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E3" w:rsidRPr="00592EE3" w:rsidRDefault="00A95773" w:rsidP="00A95773">
      <w:pPr>
        <w:jc w:val="center"/>
        <w:rPr>
          <w:b/>
          <w:sz w:val="48"/>
          <w:szCs w:val="48"/>
          <w:lang w:val="ru-RU"/>
        </w:rPr>
      </w:pPr>
      <w:r w:rsidRPr="0013786C">
        <w:rPr>
          <w:b/>
          <w:sz w:val="48"/>
          <w:szCs w:val="48"/>
          <w:lang w:val="ru-RU"/>
        </w:rPr>
        <w:t xml:space="preserve">Результаты </w:t>
      </w:r>
      <w:r w:rsidR="00F924EF">
        <w:rPr>
          <w:b/>
          <w:sz w:val="48"/>
          <w:szCs w:val="48"/>
          <w:lang w:val="ru-RU"/>
        </w:rPr>
        <w:t xml:space="preserve">опроса </w:t>
      </w:r>
      <w:r w:rsidRPr="0013786C">
        <w:rPr>
          <w:b/>
          <w:sz w:val="48"/>
          <w:szCs w:val="48"/>
          <w:lang w:val="ru-RU"/>
        </w:rPr>
        <w:t>К</w:t>
      </w:r>
      <w:r w:rsidR="00F924EF">
        <w:rPr>
          <w:b/>
          <w:sz w:val="48"/>
          <w:szCs w:val="48"/>
          <w:lang w:val="ru-RU"/>
        </w:rPr>
        <w:t xml:space="preserve">азначейского </w:t>
      </w:r>
      <w:r w:rsidRPr="0013786C">
        <w:rPr>
          <w:b/>
          <w:sz w:val="48"/>
          <w:szCs w:val="48"/>
          <w:lang w:val="ru-RU"/>
        </w:rPr>
        <w:t>С</w:t>
      </w:r>
      <w:r w:rsidR="00F924EF">
        <w:rPr>
          <w:b/>
          <w:sz w:val="48"/>
          <w:szCs w:val="48"/>
          <w:lang w:val="ru-RU"/>
        </w:rPr>
        <w:t>ообщества</w:t>
      </w:r>
      <w:r w:rsidRPr="0013786C">
        <w:rPr>
          <w:b/>
          <w:sz w:val="48"/>
          <w:szCs w:val="48"/>
          <w:lang w:val="ru-RU"/>
        </w:rPr>
        <w:t xml:space="preserve"> </w:t>
      </w:r>
      <w:r w:rsidR="00592EE3">
        <w:rPr>
          <w:b/>
          <w:sz w:val="48"/>
          <w:szCs w:val="48"/>
        </w:rPr>
        <w:t>PEMPAL</w:t>
      </w:r>
    </w:p>
    <w:p w:rsidR="008E4C78" w:rsidRPr="0013786C" w:rsidRDefault="00A95773" w:rsidP="00A95773">
      <w:pPr>
        <w:jc w:val="center"/>
        <w:rPr>
          <w:b/>
          <w:sz w:val="48"/>
          <w:szCs w:val="48"/>
          <w:lang w:val="ru-RU"/>
        </w:rPr>
      </w:pPr>
      <w:r w:rsidRPr="0013786C">
        <w:rPr>
          <w:b/>
          <w:sz w:val="48"/>
          <w:szCs w:val="48"/>
          <w:lang w:val="ru-RU"/>
        </w:rPr>
        <w:t>по вопросам исполнения бюджета</w:t>
      </w:r>
      <w:r w:rsidR="008E4C78" w:rsidRPr="0013786C">
        <w:rPr>
          <w:b/>
          <w:sz w:val="48"/>
          <w:szCs w:val="48"/>
          <w:lang w:val="ru-RU"/>
        </w:rPr>
        <w:t xml:space="preserve">  и </w:t>
      </w:r>
      <w:r w:rsidRPr="0013786C">
        <w:rPr>
          <w:b/>
          <w:sz w:val="48"/>
          <w:szCs w:val="48"/>
          <w:lang w:val="ru-RU"/>
        </w:rPr>
        <w:t>управления денежными средствами</w:t>
      </w:r>
    </w:p>
    <w:p w:rsidR="00A95773" w:rsidRPr="0013786C" w:rsidRDefault="00A95773" w:rsidP="00A95773">
      <w:pPr>
        <w:jc w:val="center"/>
        <w:rPr>
          <w:b/>
          <w:sz w:val="48"/>
          <w:szCs w:val="48"/>
          <w:lang w:val="ru-RU"/>
        </w:rPr>
      </w:pPr>
      <w:r w:rsidRPr="0013786C">
        <w:rPr>
          <w:b/>
          <w:sz w:val="48"/>
          <w:szCs w:val="48"/>
          <w:lang w:val="ru-RU"/>
        </w:rPr>
        <w:t xml:space="preserve"> </w:t>
      </w:r>
    </w:p>
    <w:p w:rsidR="00A95773" w:rsidRPr="0013786C" w:rsidRDefault="008E4C78" w:rsidP="00A95773">
      <w:pPr>
        <w:jc w:val="center"/>
        <w:rPr>
          <w:b/>
          <w:sz w:val="72"/>
          <w:szCs w:val="72"/>
          <w:lang w:val="ru-RU"/>
        </w:rPr>
      </w:pPr>
      <w:r w:rsidRPr="0013786C">
        <w:rPr>
          <w:b/>
          <w:sz w:val="48"/>
          <w:szCs w:val="48"/>
          <w:lang w:val="ru-RU"/>
        </w:rPr>
        <w:t>О</w:t>
      </w:r>
      <w:r w:rsidR="00222019" w:rsidRPr="0013786C">
        <w:rPr>
          <w:b/>
          <w:sz w:val="48"/>
          <w:szCs w:val="48"/>
          <w:lang w:val="ru-RU"/>
        </w:rPr>
        <w:t>бязательств</w:t>
      </w:r>
      <w:r w:rsidRPr="0013786C">
        <w:rPr>
          <w:b/>
          <w:sz w:val="48"/>
          <w:szCs w:val="48"/>
          <w:lang w:val="ru-RU"/>
        </w:rPr>
        <w:t>а, кредиторская задолженность и управление</w:t>
      </w:r>
      <w:r w:rsidR="00A95773" w:rsidRPr="0013786C">
        <w:rPr>
          <w:b/>
          <w:sz w:val="48"/>
          <w:szCs w:val="48"/>
          <w:lang w:val="ru-RU"/>
        </w:rPr>
        <w:t xml:space="preserve"> просроченной задолженностью </w:t>
      </w:r>
    </w:p>
    <w:p w:rsidR="00A95773" w:rsidRPr="0013786C" w:rsidRDefault="00A95773" w:rsidP="00A95773">
      <w:pPr>
        <w:jc w:val="center"/>
        <w:rPr>
          <w:b/>
          <w:sz w:val="72"/>
          <w:szCs w:val="72"/>
          <w:lang w:val="ru-RU"/>
        </w:rPr>
      </w:pPr>
    </w:p>
    <w:p w:rsidR="00A95773" w:rsidRPr="0013786C" w:rsidRDefault="00A95773" w:rsidP="00A95773">
      <w:pPr>
        <w:jc w:val="center"/>
        <w:rPr>
          <w:b/>
          <w:sz w:val="72"/>
          <w:szCs w:val="72"/>
          <w:lang w:val="ru-RU"/>
        </w:rPr>
      </w:pPr>
      <w:r w:rsidRPr="0013786C">
        <w:rPr>
          <w:b/>
          <w:sz w:val="72"/>
          <w:szCs w:val="72"/>
          <w:lang w:val="ru-RU"/>
        </w:rPr>
        <w:t>Июнь 2015 года</w:t>
      </w:r>
    </w:p>
    <w:p w:rsidR="00A95773" w:rsidRPr="0013786C" w:rsidRDefault="00A95773" w:rsidP="00222019">
      <w:pPr>
        <w:rPr>
          <w:b/>
          <w:lang w:val="ru-RU"/>
        </w:rPr>
      </w:pPr>
      <w:r w:rsidRPr="0013786C">
        <w:rPr>
          <w:b/>
          <w:lang w:val="ru-RU"/>
        </w:rPr>
        <w:br w:type="page"/>
      </w:r>
      <w:bookmarkStart w:id="0" w:name="_Toc250729956"/>
      <w:r w:rsidRPr="0013786C">
        <w:rPr>
          <w:rFonts w:cs="Times New Roman"/>
          <w:b/>
          <w:color w:val="5B9BD5" w:themeColor="accent1"/>
          <w:szCs w:val="24"/>
          <w:lang w:val="ru-RU"/>
        </w:rPr>
        <w:lastRenderedPageBreak/>
        <w:t>Резюме</w:t>
      </w:r>
    </w:p>
    <w:p w:rsidR="00A95773" w:rsidRPr="0013786C" w:rsidRDefault="00A95773" w:rsidP="00A95773">
      <w:pPr>
        <w:rPr>
          <w:rFonts w:cs="Times New Roman"/>
          <w:szCs w:val="24"/>
          <w:lang w:val="ru-RU"/>
        </w:rPr>
      </w:pPr>
    </w:p>
    <w:p w:rsidR="00A95773" w:rsidRPr="0013786C" w:rsidRDefault="00222019" w:rsidP="005D6FB3">
      <w:pPr>
        <w:jc w:val="both"/>
        <w:rPr>
          <w:rFonts w:cs="Times New Roman"/>
          <w:szCs w:val="24"/>
          <w:lang w:val="ru-RU"/>
        </w:rPr>
      </w:pPr>
      <w:r w:rsidRPr="0013786C">
        <w:rPr>
          <w:lang w:val="ru-RU"/>
        </w:rPr>
        <w:t>Вопросы контроля за обязательствами, учета кредиторской задолженности, учета и управления просроченной задолженностью вызыва</w:t>
      </w:r>
      <w:r w:rsidR="008E4C78" w:rsidRPr="0013786C">
        <w:rPr>
          <w:lang w:val="ru-RU"/>
        </w:rPr>
        <w:t>ют</w:t>
      </w:r>
      <w:r w:rsidRPr="0013786C">
        <w:rPr>
          <w:lang w:val="ru-RU"/>
        </w:rPr>
        <w:t xml:space="preserve"> большой интерес у членов</w:t>
      </w:r>
      <w:r w:rsidR="008E4C78" w:rsidRPr="0013786C">
        <w:rPr>
          <w:lang w:val="ru-RU"/>
        </w:rPr>
        <w:t xml:space="preserve"> Казначейского с</w:t>
      </w:r>
      <w:r w:rsidRPr="0013786C">
        <w:rPr>
          <w:lang w:val="ru-RU"/>
        </w:rPr>
        <w:t>ообщества PEMPAL, в связи с чем Руковод</w:t>
      </w:r>
      <w:r w:rsidR="008E4C78" w:rsidRPr="0013786C">
        <w:rPr>
          <w:lang w:val="ru-RU"/>
        </w:rPr>
        <w:t>ящий к</w:t>
      </w:r>
      <w:r w:rsidRPr="0013786C">
        <w:rPr>
          <w:lang w:val="ru-RU"/>
        </w:rPr>
        <w:t xml:space="preserve">омитет КС принял решение об их включении в качестве одной из основных тем в программу пленарного заседания в Тиране </w:t>
      </w:r>
      <w:r w:rsidR="00A95773" w:rsidRPr="0013786C">
        <w:rPr>
          <w:rFonts w:cs="Times New Roman"/>
          <w:szCs w:val="24"/>
          <w:lang w:val="ru-RU"/>
        </w:rPr>
        <w:t>(Албания)</w:t>
      </w:r>
      <w:r w:rsidR="005C5C15" w:rsidRPr="0013786C">
        <w:rPr>
          <w:rFonts w:cs="Times New Roman"/>
          <w:szCs w:val="24"/>
          <w:lang w:val="ru-RU"/>
        </w:rPr>
        <w:t xml:space="preserve"> </w:t>
      </w:r>
      <w:r w:rsidR="00A95773" w:rsidRPr="0013786C">
        <w:rPr>
          <w:rFonts w:cs="Times New Roman"/>
          <w:szCs w:val="24"/>
          <w:lang w:val="ru-RU"/>
        </w:rPr>
        <w:t xml:space="preserve">в мае 2015 года. С </w:t>
      </w:r>
      <w:r w:rsidR="007C2722" w:rsidRPr="0013786C">
        <w:rPr>
          <w:rFonts w:cs="Times New Roman"/>
          <w:szCs w:val="24"/>
          <w:lang w:val="ru-RU"/>
        </w:rPr>
        <w:t>это</w:t>
      </w:r>
      <w:r w:rsidR="00DD35B1" w:rsidRPr="0013786C">
        <w:rPr>
          <w:rFonts w:cs="Times New Roman"/>
          <w:szCs w:val="24"/>
          <w:lang w:val="ru-RU"/>
        </w:rPr>
        <w:t>й</w:t>
      </w:r>
      <w:r w:rsidR="00A95773" w:rsidRPr="0013786C">
        <w:rPr>
          <w:rFonts w:cs="Times New Roman"/>
          <w:szCs w:val="24"/>
          <w:lang w:val="ru-RU"/>
        </w:rPr>
        <w:t xml:space="preserve"> целью </w:t>
      </w:r>
      <w:r w:rsidR="008E4C78" w:rsidRPr="0013786C">
        <w:rPr>
          <w:rFonts w:cs="Times New Roman"/>
          <w:szCs w:val="24"/>
          <w:lang w:val="ru-RU"/>
        </w:rPr>
        <w:t>был разработан вопросник, распространен</w:t>
      </w:r>
      <w:r w:rsidR="0066255A" w:rsidRPr="0013786C">
        <w:rPr>
          <w:rFonts w:cs="Times New Roman"/>
          <w:szCs w:val="24"/>
          <w:lang w:val="ru-RU"/>
        </w:rPr>
        <w:t>ный</w:t>
      </w:r>
      <w:r w:rsidR="008E4C78" w:rsidRPr="0013786C">
        <w:rPr>
          <w:rFonts w:cs="Times New Roman"/>
          <w:szCs w:val="24"/>
          <w:lang w:val="ru-RU"/>
        </w:rPr>
        <w:t xml:space="preserve"> </w:t>
      </w:r>
      <w:r w:rsidR="00A95773" w:rsidRPr="0013786C">
        <w:rPr>
          <w:rFonts w:cs="Times New Roman"/>
          <w:szCs w:val="24"/>
          <w:lang w:val="ru-RU"/>
        </w:rPr>
        <w:t xml:space="preserve">среди </w:t>
      </w:r>
      <w:r w:rsidR="007C2722" w:rsidRPr="0013786C">
        <w:rPr>
          <w:rFonts w:cs="Times New Roman"/>
          <w:szCs w:val="24"/>
          <w:lang w:val="ru-RU"/>
        </w:rPr>
        <w:t>участвующих</w:t>
      </w:r>
      <w:r w:rsidR="008E4C78" w:rsidRPr="0013786C">
        <w:rPr>
          <w:rFonts w:cs="Times New Roman"/>
          <w:szCs w:val="24"/>
          <w:lang w:val="ru-RU"/>
        </w:rPr>
        <w:t xml:space="preserve"> </w:t>
      </w:r>
      <w:r w:rsidR="00FD4FF3">
        <w:rPr>
          <w:rFonts w:cs="Times New Roman"/>
          <w:szCs w:val="24"/>
          <w:lang w:val="ru-RU"/>
        </w:rPr>
        <w:t>стран</w:t>
      </w:r>
      <w:r w:rsidR="0066255A" w:rsidRPr="0013786C">
        <w:rPr>
          <w:rFonts w:cs="Times New Roman"/>
          <w:szCs w:val="24"/>
          <w:lang w:val="ru-RU"/>
        </w:rPr>
        <w:t xml:space="preserve"> в апреле 2015 года</w:t>
      </w:r>
      <w:r w:rsidR="00A95773" w:rsidRPr="0013786C">
        <w:rPr>
          <w:rFonts w:cs="Times New Roman"/>
          <w:szCs w:val="24"/>
          <w:lang w:val="ru-RU"/>
        </w:rPr>
        <w:t xml:space="preserve">. </w:t>
      </w:r>
      <w:r w:rsidR="008E4C78" w:rsidRPr="0013786C">
        <w:rPr>
          <w:rFonts w:cs="Times New Roman"/>
          <w:szCs w:val="24"/>
          <w:lang w:val="ru-RU"/>
        </w:rPr>
        <w:t>Во</w:t>
      </w:r>
      <w:r w:rsidR="00A95773" w:rsidRPr="0013786C">
        <w:rPr>
          <w:rFonts w:cs="Times New Roman"/>
          <w:szCs w:val="24"/>
          <w:lang w:val="ru-RU"/>
        </w:rPr>
        <w:t xml:space="preserve">просник, содержащий 39 вопросов, был </w:t>
      </w:r>
      <w:r w:rsidR="008E4C78" w:rsidRPr="0013786C">
        <w:rPr>
          <w:rFonts w:cs="Times New Roman"/>
          <w:szCs w:val="24"/>
          <w:lang w:val="ru-RU"/>
        </w:rPr>
        <w:t xml:space="preserve">подготовлен </w:t>
      </w:r>
      <w:r w:rsidR="00A95773" w:rsidRPr="0013786C">
        <w:rPr>
          <w:rFonts w:cs="Times New Roman"/>
          <w:szCs w:val="24"/>
          <w:lang w:val="ru-RU"/>
        </w:rPr>
        <w:t>на трех языках: английском, русском и боснийско</w:t>
      </w:r>
      <w:r w:rsidR="005D6FB3">
        <w:rPr>
          <w:rFonts w:cs="Times New Roman"/>
          <w:szCs w:val="24"/>
          <w:lang w:val="ru-RU"/>
        </w:rPr>
        <w:t>-</w:t>
      </w:r>
      <w:r w:rsidR="00A95773" w:rsidRPr="0013786C">
        <w:rPr>
          <w:rFonts w:cs="Times New Roman"/>
          <w:szCs w:val="24"/>
          <w:lang w:val="ru-RU"/>
        </w:rPr>
        <w:t>сербо-хорватском. В опросе приняли участие 1</w:t>
      </w:r>
      <w:r w:rsidR="005D6FB3">
        <w:rPr>
          <w:rFonts w:cs="Times New Roman"/>
          <w:szCs w:val="24"/>
          <w:lang w:val="ru-RU"/>
        </w:rPr>
        <w:t>3</w:t>
      </w:r>
      <w:r w:rsidR="00A95773" w:rsidRPr="0013786C">
        <w:rPr>
          <w:rFonts w:cs="Times New Roman"/>
          <w:szCs w:val="24"/>
          <w:lang w:val="ru-RU"/>
        </w:rPr>
        <w:t xml:space="preserve"> стран, из которых 1</w:t>
      </w:r>
      <w:r w:rsidR="005D6FB3">
        <w:rPr>
          <w:rFonts w:cs="Times New Roman"/>
          <w:szCs w:val="24"/>
          <w:lang w:val="ru-RU"/>
        </w:rPr>
        <w:t>1</w:t>
      </w:r>
      <w:r w:rsidR="00A95773" w:rsidRPr="0013786C">
        <w:rPr>
          <w:rFonts w:cs="Times New Roman"/>
          <w:szCs w:val="24"/>
          <w:lang w:val="ru-RU"/>
        </w:rPr>
        <w:t xml:space="preserve"> ответили на все заданные вопросы</w:t>
      </w:r>
      <w:r w:rsidR="00B60BFC">
        <w:rPr>
          <w:rStyle w:val="FootnoteReference"/>
          <w:rFonts w:cs="Times New Roman"/>
          <w:szCs w:val="24"/>
          <w:lang w:val="ru-RU"/>
        </w:rPr>
        <w:footnoteReference w:id="1"/>
      </w:r>
      <w:r w:rsidR="00A95773" w:rsidRPr="0013786C">
        <w:rPr>
          <w:rFonts w:cs="Times New Roman"/>
          <w:szCs w:val="24"/>
          <w:lang w:val="ru-RU"/>
        </w:rPr>
        <w:t xml:space="preserve">.   </w:t>
      </w:r>
    </w:p>
    <w:p w:rsidR="00222019" w:rsidRPr="0013786C" w:rsidRDefault="00222019" w:rsidP="00A95773">
      <w:pPr>
        <w:jc w:val="both"/>
        <w:rPr>
          <w:rFonts w:cs="Times New Roman"/>
          <w:szCs w:val="24"/>
          <w:lang w:val="ru-RU"/>
        </w:rPr>
      </w:pPr>
    </w:p>
    <w:p w:rsidR="00A95773" w:rsidRPr="0013786C" w:rsidRDefault="00A95773" w:rsidP="00A95773">
      <w:pPr>
        <w:jc w:val="both"/>
        <w:rPr>
          <w:rFonts w:cs="Times New Roman"/>
          <w:szCs w:val="24"/>
          <w:lang w:val="ru-RU"/>
        </w:rPr>
      </w:pPr>
      <w:r w:rsidRPr="0013786C">
        <w:rPr>
          <w:rFonts w:cs="Times New Roman"/>
          <w:szCs w:val="24"/>
          <w:lang w:val="ru-RU"/>
        </w:rPr>
        <w:t xml:space="preserve">Несмотря на </w:t>
      </w:r>
      <w:r w:rsidR="009F2D8D" w:rsidRPr="0013786C">
        <w:rPr>
          <w:rFonts w:cs="Times New Roman"/>
          <w:szCs w:val="24"/>
          <w:lang w:val="ru-RU"/>
        </w:rPr>
        <w:t>то,</w:t>
      </w:r>
      <w:r w:rsidRPr="0013786C">
        <w:rPr>
          <w:rFonts w:cs="Times New Roman"/>
          <w:szCs w:val="24"/>
          <w:lang w:val="ru-RU"/>
        </w:rPr>
        <w:t xml:space="preserve"> что </w:t>
      </w:r>
      <w:r w:rsidR="00222019" w:rsidRPr="0013786C">
        <w:rPr>
          <w:rFonts w:cs="Times New Roman"/>
          <w:szCs w:val="24"/>
          <w:lang w:val="ru-RU"/>
        </w:rPr>
        <w:t>представленные странами ответы</w:t>
      </w:r>
      <w:r w:rsidRPr="0013786C">
        <w:rPr>
          <w:rFonts w:cs="Times New Roman"/>
          <w:szCs w:val="24"/>
          <w:lang w:val="ru-RU"/>
        </w:rPr>
        <w:t xml:space="preserve"> на вопросы </w:t>
      </w:r>
      <w:r w:rsidR="008E4C78" w:rsidRPr="0013786C">
        <w:rPr>
          <w:rFonts w:cs="Times New Roman"/>
          <w:szCs w:val="24"/>
          <w:lang w:val="ru-RU"/>
        </w:rPr>
        <w:t>выявили не</w:t>
      </w:r>
      <w:r w:rsidR="00222019" w:rsidRPr="0013786C">
        <w:rPr>
          <w:rFonts w:cs="Times New Roman"/>
          <w:szCs w:val="24"/>
          <w:lang w:val="ru-RU"/>
        </w:rPr>
        <w:t xml:space="preserve">которые </w:t>
      </w:r>
      <w:r w:rsidRPr="0013786C">
        <w:rPr>
          <w:rFonts w:cs="Times New Roman"/>
          <w:szCs w:val="24"/>
          <w:lang w:val="ru-RU"/>
        </w:rPr>
        <w:t xml:space="preserve">схожие </w:t>
      </w:r>
      <w:r w:rsidR="00222019" w:rsidRPr="0013786C">
        <w:rPr>
          <w:rFonts w:cs="Times New Roman"/>
          <w:szCs w:val="24"/>
          <w:lang w:val="ru-RU"/>
        </w:rPr>
        <w:t xml:space="preserve">подходы, </w:t>
      </w:r>
      <w:r w:rsidR="008E4C78" w:rsidRPr="0013786C">
        <w:rPr>
          <w:rFonts w:cs="Times New Roman"/>
          <w:szCs w:val="24"/>
          <w:lang w:val="ru-RU"/>
        </w:rPr>
        <w:t xml:space="preserve">между </w:t>
      </w:r>
      <w:r w:rsidR="00FD4FF3">
        <w:rPr>
          <w:rFonts w:cs="Times New Roman"/>
          <w:szCs w:val="24"/>
          <w:lang w:val="ru-RU"/>
        </w:rPr>
        <w:t>странами</w:t>
      </w:r>
      <w:r w:rsidR="008E4C78" w:rsidRPr="0013786C">
        <w:rPr>
          <w:rFonts w:cs="Times New Roman"/>
          <w:szCs w:val="24"/>
          <w:lang w:val="ru-RU"/>
        </w:rPr>
        <w:t>-участни</w:t>
      </w:r>
      <w:r w:rsidR="00FD4FF3">
        <w:rPr>
          <w:rFonts w:cs="Times New Roman"/>
          <w:szCs w:val="24"/>
          <w:lang w:val="ru-RU"/>
        </w:rPr>
        <w:t>ц</w:t>
      </w:r>
      <w:r w:rsidR="008E4C78" w:rsidRPr="0013786C">
        <w:rPr>
          <w:rFonts w:cs="Times New Roman"/>
          <w:szCs w:val="24"/>
          <w:lang w:val="ru-RU"/>
        </w:rPr>
        <w:t xml:space="preserve">ами </w:t>
      </w:r>
      <w:r w:rsidR="008E4C78" w:rsidRPr="0013786C">
        <w:rPr>
          <w:rFonts w:cs="Times New Roman"/>
          <w:szCs w:val="24"/>
        </w:rPr>
        <w:t>PEMPAL</w:t>
      </w:r>
      <w:r w:rsidR="0066255A" w:rsidRPr="0013786C">
        <w:rPr>
          <w:rFonts w:cs="Times New Roman"/>
          <w:szCs w:val="24"/>
          <w:lang w:val="ru-RU"/>
        </w:rPr>
        <w:t xml:space="preserve"> </w:t>
      </w:r>
      <w:r w:rsidR="00222019" w:rsidRPr="0013786C">
        <w:rPr>
          <w:rFonts w:cs="Times New Roman"/>
          <w:szCs w:val="24"/>
          <w:lang w:val="ru-RU"/>
        </w:rPr>
        <w:t xml:space="preserve">по-прежнему имеются серьезные различия </w:t>
      </w:r>
      <w:r w:rsidRPr="0013786C">
        <w:rPr>
          <w:rFonts w:cs="Times New Roman"/>
          <w:szCs w:val="24"/>
          <w:lang w:val="ru-RU"/>
        </w:rPr>
        <w:t xml:space="preserve">и </w:t>
      </w:r>
      <w:r w:rsidR="008E4C78" w:rsidRPr="0013786C">
        <w:rPr>
          <w:rFonts w:cs="Times New Roman"/>
          <w:szCs w:val="24"/>
          <w:lang w:val="ru-RU"/>
        </w:rPr>
        <w:t xml:space="preserve">расхождения по </w:t>
      </w:r>
      <w:r w:rsidR="00222019" w:rsidRPr="0013786C">
        <w:rPr>
          <w:rFonts w:cs="Times New Roman"/>
          <w:szCs w:val="24"/>
          <w:lang w:val="ru-RU"/>
        </w:rPr>
        <w:t xml:space="preserve">сравнению </w:t>
      </w:r>
      <w:r w:rsidRPr="0013786C">
        <w:rPr>
          <w:rFonts w:cs="Times New Roman"/>
          <w:szCs w:val="24"/>
          <w:lang w:val="ru-RU"/>
        </w:rPr>
        <w:t xml:space="preserve">с передовой практикой, </w:t>
      </w:r>
      <w:r w:rsidR="007C2722" w:rsidRPr="0013786C">
        <w:rPr>
          <w:rFonts w:cs="Times New Roman"/>
          <w:szCs w:val="24"/>
          <w:lang w:val="ru-RU"/>
        </w:rPr>
        <w:t>примеры</w:t>
      </w:r>
      <w:r w:rsidRPr="0013786C">
        <w:rPr>
          <w:rFonts w:cs="Times New Roman"/>
          <w:szCs w:val="24"/>
          <w:lang w:val="ru-RU"/>
        </w:rPr>
        <w:t xml:space="preserve"> которой </w:t>
      </w:r>
      <w:r w:rsidR="007C2722" w:rsidRPr="0013786C">
        <w:rPr>
          <w:rFonts w:cs="Times New Roman"/>
          <w:szCs w:val="24"/>
          <w:lang w:val="ru-RU"/>
        </w:rPr>
        <w:t>приведены</w:t>
      </w:r>
      <w:r w:rsidRPr="0013786C">
        <w:rPr>
          <w:rFonts w:cs="Times New Roman"/>
          <w:szCs w:val="24"/>
          <w:lang w:val="ru-RU"/>
        </w:rPr>
        <w:t xml:space="preserve"> в </w:t>
      </w:r>
      <w:r w:rsidR="00DD35B1" w:rsidRPr="0013786C">
        <w:rPr>
          <w:rFonts w:cs="Times New Roman"/>
          <w:szCs w:val="24"/>
          <w:lang w:val="ru-RU"/>
        </w:rPr>
        <w:t xml:space="preserve">вопроснике. </w:t>
      </w:r>
      <w:r w:rsidRPr="0013786C">
        <w:rPr>
          <w:rFonts w:cs="Times New Roman"/>
          <w:szCs w:val="24"/>
          <w:lang w:val="ru-RU"/>
        </w:rPr>
        <w:t xml:space="preserve">Некоторые отличия обусловлены нечеткими формулировками </w:t>
      </w:r>
      <w:r w:rsidR="007C2722" w:rsidRPr="0013786C">
        <w:rPr>
          <w:rFonts w:cs="Times New Roman"/>
          <w:szCs w:val="24"/>
          <w:lang w:val="ru-RU"/>
        </w:rPr>
        <w:t>вопросов</w:t>
      </w:r>
      <w:r w:rsidRPr="0013786C">
        <w:rPr>
          <w:rFonts w:cs="Times New Roman"/>
          <w:szCs w:val="24"/>
          <w:lang w:val="ru-RU"/>
        </w:rPr>
        <w:t xml:space="preserve">. Так, например, понятие </w:t>
      </w:r>
      <w:r w:rsidR="007C2722" w:rsidRPr="0013786C">
        <w:rPr>
          <w:rFonts w:cs="Times New Roman"/>
          <w:szCs w:val="24"/>
          <w:lang w:val="ru-RU"/>
        </w:rPr>
        <w:t>предварительного</w:t>
      </w:r>
      <w:r w:rsidRPr="0013786C">
        <w:rPr>
          <w:rFonts w:cs="Times New Roman"/>
          <w:szCs w:val="24"/>
          <w:lang w:val="ru-RU"/>
        </w:rPr>
        <w:t xml:space="preserve"> ассигнования средств </w:t>
      </w:r>
      <w:r w:rsidR="00222019" w:rsidRPr="0013786C">
        <w:rPr>
          <w:rFonts w:cs="Times New Roman"/>
          <w:szCs w:val="24"/>
          <w:lang w:val="ru-RU"/>
        </w:rPr>
        <w:t xml:space="preserve">для проведения </w:t>
      </w:r>
      <w:r w:rsidRPr="0013786C">
        <w:rPr>
          <w:rFonts w:cs="Times New Roman"/>
          <w:szCs w:val="24"/>
          <w:lang w:val="ru-RU"/>
        </w:rPr>
        <w:t xml:space="preserve">закупок, возможно, </w:t>
      </w:r>
      <w:r w:rsidR="008E4C78" w:rsidRPr="0013786C">
        <w:rPr>
          <w:rFonts w:cs="Times New Roman"/>
          <w:szCs w:val="24"/>
          <w:lang w:val="ru-RU"/>
        </w:rPr>
        <w:t xml:space="preserve">не получило должного внимания в </w:t>
      </w:r>
      <w:r w:rsidRPr="0013786C">
        <w:rPr>
          <w:rFonts w:cs="Times New Roman"/>
          <w:szCs w:val="24"/>
          <w:lang w:val="ru-RU"/>
        </w:rPr>
        <w:t>связи с</w:t>
      </w:r>
      <w:r w:rsidR="008E4C78" w:rsidRPr="0013786C">
        <w:rPr>
          <w:rFonts w:cs="Times New Roman"/>
          <w:szCs w:val="24"/>
          <w:lang w:val="ru-RU"/>
        </w:rPr>
        <w:t>о ссылками</w:t>
      </w:r>
      <w:r w:rsidR="00222019" w:rsidRPr="0013786C">
        <w:rPr>
          <w:rFonts w:cs="Times New Roman"/>
          <w:szCs w:val="24"/>
          <w:lang w:val="ru-RU"/>
        </w:rPr>
        <w:t xml:space="preserve"> на </w:t>
      </w:r>
      <w:r w:rsidRPr="0013786C">
        <w:rPr>
          <w:rFonts w:cs="Times New Roman"/>
          <w:szCs w:val="24"/>
          <w:lang w:val="ru-RU"/>
        </w:rPr>
        <w:t>з</w:t>
      </w:r>
      <w:r w:rsidR="00222019" w:rsidRPr="0013786C">
        <w:rPr>
          <w:rFonts w:cs="Times New Roman"/>
          <w:szCs w:val="24"/>
          <w:lang w:val="ru-RU"/>
        </w:rPr>
        <w:t>акупки</w:t>
      </w:r>
      <w:r w:rsidR="008E4C78" w:rsidRPr="0013786C">
        <w:rPr>
          <w:rFonts w:cs="Times New Roman"/>
          <w:szCs w:val="24"/>
          <w:lang w:val="ru-RU"/>
        </w:rPr>
        <w:t>, которые</w:t>
      </w:r>
      <w:r w:rsidRPr="0013786C">
        <w:rPr>
          <w:rFonts w:cs="Times New Roman"/>
          <w:szCs w:val="24"/>
          <w:lang w:val="ru-RU"/>
        </w:rPr>
        <w:t xml:space="preserve"> в </w:t>
      </w:r>
      <w:r w:rsidR="007C2722" w:rsidRPr="0013786C">
        <w:rPr>
          <w:rFonts w:cs="Times New Roman"/>
          <w:szCs w:val="24"/>
          <w:lang w:val="ru-RU"/>
        </w:rPr>
        <w:t>настоящее</w:t>
      </w:r>
      <w:r w:rsidRPr="0013786C">
        <w:rPr>
          <w:rFonts w:cs="Times New Roman"/>
          <w:szCs w:val="24"/>
          <w:lang w:val="ru-RU"/>
        </w:rPr>
        <w:t xml:space="preserve"> время </w:t>
      </w:r>
      <w:r w:rsidR="008E4C78" w:rsidRPr="0013786C">
        <w:rPr>
          <w:rFonts w:cs="Times New Roman"/>
          <w:szCs w:val="24"/>
          <w:lang w:val="ru-RU"/>
        </w:rPr>
        <w:t>рассматриваю</w:t>
      </w:r>
      <w:r w:rsidR="007C2722" w:rsidRPr="0013786C">
        <w:rPr>
          <w:rFonts w:cs="Times New Roman"/>
          <w:szCs w:val="24"/>
          <w:lang w:val="ru-RU"/>
        </w:rPr>
        <w:t>тся</w:t>
      </w:r>
      <w:r w:rsidRPr="0013786C">
        <w:rPr>
          <w:rFonts w:cs="Times New Roman"/>
          <w:szCs w:val="24"/>
          <w:lang w:val="ru-RU"/>
        </w:rPr>
        <w:t xml:space="preserve"> </w:t>
      </w:r>
      <w:r w:rsidR="00222019" w:rsidRPr="0013786C">
        <w:rPr>
          <w:rFonts w:cs="Times New Roman"/>
          <w:szCs w:val="24"/>
          <w:lang w:val="ru-RU"/>
        </w:rPr>
        <w:t xml:space="preserve">государственными </w:t>
      </w:r>
      <w:r w:rsidRPr="0013786C">
        <w:rPr>
          <w:rFonts w:cs="Times New Roman"/>
          <w:szCs w:val="24"/>
          <w:lang w:val="ru-RU"/>
        </w:rPr>
        <w:t xml:space="preserve">органами как отдельный </w:t>
      </w:r>
      <w:r w:rsidR="007C2722" w:rsidRPr="0013786C">
        <w:rPr>
          <w:rFonts w:cs="Times New Roman"/>
          <w:szCs w:val="24"/>
          <w:lang w:val="ru-RU"/>
        </w:rPr>
        <w:t>процесс</w:t>
      </w:r>
      <w:r w:rsidRPr="0013786C">
        <w:rPr>
          <w:rFonts w:cs="Times New Roman"/>
          <w:szCs w:val="24"/>
          <w:lang w:val="ru-RU"/>
        </w:rPr>
        <w:t xml:space="preserve"> контроля</w:t>
      </w:r>
      <w:r w:rsidR="00222019" w:rsidRPr="0013786C">
        <w:rPr>
          <w:rFonts w:cs="Times New Roman"/>
          <w:szCs w:val="24"/>
          <w:lang w:val="ru-RU"/>
        </w:rPr>
        <w:t xml:space="preserve">. </w:t>
      </w:r>
      <w:r w:rsidR="00DD35B1" w:rsidRPr="0013786C">
        <w:rPr>
          <w:rFonts w:cs="Times New Roman"/>
          <w:szCs w:val="24"/>
          <w:lang w:val="ru-RU"/>
        </w:rPr>
        <w:t>Р</w:t>
      </w:r>
      <w:r w:rsidRPr="0013786C">
        <w:rPr>
          <w:rFonts w:cs="Times New Roman"/>
          <w:szCs w:val="24"/>
          <w:lang w:val="ru-RU"/>
        </w:rPr>
        <w:t>еформ</w:t>
      </w:r>
      <w:r w:rsidR="00DD35B1" w:rsidRPr="0013786C">
        <w:rPr>
          <w:rFonts w:cs="Times New Roman"/>
          <w:szCs w:val="24"/>
          <w:lang w:val="ru-RU"/>
        </w:rPr>
        <w:t>ы</w:t>
      </w:r>
      <w:r w:rsidRPr="0013786C">
        <w:rPr>
          <w:rFonts w:cs="Times New Roman"/>
          <w:szCs w:val="24"/>
          <w:lang w:val="ru-RU"/>
        </w:rPr>
        <w:t xml:space="preserve"> в каждой стране также </w:t>
      </w:r>
      <w:r w:rsidR="00DD35B1" w:rsidRPr="0013786C">
        <w:rPr>
          <w:rFonts w:cs="Times New Roman"/>
          <w:szCs w:val="24"/>
          <w:lang w:val="ru-RU"/>
        </w:rPr>
        <w:t xml:space="preserve">проводятся </w:t>
      </w:r>
      <w:r w:rsidRPr="0013786C">
        <w:rPr>
          <w:rFonts w:cs="Times New Roman"/>
          <w:szCs w:val="24"/>
          <w:lang w:val="ru-RU"/>
        </w:rPr>
        <w:t xml:space="preserve">разными темпами в части автоматизации, </w:t>
      </w:r>
      <w:r w:rsidR="007C2722" w:rsidRPr="0013786C">
        <w:rPr>
          <w:rFonts w:cs="Times New Roman"/>
          <w:szCs w:val="24"/>
          <w:lang w:val="ru-RU"/>
        </w:rPr>
        <w:t>децентрализации</w:t>
      </w:r>
      <w:r w:rsidRPr="0013786C">
        <w:rPr>
          <w:rFonts w:cs="Times New Roman"/>
          <w:szCs w:val="24"/>
          <w:lang w:val="ru-RU"/>
        </w:rPr>
        <w:t xml:space="preserve"> </w:t>
      </w:r>
      <w:r w:rsidR="007C2722" w:rsidRPr="0013786C">
        <w:rPr>
          <w:rFonts w:cs="Times New Roman"/>
          <w:szCs w:val="24"/>
          <w:lang w:val="ru-RU"/>
        </w:rPr>
        <w:t>функций</w:t>
      </w:r>
      <w:r w:rsidRPr="0013786C">
        <w:rPr>
          <w:rFonts w:cs="Times New Roman"/>
          <w:szCs w:val="24"/>
          <w:lang w:val="ru-RU"/>
        </w:rPr>
        <w:t xml:space="preserve"> и полного либо частичного </w:t>
      </w:r>
      <w:r w:rsidR="00222019" w:rsidRPr="0013786C">
        <w:rPr>
          <w:rFonts w:cs="Times New Roman"/>
          <w:szCs w:val="24"/>
          <w:lang w:val="ru-RU"/>
        </w:rPr>
        <w:t xml:space="preserve">перехода </w:t>
      </w:r>
      <w:r w:rsidR="008E4C78" w:rsidRPr="0013786C">
        <w:rPr>
          <w:rFonts w:cs="Times New Roman"/>
          <w:szCs w:val="24"/>
          <w:lang w:val="ru-RU"/>
        </w:rPr>
        <w:t>на учет</w:t>
      </w:r>
      <w:r w:rsidRPr="0013786C">
        <w:rPr>
          <w:rFonts w:cs="Times New Roman"/>
          <w:szCs w:val="24"/>
          <w:lang w:val="ru-RU"/>
        </w:rPr>
        <w:t xml:space="preserve"> операций по методу начислений. </w:t>
      </w:r>
      <w:r w:rsidR="007C2722" w:rsidRPr="0013786C">
        <w:rPr>
          <w:rFonts w:cs="Times New Roman"/>
          <w:szCs w:val="24"/>
          <w:lang w:val="ru-RU"/>
        </w:rPr>
        <w:t>Несмотря</w:t>
      </w:r>
      <w:r w:rsidRPr="0013786C">
        <w:rPr>
          <w:rFonts w:cs="Times New Roman"/>
          <w:szCs w:val="24"/>
          <w:lang w:val="ru-RU"/>
        </w:rPr>
        <w:t xml:space="preserve"> на эти различия, в отдельных </w:t>
      </w:r>
      <w:r w:rsidR="007C2722" w:rsidRPr="0013786C">
        <w:rPr>
          <w:rFonts w:cs="Times New Roman"/>
          <w:szCs w:val="24"/>
          <w:lang w:val="ru-RU"/>
        </w:rPr>
        <w:t>случаях</w:t>
      </w:r>
      <w:r w:rsidRPr="0013786C">
        <w:rPr>
          <w:rFonts w:cs="Times New Roman"/>
          <w:szCs w:val="24"/>
          <w:lang w:val="ru-RU"/>
        </w:rPr>
        <w:t xml:space="preserve"> ответы стран указывают на </w:t>
      </w:r>
      <w:r w:rsidR="00222019" w:rsidRPr="0013786C">
        <w:rPr>
          <w:rFonts w:cs="Times New Roman"/>
          <w:szCs w:val="24"/>
          <w:lang w:val="ru-RU"/>
        </w:rPr>
        <w:t xml:space="preserve">серьезные </w:t>
      </w:r>
      <w:r w:rsidRPr="0013786C">
        <w:rPr>
          <w:rFonts w:cs="Times New Roman"/>
          <w:szCs w:val="24"/>
          <w:lang w:val="ru-RU"/>
        </w:rPr>
        <w:t xml:space="preserve">пробелы в </w:t>
      </w:r>
      <w:r w:rsidR="00222019" w:rsidRPr="0013786C">
        <w:rPr>
          <w:rFonts w:cs="Times New Roman"/>
          <w:szCs w:val="24"/>
          <w:lang w:val="ru-RU"/>
        </w:rPr>
        <w:t xml:space="preserve">части основных методов </w:t>
      </w:r>
      <w:r w:rsidR="007C2722" w:rsidRPr="0013786C">
        <w:rPr>
          <w:rFonts w:cs="Times New Roman"/>
          <w:szCs w:val="24"/>
          <w:lang w:val="ru-RU"/>
        </w:rPr>
        <w:t>контроля</w:t>
      </w:r>
      <w:r w:rsidRPr="0013786C">
        <w:rPr>
          <w:rFonts w:cs="Times New Roman"/>
          <w:szCs w:val="24"/>
          <w:lang w:val="ru-RU"/>
        </w:rPr>
        <w:t xml:space="preserve"> и признания </w:t>
      </w:r>
      <w:r w:rsidR="00DD35B1" w:rsidRPr="0013786C">
        <w:rPr>
          <w:rFonts w:cs="Times New Roman"/>
          <w:szCs w:val="24"/>
          <w:lang w:val="ru-RU"/>
        </w:rPr>
        <w:t>операций</w:t>
      </w:r>
      <w:r w:rsidRPr="0013786C">
        <w:rPr>
          <w:rFonts w:cs="Times New Roman"/>
          <w:szCs w:val="24"/>
          <w:lang w:val="ru-RU"/>
        </w:rPr>
        <w:t>,</w:t>
      </w:r>
      <w:r w:rsidR="00222019" w:rsidRPr="0013786C">
        <w:rPr>
          <w:rFonts w:cs="Times New Roman"/>
          <w:szCs w:val="24"/>
          <w:lang w:val="ru-RU"/>
        </w:rPr>
        <w:t xml:space="preserve"> </w:t>
      </w:r>
      <w:r w:rsidR="008E4C78" w:rsidRPr="0013786C">
        <w:rPr>
          <w:rFonts w:cs="Times New Roman"/>
          <w:szCs w:val="24"/>
          <w:lang w:val="ru-RU"/>
        </w:rPr>
        <w:t xml:space="preserve">которые являются обязательными в любом процессе </w:t>
      </w:r>
      <w:r w:rsidRPr="0013786C">
        <w:rPr>
          <w:rFonts w:cs="Times New Roman"/>
          <w:szCs w:val="24"/>
          <w:lang w:val="ru-RU"/>
        </w:rPr>
        <w:t xml:space="preserve">УГФ, в том числе </w:t>
      </w:r>
      <w:r w:rsidR="008E4C78" w:rsidRPr="0013786C">
        <w:rPr>
          <w:rFonts w:cs="Times New Roman"/>
          <w:szCs w:val="24"/>
          <w:lang w:val="ru-RU"/>
        </w:rPr>
        <w:t xml:space="preserve">в </w:t>
      </w:r>
      <w:r w:rsidR="00222019" w:rsidRPr="0013786C">
        <w:rPr>
          <w:rFonts w:cs="Times New Roman"/>
          <w:szCs w:val="24"/>
          <w:lang w:val="ru-RU"/>
        </w:rPr>
        <w:t xml:space="preserve">тех, которые </w:t>
      </w:r>
      <w:r w:rsidR="008E4C78" w:rsidRPr="0013786C">
        <w:rPr>
          <w:rFonts w:cs="Times New Roman"/>
          <w:szCs w:val="24"/>
          <w:lang w:val="ru-RU"/>
        </w:rPr>
        <w:t xml:space="preserve">преимущественно </w:t>
      </w:r>
      <w:r w:rsidR="00222019" w:rsidRPr="0013786C">
        <w:rPr>
          <w:rFonts w:cs="Times New Roman"/>
          <w:szCs w:val="24"/>
          <w:lang w:val="ru-RU"/>
        </w:rPr>
        <w:t>выполняю</w:t>
      </w:r>
      <w:r w:rsidRPr="0013786C">
        <w:rPr>
          <w:rFonts w:cs="Times New Roman"/>
          <w:szCs w:val="24"/>
          <w:lang w:val="ru-RU"/>
        </w:rPr>
        <w:t xml:space="preserve">тся </w:t>
      </w:r>
      <w:r w:rsidR="007C2722" w:rsidRPr="0013786C">
        <w:rPr>
          <w:rFonts w:cs="Times New Roman"/>
          <w:szCs w:val="24"/>
          <w:lang w:val="ru-RU"/>
        </w:rPr>
        <w:t>централизованно</w:t>
      </w:r>
      <w:r w:rsidRPr="0013786C">
        <w:rPr>
          <w:rFonts w:cs="Times New Roman"/>
          <w:szCs w:val="24"/>
          <w:lang w:val="ru-RU"/>
        </w:rPr>
        <w:t xml:space="preserve"> и в ручном режиме. </w:t>
      </w:r>
    </w:p>
    <w:p w:rsidR="00A95773" w:rsidRPr="0013786C" w:rsidRDefault="00A95773" w:rsidP="00A95773">
      <w:pPr>
        <w:rPr>
          <w:rFonts w:cs="Times New Roman"/>
          <w:color w:val="5B9BD5" w:themeColor="accent1"/>
          <w:szCs w:val="24"/>
          <w:u w:val="single"/>
          <w:lang w:val="ru-RU"/>
        </w:rPr>
      </w:pPr>
    </w:p>
    <w:p w:rsidR="00A95773" w:rsidRPr="0013786C" w:rsidRDefault="00064117" w:rsidP="00A95773">
      <w:pPr>
        <w:rPr>
          <w:rFonts w:cs="Times New Roman"/>
          <w:color w:val="5B9BD5" w:themeColor="accent1"/>
          <w:szCs w:val="24"/>
          <w:u w:val="single"/>
          <w:lang w:val="ru-RU"/>
        </w:rPr>
      </w:pPr>
      <w:r>
        <w:rPr>
          <w:rFonts w:cs="Times New Roman"/>
          <w:noProof/>
          <w:color w:val="5B9BD5" w:themeColor="accent1"/>
          <w:szCs w:val="24"/>
          <w:u w:val="single"/>
        </w:rPr>
        <w:drawing>
          <wp:inline distT="0" distB="0" distL="0" distR="0" wp14:anchorId="0DBFD5EF" wp14:editId="137EDDF6">
            <wp:extent cx="4572635" cy="3429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A95773" w:rsidRPr="0013786C" w:rsidRDefault="00A95773" w:rsidP="00A95773">
      <w:pPr>
        <w:rPr>
          <w:rFonts w:cs="Times New Roman"/>
          <w:color w:val="5B9BD5" w:themeColor="accent1"/>
          <w:szCs w:val="24"/>
          <w:u w:val="single"/>
          <w:lang w:val="ru-RU"/>
        </w:rPr>
      </w:pPr>
    </w:p>
    <w:p w:rsidR="00064117" w:rsidRDefault="00064117" w:rsidP="00A95773">
      <w:pPr>
        <w:rPr>
          <w:rFonts w:cs="Times New Roman"/>
          <w:color w:val="5B9BD5" w:themeColor="accent1"/>
          <w:szCs w:val="24"/>
          <w:u w:val="single"/>
          <w:lang w:val="ru-RU"/>
        </w:rPr>
      </w:pPr>
    </w:p>
    <w:p w:rsidR="00A95773" w:rsidRPr="0013786C" w:rsidRDefault="00A95773" w:rsidP="00A95773">
      <w:pPr>
        <w:rPr>
          <w:rFonts w:cs="Times New Roman"/>
          <w:color w:val="5B9BD5" w:themeColor="accent1"/>
          <w:u w:val="single"/>
          <w:lang w:val="ru-RU"/>
        </w:rPr>
      </w:pPr>
      <w:r w:rsidRPr="0013786C">
        <w:rPr>
          <w:rFonts w:cs="Times New Roman"/>
          <w:color w:val="5B9BD5" w:themeColor="accent1"/>
          <w:szCs w:val="24"/>
          <w:u w:val="single"/>
          <w:lang w:val="ru-RU"/>
        </w:rPr>
        <w:lastRenderedPageBreak/>
        <w:t xml:space="preserve">В следующем разделе обобщаются основные выводы и </w:t>
      </w:r>
      <w:r w:rsidR="008E4C78" w:rsidRPr="0013786C">
        <w:rPr>
          <w:rFonts w:cs="Times New Roman"/>
          <w:color w:val="5B9BD5" w:themeColor="accent1"/>
          <w:szCs w:val="24"/>
          <w:u w:val="single"/>
          <w:lang w:val="ru-RU"/>
        </w:rPr>
        <w:t>проблемы</w:t>
      </w:r>
      <w:r w:rsidRPr="0013786C">
        <w:rPr>
          <w:rFonts w:cs="Times New Roman"/>
          <w:color w:val="5B9BD5" w:themeColor="accent1"/>
          <w:szCs w:val="24"/>
          <w:u w:val="single"/>
          <w:lang w:val="ru-RU"/>
        </w:rPr>
        <w:t>, выявленные на каждом из семи</w:t>
      </w:r>
      <w:r w:rsidR="00064117">
        <w:rPr>
          <w:rFonts w:cs="Times New Roman"/>
          <w:color w:val="5B9BD5" w:themeColor="accent1"/>
          <w:szCs w:val="24"/>
          <w:u w:val="single"/>
          <w:lang w:val="ru-RU"/>
        </w:rPr>
        <w:t xml:space="preserve"> этапов, которым посвящен опрос</w:t>
      </w:r>
      <w:r w:rsidR="00FD4FF3">
        <w:rPr>
          <w:rFonts w:cs="Times New Roman"/>
          <w:color w:val="5B9BD5" w:themeColor="accent1"/>
          <w:szCs w:val="24"/>
          <w:u w:val="single"/>
          <w:lang w:val="ru-RU"/>
        </w:rPr>
        <w:t>.</w:t>
      </w:r>
    </w:p>
    <w:p w:rsidR="00A95773" w:rsidRPr="0013786C" w:rsidRDefault="00A95773" w:rsidP="00A95773">
      <w:pPr>
        <w:rPr>
          <w:rFonts w:cs="Times New Roman"/>
          <w:b/>
          <w:color w:val="5B9BD5" w:themeColor="accent1"/>
          <w:lang w:val="ru-RU"/>
        </w:rPr>
      </w:pPr>
    </w:p>
    <w:p w:rsidR="00064117" w:rsidRDefault="00064117" w:rsidP="00A95773">
      <w:pPr>
        <w:rPr>
          <w:rFonts w:cs="Times New Roman"/>
          <w:b/>
          <w:color w:val="5B9BD5" w:themeColor="accent1"/>
          <w:lang w:val="ru-RU"/>
        </w:rPr>
      </w:pPr>
    </w:p>
    <w:p w:rsidR="00064117" w:rsidRDefault="00064117" w:rsidP="00A95773">
      <w:pPr>
        <w:rPr>
          <w:rFonts w:cs="Times New Roman"/>
          <w:b/>
          <w:color w:val="5B9BD5" w:themeColor="accent1"/>
          <w:lang w:val="ru-RU"/>
        </w:rPr>
      </w:pPr>
    </w:p>
    <w:p w:rsidR="00A95773" w:rsidRPr="0013786C" w:rsidRDefault="00A95773" w:rsidP="00A95773">
      <w:pPr>
        <w:rPr>
          <w:rFonts w:cs="Times New Roman"/>
          <w:b/>
          <w:color w:val="5B9BD5" w:themeColor="accent1"/>
          <w:lang w:val="ru-RU"/>
        </w:rPr>
      </w:pPr>
      <w:r w:rsidRPr="0013786C">
        <w:rPr>
          <w:rFonts w:cs="Times New Roman"/>
          <w:b/>
          <w:color w:val="5B9BD5" w:themeColor="accent1"/>
          <w:lang w:val="ru-RU"/>
        </w:rPr>
        <w:t>Этап 1</w:t>
      </w:r>
      <w:r w:rsidR="007C2722" w:rsidRPr="0013786C">
        <w:rPr>
          <w:rFonts w:cs="Times New Roman"/>
          <w:b/>
          <w:color w:val="5B9BD5" w:themeColor="accent1"/>
          <w:lang w:val="ru-RU"/>
        </w:rPr>
        <w:t>.</w:t>
      </w:r>
      <w:r w:rsidRPr="0013786C">
        <w:rPr>
          <w:rFonts w:cs="Times New Roman"/>
          <w:b/>
          <w:color w:val="5B9BD5" w:themeColor="accent1"/>
          <w:lang w:val="ru-RU"/>
        </w:rPr>
        <w:t xml:space="preserve"> </w:t>
      </w:r>
      <w:r w:rsidR="007C2722" w:rsidRPr="0013786C">
        <w:rPr>
          <w:rFonts w:cs="Times New Roman"/>
          <w:b/>
          <w:color w:val="5B9BD5" w:themeColor="accent1"/>
          <w:lang w:val="ru-RU"/>
        </w:rPr>
        <w:t xml:space="preserve">Предварительное </w:t>
      </w:r>
      <w:r w:rsidRPr="0013786C">
        <w:rPr>
          <w:rFonts w:cs="Times New Roman"/>
          <w:b/>
          <w:color w:val="5B9BD5" w:themeColor="accent1"/>
          <w:lang w:val="ru-RU"/>
        </w:rPr>
        <w:t xml:space="preserve">ассигнование средств </w:t>
      </w:r>
    </w:p>
    <w:p w:rsidR="00A95773" w:rsidRPr="0013786C" w:rsidRDefault="00A95773" w:rsidP="00A95773">
      <w:pPr>
        <w:rPr>
          <w:rFonts w:cs="Times New Roman"/>
          <w:b/>
          <w:color w:val="5B9BD5" w:themeColor="accent1"/>
          <w:lang w:val="ru-RU"/>
        </w:rPr>
      </w:pPr>
    </w:p>
    <w:p w:rsidR="00A95773" w:rsidRPr="0013786C" w:rsidRDefault="007C2722" w:rsidP="00A95773">
      <w:pPr>
        <w:pStyle w:val="ListParagraph"/>
        <w:numPr>
          <w:ilvl w:val="0"/>
          <w:numId w:val="26"/>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Учитывая</w:t>
      </w:r>
      <w:r w:rsidR="00A95773" w:rsidRPr="0013786C">
        <w:rPr>
          <w:rFonts w:ascii="Times New Roman" w:hAnsi="Times New Roman" w:cs="Times New Roman"/>
          <w:sz w:val="24"/>
          <w:szCs w:val="24"/>
          <w:lang w:val="ru-RU"/>
        </w:rPr>
        <w:t xml:space="preserve">, что </w:t>
      </w:r>
      <w:r w:rsidR="008E4C78" w:rsidRPr="0013786C">
        <w:rPr>
          <w:rFonts w:ascii="Times New Roman" w:hAnsi="Times New Roman" w:cs="Times New Roman"/>
          <w:sz w:val="24"/>
          <w:szCs w:val="24"/>
          <w:lang w:val="ru-RU"/>
        </w:rPr>
        <w:t xml:space="preserve">6 </w:t>
      </w:r>
      <w:r w:rsidR="00A95773" w:rsidRPr="0013786C">
        <w:rPr>
          <w:rFonts w:ascii="Times New Roman" w:hAnsi="Times New Roman" w:cs="Times New Roman"/>
          <w:sz w:val="24"/>
          <w:szCs w:val="24"/>
          <w:lang w:val="ru-RU"/>
        </w:rPr>
        <w:t>из 1</w:t>
      </w:r>
      <w:r w:rsidR="00F924FB" w:rsidRPr="00F924FB">
        <w:rPr>
          <w:rFonts w:ascii="Times New Roman" w:hAnsi="Times New Roman" w:cs="Times New Roman"/>
          <w:sz w:val="24"/>
          <w:szCs w:val="24"/>
          <w:lang w:val="ru-RU"/>
        </w:rPr>
        <w:t>3</w:t>
      </w:r>
      <w:bookmarkStart w:id="1" w:name="_GoBack"/>
      <w:bookmarkEnd w:id="1"/>
      <w:r w:rsidR="00A95773" w:rsidRPr="0013786C">
        <w:rPr>
          <w:rFonts w:ascii="Times New Roman" w:hAnsi="Times New Roman" w:cs="Times New Roman"/>
          <w:sz w:val="24"/>
          <w:szCs w:val="24"/>
          <w:lang w:val="ru-RU"/>
        </w:rPr>
        <w:t xml:space="preserve"> стран ответили, что у них </w:t>
      </w:r>
      <w:r w:rsidRPr="0013786C">
        <w:rPr>
          <w:rFonts w:ascii="Times New Roman" w:hAnsi="Times New Roman" w:cs="Times New Roman"/>
          <w:sz w:val="24"/>
          <w:szCs w:val="24"/>
          <w:lang w:val="ru-RU"/>
        </w:rPr>
        <w:t>отсутствуют</w:t>
      </w:r>
      <w:r w:rsidR="00A95773" w:rsidRPr="0013786C">
        <w:rPr>
          <w:rFonts w:ascii="Times New Roman" w:hAnsi="Times New Roman" w:cs="Times New Roman"/>
          <w:sz w:val="24"/>
          <w:szCs w:val="24"/>
          <w:lang w:val="ru-RU"/>
        </w:rPr>
        <w:t xml:space="preserve"> какие-либо формальные </w:t>
      </w:r>
      <w:r w:rsidRPr="0013786C">
        <w:rPr>
          <w:rFonts w:ascii="Times New Roman" w:hAnsi="Times New Roman" w:cs="Times New Roman"/>
          <w:sz w:val="24"/>
          <w:szCs w:val="24"/>
          <w:lang w:val="ru-RU"/>
        </w:rPr>
        <w:t>элементы</w:t>
      </w:r>
      <w:r w:rsidR="00A95773" w:rsidRPr="0013786C">
        <w:rPr>
          <w:rFonts w:ascii="Times New Roman" w:hAnsi="Times New Roman" w:cs="Times New Roman"/>
          <w:sz w:val="24"/>
          <w:szCs w:val="24"/>
          <w:lang w:val="ru-RU"/>
        </w:rPr>
        <w:t xml:space="preserve"> этого </w:t>
      </w:r>
      <w:r w:rsidRPr="0013786C">
        <w:rPr>
          <w:rFonts w:ascii="Times New Roman" w:hAnsi="Times New Roman" w:cs="Times New Roman"/>
          <w:sz w:val="24"/>
          <w:szCs w:val="24"/>
          <w:lang w:val="ru-RU"/>
        </w:rPr>
        <w:t>процесса</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по-видимому</w:t>
      </w:r>
      <w:r w:rsidR="00A95773" w:rsidRPr="0013786C">
        <w:rPr>
          <w:rFonts w:ascii="Times New Roman" w:hAnsi="Times New Roman" w:cs="Times New Roman"/>
          <w:sz w:val="24"/>
          <w:szCs w:val="24"/>
          <w:lang w:val="ru-RU"/>
        </w:rPr>
        <w:t xml:space="preserve">, налицо некоторое недопонимание понятия </w:t>
      </w:r>
      <w:r w:rsidRPr="0013786C">
        <w:rPr>
          <w:rFonts w:ascii="Times New Roman" w:hAnsi="Times New Roman" w:cs="Times New Roman"/>
          <w:sz w:val="24"/>
          <w:szCs w:val="24"/>
          <w:lang w:val="ru-RU"/>
        </w:rPr>
        <w:t>предварительного</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ассигнования</w:t>
      </w:r>
      <w:r w:rsidR="00222019" w:rsidRPr="0013786C">
        <w:rPr>
          <w:rFonts w:ascii="Times New Roman" w:hAnsi="Times New Roman" w:cs="Times New Roman"/>
          <w:sz w:val="24"/>
          <w:szCs w:val="24"/>
          <w:lang w:val="ru-RU"/>
        </w:rPr>
        <w:t xml:space="preserve"> средств</w:t>
      </w:r>
      <w:r w:rsidR="00A95773" w:rsidRPr="0013786C">
        <w:rPr>
          <w:rFonts w:ascii="Times New Roman" w:hAnsi="Times New Roman" w:cs="Times New Roman"/>
          <w:sz w:val="24"/>
          <w:szCs w:val="24"/>
          <w:lang w:val="ru-RU"/>
        </w:rPr>
        <w:t xml:space="preserve">. В большинстве стран </w:t>
      </w:r>
      <w:r w:rsidR="00DD35B1" w:rsidRPr="0013786C">
        <w:rPr>
          <w:rFonts w:ascii="Times New Roman" w:hAnsi="Times New Roman" w:cs="Times New Roman"/>
          <w:sz w:val="24"/>
          <w:szCs w:val="24"/>
          <w:lang w:val="ru-RU"/>
        </w:rPr>
        <w:t>должны</w:t>
      </w:r>
      <w:r w:rsidR="00A95773" w:rsidRPr="0013786C">
        <w:rPr>
          <w:rFonts w:ascii="Times New Roman" w:hAnsi="Times New Roman" w:cs="Times New Roman"/>
          <w:sz w:val="24"/>
          <w:szCs w:val="24"/>
          <w:lang w:val="ru-RU"/>
        </w:rPr>
        <w:t xml:space="preserve"> </w:t>
      </w:r>
      <w:r w:rsidR="008E4C78" w:rsidRPr="0013786C">
        <w:rPr>
          <w:rFonts w:ascii="Times New Roman" w:hAnsi="Times New Roman" w:cs="Times New Roman"/>
          <w:sz w:val="24"/>
          <w:szCs w:val="24"/>
          <w:lang w:val="ru-RU"/>
        </w:rPr>
        <w:t xml:space="preserve">существовать определенные </w:t>
      </w:r>
      <w:r w:rsidRPr="0013786C">
        <w:rPr>
          <w:rFonts w:ascii="Times New Roman" w:hAnsi="Times New Roman" w:cs="Times New Roman"/>
          <w:sz w:val="24"/>
          <w:szCs w:val="24"/>
          <w:lang w:val="ru-RU"/>
        </w:rPr>
        <w:t>элементы</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предварительного</w:t>
      </w:r>
      <w:r w:rsidR="00A95773" w:rsidRPr="0013786C">
        <w:rPr>
          <w:rFonts w:ascii="Times New Roman" w:hAnsi="Times New Roman" w:cs="Times New Roman"/>
          <w:sz w:val="24"/>
          <w:szCs w:val="24"/>
          <w:lang w:val="ru-RU"/>
        </w:rPr>
        <w:t xml:space="preserve"> ассигнования средств, </w:t>
      </w:r>
      <w:r w:rsidRPr="0013786C">
        <w:rPr>
          <w:rFonts w:ascii="Times New Roman" w:hAnsi="Times New Roman" w:cs="Times New Roman"/>
          <w:sz w:val="24"/>
          <w:szCs w:val="24"/>
          <w:lang w:val="ru-RU"/>
        </w:rPr>
        <w:t>поскольку</w:t>
      </w:r>
      <w:r w:rsidR="00A95773" w:rsidRPr="0013786C">
        <w:rPr>
          <w:rFonts w:ascii="Times New Roman" w:hAnsi="Times New Roman" w:cs="Times New Roman"/>
          <w:sz w:val="24"/>
          <w:szCs w:val="24"/>
          <w:lang w:val="ru-RU"/>
        </w:rPr>
        <w:t xml:space="preserve"> </w:t>
      </w:r>
      <w:r w:rsidR="008E4C78" w:rsidRPr="0013786C">
        <w:rPr>
          <w:rFonts w:ascii="Times New Roman" w:hAnsi="Times New Roman" w:cs="Times New Roman"/>
          <w:sz w:val="24"/>
          <w:szCs w:val="24"/>
          <w:lang w:val="ru-RU"/>
        </w:rPr>
        <w:t xml:space="preserve">они </w:t>
      </w:r>
      <w:r w:rsidR="00222019" w:rsidRPr="0013786C">
        <w:rPr>
          <w:rFonts w:ascii="Times New Roman" w:hAnsi="Times New Roman" w:cs="Times New Roman"/>
          <w:sz w:val="24"/>
          <w:szCs w:val="24"/>
          <w:lang w:val="ru-RU"/>
        </w:rPr>
        <w:t xml:space="preserve">также </w:t>
      </w:r>
      <w:r w:rsidR="008E4C78" w:rsidRPr="0013786C">
        <w:rPr>
          <w:rFonts w:ascii="Times New Roman" w:hAnsi="Times New Roman" w:cs="Times New Roman"/>
          <w:sz w:val="24"/>
          <w:szCs w:val="24"/>
          <w:lang w:val="ru-RU"/>
        </w:rPr>
        <w:t>являю</w:t>
      </w:r>
      <w:r w:rsidR="00A95773" w:rsidRPr="0013786C">
        <w:rPr>
          <w:rFonts w:ascii="Times New Roman" w:hAnsi="Times New Roman" w:cs="Times New Roman"/>
          <w:sz w:val="24"/>
          <w:szCs w:val="24"/>
          <w:lang w:val="ru-RU"/>
        </w:rPr>
        <w:t xml:space="preserve">тся составной частью процедуры </w:t>
      </w:r>
      <w:r w:rsidR="00222019" w:rsidRPr="0013786C">
        <w:rPr>
          <w:rFonts w:ascii="Times New Roman" w:hAnsi="Times New Roman" w:cs="Times New Roman"/>
          <w:sz w:val="24"/>
          <w:szCs w:val="24"/>
          <w:lang w:val="ru-RU"/>
        </w:rPr>
        <w:t xml:space="preserve">государственных </w:t>
      </w:r>
      <w:r w:rsidR="00A95773" w:rsidRPr="0013786C">
        <w:rPr>
          <w:rFonts w:ascii="Times New Roman" w:hAnsi="Times New Roman" w:cs="Times New Roman"/>
          <w:sz w:val="24"/>
          <w:szCs w:val="24"/>
          <w:lang w:val="ru-RU"/>
        </w:rPr>
        <w:t xml:space="preserve">закупок; </w:t>
      </w:r>
    </w:p>
    <w:p w:rsidR="00A95773" w:rsidRPr="0013786C" w:rsidRDefault="00A95773" w:rsidP="00A95773">
      <w:pPr>
        <w:pStyle w:val="ListParagraph"/>
        <w:numPr>
          <w:ilvl w:val="0"/>
          <w:numId w:val="26"/>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Даже те страны, которые указали, что у них имеется этап предварительного ассигнования средств, как правило, трактуют </w:t>
      </w:r>
      <w:r w:rsidR="007C2722" w:rsidRPr="0013786C">
        <w:rPr>
          <w:rFonts w:ascii="Times New Roman" w:hAnsi="Times New Roman" w:cs="Times New Roman"/>
          <w:sz w:val="24"/>
          <w:szCs w:val="24"/>
          <w:lang w:val="ru-RU"/>
        </w:rPr>
        <w:t>это</w:t>
      </w:r>
      <w:r w:rsidRPr="0013786C">
        <w:rPr>
          <w:rFonts w:ascii="Times New Roman" w:hAnsi="Times New Roman" w:cs="Times New Roman"/>
          <w:sz w:val="24"/>
          <w:szCs w:val="24"/>
          <w:lang w:val="ru-RU"/>
        </w:rPr>
        <w:t xml:space="preserve"> </w:t>
      </w:r>
      <w:r w:rsidR="007C2722" w:rsidRPr="0013786C">
        <w:rPr>
          <w:rFonts w:ascii="Times New Roman" w:hAnsi="Times New Roman" w:cs="Times New Roman"/>
          <w:sz w:val="24"/>
          <w:szCs w:val="24"/>
          <w:lang w:val="ru-RU"/>
        </w:rPr>
        <w:t>понятие</w:t>
      </w:r>
      <w:r w:rsidRPr="0013786C">
        <w:rPr>
          <w:rFonts w:ascii="Times New Roman" w:hAnsi="Times New Roman" w:cs="Times New Roman"/>
          <w:sz w:val="24"/>
          <w:szCs w:val="24"/>
          <w:lang w:val="ru-RU"/>
        </w:rPr>
        <w:t xml:space="preserve"> как часть планирования бюджета, а не </w:t>
      </w:r>
      <w:r w:rsidR="00222019" w:rsidRPr="0013786C">
        <w:rPr>
          <w:rFonts w:ascii="Times New Roman" w:hAnsi="Times New Roman" w:cs="Times New Roman"/>
          <w:sz w:val="24"/>
          <w:szCs w:val="24"/>
          <w:lang w:val="ru-RU"/>
        </w:rPr>
        <w:t>контроля за его исполнением</w:t>
      </w:r>
      <w:r w:rsidRPr="0013786C">
        <w:rPr>
          <w:rFonts w:ascii="Times New Roman" w:hAnsi="Times New Roman" w:cs="Times New Roman"/>
          <w:sz w:val="24"/>
          <w:szCs w:val="24"/>
          <w:lang w:val="ru-RU"/>
        </w:rPr>
        <w:t xml:space="preserve"> </w:t>
      </w:r>
      <w:r w:rsidR="00222019" w:rsidRPr="0013786C">
        <w:rPr>
          <w:rFonts w:ascii="Times New Roman" w:hAnsi="Times New Roman" w:cs="Times New Roman"/>
          <w:sz w:val="24"/>
          <w:szCs w:val="24"/>
          <w:lang w:val="ru-RU"/>
        </w:rPr>
        <w:t xml:space="preserve"> </w:t>
      </w:r>
      <w:r w:rsidR="00FD4FF3">
        <w:rPr>
          <w:rFonts w:ascii="Times New Roman" w:hAnsi="Times New Roman" w:cs="Times New Roman"/>
          <w:sz w:val="24"/>
          <w:szCs w:val="24"/>
          <w:lang w:val="ru-RU"/>
        </w:rPr>
        <w:t>(</w:t>
      </w:r>
      <w:r w:rsidR="007C2722" w:rsidRPr="0013786C">
        <w:rPr>
          <w:rFonts w:ascii="Times New Roman" w:hAnsi="Times New Roman" w:cs="Times New Roman"/>
          <w:sz w:val="24"/>
          <w:szCs w:val="24"/>
          <w:lang w:val="ru-RU"/>
        </w:rPr>
        <w:t>разумеется</w:t>
      </w:r>
      <w:r w:rsidRPr="0013786C">
        <w:rPr>
          <w:rFonts w:ascii="Times New Roman" w:hAnsi="Times New Roman" w:cs="Times New Roman"/>
          <w:sz w:val="24"/>
          <w:szCs w:val="24"/>
          <w:lang w:val="ru-RU"/>
        </w:rPr>
        <w:t xml:space="preserve">, </w:t>
      </w:r>
      <w:r w:rsidR="0066255A" w:rsidRPr="0013786C">
        <w:rPr>
          <w:rFonts w:ascii="Times New Roman" w:hAnsi="Times New Roman" w:cs="Times New Roman"/>
          <w:sz w:val="24"/>
          <w:szCs w:val="24"/>
          <w:lang w:val="ru-RU"/>
        </w:rPr>
        <w:t>между ними имеется тесная связь</w:t>
      </w:r>
      <w:r w:rsidRPr="0013786C">
        <w:rPr>
          <w:rFonts w:ascii="Times New Roman" w:hAnsi="Times New Roman" w:cs="Times New Roman"/>
          <w:sz w:val="24"/>
          <w:szCs w:val="24"/>
          <w:lang w:val="ru-RU"/>
        </w:rPr>
        <w:t xml:space="preserve">); </w:t>
      </w:r>
    </w:p>
    <w:p w:rsidR="00A95773" w:rsidRPr="0013786C" w:rsidRDefault="008E4C78" w:rsidP="00A95773">
      <w:pPr>
        <w:pStyle w:val="ListParagraph"/>
        <w:numPr>
          <w:ilvl w:val="0"/>
          <w:numId w:val="26"/>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Порядок учета</w:t>
      </w:r>
      <w:r w:rsidR="00A95773" w:rsidRPr="0013786C">
        <w:rPr>
          <w:rFonts w:ascii="Times New Roman" w:hAnsi="Times New Roman" w:cs="Times New Roman"/>
          <w:sz w:val="24"/>
          <w:szCs w:val="24"/>
          <w:lang w:val="ru-RU"/>
        </w:rPr>
        <w:t xml:space="preserve"> </w:t>
      </w:r>
      <w:r w:rsidR="007C2722" w:rsidRPr="0013786C">
        <w:rPr>
          <w:rFonts w:ascii="Times New Roman" w:hAnsi="Times New Roman" w:cs="Times New Roman"/>
          <w:sz w:val="24"/>
          <w:szCs w:val="24"/>
          <w:lang w:val="ru-RU"/>
        </w:rPr>
        <w:t>предварительного</w:t>
      </w:r>
      <w:r w:rsidR="00A95773" w:rsidRPr="0013786C">
        <w:rPr>
          <w:rFonts w:ascii="Times New Roman" w:hAnsi="Times New Roman" w:cs="Times New Roman"/>
          <w:sz w:val="24"/>
          <w:szCs w:val="24"/>
          <w:lang w:val="ru-RU"/>
        </w:rPr>
        <w:t xml:space="preserve"> ассигнования </w:t>
      </w:r>
      <w:r w:rsidR="007C2722" w:rsidRPr="0013786C">
        <w:rPr>
          <w:rFonts w:ascii="Times New Roman" w:hAnsi="Times New Roman" w:cs="Times New Roman"/>
          <w:sz w:val="24"/>
          <w:szCs w:val="24"/>
          <w:lang w:val="ru-RU"/>
        </w:rPr>
        <w:t>средств</w:t>
      </w:r>
      <w:r w:rsidRPr="0013786C">
        <w:rPr>
          <w:rFonts w:ascii="Times New Roman" w:hAnsi="Times New Roman" w:cs="Times New Roman"/>
          <w:sz w:val="24"/>
          <w:szCs w:val="24"/>
          <w:lang w:val="ru-RU"/>
        </w:rPr>
        <w:t xml:space="preserve"> также варьируется</w:t>
      </w:r>
      <w:r w:rsidR="00A95773" w:rsidRPr="0013786C">
        <w:rPr>
          <w:rFonts w:ascii="Times New Roman" w:hAnsi="Times New Roman" w:cs="Times New Roman"/>
          <w:sz w:val="24"/>
          <w:szCs w:val="24"/>
          <w:lang w:val="ru-RU"/>
        </w:rPr>
        <w:t xml:space="preserve">, хотя 7 из 8 участвующих в опросе стран </w:t>
      </w:r>
      <w:r w:rsidR="00222019" w:rsidRPr="0013786C">
        <w:rPr>
          <w:rFonts w:ascii="Times New Roman" w:hAnsi="Times New Roman" w:cs="Times New Roman"/>
          <w:sz w:val="24"/>
          <w:szCs w:val="24"/>
          <w:lang w:val="ru-RU"/>
        </w:rPr>
        <w:t>ведут учет предварительного</w:t>
      </w:r>
      <w:r w:rsidR="00A95773" w:rsidRPr="0013786C">
        <w:rPr>
          <w:rFonts w:ascii="Times New Roman" w:hAnsi="Times New Roman" w:cs="Times New Roman"/>
          <w:sz w:val="24"/>
          <w:szCs w:val="24"/>
          <w:lang w:val="ru-RU"/>
        </w:rPr>
        <w:t xml:space="preserve"> </w:t>
      </w:r>
      <w:r w:rsidR="00222019" w:rsidRPr="0013786C">
        <w:rPr>
          <w:rFonts w:ascii="Times New Roman" w:hAnsi="Times New Roman" w:cs="Times New Roman"/>
          <w:sz w:val="24"/>
          <w:szCs w:val="24"/>
          <w:lang w:val="ru-RU"/>
        </w:rPr>
        <w:t>ассигнования</w:t>
      </w:r>
      <w:r w:rsidR="00A95773" w:rsidRPr="0013786C">
        <w:rPr>
          <w:rFonts w:ascii="Times New Roman" w:hAnsi="Times New Roman" w:cs="Times New Roman"/>
          <w:sz w:val="24"/>
          <w:szCs w:val="24"/>
          <w:lang w:val="ru-RU"/>
        </w:rPr>
        <w:t xml:space="preserve"> средств </w:t>
      </w:r>
      <w:r w:rsidR="00DD35B1" w:rsidRPr="0013786C">
        <w:rPr>
          <w:rFonts w:ascii="Times New Roman" w:hAnsi="Times New Roman" w:cs="Times New Roman"/>
          <w:sz w:val="24"/>
          <w:szCs w:val="24"/>
          <w:lang w:val="ru-RU"/>
        </w:rPr>
        <w:t>в центральной</w:t>
      </w:r>
      <w:r w:rsidR="00A95773" w:rsidRPr="0013786C">
        <w:rPr>
          <w:rFonts w:ascii="Times New Roman" w:hAnsi="Times New Roman" w:cs="Times New Roman"/>
          <w:sz w:val="24"/>
          <w:szCs w:val="24"/>
          <w:lang w:val="ru-RU"/>
        </w:rPr>
        <w:t xml:space="preserve"> </w:t>
      </w:r>
      <w:r w:rsidR="00DD35B1" w:rsidRPr="0013786C">
        <w:rPr>
          <w:rFonts w:ascii="Times New Roman" w:hAnsi="Times New Roman" w:cs="Times New Roman"/>
          <w:sz w:val="24"/>
          <w:szCs w:val="24"/>
          <w:lang w:val="ru-RU"/>
        </w:rPr>
        <w:t xml:space="preserve">казначейской системе </w:t>
      </w:r>
      <w:r w:rsidR="00A95773" w:rsidRPr="0013786C">
        <w:rPr>
          <w:rFonts w:ascii="Times New Roman" w:hAnsi="Times New Roman" w:cs="Times New Roman"/>
          <w:sz w:val="24"/>
          <w:szCs w:val="24"/>
          <w:lang w:val="ru-RU"/>
        </w:rPr>
        <w:t xml:space="preserve">ИСУГФ или в ведомственной </w:t>
      </w:r>
      <w:r w:rsidR="00DD35B1" w:rsidRPr="0013786C">
        <w:rPr>
          <w:rFonts w:ascii="Times New Roman" w:hAnsi="Times New Roman" w:cs="Times New Roman"/>
          <w:sz w:val="24"/>
          <w:szCs w:val="24"/>
          <w:lang w:val="ru-RU"/>
        </w:rPr>
        <w:t xml:space="preserve">системе </w:t>
      </w:r>
      <w:r w:rsidR="00A95773" w:rsidRPr="0013786C">
        <w:rPr>
          <w:rFonts w:ascii="Times New Roman" w:hAnsi="Times New Roman" w:cs="Times New Roman"/>
          <w:sz w:val="24"/>
          <w:szCs w:val="24"/>
          <w:lang w:val="ru-RU"/>
        </w:rPr>
        <w:t xml:space="preserve">ИСУГФ. Это свидетельствует о том, что, по крайней мере, в этих странах такую информацию можно будет </w:t>
      </w:r>
      <w:r w:rsidR="00222019" w:rsidRPr="0013786C">
        <w:rPr>
          <w:rFonts w:ascii="Times New Roman" w:hAnsi="Times New Roman" w:cs="Times New Roman"/>
          <w:sz w:val="24"/>
          <w:szCs w:val="24"/>
          <w:lang w:val="ru-RU"/>
        </w:rPr>
        <w:t>сопоставить со сведениями о распределении</w:t>
      </w:r>
      <w:r w:rsidR="00A95773" w:rsidRPr="0013786C">
        <w:rPr>
          <w:rFonts w:ascii="Times New Roman" w:hAnsi="Times New Roman" w:cs="Times New Roman"/>
          <w:sz w:val="24"/>
          <w:szCs w:val="24"/>
          <w:lang w:val="ru-RU"/>
        </w:rPr>
        <w:t xml:space="preserve"> бюджетных средств </w:t>
      </w:r>
      <w:r w:rsidR="00222019" w:rsidRPr="0013786C">
        <w:rPr>
          <w:rFonts w:ascii="Times New Roman" w:hAnsi="Times New Roman" w:cs="Times New Roman"/>
          <w:sz w:val="24"/>
          <w:szCs w:val="24"/>
          <w:lang w:val="ru-RU"/>
        </w:rPr>
        <w:t xml:space="preserve">и использовать </w:t>
      </w:r>
      <w:r w:rsidR="00A95773" w:rsidRPr="0013786C">
        <w:rPr>
          <w:rFonts w:ascii="Times New Roman" w:hAnsi="Times New Roman" w:cs="Times New Roman"/>
          <w:sz w:val="24"/>
          <w:szCs w:val="24"/>
          <w:lang w:val="ru-RU"/>
        </w:rPr>
        <w:t xml:space="preserve">для целей </w:t>
      </w:r>
      <w:r w:rsidR="007C2722" w:rsidRPr="0013786C">
        <w:rPr>
          <w:rFonts w:ascii="Times New Roman" w:hAnsi="Times New Roman" w:cs="Times New Roman"/>
          <w:sz w:val="24"/>
          <w:szCs w:val="24"/>
          <w:lang w:val="ru-RU"/>
        </w:rPr>
        <w:t>контроля</w:t>
      </w:r>
      <w:r w:rsidR="00A95773" w:rsidRPr="0013786C">
        <w:rPr>
          <w:rFonts w:ascii="Times New Roman" w:hAnsi="Times New Roman" w:cs="Times New Roman"/>
          <w:sz w:val="24"/>
          <w:szCs w:val="24"/>
          <w:lang w:val="ru-RU"/>
        </w:rPr>
        <w:t xml:space="preserve"> за бюджетом. </w:t>
      </w:r>
    </w:p>
    <w:p w:rsidR="00A95773" w:rsidRPr="0013786C" w:rsidRDefault="00A95773" w:rsidP="00A95773">
      <w:pPr>
        <w:pStyle w:val="ListParagraph"/>
        <w:spacing w:after="0" w:line="240" w:lineRule="auto"/>
        <w:ind w:left="360"/>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 </w:t>
      </w: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Этап 2</w:t>
      </w:r>
      <w:r w:rsidR="00DD35B1" w:rsidRPr="0013786C">
        <w:rPr>
          <w:rFonts w:cs="Times New Roman"/>
          <w:b/>
          <w:color w:val="5B9BD5" w:themeColor="accent1"/>
          <w:szCs w:val="24"/>
          <w:lang w:val="ru-RU"/>
        </w:rPr>
        <w:t>. О</w:t>
      </w:r>
      <w:r w:rsidR="007C2722" w:rsidRPr="0013786C">
        <w:rPr>
          <w:rFonts w:cs="Times New Roman"/>
          <w:b/>
          <w:color w:val="5B9BD5" w:themeColor="accent1"/>
          <w:szCs w:val="24"/>
          <w:lang w:val="ru-RU"/>
        </w:rPr>
        <w:t>бязательства</w:t>
      </w:r>
      <w:r w:rsidRPr="0013786C">
        <w:rPr>
          <w:rFonts w:cs="Times New Roman"/>
          <w:b/>
          <w:color w:val="5B9BD5" w:themeColor="accent1"/>
          <w:szCs w:val="24"/>
          <w:lang w:val="ru-RU"/>
        </w:rPr>
        <w:t xml:space="preserve"> </w:t>
      </w:r>
    </w:p>
    <w:p w:rsidR="00A95773" w:rsidRPr="0013786C" w:rsidRDefault="00A95773" w:rsidP="00A95773">
      <w:pPr>
        <w:rPr>
          <w:rFonts w:cs="Times New Roman"/>
          <w:b/>
          <w:color w:val="5B9BD5" w:themeColor="accent1"/>
          <w:szCs w:val="24"/>
          <w:lang w:val="ru-RU"/>
        </w:rPr>
      </w:pPr>
    </w:p>
    <w:p w:rsidR="00A95773" w:rsidRPr="0013786C" w:rsidRDefault="00A95773" w:rsidP="00A95773">
      <w:pPr>
        <w:pStyle w:val="ListParagraph"/>
        <w:numPr>
          <w:ilvl w:val="0"/>
          <w:numId w:val="27"/>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По </w:t>
      </w:r>
      <w:r w:rsidR="007C2722" w:rsidRPr="0013786C">
        <w:rPr>
          <w:rFonts w:ascii="Times New Roman" w:hAnsi="Times New Roman" w:cs="Times New Roman"/>
          <w:sz w:val="24"/>
          <w:szCs w:val="24"/>
          <w:lang w:val="ru-RU"/>
        </w:rPr>
        <w:t>свидетельству</w:t>
      </w:r>
      <w:r w:rsidRPr="0013786C">
        <w:rPr>
          <w:rFonts w:ascii="Times New Roman" w:hAnsi="Times New Roman" w:cs="Times New Roman"/>
          <w:sz w:val="24"/>
          <w:szCs w:val="24"/>
          <w:lang w:val="ru-RU"/>
        </w:rPr>
        <w:t xml:space="preserve"> большинства стран, у них </w:t>
      </w:r>
      <w:r w:rsidR="008E4C78" w:rsidRPr="0013786C">
        <w:rPr>
          <w:rFonts w:ascii="Times New Roman" w:hAnsi="Times New Roman" w:cs="Times New Roman"/>
          <w:sz w:val="24"/>
          <w:szCs w:val="24"/>
          <w:lang w:val="ru-RU"/>
        </w:rPr>
        <w:t xml:space="preserve">есть </w:t>
      </w:r>
      <w:r w:rsidRPr="0013786C">
        <w:rPr>
          <w:rFonts w:ascii="Times New Roman" w:hAnsi="Times New Roman" w:cs="Times New Roman"/>
          <w:sz w:val="24"/>
          <w:szCs w:val="24"/>
          <w:lang w:val="ru-RU"/>
        </w:rPr>
        <w:t xml:space="preserve">понятие </w:t>
      </w:r>
      <w:r w:rsidR="007C2722" w:rsidRPr="0013786C">
        <w:rPr>
          <w:rFonts w:ascii="Times New Roman" w:hAnsi="Times New Roman" w:cs="Times New Roman"/>
          <w:sz w:val="24"/>
          <w:szCs w:val="24"/>
          <w:lang w:val="ru-RU"/>
        </w:rPr>
        <w:t>обязательств</w:t>
      </w:r>
      <w:r w:rsidR="00222019" w:rsidRPr="0013786C">
        <w:rPr>
          <w:rFonts w:ascii="Times New Roman" w:hAnsi="Times New Roman" w:cs="Times New Roman"/>
          <w:sz w:val="24"/>
          <w:szCs w:val="24"/>
          <w:lang w:val="ru-RU"/>
        </w:rPr>
        <w:t>, которое</w:t>
      </w:r>
      <w:r w:rsidRPr="0013786C">
        <w:rPr>
          <w:rFonts w:ascii="Times New Roman" w:hAnsi="Times New Roman" w:cs="Times New Roman"/>
          <w:sz w:val="24"/>
          <w:szCs w:val="24"/>
          <w:lang w:val="ru-RU"/>
        </w:rPr>
        <w:t xml:space="preserve"> соответствует примеру, приведенному в вопроснике; </w:t>
      </w:r>
    </w:p>
    <w:p w:rsidR="00A95773" w:rsidRPr="0013786C" w:rsidRDefault="00DD35B1" w:rsidP="00A95773">
      <w:pPr>
        <w:pStyle w:val="ListParagraph"/>
        <w:numPr>
          <w:ilvl w:val="0"/>
          <w:numId w:val="27"/>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Ответы на вопросы выявляют серьезные различия между </w:t>
      </w:r>
      <w:r w:rsidR="00FD4FF3">
        <w:rPr>
          <w:rFonts w:ascii="Times New Roman" w:hAnsi="Times New Roman" w:cs="Times New Roman"/>
          <w:sz w:val="24"/>
          <w:szCs w:val="24"/>
          <w:lang w:val="ru-RU"/>
        </w:rPr>
        <w:t>странами</w:t>
      </w:r>
      <w:r w:rsidR="00A95773" w:rsidRPr="0013786C">
        <w:rPr>
          <w:rFonts w:ascii="Times New Roman" w:hAnsi="Times New Roman" w:cs="Times New Roman"/>
          <w:sz w:val="24"/>
          <w:szCs w:val="24"/>
          <w:lang w:val="ru-RU"/>
        </w:rPr>
        <w:t xml:space="preserve"> </w:t>
      </w:r>
      <w:r w:rsidR="00A95773" w:rsidRPr="0013786C">
        <w:rPr>
          <w:rFonts w:ascii="Times New Roman" w:hAnsi="Times New Roman" w:cs="Times New Roman"/>
          <w:sz w:val="24"/>
          <w:szCs w:val="24"/>
          <w:lang w:val="en-US"/>
        </w:rPr>
        <w:t>PEMPAL</w:t>
      </w:r>
      <w:r w:rsidR="00A95773" w:rsidRPr="0013786C">
        <w:rPr>
          <w:rFonts w:ascii="Times New Roman" w:hAnsi="Times New Roman" w:cs="Times New Roman"/>
          <w:sz w:val="24"/>
          <w:szCs w:val="24"/>
          <w:lang w:val="ru-RU"/>
        </w:rPr>
        <w:t xml:space="preserve"> в части признания и учета </w:t>
      </w:r>
      <w:r w:rsidR="007C2722" w:rsidRPr="0013786C">
        <w:rPr>
          <w:rFonts w:ascii="Times New Roman" w:hAnsi="Times New Roman" w:cs="Times New Roman"/>
          <w:sz w:val="24"/>
          <w:szCs w:val="24"/>
          <w:lang w:val="ru-RU"/>
        </w:rPr>
        <w:t>обязательств</w:t>
      </w:r>
      <w:r w:rsidR="00A95773" w:rsidRPr="0013786C">
        <w:rPr>
          <w:rFonts w:ascii="Times New Roman" w:hAnsi="Times New Roman" w:cs="Times New Roman"/>
          <w:sz w:val="24"/>
          <w:szCs w:val="24"/>
          <w:lang w:val="ru-RU"/>
        </w:rPr>
        <w:t xml:space="preserve">. </w:t>
      </w:r>
    </w:p>
    <w:p w:rsidR="00A95773" w:rsidRPr="0013786C" w:rsidRDefault="00A95773" w:rsidP="00A95773">
      <w:pPr>
        <w:pStyle w:val="ListParagraph"/>
        <w:numPr>
          <w:ilvl w:val="0"/>
          <w:numId w:val="27"/>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Лишь в 5 странах поручения </w:t>
      </w:r>
      <w:r w:rsidR="00860BD4" w:rsidRPr="0013786C">
        <w:rPr>
          <w:rFonts w:ascii="Times New Roman" w:hAnsi="Times New Roman" w:cs="Times New Roman"/>
          <w:sz w:val="24"/>
          <w:szCs w:val="24"/>
          <w:lang w:val="ru-RU"/>
        </w:rPr>
        <w:t xml:space="preserve">на покупку </w:t>
      </w:r>
      <w:r w:rsidR="00FD4FF3">
        <w:rPr>
          <w:rFonts w:ascii="Times New Roman" w:hAnsi="Times New Roman" w:cs="Times New Roman"/>
          <w:sz w:val="24"/>
          <w:szCs w:val="24"/>
          <w:lang w:val="ru-RU"/>
        </w:rPr>
        <w:t>генерируются</w:t>
      </w:r>
      <w:r w:rsidRPr="0013786C">
        <w:rPr>
          <w:rFonts w:ascii="Times New Roman" w:hAnsi="Times New Roman" w:cs="Times New Roman"/>
          <w:sz w:val="24"/>
          <w:szCs w:val="24"/>
          <w:lang w:val="ru-RU"/>
        </w:rPr>
        <w:t xml:space="preserve"> ИСУГФ</w:t>
      </w:r>
      <w:r w:rsidR="008E4C78" w:rsidRPr="0013786C">
        <w:rPr>
          <w:rFonts w:ascii="Times New Roman" w:hAnsi="Times New Roman" w:cs="Times New Roman"/>
          <w:sz w:val="24"/>
          <w:szCs w:val="24"/>
          <w:lang w:val="ru-RU"/>
        </w:rPr>
        <w:t>,</w:t>
      </w:r>
      <w:r w:rsidRPr="0013786C">
        <w:rPr>
          <w:rFonts w:ascii="Times New Roman" w:hAnsi="Times New Roman" w:cs="Times New Roman"/>
          <w:sz w:val="24"/>
          <w:szCs w:val="24"/>
          <w:lang w:val="ru-RU"/>
        </w:rPr>
        <w:t xml:space="preserve"> и при этом контроль за </w:t>
      </w:r>
      <w:r w:rsidR="007C2722" w:rsidRPr="0013786C">
        <w:rPr>
          <w:rFonts w:ascii="Times New Roman" w:hAnsi="Times New Roman" w:cs="Times New Roman"/>
          <w:sz w:val="24"/>
          <w:szCs w:val="24"/>
          <w:lang w:val="ru-RU"/>
        </w:rPr>
        <w:t>ассигнованиями</w:t>
      </w:r>
      <w:r w:rsidRPr="0013786C">
        <w:rPr>
          <w:rFonts w:ascii="Times New Roman" w:hAnsi="Times New Roman" w:cs="Times New Roman"/>
          <w:sz w:val="24"/>
          <w:szCs w:val="24"/>
          <w:lang w:val="ru-RU"/>
        </w:rPr>
        <w:t xml:space="preserve"> проводится в сроки, приближенные к срокам </w:t>
      </w:r>
      <w:r w:rsidR="008E4C78" w:rsidRPr="0013786C">
        <w:rPr>
          <w:rFonts w:ascii="Times New Roman" w:hAnsi="Times New Roman" w:cs="Times New Roman"/>
          <w:sz w:val="24"/>
          <w:szCs w:val="24"/>
          <w:lang w:val="ru-RU"/>
        </w:rPr>
        <w:t>подписания</w:t>
      </w:r>
      <w:r w:rsidRPr="0013786C">
        <w:rPr>
          <w:rFonts w:ascii="Times New Roman" w:hAnsi="Times New Roman" w:cs="Times New Roman"/>
          <w:sz w:val="24"/>
          <w:szCs w:val="24"/>
          <w:lang w:val="ru-RU"/>
        </w:rPr>
        <w:t xml:space="preserve"> </w:t>
      </w:r>
      <w:r w:rsidR="007C2722" w:rsidRPr="0013786C">
        <w:rPr>
          <w:rFonts w:ascii="Times New Roman" w:hAnsi="Times New Roman" w:cs="Times New Roman"/>
          <w:sz w:val="24"/>
          <w:szCs w:val="24"/>
          <w:lang w:val="ru-RU"/>
        </w:rPr>
        <w:t>контракта</w:t>
      </w:r>
      <w:r w:rsidR="00860BD4" w:rsidRPr="0013786C">
        <w:rPr>
          <w:rFonts w:ascii="Times New Roman" w:hAnsi="Times New Roman" w:cs="Times New Roman"/>
          <w:sz w:val="24"/>
          <w:szCs w:val="24"/>
          <w:lang w:val="ru-RU"/>
        </w:rPr>
        <w:t>. Генерируемая системой в</w:t>
      </w:r>
      <w:r w:rsidRPr="0013786C">
        <w:rPr>
          <w:rFonts w:ascii="Times New Roman" w:hAnsi="Times New Roman" w:cs="Times New Roman"/>
          <w:sz w:val="24"/>
          <w:szCs w:val="24"/>
          <w:lang w:val="ru-RU"/>
        </w:rPr>
        <w:t xml:space="preserve">ыписка поручения </w:t>
      </w:r>
      <w:r w:rsidR="00860BD4" w:rsidRPr="0013786C">
        <w:rPr>
          <w:rFonts w:ascii="Times New Roman" w:hAnsi="Times New Roman" w:cs="Times New Roman"/>
          <w:sz w:val="24"/>
          <w:szCs w:val="24"/>
          <w:lang w:val="ru-RU"/>
        </w:rPr>
        <w:t xml:space="preserve">на покупку </w:t>
      </w:r>
      <w:r w:rsidRPr="0013786C">
        <w:rPr>
          <w:rFonts w:ascii="Times New Roman" w:hAnsi="Times New Roman" w:cs="Times New Roman"/>
          <w:sz w:val="24"/>
          <w:szCs w:val="24"/>
          <w:lang w:val="ru-RU"/>
        </w:rPr>
        <w:t xml:space="preserve">для учета </w:t>
      </w:r>
      <w:r w:rsidR="007C2722" w:rsidRPr="0013786C">
        <w:rPr>
          <w:rFonts w:ascii="Times New Roman" w:hAnsi="Times New Roman" w:cs="Times New Roman"/>
          <w:sz w:val="24"/>
          <w:szCs w:val="24"/>
          <w:lang w:val="ru-RU"/>
        </w:rPr>
        <w:t>обязательства</w:t>
      </w:r>
      <w:r w:rsidRPr="0013786C">
        <w:rPr>
          <w:rFonts w:ascii="Times New Roman" w:hAnsi="Times New Roman" w:cs="Times New Roman"/>
          <w:sz w:val="24"/>
          <w:szCs w:val="24"/>
          <w:lang w:val="ru-RU"/>
        </w:rPr>
        <w:t xml:space="preserve"> на основе ИСУГФ в сроки, </w:t>
      </w:r>
      <w:r w:rsidR="00860BD4" w:rsidRPr="0013786C">
        <w:rPr>
          <w:rFonts w:ascii="Times New Roman" w:hAnsi="Times New Roman" w:cs="Times New Roman"/>
          <w:sz w:val="24"/>
          <w:szCs w:val="24"/>
          <w:lang w:val="ru-RU"/>
        </w:rPr>
        <w:t>приближенные к возникновению</w:t>
      </w:r>
      <w:r w:rsidRPr="0013786C">
        <w:rPr>
          <w:rFonts w:ascii="Times New Roman" w:hAnsi="Times New Roman" w:cs="Times New Roman"/>
          <w:sz w:val="24"/>
          <w:szCs w:val="24"/>
          <w:lang w:val="ru-RU"/>
        </w:rPr>
        <w:t xml:space="preserve"> </w:t>
      </w:r>
      <w:r w:rsidR="007C2722" w:rsidRPr="0013786C">
        <w:rPr>
          <w:rFonts w:ascii="Times New Roman" w:hAnsi="Times New Roman" w:cs="Times New Roman"/>
          <w:sz w:val="24"/>
          <w:szCs w:val="24"/>
          <w:lang w:val="ru-RU"/>
        </w:rPr>
        <w:t>обязательства</w:t>
      </w:r>
      <w:r w:rsidRPr="0013786C">
        <w:rPr>
          <w:rFonts w:ascii="Times New Roman" w:hAnsi="Times New Roman" w:cs="Times New Roman"/>
          <w:sz w:val="24"/>
          <w:szCs w:val="24"/>
          <w:lang w:val="ru-RU"/>
        </w:rPr>
        <w:t xml:space="preserve">, </w:t>
      </w:r>
      <w:r w:rsidR="007C2722" w:rsidRPr="0013786C">
        <w:rPr>
          <w:rFonts w:ascii="Times New Roman" w:hAnsi="Times New Roman" w:cs="Times New Roman"/>
          <w:sz w:val="24"/>
          <w:szCs w:val="24"/>
          <w:lang w:val="ru-RU"/>
        </w:rPr>
        <w:t>обеспечивает</w:t>
      </w:r>
      <w:r w:rsidRPr="0013786C">
        <w:rPr>
          <w:rFonts w:ascii="Times New Roman" w:hAnsi="Times New Roman" w:cs="Times New Roman"/>
          <w:sz w:val="24"/>
          <w:szCs w:val="24"/>
          <w:lang w:val="ru-RU"/>
        </w:rPr>
        <w:t xml:space="preserve"> </w:t>
      </w:r>
      <w:r w:rsidR="00FD4FF3">
        <w:rPr>
          <w:rFonts w:ascii="Times New Roman" w:hAnsi="Times New Roman" w:cs="Times New Roman"/>
          <w:sz w:val="24"/>
          <w:szCs w:val="24"/>
          <w:lang w:val="ru-RU"/>
        </w:rPr>
        <w:t>жесткий</w:t>
      </w:r>
      <w:r w:rsidRPr="0013786C">
        <w:rPr>
          <w:rFonts w:ascii="Times New Roman" w:hAnsi="Times New Roman" w:cs="Times New Roman"/>
          <w:sz w:val="24"/>
          <w:szCs w:val="24"/>
          <w:lang w:val="ru-RU"/>
        </w:rPr>
        <w:t xml:space="preserve"> контроль за </w:t>
      </w:r>
      <w:r w:rsidR="00860BD4" w:rsidRPr="0013786C">
        <w:rPr>
          <w:rFonts w:ascii="Times New Roman" w:hAnsi="Times New Roman" w:cs="Times New Roman"/>
          <w:sz w:val="24"/>
          <w:szCs w:val="24"/>
          <w:lang w:val="ru-RU"/>
        </w:rPr>
        <w:t xml:space="preserve">расходованием </w:t>
      </w:r>
      <w:r w:rsidR="008E4C78" w:rsidRPr="0013786C">
        <w:rPr>
          <w:rFonts w:ascii="Times New Roman" w:hAnsi="Times New Roman" w:cs="Times New Roman"/>
          <w:sz w:val="24"/>
          <w:szCs w:val="24"/>
          <w:lang w:val="ru-RU"/>
        </w:rPr>
        <w:t xml:space="preserve">средств </w:t>
      </w:r>
      <w:r w:rsidR="00860BD4" w:rsidRPr="0013786C">
        <w:rPr>
          <w:rFonts w:ascii="Times New Roman" w:hAnsi="Times New Roman" w:cs="Times New Roman"/>
          <w:sz w:val="24"/>
          <w:szCs w:val="24"/>
          <w:lang w:val="ru-RU"/>
        </w:rPr>
        <w:t>бюджета</w:t>
      </w:r>
      <w:r w:rsidRPr="0013786C">
        <w:rPr>
          <w:rFonts w:ascii="Times New Roman" w:hAnsi="Times New Roman" w:cs="Times New Roman"/>
          <w:sz w:val="24"/>
          <w:szCs w:val="24"/>
          <w:lang w:val="ru-RU"/>
        </w:rPr>
        <w:t xml:space="preserve"> и может </w:t>
      </w:r>
      <w:r w:rsidR="007C2722" w:rsidRPr="0013786C">
        <w:rPr>
          <w:rFonts w:ascii="Times New Roman" w:hAnsi="Times New Roman" w:cs="Times New Roman"/>
          <w:sz w:val="24"/>
          <w:szCs w:val="24"/>
          <w:lang w:val="ru-RU"/>
        </w:rPr>
        <w:t>служить</w:t>
      </w:r>
      <w:r w:rsidR="00DD35B1" w:rsidRPr="0013786C">
        <w:rPr>
          <w:rFonts w:ascii="Times New Roman" w:hAnsi="Times New Roman" w:cs="Times New Roman"/>
          <w:sz w:val="24"/>
          <w:szCs w:val="24"/>
          <w:lang w:val="ru-RU"/>
        </w:rPr>
        <w:t xml:space="preserve"> дополнительным источником</w:t>
      </w:r>
      <w:r w:rsidRPr="0013786C">
        <w:rPr>
          <w:rFonts w:ascii="Times New Roman" w:hAnsi="Times New Roman" w:cs="Times New Roman"/>
          <w:sz w:val="24"/>
          <w:szCs w:val="24"/>
          <w:lang w:val="ru-RU"/>
        </w:rPr>
        <w:t xml:space="preserve"> </w:t>
      </w:r>
      <w:r w:rsidR="008E4C78" w:rsidRPr="0013786C">
        <w:rPr>
          <w:rFonts w:ascii="Times New Roman" w:hAnsi="Times New Roman" w:cs="Times New Roman"/>
          <w:sz w:val="24"/>
          <w:szCs w:val="24"/>
          <w:lang w:val="ru-RU"/>
        </w:rPr>
        <w:t xml:space="preserve">полезной </w:t>
      </w:r>
      <w:r w:rsidRPr="0013786C">
        <w:rPr>
          <w:rFonts w:ascii="Times New Roman" w:hAnsi="Times New Roman" w:cs="Times New Roman"/>
          <w:sz w:val="24"/>
          <w:szCs w:val="24"/>
          <w:lang w:val="ru-RU"/>
        </w:rPr>
        <w:t xml:space="preserve">информации для целей </w:t>
      </w:r>
      <w:r w:rsidR="007C2722" w:rsidRPr="0013786C">
        <w:rPr>
          <w:rFonts w:ascii="Times New Roman" w:hAnsi="Times New Roman" w:cs="Times New Roman"/>
          <w:sz w:val="24"/>
          <w:szCs w:val="24"/>
          <w:lang w:val="ru-RU"/>
        </w:rPr>
        <w:t>управления</w:t>
      </w:r>
      <w:r w:rsidRPr="0013786C">
        <w:rPr>
          <w:rFonts w:ascii="Times New Roman" w:hAnsi="Times New Roman" w:cs="Times New Roman"/>
          <w:sz w:val="24"/>
          <w:szCs w:val="24"/>
          <w:lang w:val="ru-RU"/>
        </w:rPr>
        <w:t xml:space="preserve"> денежными средствами; </w:t>
      </w:r>
    </w:p>
    <w:p w:rsidR="00A95773" w:rsidRPr="0013786C" w:rsidRDefault="00A95773" w:rsidP="00A95773">
      <w:pPr>
        <w:pStyle w:val="ListParagraph"/>
        <w:numPr>
          <w:ilvl w:val="0"/>
          <w:numId w:val="27"/>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Что касается других стран, то поручения </w:t>
      </w:r>
      <w:r w:rsidR="00860BD4" w:rsidRPr="0013786C">
        <w:rPr>
          <w:rFonts w:ascii="Times New Roman" w:hAnsi="Times New Roman" w:cs="Times New Roman"/>
          <w:sz w:val="24"/>
          <w:szCs w:val="24"/>
          <w:lang w:val="ru-RU"/>
        </w:rPr>
        <w:t xml:space="preserve">на покупку </w:t>
      </w:r>
      <w:r w:rsidRPr="0013786C">
        <w:rPr>
          <w:rFonts w:ascii="Times New Roman" w:hAnsi="Times New Roman" w:cs="Times New Roman"/>
          <w:sz w:val="24"/>
          <w:szCs w:val="24"/>
          <w:lang w:val="ru-RU"/>
        </w:rPr>
        <w:t xml:space="preserve">либо не </w:t>
      </w:r>
      <w:r w:rsidR="00FD4FF3">
        <w:rPr>
          <w:rFonts w:ascii="Times New Roman" w:hAnsi="Times New Roman" w:cs="Times New Roman"/>
          <w:sz w:val="24"/>
          <w:szCs w:val="24"/>
          <w:lang w:val="ru-RU"/>
        </w:rPr>
        <w:t>используются</w:t>
      </w:r>
      <w:r w:rsidRPr="0013786C">
        <w:rPr>
          <w:rFonts w:ascii="Times New Roman" w:hAnsi="Times New Roman" w:cs="Times New Roman"/>
          <w:sz w:val="24"/>
          <w:szCs w:val="24"/>
          <w:lang w:val="ru-RU"/>
        </w:rPr>
        <w:t xml:space="preserve">, </w:t>
      </w:r>
      <w:r w:rsidRPr="002C66AE">
        <w:rPr>
          <w:rFonts w:ascii="Times New Roman" w:hAnsi="Times New Roman" w:cs="Times New Roman"/>
          <w:sz w:val="24"/>
          <w:szCs w:val="24"/>
          <w:lang w:val="ru-RU"/>
        </w:rPr>
        <w:t xml:space="preserve">либо выписываются позднее, либо </w:t>
      </w:r>
      <w:r w:rsidR="00860BD4" w:rsidRPr="001C2026">
        <w:rPr>
          <w:rFonts w:ascii="Times New Roman" w:hAnsi="Times New Roman" w:cs="Times New Roman"/>
          <w:sz w:val="24"/>
          <w:szCs w:val="24"/>
          <w:lang w:val="ru-RU"/>
        </w:rPr>
        <w:t xml:space="preserve">только </w:t>
      </w:r>
      <w:r w:rsidR="008E4C78" w:rsidRPr="001C2026">
        <w:rPr>
          <w:rFonts w:ascii="Times New Roman" w:hAnsi="Times New Roman" w:cs="Times New Roman"/>
          <w:sz w:val="24"/>
          <w:szCs w:val="24"/>
          <w:lang w:val="ru-RU"/>
        </w:rPr>
        <w:t xml:space="preserve">при </w:t>
      </w:r>
      <w:r w:rsidR="00860BD4" w:rsidRPr="002C66AE">
        <w:rPr>
          <w:rFonts w:ascii="Times New Roman" w:hAnsi="Times New Roman" w:cs="Times New Roman"/>
          <w:sz w:val="24"/>
          <w:szCs w:val="24"/>
          <w:lang w:val="ru-RU"/>
        </w:rPr>
        <w:t xml:space="preserve">выделении </w:t>
      </w:r>
      <w:r w:rsidRPr="002C66AE">
        <w:rPr>
          <w:rFonts w:ascii="Times New Roman" w:hAnsi="Times New Roman" w:cs="Times New Roman"/>
          <w:sz w:val="24"/>
          <w:szCs w:val="24"/>
          <w:lang w:val="ru-RU"/>
        </w:rPr>
        <w:t>квартальных средств</w:t>
      </w:r>
      <w:r w:rsidRPr="0013786C">
        <w:rPr>
          <w:rFonts w:ascii="Times New Roman" w:hAnsi="Times New Roman" w:cs="Times New Roman"/>
          <w:sz w:val="24"/>
          <w:szCs w:val="24"/>
          <w:lang w:val="ru-RU"/>
        </w:rPr>
        <w:t xml:space="preserve">. </w:t>
      </w:r>
      <w:r w:rsidR="00DD35B1" w:rsidRPr="0013786C">
        <w:rPr>
          <w:rFonts w:ascii="Times New Roman" w:hAnsi="Times New Roman" w:cs="Times New Roman"/>
          <w:sz w:val="24"/>
          <w:szCs w:val="24"/>
          <w:lang w:val="ru-RU"/>
        </w:rPr>
        <w:t xml:space="preserve">В результате </w:t>
      </w:r>
      <w:r w:rsidRPr="0013786C">
        <w:rPr>
          <w:rFonts w:ascii="Times New Roman" w:hAnsi="Times New Roman" w:cs="Times New Roman"/>
          <w:sz w:val="24"/>
          <w:szCs w:val="24"/>
          <w:lang w:val="ru-RU"/>
        </w:rPr>
        <w:t xml:space="preserve">информация для целей </w:t>
      </w:r>
      <w:r w:rsidR="007C2722" w:rsidRPr="0013786C">
        <w:rPr>
          <w:rFonts w:ascii="Times New Roman" w:hAnsi="Times New Roman" w:cs="Times New Roman"/>
          <w:sz w:val="24"/>
          <w:szCs w:val="24"/>
          <w:lang w:val="ru-RU"/>
        </w:rPr>
        <w:t>контроля</w:t>
      </w:r>
      <w:r w:rsidRPr="0013786C">
        <w:rPr>
          <w:rFonts w:ascii="Times New Roman" w:hAnsi="Times New Roman" w:cs="Times New Roman"/>
          <w:sz w:val="24"/>
          <w:szCs w:val="24"/>
          <w:lang w:val="ru-RU"/>
        </w:rPr>
        <w:t xml:space="preserve"> </w:t>
      </w:r>
      <w:r w:rsidR="00860BD4" w:rsidRPr="0013786C">
        <w:rPr>
          <w:rFonts w:ascii="Times New Roman" w:hAnsi="Times New Roman" w:cs="Times New Roman"/>
          <w:sz w:val="24"/>
          <w:szCs w:val="24"/>
          <w:lang w:val="ru-RU"/>
        </w:rPr>
        <w:t xml:space="preserve">за бюджетными расходами </w:t>
      </w:r>
      <w:r w:rsidRPr="0013786C">
        <w:rPr>
          <w:rFonts w:ascii="Times New Roman" w:hAnsi="Times New Roman" w:cs="Times New Roman"/>
          <w:sz w:val="24"/>
          <w:szCs w:val="24"/>
          <w:lang w:val="ru-RU"/>
        </w:rPr>
        <w:t xml:space="preserve">и </w:t>
      </w:r>
      <w:r w:rsidR="007C2722" w:rsidRPr="0013786C">
        <w:rPr>
          <w:rFonts w:ascii="Times New Roman" w:hAnsi="Times New Roman" w:cs="Times New Roman"/>
          <w:sz w:val="24"/>
          <w:szCs w:val="24"/>
          <w:lang w:val="ru-RU"/>
        </w:rPr>
        <w:t>управления</w:t>
      </w:r>
      <w:r w:rsidRPr="0013786C">
        <w:rPr>
          <w:rFonts w:ascii="Times New Roman" w:hAnsi="Times New Roman" w:cs="Times New Roman"/>
          <w:sz w:val="24"/>
          <w:szCs w:val="24"/>
          <w:lang w:val="ru-RU"/>
        </w:rPr>
        <w:t xml:space="preserve"> денежными </w:t>
      </w:r>
      <w:r w:rsidR="007C2722" w:rsidRPr="0013786C">
        <w:rPr>
          <w:rFonts w:ascii="Times New Roman" w:hAnsi="Times New Roman" w:cs="Times New Roman"/>
          <w:sz w:val="24"/>
          <w:szCs w:val="24"/>
          <w:lang w:val="ru-RU"/>
        </w:rPr>
        <w:t>средствами</w:t>
      </w:r>
      <w:r w:rsidRPr="0013786C">
        <w:rPr>
          <w:rFonts w:ascii="Times New Roman" w:hAnsi="Times New Roman" w:cs="Times New Roman"/>
          <w:sz w:val="24"/>
          <w:szCs w:val="24"/>
          <w:lang w:val="ru-RU"/>
        </w:rPr>
        <w:t xml:space="preserve"> носит неоптимальный характер.  </w:t>
      </w:r>
    </w:p>
    <w:p w:rsidR="00A95773" w:rsidRPr="0013786C" w:rsidRDefault="00A95773" w:rsidP="00A95773">
      <w:pPr>
        <w:rPr>
          <w:rFonts w:cs="Times New Roman"/>
          <w:szCs w:val="24"/>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Этап 3</w:t>
      </w:r>
      <w:r w:rsidR="00DD35B1" w:rsidRPr="0013786C">
        <w:rPr>
          <w:rFonts w:cs="Times New Roman"/>
          <w:b/>
          <w:color w:val="5B9BD5" w:themeColor="accent1"/>
          <w:szCs w:val="24"/>
          <w:lang w:val="ru-RU"/>
        </w:rPr>
        <w:t>.</w:t>
      </w:r>
      <w:r w:rsidRPr="0013786C">
        <w:rPr>
          <w:rFonts w:cs="Times New Roman"/>
          <w:b/>
          <w:color w:val="5B9BD5" w:themeColor="accent1"/>
          <w:szCs w:val="24"/>
          <w:lang w:val="ru-RU"/>
        </w:rPr>
        <w:t xml:space="preserve"> </w:t>
      </w:r>
      <w:r w:rsidR="00DD35B1" w:rsidRPr="0013786C">
        <w:rPr>
          <w:rFonts w:cs="Times New Roman"/>
          <w:b/>
          <w:color w:val="5B9BD5" w:themeColor="accent1"/>
          <w:szCs w:val="24"/>
          <w:lang w:val="ru-RU"/>
        </w:rPr>
        <w:t>П</w:t>
      </w:r>
      <w:r w:rsidRPr="0013786C">
        <w:rPr>
          <w:rFonts w:cs="Times New Roman"/>
          <w:b/>
          <w:color w:val="5B9BD5" w:themeColor="accent1"/>
          <w:szCs w:val="24"/>
          <w:lang w:val="ru-RU"/>
        </w:rPr>
        <w:t xml:space="preserve">олучение товаров и услуг </w:t>
      </w:r>
    </w:p>
    <w:p w:rsidR="00A95773" w:rsidRPr="0013786C" w:rsidRDefault="00A95773" w:rsidP="00A95773">
      <w:pPr>
        <w:rPr>
          <w:rFonts w:cs="Times New Roman"/>
          <w:szCs w:val="24"/>
          <w:lang w:val="ru-RU"/>
        </w:rPr>
      </w:pPr>
    </w:p>
    <w:p w:rsidR="00A95773" w:rsidRPr="0013786C" w:rsidRDefault="00A95773" w:rsidP="00A95773">
      <w:pPr>
        <w:pStyle w:val="ListParagraph"/>
        <w:numPr>
          <w:ilvl w:val="0"/>
          <w:numId w:val="28"/>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Лишь 5 стран регистрируют </w:t>
      </w:r>
      <w:r w:rsidR="007C2722" w:rsidRPr="0013786C">
        <w:rPr>
          <w:rFonts w:ascii="Times New Roman" w:hAnsi="Times New Roman" w:cs="Times New Roman"/>
          <w:sz w:val="24"/>
          <w:szCs w:val="24"/>
          <w:lang w:val="ru-RU"/>
        </w:rPr>
        <w:t>получение</w:t>
      </w:r>
      <w:r w:rsidRPr="0013786C">
        <w:rPr>
          <w:rFonts w:ascii="Times New Roman" w:hAnsi="Times New Roman" w:cs="Times New Roman"/>
          <w:sz w:val="24"/>
          <w:szCs w:val="24"/>
          <w:lang w:val="ru-RU"/>
        </w:rPr>
        <w:t xml:space="preserve"> товаров и услуг в </w:t>
      </w:r>
      <w:r w:rsidR="007C2722" w:rsidRPr="0013786C">
        <w:rPr>
          <w:rFonts w:ascii="Times New Roman" w:hAnsi="Times New Roman" w:cs="Times New Roman"/>
          <w:sz w:val="24"/>
          <w:szCs w:val="24"/>
          <w:lang w:val="ru-RU"/>
        </w:rPr>
        <w:t>центральной</w:t>
      </w:r>
      <w:r w:rsidR="00DD35B1" w:rsidRPr="0013786C">
        <w:rPr>
          <w:rFonts w:ascii="Times New Roman" w:hAnsi="Times New Roman" w:cs="Times New Roman"/>
          <w:sz w:val="24"/>
          <w:szCs w:val="24"/>
          <w:lang w:val="ru-RU"/>
        </w:rPr>
        <w:t xml:space="preserve"> казначейской</w:t>
      </w:r>
      <w:r w:rsidRPr="0013786C">
        <w:rPr>
          <w:rFonts w:ascii="Times New Roman" w:hAnsi="Times New Roman" w:cs="Times New Roman"/>
          <w:sz w:val="24"/>
          <w:szCs w:val="24"/>
          <w:lang w:val="ru-RU"/>
        </w:rPr>
        <w:t>/</w:t>
      </w:r>
      <w:r w:rsidR="007C2722" w:rsidRPr="0013786C">
        <w:rPr>
          <w:rFonts w:ascii="Times New Roman" w:hAnsi="Times New Roman" w:cs="Times New Roman"/>
          <w:sz w:val="24"/>
          <w:szCs w:val="24"/>
          <w:lang w:val="ru-RU"/>
        </w:rPr>
        <w:t>ведомственной</w:t>
      </w:r>
      <w:r w:rsidRPr="0013786C">
        <w:rPr>
          <w:rFonts w:ascii="Times New Roman" w:hAnsi="Times New Roman" w:cs="Times New Roman"/>
          <w:sz w:val="24"/>
          <w:szCs w:val="24"/>
          <w:lang w:val="ru-RU"/>
        </w:rPr>
        <w:t xml:space="preserve"> </w:t>
      </w:r>
      <w:r w:rsidR="00DD35B1" w:rsidRPr="0013786C">
        <w:rPr>
          <w:rFonts w:ascii="Times New Roman" w:hAnsi="Times New Roman" w:cs="Times New Roman"/>
          <w:sz w:val="24"/>
          <w:szCs w:val="24"/>
          <w:lang w:val="ru-RU"/>
        </w:rPr>
        <w:t xml:space="preserve">системе </w:t>
      </w:r>
      <w:r w:rsidRPr="0013786C">
        <w:rPr>
          <w:rFonts w:ascii="Times New Roman" w:hAnsi="Times New Roman" w:cs="Times New Roman"/>
          <w:sz w:val="24"/>
          <w:szCs w:val="24"/>
          <w:lang w:val="ru-RU"/>
        </w:rPr>
        <w:t xml:space="preserve">ИСУГФ, где ведется контроль за </w:t>
      </w:r>
      <w:r w:rsidR="007C2722" w:rsidRPr="0013786C">
        <w:rPr>
          <w:rFonts w:ascii="Times New Roman" w:hAnsi="Times New Roman" w:cs="Times New Roman"/>
          <w:sz w:val="24"/>
          <w:szCs w:val="24"/>
          <w:lang w:val="ru-RU"/>
        </w:rPr>
        <w:t>расходованием</w:t>
      </w:r>
      <w:r w:rsidRPr="0013786C">
        <w:rPr>
          <w:rFonts w:ascii="Times New Roman" w:hAnsi="Times New Roman" w:cs="Times New Roman"/>
          <w:sz w:val="24"/>
          <w:szCs w:val="24"/>
          <w:lang w:val="ru-RU"/>
        </w:rPr>
        <w:t xml:space="preserve"> </w:t>
      </w:r>
      <w:r w:rsidR="007C2722" w:rsidRPr="0013786C">
        <w:rPr>
          <w:rFonts w:ascii="Times New Roman" w:hAnsi="Times New Roman" w:cs="Times New Roman"/>
          <w:sz w:val="24"/>
          <w:szCs w:val="24"/>
          <w:lang w:val="ru-RU"/>
        </w:rPr>
        <w:t>бюджетных</w:t>
      </w:r>
      <w:r w:rsidRPr="0013786C">
        <w:rPr>
          <w:rFonts w:ascii="Times New Roman" w:hAnsi="Times New Roman" w:cs="Times New Roman"/>
          <w:sz w:val="24"/>
          <w:szCs w:val="24"/>
          <w:lang w:val="ru-RU"/>
        </w:rPr>
        <w:t xml:space="preserve"> средств. </w:t>
      </w:r>
      <w:r w:rsidR="008E4C78" w:rsidRPr="0013786C">
        <w:rPr>
          <w:rFonts w:ascii="Times New Roman" w:hAnsi="Times New Roman" w:cs="Times New Roman"/>
          <w:sz w:val="24"/>
          <w:szCs w:val="24"/>
          <w:lang w:val="ru-RU"/>
        </w:rPr>
        <w:t xml:space="preserve">В двух странах контроль осуществляется преимущественно в системах, </w:t>
      </w:r>
      <w:r w:rsidRPr="0013786C">
        <w:rPr>
          <w:rFonts w:ascii="Times New Roman" w:hAnsi="Times New Roman" w:cs="Times New Roman"/>
          <w:sz w:val="24"/>
          <w:szCs w:val="24"/>
          <w:lang w:val="ru-RU"/>
        </w:rPr>
        <w:t>не связанных с ИСУГФ</w:t>
      </w:r>
      <w:r w:rsidR="00860BD4" w:rsidRPr="0013786C">
        <w:rPr>
          <w:rFonts w:ascii="Times New Roman" w:hAnsi="Times New Roman" w:cs="Times New Roman"/>
          <w:sz w:val="24"/>
          <w:szCs w:val="24"/>
          <w:lang w:val="ru-RU"/>
        </w:rPr>
        <w:t>;</w:t>
      </w:r>
      <w:r w:rsidRPr="0013786C">
        <w:rPr>
          <w:rFonts w:ascii="Times New Roman" w:hAnsi="Times New Roman" w:cs="Times New Roman"/>
          <w:sz w:val="24"/>
          <w:szCs w:val="24"/>
          <w:lang w:val="ru-RU"/>
        </w:rPr>
        <w:t xml:space="preserve"> </w:t>
      </w:r>
    </w:p>
    <w:p w:rsidR="00A95773" w:rsidRPr="0013786C" w:rsidRDefault="0093586C" w:rsidP="00A95773">
      <w:pPr>
        <w:pStyle w:val="ListParagraph"/>
        <w:numPr>
          <w:ilvl w:val="0"/>
          <w:numId w:val="28"/>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Пять</w:t>
      </w:r>
      <w:r w:rsidR="00A95773" w:rsidRPr="0013786C">
        <w:rPr>
          <w:rFonts w:ascii="Times New Roman" w:hAnsi="Times New Roman" w:cs="Times New Roman"/>
          <w:sz w:val="24"/>
          <w:szCs w:val="24"/>
          <w:lang w:val="ru-RU"/>
        </w:rPr>
        <w:t xml:space="preserve"> стран указали, что они вовсе </w:t>
      </w:r>
      <w:r w:rsidR="00DD35B1" w:rsidRPr="0013786C">
        <w:rPr>
          <w:rFonts w:ascii="Times New Roman" w:hAnsi="Times New Roman" w:cs="Times New Roman"/>
          <w:sz w:val="24"/>
          <w:szCs w:val="24"/>
          <w:lang w:val="ru-RU"/>
        </w:rPr>
        <w:t xml:space="preserve">не </w:t>
      </w:r>
      <w:r w:rsidR="00A95773" w:rsidRPr="0013786C">
        <w:rPr>
          <w:rFonts w:ascii="Times New Roman" w:hAnsi="Times New Roman" w:cs="Times New Roman"/>
          <w:sz w:val="24"/>
          <w:szCs w:val="24"/>
          <w:lang w:val="ru-RU"/>
        </w:rPr>
        <w:t xml:space="preserve">ведут регистрацию поставки товаров и услуг, и это, должно быть, является </w:t>
      </w:r>
      <w:r w:rsidR="008E4C78" w:rsidRPr="0013786C">
        <w:rPr>
          <w:rFonts w:ascii="Times New Roman" w:hAnsi="Times New Roman" w:cs="Times New Roman"/>
          <w:sz w:val="24"/>
          <w:szCs w:val="24"/>
          <w:lang w:val="ru-RU"/>
        </w:rPr>
        <w:t xml:space="preserve">большой </w:t>
      </w:r>
      <w:r w:rsidR="00A95773" w:rsidRPr="0013786C">
        <w:rPr>
          <w:rFonts w:ascii="Times New Roman" w:hAnsi="Times New Roman" w:cs="Times New Roman"/>
          <w:sz w:val="24"/>
          <w:szCs w:val="24"/>
          <w:lang w:val="ru-RU"/>
        </w:rPr>
        <w:t xml:space="preserve">проблемой для </w:t>
      </w:r>
      <w:r w:rsidR="00860BD4" w:rsidRPr="0013786C">
        <w:rPr>
          <w:rFonts w:ascii="Times New Roman" w:hAnsi="Times New Roman" w:cs="Times New Roman"/>
          <w:sz w:val="24"/>
          <w:szCs w:val="24"/>
          <w:lang w:val="ru-RU"/>
        </w:rPr>
        <w:t>контроля за бюджетом</w:t>
      </w:r>
      <w:r w:rsidR="00A95773" w:rsidRPr="0013786C">
        <w:rPr>
          <w:rFonts w:ascii="Times New Roman" w:hAnsi="Times New Roman" w:cs="Times New Roman"/>
          <w:sz w:val="24"/>
          <w:szCs w:val="24"/>
          <w:lang w:val="ru-RU"/>
        </w:rPr>
        <w:t xml:space="preserve"> и </w:t>
      </w:r>
      <w:r w:rsidR="008E4C78" w:rsidRPr="0013786C">
        <w:rPr>
          <w:rFonts w:ascii="Times New Roman" w:hAnsi="Times New Roman" w:cs="Times New Roman"/>
          <w:sz w:val="24"/>
          <w:szCs w:val="24"/>
          <w:lang w:val="ru-RU"/>
        </w:rPr>
        <w:t xml:space="preserve">для </w:t>
      </w:r>
      <w:r w:rsidR="00A95773" w:rsidRPr="0013786C">
        <w:rPr>
          <w:rFonts w:ascii="Times New Roman" w:hAnsi="Times New Roman" w:cs="Times New Roman"/>
          <w:sz w:val="24"/>
          <w:szCs w:val="24"/>
          <w:lang w:val="ru-RU"/>
        </w:rPr>
        <w:t>внутреннего</w:t>
      </w:r>
      <w:r w:rsidR="007C2722" w:rsidRPr="0013786C">
        <w:rPr>
          <w:rFonts w:ascii="Times New Roman" w:hAnsi="Times New Roman" w:cs="Times New Roman"/>
          <w:sz w:val="24"/>
          <w:szCs w:val="24"/>
          <w:lang w:val="ru-RU"/>
        </w:rPr>
        <w:t xml:space="preserve"> контроля</w:t>
      </w:r>
      <w:r w:rsidR="00A95773" w:rsidRPr="0013786C">
        <w:rPr>
          <w:rFonts w:ascii="Times New Roman" w:hAnsi="Times New Roman" w:cs="Times New Roman"/>
          <w:sz w:val="24"/>
          <w:szCs w:val="24"/>
          <w:lang w:val="ru-RU"/>
        </w:rPr>
        <w:t xml:space="preserve"> и учета </w:t>
      </w:r>
      <w:r w:rsidR="007C2722" w:rsidRPr="0013786C">
        <w:rPr>
          <w:rFonts w:ascii="Times New Roman" w:hAnsi="Times New Roman" w:cs="Times New Roman"/>
          <w:sz w:val="24"/>
          <w:szCs w:val="24"/>
          <w:lang w:val="ru-RU"/>
        </w:rPr>
        <w:t>обязательств</w:t>
      </w:r>
      <w:r w:rsidR="00A95773" w:rsidRPr="0013786C">
        <w:rPr>
          <w:rFonts w:ascii="Times New Roman" w:hAnsi="Times New Roman" w:cs="Times New Roman"/>
          <w:sz w:val="24"/>
          <w:szCs w:val="24"/>
          <w:lang w:val="ru-RU"/>
        </w:rPr>
        <w:t xml:space="preserve">, </w:t>
      </w:r>
      <w:r w:rsidR="008E4C78" w:rsidRPr="0013786C">
        <w:rPr>
          <w:rFonts w:ascii="Times New Roman" w:hAnsi="Times New Roman" w:cs="Times New Roman"/>
          <w:sz w:val="24"/>
          <w:szCs w:val="24"/>
          <w:lang w:val="ru-RU"/>
        </w:rPr>
        <w:t>которые требуются</w:t>
      </w:r>
      <w:r w:rsidR="00A95773" w:rsidRPr="0013786C">
        <w:rPr>
          <w:rFonts w:ascii="Times New Roman" w:hAnsi="Times New Roman" w:cs="Times New Roman"/>
          <w:sz w:val="24"/>
          <w:szCs w:val="24"/>
          <w:lang w:val="ru-RU"/>
        </w:rPr>
        <w:t xml:space="preserve"> </w:t>
      </w:r>
      <w:r w:rsidR="0066255A" w:rsidRPr="0013786C">
        <w:rPr>
          <w:rFonts w:ascii="Times New Roman" w:hAnsi="Times New Roman" w:cs="Times New Roman"/>
          <w:sz w:val="24"/>
          <w:szCs w:val="24"/>
          <w:lang w:val="ru-RU"/>
        </w:rPr>
        <w:t>для учета</w:t>
      </w:r>
      <w:r w:rsidR="00A95773" w:rsidRPr="0013786C">
        <w:rPr>
          <w:rFonts w:ascii="Times New Roman" w:hAnsi="Times New Roman" w:cs="Times New Roman"/>
          <w:sz w:val="24"/>
          <w:szCs w:val="24"/>
          <w:lang w:val="ru-RU"/>
        </w:rPr>
        <w:t xml:space="preserve"> по методу начислени</w:t>
      </w:r>
      <w:r w:rsidR="00FD4FF3">
        <w:rPr>
          <w:rFonts w:ascii="Times New Roman" w:hAnsi="Times New Roman" w:cs="Times New Roman"/>
          <w:sz w:val="24"/>
          <w:szCs w:val="24"/>
          <w:lang w:val="ru-RU"/>
        </w:rPr>
        <w:t>я</w:t>
      </w:r>
      <w:r w:rsidR="00A95773" w:rsidRPr="0013786C">
        <w:rPr>
          <w:rFonts w:ascii="Times New Roman" w:hAnsi="Times New Roman" w:cs="Times New Roman"/>
          <w:sz w:val="24"/>
          <w:szCs w:val="24"/>
          <w:lang w:val="ru-RU"/>
        </w:rPr>
        <w:t xml:space="preserve">. </w:t>
      </w:r>
    </w:p>
    <w:p w:rsidR="00A95773" w:rsidRPr="0013786C" w:rsidRDefault="00A95773" w:rsidP="00A95773">
      <w:pPr>
        <w:rPr>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Этап 4</w:t>
      </w:r>
      <w:r w:rsidR="00DD35B1" w:rsidRPr="0013786C">
        <w:rPr>
          <w:rFonts w:cs="Times New Roman"/>
          <w:b/>
          <w:color w:val="5B9BD5" w:themeColor="accent1"/>
          <w:szCs w:val="24"/>
          <w:lang w:val="ru-RU"/>
        </w:rPr>
        <w:t>.</w:t>
      </w:r>
      <w:r w:rsidRPr="0013786C">
        <w:rPr>
          <w:rFonts w:cs="Times New Roman"/>
          <w:b/>
          <w:color w:val="5B9BD5" w:themeColor="accent1"/>
          <w:szCs w:val="24"/>
          <w:lang w:val="ru-RU"/>
        </w:rPr>
        <w:t xml:space="preserve"> Получение счетов-фактур поставщиков  </w:t>
      </w:r>
    </w:p>
    <w:p w:rsidR="00A95773" w:rsidRPr="0013786C" w:rsidRDefault="00A95773" w:rsidP="00A95773">
      <w:pPr>
        <w:rPr>
          <w:rFonts w:cs="Times New Roman"/>
          <w:b/>
          <w:color w:val="5B9BD5" w:themeColor="accent1"/>
          <w:szCs w:val="24"/>
          <w:lang w:val="ru-RU"/>
        </w:rPr>
      </w:pPr>
    </w:p>
    <w:p w:rsidR="00A95773" w:rsidRPr="0013786C" w:rsidRDefault="0093586C" w:rsidP="00A95773">
      <w:pPr>
        <w:pStyle w:val="ListParagraph"/>
        <w:numPr>
          <w:ilvl w:val="0"/>
          <w:numId w:val="29"/>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lastRenderedPageBreak/>
        <w:t xml:space="preserve">Семь </w:t>
      </w:r>
      <w:r w:rsidR="00A95773" w:rsidRPr="0013786C">
        <w:rPr>
          <w:rFonts w:ascii="Times New Roman" w:hAnsi="Times New Roman" w:cs="Times New Roman"/>
          <w:sz w:val="24"/>
          <w:szCs w:val="24"/>
          <w:lang w:val="ru-RU"/>
        </w:rPr>
        <w:t>стран учитывают получение счетов-факту</w:t>
      </w:r>
      <w:r w:rsidR="00DD35B1" w:rsidRPr="0013786C">
        <w:rPr>
          <w:rFonts w:ascii="Times New Roman" w:hAnsi="Times New Roman" w:cs="Times New Roman"/>
          <w:sz w:val="24"/>
          <w:szCs w:val="24"/>
          <w:lang w:val="ru-RU"/>
        </w:rPr>
        <w:t xml:space="preserve">р от </w:t>
      </w:r>
      <w:r w:rsidR="007C2722" w:rsidRPr="0013786C">
        <w:rPr>
          <w:rFonts w:ascii="Times New Roman" w:hAnsi="Times New Roman" w:cs="Times New Roman"/>
          <w:sz w:val="24"/>
          <w:szCs w:val="24"/>
          <w:lang w:val="ru-RU"/>
        </w:rPr>
        <w:t>поставщиков</w:t>
      </w:r>
      <w:r w:rsidR="00A95773" w:rsidRPr="0013786C">
        <w:rPr>
          <w:rFonts w:ascii="Times New Roman" w:hAnsi="Times New Roman" w:cs="Times New Roman"/>
          <w:sz w:val="24"/>
          <w:szCs w:val="24"/>
          <w:lang w:val="ru-RU"/>
        </w:rPr>
        <w:t xml:space="preserve"> и сверяют их с </w:t>
      </w:r>
      <w:r w:rsidR="007C2722" w:rsidRPr="0013786C">
        <w:rPr>
          <w:rFonts w:ascii="Times New Roman" w:hAnsi="Times New Roman" w:cs="Times New Roman"/>
          <w:sz w:val="24"/>
          <w:szCs w:val="24"/>
          <w:lang w:val="ru-RU"/>
        </w:rPr>
        <w:t>первоначальными</w:t>
      </w:r>
      <w:r w:rsidR="00A95773" w:rsidRPr="0013786C">
        <w:rPr>
          <w:rFonts w:ascii="Times New Roman" w:hAnsi="Times New Roman" w:cs="Times New Roman"/>
          <w:sz w:val="24"/>
          <w:szCs w:val="24"/>
          <w:lang w:val="ru-RU"/>
        </w:rPr>
        <w:t xml:space="preserve"> </w:t>
      </w:r>
      <w:r w:rsidR="007C2722" w:rsidRPr="0013786C">
        <w:rPr>
          <w:rFonts w:ascii="Times New Roman" w:hAnsi="Times New Roman" w:cs="Times New Roman"/>
          <w:sz w:val="24"/>
          <w:szCs w:val="24"/>
          <w:lang w:val="ru-RU"/>
        </w:rPr>
        <w:t>обязательствами</w:t>
      </w:r>
      <w:r w:rsidR="00A95773" w:rsidRPr="0013786C">
        <w:rPr>
          <w:rFonts w:ascii="Times New Roman" w:hAnsi="Times New Roman" w:cs="Times New Roman"/>
          <w:sz w:val="24"/>
          <w:szCs w:val="24"/>
          <w:lang w:val="ru-RU"/>
        </w:rPr>
        <w:t xml:space="preserve">, </w:t>
      </w:r>
      <w:r w:rsidR="00DD35B1" w:rsidRPr="0013786C">
        <w:rPr>
          <w:rFonts w:ascii="Times New Roman" w:hAnsi="Times New Roman" w:cs="Times New Roman"/>
          <w:sz w:val="24"/>
          <w:szCs w:val="24"/>
          <w:lang w:val="ru-RU"/>
        </w:rPr>
        <w:t xml:space="preserve">в то время как </w:t>
      </w:r>
      <w:r w:rsidR="00A95773" w:rsidRPr="0013786C">
        <w:rPr>
          <w:rFonts w:ascii="Times New Roman" w:hAnsi="Times New Roman" w:cs="Times New Roman"/>
          <w:sz w:val="24"/>
          <w:szCs w:val="24"/>
          <w:lang w:val="ru-RU"/>
        </w:rPr>
        <w:t xml:space="preserve">5 стран этого не делают. </w:t>
      </w:r>
    </w:p>
    <w:p w:rsidR="00A95773" w:rsidRPr="0013786C" w:rsidRDefault="00A95773" w:rsidP="00A95773">
      <w:pPr>
        <w:pStyle w:val="ListParagraph"/>
        <w:numPr>
          <w:ilvl w:val="0"/>
          <w:numId w:val="29"/>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Этот этап, наряду с регистрацией поставки товаров и услуг, </w:t>
      </w:r>
      <w:r w:rsidR="007C2722" w:rsidRPr="0013786C">
        <w:rPr>
          <w:rFonts w:ascii="Times New Roman" w:hAnsi="Times New Roman" w:cs="Times New Roman"/>
          <w:sz w:val="24"/>
          <w:szCs w:val="24"/>
          <w:lang w:val="ru-RU"/>
        </w:rPr>
        <w:t>представляет</w:t>
      </w:r>
      <w:r w:rsidRPr="0013786C">
        <w:rPr>
          <w:rFonts w:ascii="Times New Roman" w:hAnsi="Times New Roman" w:cs="Times New Roman"/>
          <w:sz w:val="24"/>
          <w:szCs w:val="24"/>
          <w:lang w:val="ru-RU"/>
        </w:rPr>
        <w:t xml:space="preserve"> собой важный этап контроля для </w:t>
      </w:r>
      <w:r w:rsidR="00860BD4" w:rsidRPr="0013786C">
        <w:rPr>
          <w:rFonts w:ascii="Times New Roman" w:hAnsi="Times New Roman" w:cs="Times New Roman"/>
          <w:sz w:val="24"/>
          <w:szCs w:val="24"/>
          <w:lang w:val="ru-RU"/>
        </w:rPr>
        <w:t>государственных органов</w:t>
      </w:r>
      <w:r w:rsidRPr="0013786C">
        <w:rPr>
          <w:rFonts w:ascii="Times New Roman" w:hAnsi="Times New Roman" w:cs="Times New Roman"/>
          <w:sz w:val="24"/>
          <w:szCs w:val="24"/>
          <w:lang w:val="ru-RU"/>
        </w:rPr>
        <w:t xml:space="preserve">. </w:t>
      </w:r>
      <w:r w:rsidR="0066255A" w:rsidRPr="0013786C">
        <w:rPr>
          <w:rFonts w:ascii="Times New Roman" w:hAnsi="Times New Roman" w:cs="Times New Roman"/>
          <w:sz w:val="24"/>
          <w:szCs w:val="24"/>
          <w:lang w:val="ru-RU"/>
        </w:rPr>
        <w:t>С</w:t>
      </w:r>
      <w:r w:rsidRPr="0013786C">
        <w:rPr>
          <w:rFonts w:ascii="Times New Roman" w:hAnsi="Times New Roman" w:cs="Times New Roman"/>
          <w:sz w:val="24"/>
          <w:szCs w:val="24"/>
          <w:lang w:val="ru-RU"/>
        </w:rPr>
        <w:t>тран</w:t>
      </w:r>
      <w:r w:rsidR="0066255A" w:rsidRPr="0013786C">
        <w:rPr>
          <w:rFonts w:ascii="Times New Roman" w:hAnsi="Times New Roman" w:cs="Times New Roman"/>
          <w:sz w:val="24"/>
          <w:szCs w:val="24"/>
          <w:lang w:val="ru-RU"/>
        </w:rPr>
        <w:t>ы</w:t>
      </w:r>
      <w:r w:rsidRPr="0013786C">
        <w:rPr>
          <w:rFonts w:ascii="Times New Roman" w:hAnsi="Times New Roman" w:cs="Times New Roman"/>
          <w:sz w:val="24"/>
          <w:szCs w:val="24"/>
          <w:lang w:val="ru-RU"/>
        </w:rPr>
        <w:t xml:space="preserve">, где эти этапы не учитываются, </w:t>
      </w:r>
      <w:r w:rsidR="008E4C78" w:rsidRPr="0013786C">
        <w:rPr>
          <w:rFonts w:ascii="Times New Roman" w:hAnsi="Times New Roman" w:cs="Times New Roman"/>
          <w:sz w:val="24"/>
          <w:szCs w:val="24"/>
          <w:lang w:val="ru-RU"/>
        </w:rPr>
        <w:t xml:space="preserve"> сталкиваются в большими сложностями в </w:t>
      </w:r>
      <w:r w:rsidR="00FD4FF3">
        <w:rPr>
          <w:rFonts w:ascii="Times New Roman" w:hAnsi="Times New Roman" w:cs="Times New Roman"/>
          <w:sz w:val="24"/>
          <w:szCs w:val="24"/>
          <w:lang w:val="ru-RU"/>
        </w:rPr>
        <w:t>осуществлении</w:t>
      </w:r>
      <w:r w:rsidR="008E4C78" w:rsidRPr="0013786C">
        <w:rPr>
          <w:rFonts w:ascii="Times New Roman" w:hAnsi="Times New Roman" w:cs="Times New Roman"/>
          <w:sz w:val="24"/>
          <w:szCs w:val="24"/>
          <w:lang w:val="ru-RU"/>
        </w:rPr>
        <w:t xml:space="preserve"> контрол</w:t>
      </w:r>
      <w:r w:rsidR="00FD4FF3">
        <w:rPr>
          <w:rFonts w:ascii="Times New Roman" w:hAnsi="Times New Roman" w:cs="Times New Roman"/>
          <w:sz w:val="24"/>
          <w:szCs w:val="24"/>
          <w:lang w:val="ru-RU"/>
        </w:rPr>
        <w:t>я</w:t>
      </w:r>
      <w:r w:rsidR="008E4C78"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 xml:space="preserve">за </w:t>
      </w:r>
      <w:r w:rsidR="007C2722" w:rsidRPr="0013786C">
        <w:rPr>
          <w:rFonts w:ascii="Times New Roman" w:hAnsi="Times New Roman" w:cs="Times New Roman"/>
          <w:sz w:val="24"/>
          <w:szCs w:val="24"/>
          <w:lang w:val="ru-RU"/>
        </w:rPr>
        <w:t>расходованием</w:t>
      </w:r>
      <w:r w:rsidR="008E4C78" w:rsidRPr="0013786C">
        <w:rPr>
          <w:rFonts w:ascii="Times New Roman" w:hAnsi="Times New Roman" w:cs="Times New Roman"/>
          <w:sz w:val="24"/>
          <w:szCs w:val="24"/>
          <w:lang w:val="ru-RU"/>
        </w:rPr>
        <w:t xml:space="preserve"> бюджетных средств, управлени</w:t>
      </w:r>
      <w:r w:rsidR="00FD4FF3">
        <w:rPr>
          <w:rFonts w:ascii="Times New Roman" w:hAnsi="Times New Roman" w:cs="Times New Roman"/>
          <w:sz w:val="24"/>
          <w:szCs w:val="24"/>
          <w:lang w:val="ru-RU"/>
        </w:rPr>
        <w:t>и</w:t>
      </w:r>
      <w:r w:rsidR="008E4C78" w:rsidRPr="0013786C">
        <w:rPr>
          <w:rFonts w:ascii="Times New Roman" w:hAnsi="Times New Roman" w:cs="Times New Roman"/>
          <w:sz w:val="24"/>
          <w:szCs w:val="24"/>
          <w:lang w:val="ru-RU"/>
        </w:rPr>
        <w:t xml:space="preserve"> и отчетност</w:t>
      </w:r>
      <w:r w:rsidR="00FD4FF3">
        <w:rPr>
          <w:rFonts w:ascii="Times New Roman" w:hAnsi="Times New Roman" w:cs="Times New Roman"/>
          <w:sz w:val="24"/>
          <w:szCs w:val="24"/>
          <w:lang w:val="ru-RU"/>
        </w:rPr>
        <w:t>и</w:t>
      </w:r>
      <w:r w:rsidRPr="0013786C">
        <w:rPr>
          <w:rFonts w:ascii="Times New Roman" w:hAnsi="Times New Roman" w:cs="Times New Roman"/>
          <w:sz w:val="24"/>
          <w:szCs w:val="24"/>
          <w:lang w:val="ru-RU"/>
        </w:rPr>
        <w:t>.</w:t>
      </w:r>
    </w:p>
    <w:p w:rsidR="00A95773" w:rsidRPr="0013786C" w:rsidRDefault="00A95773" w:rsidP="00A95773">
      <w:pPr>
        <w:rPr>
          <w:rFonts w:cs="Times New Roman"/>
          <w:lang w:val="ru-RU"/>
        </w:rPr>
      </w:pPr>
    </w:p>
    <w:p w:rsidR="00A95773" w:rsidRPr="0013786C" w:rsidRDefault="00DD35B1" w:rsidP="00A95773">
      <w:pPr>
        <w:rPr>
          <w:rFonts w:cs="Times New Roman"/>
          <w:b/>
          <w:color w:val="5B9BD5" w:themeColor="accent1"/>
          <w:lang w:val="ru-RU"/>
        </w:rPr>
      </w:pPr>
      <w:r w:rsidRPr="0013786C">
        <w:rPr>
          <w:rFonts w:cs="Times New Roman"/>
          <w:b/>
          <w:color w:val="5B9BD5" w:themeColor="accent1"/>
          <w:lang w:val="ru-RU"/>
        </w:rPr>
        <w:t>Этап 5.</w:t>
      </w:r>
      <w:r w:rsidR="00A95773" w:rsidRPr="0013786C">
        <w:rPr>
          <w:rFonts w:cs="Times New Roman"/>
          <w:b/>
          <w:color w:val="5B9BD5" w:themeColor="accent1"/>
          <w:lang w:val="ru-RU"/>
        </w:rPr>
        <w:t xml:space="preserve"> </w:t>
      </w:r>
      <w:r w:rsidRPr="0013786C">
        <w:rPr>
          <w:rFonts w:cs="Times New Roman"/>
          <w:b/>
          <w:color w:val="5B9BD5" w:themeColor="accent1"/>
          <w:lang w:val="ru-RU"/>
        </w:rPr>
        <w:t>К</w:t>
      </w:r>
      <w:r w:rsidR="00A95773" w:rsidRPr="0013786C">
        <w:rPr>
          <w:rFonts w:cs="Times New Roman"/>
          <w:b/>
          <w:color w:val="5B9BD5" w:themeColor="accent1"/>
          <w:lang w:val="ru-RU"/>
        </w:rPr>
        <w:t xml:space="preserve">редиторская задолженность в </w:t>
      </w:r>
      <w:r w:rsidR="007C2722" w:rsidRPr="0013786C">
        <w:rPr>
          <w:rFonts w:cs="Times New Roman"/>
          <w:b/>
          <w:color w:val="5B9BD5" w:themeColor="accent1"/>
          <w:lang w:val="ru-RU"/>
        </w:rPr>
        <w:t>учетной</w:t>
      </w:r>
      <w:r w:rsidR="00A95773" w:rsidRPr="0013786C">
        <w:rPr>
          <w:rFonts w:cs="Times New Roman"/>
          <w:b/>
          <w:color w:val="5B9BD5" w:themeColor="accent1"/>
          <w:lang w:val="ru-RU"/>
        </w:rPr>
        <w:t xml:space="preserve"> системе </w:t>
      </w:r>
    </w:p>
    <w:p w:rsidR="00A95773" w:rsidRPr="0013786C" w:rsidRDefault="00A95773" w:rsidP="00A95773">
      <w:pPr>
        <w:rPr>
          <w:rFonts w:cs="Times New Roman"/>
          <w:lang w:val="ru-RU"/>
        </w:rPr>
      </w:pPr>
    </w:p>
    <w:p w:rsidR="00A95773" w:rsidRPr="0013786C" w:rsidRDefault="0093586C" w:rsidP="00A95773">
      <w:pPr>
        <w:pStyle w:val="ListParagraph"/>
        <w:numPr>
          <w:ilvl w:val="0"/>
          <w:numId w:val="30"/>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Девять</w:t>
      </w:r>
      <w:r w:rsidR="00A95773" w:rsidRPr="0013786C">
        <w:rPr>
          <w:rFonts w:ascii="Times New Roman" w:hAnsi="Times New Roman" w:cs="Times New Roman"/>
          <w:sz w:val="24"/>
          <w:szCs w:val="24"/>
          <w:lang w:val="ru-RU"/>
        </w:rPr>
        <w:t xml:space="preserve"> стран указывают, что они </w:t>
      </w:r>
      <w:r w:rsidR="00DD35B1" w:rsidRPr="0013786C">
        <w:rPr>
          <w:rFonts w:ascii="Times New Roman" w:hAnsi="Times New Roman" w:cs="Times New Roman"/>
          <w:sz w:val="24"/>
          <w:szCs w:val="24"/>
          <w:lang w:val="ru-RU"/>
        </w:rPr>
        <w:t>регистрируют кредиторскую з</w:t>
      </w:r>
      <w:r w:rsidR="007C2722" w:rsidRPr="0013786C">
        <w:rPr>
          <w:rFonts w:ascii="Times New Roman" w:hAnsi="Times New Roman" w:cs="Times New Roman"/>
          <w:sz w:val="24"/>
          <w:szCs w:val="24"/>
          <w:lang w:val="ru-RU"/>
        </w:rPr>
        <w:t>адолженность</w:t>
      </w:r>
      <w:r w:rsidR="00A95773" w:rsidRPr="0013786C">
        <w:rPr>
          <w:rFonts w:ascii="Times New Roman" w:hAnsi="Times New Roman" w:cs="Times New Roman"/>
          <w:sz w:val="24"/>
          <w:szCs w:val="24"/>
          <w:lang w:val="ru-RU"/>
        </w:rPr>
        <w:t xml:space="preserve">, в то время как 3 страны этого не делают. </w:t>
      </w:r>
      <w:r w:rsidR="00860BD4" w:rsidRPr="0013786C">
        <w:rPr>
          <w:rFonts w:ascii="Times New Roman" w:hAnsi="Times New Roman" w:cs="Times New Roman"/>
          <w:sz w:val="24"/>
          <w:szCs w:val="24"/>
          <w:lang w:val="ru-RU"/>
        </w:rPr>
        <w:t xml:space="preserve">Количество </w:t>
      </w:r>
      <w:r w:rsidR="00552D89" w:rsidRPr="0013786C">
        <w:rPr>
          <w:rFonts w:ascii="Times New Roman" w:hAnsi="Times New Roman" w:cs="Times New Roman"/>
          <w:sz w:val="24"/>
          <w:szCs w:val="24"/>
          <w:lang w:val="ru-RU"/>
        </w:rPr>
        <w:t xml:space="preserve">таких </w:t>
      </w:r>
      <w:r w:rsidR="00860BD4" w:rsidRPr="0013786C">
        <w:rPr>
          <w:rFonts w:ascii="Times New Roman" w:hAnsi="Times New Roman" w:cs="Times New Roman"/>
          <w:sz w:val="24"/>
          <w:szCs w:val="24"/>
          <w:lang w:val="ru-RU"/>
        </w:rPr>
        <w:t xml:space="preserve">стран </w:t>
      </w:r>
      <w:r w:rsidR="009447EB" w:rsidRPr="0013786C">
        <w:rPr>
          <w:rFonts w:ascii="Times New Roman" w:hAnsi="Times New Roman" w:cs="Times New Roman"/>
          <w:sz w:val="24"/>
          <w:szCs w:val="24"/>
          <w:lang w:val="ru-RU"/>
        </w:rPr>
        <w:t xml:space="preserve">больше </w:t>
      </w:r>
      <w:r w:rsidR="00552D89" w:rsidRPr="0013786C">
        <w:rPr>
          <w:rFonts w:ascii="Times New Roman" w:hAnsi="Times New Roman" w:cs="Times New Roman"/>
          <w:sz w:val="24"/>
          <w:szCs w:val="24"/>
          <w:lang w:val="ru-RU"/>
        </w:rPr>
        <w:t>стран, регистрирующих</w:t>
      </w:r>
      <w:r w:rsidR="00A95773" w:rsidRPr="0013786C">
        <w:rPr>
          <w:rFonts w:ascii="Times New Roman" w:hAnsi="Times New Roman" w:cs="Times New Roman"/>
          <w:sz w:val="24"/>
          <w:szCs w:val="24"/>
          <w:lang w:val="ru-RU"/>
        </w:rPr>
        <w:t xml:space="preserve"> поставку </w:t>
      </w:r>
      <w:r w:rsidR="007C2722" w:rsidRPr="0013786C">
        <w:rPr>
          <w:rFonts w:ascii="Times New Roman" w:hAnsi="Times New Roman" w:cs="Times New Roman"/>
          <w:sz w:val="24"/>
          <w:szCs w:val="24"/>
          <w:lang w:val="ru-RU"/>
        </w:rPr>
        <w:t>товаров</w:t>
      </w:r>
      <w:r w:rsidR="00A95773" w:rsidRPr="0013786C">
        <w:rPr>
          <w:rFonts w:ascii="Times New Roman" w:hAnsi="Times New Roman" w:cs="Times New Roman"/>
          <w:sz w:val="24"/>
          <w:szCs w:val="24"/>
          <w:lang w:val="ru-RU"/>
        </w:rPr>
        <w:t xml:space="preserve"> или услуг </w:t>
      </w:r>
      <w:r w:rsidR="00552D89" w:rsidRPr="0013786C">
        <w:rPr>
          <w:rFonts w:ascii="Times New Roman" w:hAnsi="Times New Roman" w:cs="Times New Roman"/>
          <w:sz w:val="24"/>
          <w:szCs w:val="24"/>
          <w:lang w:val="ru-RU"/>
        </w:rPr>
        <w:t>либо сверяющих</w:t>
      </w:r>
      <w:r w:rsidR="00860BD4" w:rsidRPr="0013786C">
        <w:rPr>
          <w:rFonts w:ascii="Times New Roman" w:hAnsi="Times New Roman" w:cs="Times New Roman"/>
          <w:sz w:val="24"/>
          <w:szCs w:val="24"/>
          <w:lang w:val="ru-RU"/>
        </w:rPr>
        <w:t xml:space="preserve"> </w:t>
      </w:r>
      <w:r w:rsidR="00A95773" w:rsidRPr="0013786C">
        <w:rPr>
          <w:rFonts w:ascii="Times New Roman" w:hAnsi="Times New Roman" w:cs="Times New Roman"/>
          <w:sz w:val="24"/>
          <w:szCs w:val="24"/>
          <w:lang w:val="ru-RU"/>
        </w:rPr>
        <w:t>счета-</w:t>
      </w:r>
      <w:r w:rsidR="007C2722" w:rsidRPr="0013786C">
        <w:rPr>
          <w:rFonts w:ascii="Times New Roman" w:hAnsi="Times New Roman" w:cs="Times New Roman"/>
          <w:sz w:val="24"/>
          <w:szCs w:val="24"/>
          <w:lang w:val="ru-RU"/>
        </w:rPr>
        <w:t>фактуры</w:t>
      </w:r>
      <w:r w:rsidR="00A95773" w:rsidRPr="0013786C">
        <w:rPr>
          <w:rFonts w:ascii="Times New Roman" w:hAnsi="Times New Roman" w:cs="Times New Roman"/>
          <w:sz w:val="24"/>
          <w:szCs w:val="24"/>
          <w:lang w:val="ru-RU"/>
        </w:rPr>
        <w:t xml:space="preserve"> с </w:t>
      </w:r>
      <w:r w:rsidR="007C2722" w:rsidRPr="0013786C">
        <w:rPr>
          <w:rFonts w:ascii="Times New Roman" w:hAnsi="Times New Roman" w:cs="Times New Roman"/>
          <w:sz w:val="24"/>
          <w:szCs w:val="24"/>
          <w:lang w:val="ru-RU"/>
        </w:rPr>
        <w:t>обязательствами</w:t>
      </w:r>
      <w:r w:rsidR="00A95773" w:rsidRPr="0013786C">
        <w:rPr>
          <w:rFonts w:ascii="Times New Roman" w:hAnsi="Times New Roman" w:cs="Times New Roman"/>
          <w:sz w:val="24"/>
          <w:szCs w:val="24"/>
          <w:lang w:val="ru-RU"/>
        </w:rPr>
        <w:t xml:space="preserve">; </w:t>
      </w:r>
    </w:p>
    <w:p w:rsidR="00A95773" w:rsidRPr="0013786C" w:rsidRDefault="00A95773" w:rsidP="00A95773">
      <w:pPr>
        <w:pStyle w:val="ListParagraph"/>
        <w:numPr>
          <w:ilvl w:val="0"/>
          <w:numId w:val="30"/>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Лишь 5 стран предоставили </w:t>
      </w:r>
      <w:r w:rsidR="00552D89" w:rsidRPr="0013786C">
        <w:rPr>
          <w:rFonts w:ascii="Times New Roman" w:hAnsi="Times New Roman" w:cs="Times New Roman"/>
          <w:sz w:val="24"/>
          <w:szCs w:val="24"/>
          <w:lang w:val="ru-RU"/>
        </w:rPr>
        <w:t xml:space="preserve">единообразные </w:t>
      </w:r>
      <w:r w:rsidRPr="0013786C">
        <w:rPr>
          <w:rFonts w:ascii="Times New Roman" w:hAnsi="Times New Roman" w:cs="Times New Roman"/>
          <w:sz w:val="24"/>
          <w:szCs w:val="24"/>
          <w:lang w:val="ru-RU"/>
        </w:rPr>
        <w:t xml:space="preserve">ответы, </w:t>
      </w:r>
      <w:r w:rsidR="00552D89" w:rsidRPr="0013786C">
        <w:rPr>
          <w:rFonts w:ascii="Times New Roman" w:hAnsi="Times New Roman" w:cs="Times New Roman"/>
          <w:sz w:val="24"/>
          <w:szCs w:val="24"/>
          <w:lang w:val="ru-RU"/>
        </w:rPr>
        <w:t>описывающие этапы</w:t>
      </w:r>
      <w:r w:rsidRPr="0013786C">
        <w:rPr>
          <w:rFonts w:ascii="Times New Roman" w:hAnsi="Times New Roman" w:cs="Times New Roman"/>
          <w:sz w:val="24"/>
          <w:szCs w:val="24"/>
          <w:lang w:val="ru-RU"/>
        </w:rPr>
        <w:t xml:space="preserve"> 3 </w:t>
      </w:r>
      <w:r w:rsidR="00860BD4"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 xml:space="preserve">5 вопросника, в том </w:t>
      </w:r>
      <w:r w:rsidR="007C2722" w:rsidRPr="0013786C">
        <w:rPr>
          <w:rFonts w:ascii="Times New Roman" w:hAnsi="Times New Roman" w:cs="Times New Roman"/>
          <w:sz w:val="24"/>
          <w:szCs w:val="24"/>
          <w:lang w:val="ru-RU"/>
        </w:rPr>
        <w:t>числе</w:t>
      </w:r>
      <w:r w:rsidR="00DD35B1" w:rsidRPr="0013786C">
        <w:rPr>
          <w:rFonts w:ascii="Times New Roman" w:hAnsi="Times New Roman" w:cs="Times New Roman"/>
          <w:sz w:val="24"/>
          <w:szCs w:val="24"/>
          <w:lang w:val="ru-RU"/>
        </w:rPr>
        <w:t xml:space="preserve"> </w:t>
      </w:r>
      <w:r w:rsidR="00552D89" w:rsidRPr="0013786C">
        <w:rPr>
          <w:rFonts w:ascii="Times New Roman" w:hAnsi="Times New Roman" w:cs="Times New Roman"/>
          <w:sz w:val="24"/>
          <w:szCs w:val="24"/>
          <w:lang w:val="ru-RU"/>
        </w:rPr>
        <w:t xml:space="preserve">порядок </w:t>
      </w:r>
      <w:r w:rsidR="00DD35B1" w:rsidRPr="0013786C">
        <w:rPr>
          <w:rFonts w:ascii="Times New Roman" w:hAnsi="Times New Roman" w:cs="Times New Roman"/>
          <w:sz w:val="24"/>
          <w:szCs w:val="24"/>
          <w:lang w:val="ru-RU"/>
        </w:rPr>
        <w:t>учет</w:t>
      </w:r>
      <w:r w:rsidR="00860BD4" w:rsidRPr="0013786C">
        <w:rPr>
          <w:rFonts w:ascii="Times New Roman" w:hAnsi="Times New Roman" w:cs="Times New Roman"/>
          <w:sz w:val="24"/>
          <w:szCs w:val="24"/>
          <w:lang w:val="ru-RU"/>
        </w:rPr>
        <w:t>а</w:t>
      </w:r>
      <w:r w:rsidRPr="0013786C">
        <w:rPr>
          <w:rFonts w:ascii="Times New Roman" w:hAnsi="Times New Roman" w:cs="Times New Roman"/>
          <w:sz w:val="24"/>
          <w:szCs w:val="24"/>
          <w:lang w:val="ru-RU"/>
        </w:rPr>
        <w:t xml:space="preserve"> кредиторской задолженности. </w:t>
      </w:r>
    </w:p>
    <w:p w:rsidR="00A95773" w:rsidRPr="0013786C" w:rsidRDefault="00A95773" w:rsidP="00A95773">
      <w:pPr>
        <w:rPr>
          <w:rFonts w:cs="Times New Roman"/>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Этап 6</w:t>
      </w:r>
      <w:r w:rsidR="00DD35B1" w:rsidRPr="0013786C">
        <w:rPr>
          <w:rFonts w:cs="Times New Roman"/>
          <w:b/>
          <w:color w:val="5B9BD5" w:themeColor="accent1"/>
          <w:szCs w:val="24"/>
          <w:lang w:val="ru-RU"/>
        </w:rPr>
        <w:t>.</w:t>
      </w:r>
      <w:r w:rsidRPr="0013786C">
        <w:rPr>
          <w:rFonts w:cs="Times New Roman"/>
          <w:b/>
          <w:color w:val="5B9BD5" w:themeColor="accent1"/>
          <w:szCs w:val="24"/>
          <w:lang w:val="ru-RU"/>
        </w:rPr>
        <w:t xml:space="preserve"> </w:t>
      </w:r>
      <w:r w:rsidR="00DD35B1" w:rsidRPr="0013786C">
        <w:rPr>
          <w:rFonts w:cs="Times New Roman"/>
          <w:b/>
          <w:color w:val="5B9BD5" w:themeColor="accent1"/>
          <w:szCs w:val="24"/>
          <w:lang w:val="ru-RU"/>
        </w:rPr>
        <w:t>Д</w:t>
      </w:r>
      <w:r w:rsidRPr="0013786C">
        <w:rPr>
          <w:rFonts w:cs="Times New Roman"/>
          <w:b/>
          <w:color w:val="5B9BD5" w:themeColor="accent1"/>
          <w:szCs w:val="24"/>
          <w:lang w:val="ru-RU"/>
        </w:rPr>
        <w:t xml:space="preserve">ата срока платежа </w:t>
      </w:r>
    </w:p>
    <w:p w:rsidR="00A95773" w:rsidRPr="0013786C" w:rsidRDefault="00A95773" w:rsidP="00A95773">
      <w:pPr>
        <w:rPr>
          <w:rFonts w:cs="Times New Roman"/>
          <w:lang w:val="ru-RU"/>
        </w:rPr>
      </w:pPr>
    </w:p>
    <w:p w:rsidR="00A95773" w:rsidRPr="0013786C" w:rsidRDefault="00552D89" w:rsidP="00A95773">
      <w:pPr>
        <w:pStyle w:val="ListParagraph"/>
        <w:numPr>
          <w:ilvl w:val="0"/>
          <w:numId w:val="31"/>
        </w:numPr>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Понятия даты срока платежа и стандартных «условий </w:t>
      </w:r>
      <w:r w:rsidR="00FD4FF3">
        <w:rPr>
          <w:rFonts w:ascii="Times New Roman" w:hAnsi="Times New Roman" w:cs="Times New Roman"/>
          <w:sz w:val="24"/>
          <w:szCs w:val="24"/>
          <w:lang w:val="ru-RU"/>
        </w:rPr>
        <w:t>платежа</w:t>
      </w:r>
      <w:r w:rsidRPr="0013786C">
        <w:rPr>
          <w:rFonts w:ascii="Times New Roman" w:hAnsi="Times New Roman" w:cs="Times New Roman"/>
          <w:sz w:val="24"/>
          <w:szCs w:val="24"/>
          <w:lang w:val="ru-RU"/>
        </w:rPr>
        <w:t>» в соответствии с определениями, используемыми в вопроснике, по-видимому, применяются л</w:t>
      </w:r>
      <w:r w:rsidR="007C2722" w:rsidRPr="0013786C">
        <w:rPr>
          <w:rFonts w:ascii="Times New Roman" w:hAnsi="Times New Roman" w:cs="Times New Roman"/>
          <w:sz w:val="24"/>
          <w:szCs w:val="24"/>
          <w:lang w:val="ru-RU"/>
        </w:rPr>
        <w:t>ишь</w:t>
      </w:r>
      <w:r w:rsidR="00A95773" w:rsidRPr="0013786C">
        <w:rPr>
          <w:rFonts w:ascii="Times New Roman" w:hAnsi="Times New Roman" w:cs="Times New Roman"/>
          <w:sz w:val="24"/>
          <w:szCs w:val="24"/>
          <w:lang w:val="ru-RU"/>
        </w:rPr>
        <w:t xml:space="preserve"> в 4 странах, </w:t>
      </w:r>
      <w:r w:rsidR="002207A9" w:rsidRPr="0013786C">
        <w:rPr>
          <w:rFonts w:ascii="Times New Roman" w:hAnsi="Times New Roman" w:cs="Times New Roman"/>
          <w:sz w:val="24"/>
          <w:szCs w:val="24"/>
          <w:lang w:val="ru-RU"/>
        </w:rPr>
        <w:t xml:space="preserve">несмотря на </w:t>
      </w:r>
      <w:r w:rsidR="009F2D8D" w:rsidRPr="0013786C">
        <w:rPr>
          <w:rFonts w:ascii="Times New Roman" w:hAnsi="Times New Roman" w:cs="Times New Roman"/>
          <w:sz w:val="24"/>
          <w:szCs w:val="24"/>
          <w:lang w:val="ru-RU"/>
        </w:rPr>
        <w:t>то,</w:t>
      </w:r>
      <w:r w:rsidR="002207A9" w:rsidRPr="0013786C">
        <w:rPr>
          <w:rFonts w:ascii="Times New Roman" w:hAnsi="Times New Roman" w:cs="Times New Roman"/>
          <w:sz w:val="24"/>
          <w:szCs w:val="24"/>
          <w:lang w:val="ru-RU"/>
        </w:rPr>
        <w:t xml:space="preserve"> что </w:t>
      </w:r>
      <w:r w:rsidR="00A95773" w:rsidRPr="0013786C">
        <w:rPr>
          <w:rFonts w:ascii="Times New Roman" w:hAnsi="Times New Roman" w:cs="Times New Roman"/>
          <w:sz w:val="24"/>
          <w:szCs w:val="24"/>
          <w:lang w:val="ru-RU"/>
        </w:rPr>
        <w:t>7 стран указали</w:t>
      </w:r>
      <w:r w:rsidR="00860BD4" w:rsidRPr="0013786C">
        <w:rPr>
          <w:rFonts w:ascii="Times New Roman" w:hAnsi="Times New Roman" w:cs="Times New Roman"/>
          <w:sz w:val="24"/>
          <w:szCs w:val="24"/>
          <w:lang w:val="ru-RU"/>
        </w:rPr>
        <w:t>, что принятые в странах определения</w:t>
      </w:r>
      <w:r w:rsidR="00A95773" w:rsidRPr="0013786C">
        <w:rPr>
          <w:rFonts w:ascii="Times New Roman" w:hAnsi="Times New Roman" w:cs="Times New Roman"/>
          <w:sz w:val="24"/>
          <w:szCs w:val="24"/>
          <w:lang w:val="ru-RU"/>
        </w:rPr>
        <w:t xml:space="preserve"> тесно увязаны с понятиями, </w:t>
      </w:r>
      <w:r w:rsidR="007C2722" w:rsidRPr="0013786C">
        <w:rPr>
          <w:rFonts w:ascii="Times New Roman" w:hAnsi="Times New Roman" w:cs="Times New Roman"/>
          <w:sz w:val="24"/>
          <w:szCs w:val="24"/>
          <w:lang w:val="ru-RU"/>
        </w:rPr>
        <w:t>содержащимися</w:t>
      </w:r>
      <w:r w:rsidR="00A95773" w:rsidRPr="0013786C">
        <w:rPr>
          <w:rFonts w:ascii="Times New Roman" w:hAnsi="Times New Roman" w:cs="Times New Roman"/>
          <w:sz w:val="24"/>
          <w:szCs w:val="24"/>
          <w:lang w:val="ru-RU"/>
        </w:rPr>
        <w:t xml:space="preserve"> в </w:t>
      </w:r>
      <w:r w:rsidR="007C2722" w:rsidRPr="0013786C">
        <w:rPr>
          <w:rFonts w:ascii="Times New Roman" w:hAnsi="Times New Roman" w:cs="Times New Roman"/>
          <w:sz w:val="24"/>
          <w:szCs w:val="24"/>
          <w:lang w:val="ru-RU"/>
        </w:rPr>
        <w:t>вопроснике</w:t>
      </w:r>
      <w:r w:rsidR="00A95773" w:rsidRPr="0013786C">
        <w:rPr>
          <w:rFonts w:ascii="Times New Roman" w:hAnsi="Times New Roman" w:cs="Times New Roman"/>
          <w:sz w:val="24"/>
          <w:szCs w:val="24"/>
          <w:lang w:val="ru-RU"/>
        </w:rPr>
        <w:t xml:space="preserve">. </w:t>
      </w: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Этап 7</w:t>
      </w:r>
      <w:r w:rsidR="00DD35B1" w:rsidRPr="0013786C">
        <w:rPr>
          <w:rFonts w:cs="Times New Roman"/>
          <w:b/>
          <w:color w:val="5B9BD5" w:themeColor="accent1"/>
          <w:szCs w:val="24"/>
          <w:lang w:val="ru-RU"/>
        </w:rPr>
        <w:t>.</w:t>
      </w:r>
      <w:r w:rsidRPr="0013786C">
        <w:rPr>
          <w:rFonts w:cs="Times New Roman"/>
          <w:b/>
          <w:color w:val="5B9BD5" w:themeColor="accent1"/>
          <w:szCs w:val="24"/>
          <w:lang w:val="ru-RU"/>
        </w:rPr>
        <w:t xml:space="preserve"> </w:t>
      </w:r>
      <w:r w:rsidR="00DD35B1" w:rsidRPr="0013786C">
        <w:rPr>
          <w:rFonts w:cs="Times New Roman"/>
          <w:b/>
          <w:color w:val="5B9BD5" w:themeColor="accent1"/>
          <w:szCs w:val="24"/>
          <w:lang w:val="ru-RU"/>
        </w:rPr>
        <w:t>П</w:t>
      </w:r>
      <w:r w:rsidRPr="0013786C">
        <w:rPr>
          <w:rFonts w:cs="Times New Roman"/>
          <w:b/>
          <w:color w:val="5B9BD5" w:themeColor="accent1"/>
          <w:szCs w:val="24"/>
          <w:lang w:val="ru-RU"/>
        </w:rPr>
        <w:t xml:space="preserve">росроченная </w:t>
      </w:r>
      <w:r w:rsidR="007C2722" w:rsidRPr="0013786C">
        <w:rPr>
          <w:rFonts w:cs="Times New Roman"/>
          <w:b/>
          <w:color w:val="5B9BD5" w:themeColor="accent1"/>
          <w:szCs w:val="24"/>
          <w:lang w:val="ru-RU"/>
        </w:rPr>
        <w:t>задолженность</w:t>
      </w:r>
      <w:r w:rsidRPr="0013786C">
        <w:rPr>
          <w:rFonts w:cs="Times New Roman"/>
          <w:b/>
          <w:color w:val="5B9BD5" w:themeColor="accent1"/>
          <w:szCs w:val="24"/>
          <w:lang w:val="ru-RU"/>
        </w:rPr>
        <w:t xml:space="preserve"> </w:t>
      </w:r>
    </w:p>
    <w:p w:rsidR="00A95773" w:rsidRPr="0013786C" w:rsidRDefault="00A95773" w:rsidP="00A95773">
      <w:pPr>
        <w:rPr>
          <w:rFonts w:cs="Times New Roman"/>
          <w:lang w:val="ru-RU"/>
        </w:rPr>
      </w:pPr>
    </w:p>
    <w:p w:rsidR="00A95773" w:rsidRPr="0013786C" w:rsidRDefault="00A95773" w:rsidP="00A95773">
      <w:pPr>
        <w:pStyle w:val="ListParagraph"/>
        <w:numPr>
          <w:ilvl w:val="0"/>
          <w:numId w:val="31"/>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Две трети стран, </w:t>
      </w:r>
      <w:r w:rsidR="002207A9" w:rsidRPr="0013786C">
        <w:rPr>
          <w:rFonts w:ascii="Times New Roman" w:hAnsi="Times New Roman" w:cs="Times New Roman"/>
          <w:sz w:val="24"/>
          <w:szCs w:val="24"/>
          <w:lang w:val="ru-RU"/>
        </w:rPr>
        <w:t>ответивших</w:t>
      </w:r>
      <w:r w:rsidRPr="0013786C">
        <w:rPr>
          <w:rFonts w:ascii="Times New Roman" w:hAnsi="Times New Roman" w:cs="Times New Roman"/>
          <w:sz w:val="24"/>
          <w:szCs w:val="24"/>
          <w:lang w:val="ru-RU"/>
        </w:rPr>
        <w:t xml:space="preserve"> на </w:t>
      </w:r>
      <w:r w:rsidR="007C2722" w:rsidRPr="0013786C">
        <w:rPr>
          <w:rFonts w:ascii="Times New Roman" w:hAnsi="Times New Roman" w:cs="Times New Roman"/>
          <w:sz w:val="24"/>
          <w:szCs w:val="24"/>
          <w:lang w:val="ru-RU"/>
        </w:rPr>
        <w:t>вопрос</w:t>
      </w:r>
      <w:r w:rsidR="00860BD4" w:rsidRPr="0013786C">
        <w:rPr>
          <w:rFonts w:ascii="Times New Roman" w:hAnsi="Times New Roman" w:cs="Times New Roman"/>
          <w:sz w:val="24"/>
          <w:szCs w:val="24"/>
          <w:lang w:val="ru-RU"/>
        </w:rPr>
        <w:t xml:space="preserve"> об этом</w:t>
      </w:r>
      <w:r w:rsidRPr="0013786C">
        <w:rPr>
          <w:rFonts w:ascii="Times New Roman" w:hAnsi="Times New Roman" w:cs="Times New Roman"/>
          <w:sz w:val="24"/>
          <w:szCs w:val="24"/>
          <w:lang w:val="ru-RU"/>
        </w:rPr>
        <w:t xml:space="preserve"> </w:t>
      </w:r>
      <w:r w:rsidR="00860BD4" w:rsidRPr="0013786C">
        <w:rPr>
          <w:rFonts w:ascii="Times New Roman" w:hAnsi="Times New Roman" w:cs="Times New Roman"/>
          <w:sz w:val="24"/>
          <w:szCs w:val="24"/>
          <w:lang w:val="ru-RU"/>
        </w:rPr>
        <w:t>этапе</w:t>
      </w:r>
      <w:r w:rsidRPr="0013786C">
        <w:rPr>
          <w:rFonts w:ascii="Times New Roman" w:hAnsi="Times New Roman" w:cs="Times New Roman"/>
          <w:sz w:val="24"/>
          <w:szCs w:val="24"/>
          <w:lang w:val="ru-RU"/>
        </w:rPr>
        <w:t xml:space="preserve"> процедуры, определяют и регистрируют просроченную </w:t>
      </w:r>
      <w:r w:rsidR="007C2722" w:rsidRPr="0013786C">
        <w:rPr>
          <w:rFonts w:ascii="Times New Roman" w:hAnsi="Times New Roman" w:cs="Times New Roman"/>
          <w:sz w:val="24"/>
          <w:szCs w:val="24"/>
          <w:lang w:val="ru-RU"/>
        </w:rPr>
        <w:t>задолженность</w:t>
      </w:r>
      <w:r w:rsidRPr="0013786C">
        <w:rPr>
          <w:rFonts w:ascii="Times New Roman" w:hAnsi="Times New Roman" w:cs="Times New Roman"/>
          <w:sz w:val="24"/>
          <w:szCs w:val="24"/>
          <w:lang w:val="ru-RU"/>
        </w:rPr>
        <w:t xml:space="preserve">; </w:t>
      </w:r>
    </w:p>
    <w:p w:rsidR="00A95773" w:rsidRPr="0013786C" w:rsidRDefault="00A95773" w:rsidP="00A95773">
      <w:pPr>
        <w:pStyle w:val="ListParagraph"/>
        <w:numPr>
          <w:ilvl w:val="0"/>
          <w:numId w:val="31"/>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Вместе с тем отсутствие отчетности в четырех странах вызывает озабоченность так же, как и отсутствие </w:t>
      </w:r>
      <w:r w:rsidR="00860BD4" w:rsidRPr="0013786C">
        <w:rPr>
          <w:rFonts w:ascii="Times New Roman" w:hAnsi="Times New Roman" w:cs="Times New Roman"/>
          <w:sz w:val="24"/>
          <w:szCs w:val="24"/>
          <w:lang w:val="ru-RU"/>
        </w:rPr>
        <w:t xml:space="preserve">единообразия </w:t>
      </w:r>
      <w:r w:rsidRPr="0013786C">
        <w:rPr>
          <w:rFonts w:ascii="Times New Roman" w:hAnsi="Times New Roman" w:cs="Times New Roman"/>
          <w:sz w:val="24"/>
          <w:szCs w:val="24"/>
          <w:lang w:val="ru-RU"/>
        </w:rPr>
        <w:t xml:space="preserve">в определении просроченной задолженности между странами, </w:t>
      </w:r>
      <w:r w:rsidR="002207A9" w:rsidRPr="0013786C">
        <w:rPr>
          <w:rFonts w:ascii="Times New Roman" w:hAnsi="Times New Roman" w:cs="Times New Roman"/>
          <w:sz w:val="24"/>
          <w:szCs w:val="24"/>
          <w:lang w:val="ru-RU"/>
        </w:rPr>
        <w:t>ответившими на вопрос</w:t>
      </w:r>
      <w:r w:rsidRPr="0013786C">
        <w:rPr>
          <w:rFonts w:ascii="Times New Roman" w:hAnsi="Times New Roman" w:cs="Times New Roman"/>
          <w:sz w:val="24"/>
          <w:szCs w:val="24"/>
          <w:lang w:val="ru-RU"/>
        </w:rPr>
        <w:t xml:space="preserve">; </w:t>
      </w:r>
    </w:p>
    <w:p w:rsidR="00A95773" w:rsidRPr="0013786C" w:rsidRDefault="00A95773" w:rsidP="00A95773">
      <w:pPr>
        <w:pStyle w:val="ListParagraph"/>
        <w:numPr>
          <w:ilvl w:val="0"/>
          <w:numId w:val="31"/>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Лишь в 4 странах </w:t>
      </w:r>
      <w:r w:rsidR="007C2722" w:rsidRPr="0013786C">
        <w:rPr>
          <w:rFonts w:ascii="Times New Roman" w:hAnsi="Times New Roman" w:cs="Times New Roman"/>
          <w:sz w:val="24"/>
          <w:szCs w:val="24"/>
          <w:lang w:val="ru-RU"/>
        </w:rPr>
        <w:t>предусмотрены</w:t>
      </w:r>
      <w:r w:rsidRPr="0013786C">
        <w:rPr>
          <w:rFonts w:ascii="Times New Roman" w:hAnsi="Times New Roman" w:cs="Times New Roman"/>
          <w:sz w:val="24"/>
          <w:szCs w:val="24"/>
          <w:lang w:val="ru-RU"/>
        </w:rPr>
        <w:t xml:space="preserve"> штрафные санкции за просроченный платеж</w:t>
      </w:r>
      <w:r w:rsidR="002207A9" w:rsidRPr="0013786C">
        <w:rPr>
          <w:rFonts w:ascii="Times New Roman" w:hAnsi="Times New Roman" w:cs="Times New Roman"/>
          <w:sz w:val="24"/>
          <w:szCs w:val="24"/>
          <w:lang w:val="ru-RU"/>
        </w:rPr>
        <w:t xml:space="preserve">. </w:t>
      </w:r>
      <w:r w:rsidR="009F2D8D" w:rsidRPr="0013786C">
        <w:rPr>
          <w:rFonts w:ascii="Times New Roman" w:hAnsi="Times New Roman" w:cs="Times New Roman"/>
          <w:sz w:val="24"/>
          <w:szCs w:val="24"/>
          <w:lang w:val="ru-RU"/>
        </w:rPr>
        <w:t>В результате этого государственные органы могут быть лишены стимулов</w:t>
      </w:r>
      <w:r w:rsidR="009F2D8D">
        <w:rPr>
          <w:rFonts w:ascii="Times New Roman" w:hAnsi="Times New Roman" w:cs="Times New Roman"/>
          <w:sz w:val="24"/>
          <w:szCs w:val="24"/>
          <w:lang w:val="ru-RU"/>
        </w:rPr>
        <w:t>,</w:t>
      </w:r>
      <w:r w:rsidR="009F2D8D" w:rsidRPr="0013786C">
        <w:rPr>
          <w:rFonts w:ascii="Times New Roman" w:hAnsi="Times New Roman" w:cs="Times New Roman"/>
          <w:sz w:val="24"/>
          <w:szCs w:val="24"/>
          <w:lang w:val="ru-RU"/>
        </w:rPr>
        <w:t xml:space="preserve"> и не будут нести ответственность в случае неэффективного управления платежами. </w:t>
      </w:r>
      <w:r w:rsidR="00860BD4" w:rsidRPr="0013786C">
        <w:rPr>
          <w:rFonts w:ascii="Times New Roman" w:hAnsi="Times New Roman" w:cs="Times New Roman"/>
          <w:sz w:val="24"/>
          <w:szCs w:val="24"/>
          <w:lang w:val="ru-RU"/>
        </w:rPr>
        <w:t>Государственным о</w:t>
      </w:r>
      <w:r w:rsidRPr="0013786C">
        <w:rPr>
          <w:rFonts w:ascii="Times New Roman" w:hAnsi="Times New Roman" w:cs="Times New Roman"/>
          <w:sz w:val="24"/>
          <w:szCs w:val="24"/>
          <w:lang w:val="ru-RU"/>
        </w:rPr>
        <w:t xml:space="preserve">рганам следует перенимать модели передовой практики в части </w:t>
      </w:r>
      <w:r w:rsidR="007C2722" w:rsidRPr="0013786C">
        <w:rPr>
          <w:rFonts w:ascii="Times New Roman" w:hAnsi="Times New Roman" w:cs="Times New Roman"/>
          <w:sz w:val="24"/>
          <w:szCs w:val="24"/>
          <w:lang w:val="ru-RU"/>
        </w:rPr>
        <w:t>своевременных</w:t>
      </w:r>
      <w:r w:rsidRPr="0013786C">
        <w:rPr>
          <w:rFonts w:ascii="Times New Roman" w:hAnsi="Times New Roman" w:cs="Times New Roman"/>
          <w:sz w:val="24"/>
          <w:szCs w:val="24"/>
          <w:lang w:val="ru-RU"/>
        </w:rPr>
        <w:t xml:space="preserve"> </w:t>
      </w:r>
      <w:r w:rsidR="007C2722" w:rsidRPr="0013786C">
        <w:rPr>
          <w:rFonts w:ascii="Times New Roman" w:hAnsi="Times New Roman" w:cs="Times New Roman"/>
          <w:sz w:val="24"/>
          <w:szCs w:val="24"/>
          <w:lang w:val="ru-RU"/>
        </w:rPr>
        <w:t>платежей</w:t>
      </w:r>
      <w:r w:rsidRPr="0013786C">
        <w:rPr>
          <w:rFonts w:ascii="Times New Roman" w:hAnsi="Times New Roman" w:cs="Times New Roman"/>
          <w:sz w:val="24"/>
          <w:szCs w:val="24"/>
          <w:lang w:val="ru-RU"/>
        </w:rPr>
        <w:t xml:space="preserve">, особенно, если к налогоплательщикам </w:t>
      </w:r>
      <w:r w:rsidR="007C2722" w:rsidRPr="0013786C">
        <w:rPr>
          <w:rFonts w:ascii="Times New Roman" w:hAnsi="Times New Roman" w:cs="Times New Roman"/>
          <w:sz w:val="24"/>
          <w:szCs w:val="24"/>
          <w:lang w:val="ru-RU"/>
        </w:rPr>
        <w:t>применяются</w:t>
      </w:r>
      <w:r w:rsidRPr="0013786C">
        <w:rPr>
          <w:rFonts w:ascii="Times New Roman" w:hAnsi="Times New Roman" w:cs="Times New Roman"/>
          <w:sz w:val="24"/>
          <w:szCs w:val="24"/>
          <w:lang w:val="ru-RU"/>
        </w:rPr>
        <w:t xml:space="preserve"> пени и </w:t>
      </w:r>
      <w:r w:rsidR="007C2722" w:rsidRPr="0013786C">
        <w:rPr>
          <w:rFonts w:ascii="Times New Roman" w:hAnsi="Times New Roman" w:cs="Times New Roman"/>
          <w:sz w:val="24"/>
          <w:szCs w:val="24"/>
          <w:lang w:val="ru-RU"/>
        </w:rPr>
        <w:t>штрафы</w:t>
      </w:r>
      <w:r w:rsidRPr="0013786C">
        <w:rPr>
          <w:rFonts w:ascii="Times New Roman" w:hAnsi="Times New Roman" w:cs="Times New Roman"/>
          <w:sz w:val="24"/>
          <w:szCs w:val="24"/>
          <w:lang w:val="ru-RU"/>
        </w:rPr>
        <w:t xml:space="preserve"> за аналогичные просрочки. </w:t>
      </w:r>
    </w:p>
    <w:p w:rsidR="00A95773" w:rsidRPr="0013786C" w:rsidRDefault="00A95773" w:rsidP="00A95773">
      <w:pPr>
        <w:rPr>
          <w:lang w:val="ru-RU"/>
        </w:rPr>
      </w:pPr>
    </w:p>
    <w:p w:rsidR="00A95773" w:rsidRPr="0013786C" w:rsidRDefault="00A95773" w:rsidP="00A95773">
      <w:pPr>
        <w:rPr>
          <w:rFonts w:cs="Times New Roman"/>
          <w:lang w:val="ru-RU"/>
        </w:rPr>
      </w:pPr>
    </w:p>
    <w:p w:rsidR="00A95773" w:rsidRPr="0013786C" w:rsidRDefault="00A95773" w:rsidP="00A95773">
      <w:pPr>
        <w:rPr>
          <w:rFonts w:cs="Times New Roman"/>
          <w:lang w:val="ru-RU"/>
        </w:rPr>
      </w:pPr>
      <w:r w:rsidRPr="0013786C">
        <w:rPr>
          <w:rFonts w:cs="Times New Roman"/>
          <w:b/>
          <w:color w:val="5B9BD5" w:themeColor="accent1"/>
          <w:lang w:val="ru-RU"/>
        </w:rPr>
        <w:t xml:space="preserve">Следующие шаги </w:t>
      </w:r>
    </w:p>
    <w:p w:rsidR="00A95773" w:rsidRPr="0013786C" w:rsidRDefault="00A95773" w:rsidP="00A95773">
      <w:pPr>
        <w:rPr>
          <w:rFonts w:cs="Times New Roman"/>
          <w:lang w:val="ru-RU"/>
        </w:rPr>
      </w:pPr>
    </w:p>
    <w:p w:rsidR="00A95773" w:rsidRPr="0013786C" w:rsidRDefault="009F2D8D" w:rsidP="00A95773">
      <w:pPr>
        <w:jc w:val="both"/>
        <w:rPr>
          <w:rFonts w:cs="Times New Roman"/>
          <w:szCs w:val="24"/>
          <w:lang w:val="ru-RU"/>
        </w:rPr>
      </w:pPr>
      <w:r w:rsidRPr="0013786C">
        <w:rPr>
          <w:rFonts w:cs="Times New Roman"/>
          <w:szCs w:val="24"/>
          <w:lang w:val="ru-RU"/>
        </w:rPr>
        <w:t xml:space="preserve">Основной </w:t>
      </w:r>
      <w:r>
        <w:rPr>
          <w:rFonts w:cs="Times New Roman"/>
          <w:szCs w:val="24"/>
          <w:lang w:val="ru-RU"/>
        </w:rPr>
        <w:t xml:space="preserve">целью проведения опроса </w:t>
      </w:r>
      <w:r w:rsidRPr="0013786C">
        <w:rPr>
          <w:rFonts w:cs="Times New Roman"/>
          <w:szCs w:val="24"/>
          <w:lang w:val="ru-RU"/>
        </w:rPr>
        <w:t>КС</w:t>
      </w:r>
      <w:r>
        <w:rPr>
          <w:rFonts w:cs="Times New Roman"/>
          <w:szCs w:val="24"/>
          <w:lang w:val="ru-RU"/>
        </w:rPr>
        <w:t xml:space="preserve"> была</w:t>
      </w:r>
      <w:r w:rsidRPr="0013786C">
        <w:rPr>
          <w:rFonts w:cs="Times New Roman"/>
          <w:szCs w:val="24"/>
          <w:lang w:val="ru-RU"/>
        </w:rPr>
        <w:t xml:space="preserve"> оценка концептуальных различий и общих понятий в части основных этапов процесса исполнения бюджета. </w:t>
      </w:r>
      <w:r w:rsidR="00A95773" w:rsidRPr="0013786C">
        <w:rPr>
          <w:rFonts w:cs="Times New Roman"/>
          <w:szCs w:val="24"/>
          <w:lang w:val="ru-RU"/>
        </w:rPr>
        <w:t xml:space="preserve">Как показал </w:t>
      </w:r>
      <w:r w:rsidR="00B66F3D" w:rsidRPr="0013786C">
        <w:rPr>
          <w:rFonts w:cs="Times New Roman"/>
          <w:szCs w:val="24"/>
          <w:lang w:val="ru-RU"/>
        </w:rPr>
        <w:t>опрос</w:t>
      </w:r>
      <w:r w:rsidR="00A95773" w:rsidRPr="0013786C">
        <w:rPr>
          <w:rFonts w:cs="Times New Roman"/>
          <w:szCs w:val="24"/>
          <w:lang w:val="ru-RU"/>
        </w:rPr>
        <w:t>, между странами-участницами имеются значительные различия, что свидетельствует о необходимос</w:t>
      </w:r>
      <w:r w:rsidR="00860BD4" w:rsidRPr="0013786C">
        <w:rPr>
          <w:rFonts w:cs="Times New Roman"/>
          <w:szCs w:val="24"/>
          <w:lang w:val="ru-RU"/>
        </w:rPr>
        <w:t xml:space="preserve">ти дальнейших обсуждений и </w:t>
      </w:r>
      <w:r w:rsidR="00A95773" w:rsidRPr="0013786C">
        <w:rPr>
          <w:rFonts w:cs="Times New Roman"/>
          <w:szCs w:val="24"/>
          <w:lang w:val="ru-RU"/>
        </w:rPr>
        <w:t xml:space="preserve">работы. </w:t>
      </w:r>
      <w:r w:rsidR="002207A9" w:rsidRPr="0013786C">
        <w:rPr>
          <w:rFonts w:cs="Times New Roman"/>
          <w:szCs w:val="24"/>
          <w:lang w:val="ru-RU"/>
        </w:rPr>
        <w:t xml:space="preserve">Они могут включать в себя </w:t>
      </w:r>
      <w:r w:rsidR="007C2722" w:rsidRPr="0013786C">
        <w:rPr>
          <w:rFonts w:cs="Times New Roman"/>
          <w:szCs w:val="24"/>
          <w:lang w:val="ru-RU"/>
        </w:rPr>
        <w:t>расширение</w:t>
      </w:r>
      <w:r w:rsidR="00A95773" w:rsidRPr="0013786C">
        <w:rPr>
          <w:rFonts w:cs="Times New Roman"/>
          <w:szCs w:val="24"/>
          <w:lang w:val="ru-RU"/>
        </w:rPr>
        <w:t xml:space="preserve"> охвата тем в </w:t>
      </w:r>
      <w:r w:rsidR="007C2722" w:rsidRPr="0013786C">
        <w:rPr>
          <w:rFonts w:cs="Times New Roman"/>
          <w:szCs w:val="24"/>
          <w:lang w:val="ru-RU"/>
        </w:rPr>
        <w:t>вопроснике</w:t>
      </w:r>
      <w:r w:rsidR="00A95773" w:rsidRPr="0013786C">
        <w:rPr>
          <w:rFonts w:cs="Times New Roman"/>
          <w:szCs w:val="24"/>
          <w:lang w:val="ru-RU"/>
        </w:rPr>
        <w:t xml:space="preserve"> или </w:t>
      </w:r>
      <w:r w:rsidR="007C2722" w:rsidRPr="0013786C">
        <w:rPr>
          <w:rFonts w:cs="Times New Roman"/>
          <w:szCs w:val="24"/>
          <w:lang w:val="ru-RU"/>
        </w:rPr>
        <w:t>создание</w:t>
      </w:r>
      <w:r w:rsidR="00A95773" w:rsidRPr="0013786C">
        <w:rPr>
          <w:rFonts w:cs="Times New Roman"/>
          <w:szCs w:val="24"/>
          <w:lang w:val="ru-RU"/>
        </w:rPr>
        <w:t xml:space="preserve"> </w:t>
      </w:r>
      <w:r w:rsidR="007C2722" w:rsidRPr="0013786C">
        <w:rPr>
          <w:rFonts w:cs="Times New Roman"/>
          <w:szCs w:val="24"/>
          <w:lang w:val="ru-RU"/>
        </w:rPr>
        <w:t>специальной</w:t>
      </w:r>
      <w:r w:rsidR="00A95773" w:rsidRPr="0013786C">
        <w:rPr>
          <w:rFonts w:cs="Times New Roman"/>
          <w:szCs w:val="24"/>
          <w:lang w:val="ru-RU"/>
        </w:rPr>
        <w:t xml:space="preserve"> рабочей группы. Возник ряд вопросов, </w:t>
      </w:r>
      <w:r w:rsidR="00860BD4" w:rsidRPr="0013786C">
        <w:rPr>
          <w:rFonts w:cs="Times New Roman"/>
          <w:szCs w:val="24"/>
          <w:lang w:val="ru-RU"/>
        </w:rPr>
        <w:t xml:space="preserve">подробно изложенных в последнем разделе этого доклада, </w:t>
      </w:r>
      <w:r w:rsidR="00A95773" w:rsidRPr="0013786C">
        <w:rPr>
          <w:rFonts w:cs="Times New Roman"/>
          <w:szCs w:val="24"/>
          <w:lang w:val="ru-RU"/>
        </w:rPr>
        <w:t>которые</w:t>
      </w:r>
      <w:r w:rsidR="00B66F3D" w:rsidRPr="0013786C">
        <w:rPr>
          <w:rFonts w:cs="Times New Roman"/>
          <w:szCs w:val="24"/>
          <w:lang w:val="ru-RU"/>
        </w:rPr>
        <w:t xml:space="preserve"> </w:t>
      </w:r>
      <w:r w:rsidR="00A95773" w:rsidRPr="0013786C">
        <w:rPr>
          <w:rFonts w:cs="Times New Roman"/>
          <w:szCs w:val="24"/>
          <w:lang w:val="ru-RU"/>
        </w:rPr>
        <w:t xml:space="preserve">могут стать предметом </w:t>
      </w:r>
      <w:r w:rsidR="00FD4FF3">
        <w:rPr>
          <w:rFonts w:cs="Times New Roman"/>
          <w:szCs w:val="24"/>
          <w:lang w:val="ru-RU"/>
        </w:rPr>
        <w:t>работы</w:t>
      </w:r>
      <w:r w:rsidR="00A95773" w:rsidRPr="0013786C">
        <w:rPr>
          <w:rFonts w:cs="Times New Roman"/>
          <w:szCs w:val="24"/>
          <w:lang w:val="ru-RU"/>
        </w:rPr>
        <w:t xml:space="preserve"> такой </w:t>
      </w:r>
      <w:r w:rsidR="007C2722" w:rsidRPr="0013786C">
        <w:rPr>
          <w:rFonts w:cs="Times New Roman"/>
          <w:szCs w:val="24"/>
          <w:lang w:val="ru-RU"/>
        </w:rPr>
        <w:t>группы</w:t>
      </w:r>
      <w:r w:rsidR="00860BD4" w:rsidRPr="0013786C">
        <w:rPr>
          <w:rFonts w:cs="Times New Roman"/>
          <w:szCs w:val="24"/>
          <w:lang w:val="ru-RU"/>
        </w:rPr>
        <w:t>.</w:t>
      </w:r>
    </w:p>
    <w:p w:rsidR="00A95773" w:rsidRPr="0013786C" w:rsidRDefault="00A95773" w:rsidP="00A95773">
      <w:pPr>
        <w:rPr>
          <w:rFonts w:cs="Times New Roman"/>
          <w:lang w:val="ru-RU"/>
        </w:rPr>
      </w:pPr>
      <w:r w:rsidRPr="0013786C">
        <w:rPr>
          <w:rFonts w:cs="Times New Roman"/>
          <w:b/>
          <w:lang w:val="ru-RU"/>
        </w:rPr>
        <w:br w:type="page"/>
      </w:r>
    </w:p>
    <w:p w:rsidR="00A95773" w:rsidRPr="0013786C" w:rsidRDefault="00A95773" w:rsidP="00A95773">
      <w:pPr>
        <w:pStyle w:val="Heading1"/>
        <w:rPr>
          <w:rFonts w:ascii="Times New Roman" w:hAnsi="Times New Roman" w:cs="Times New Roman"/>
          <w:lang w:val="ru-RU"/>
        </w:rPr>
      </w:pPr>
      <w:r w:rsidRPr="0013786C">
        <w:rPr>
          <w:rFonts w:ascii="Times New Roman" w:hAnsi="Times New Roman" w:cs="Times New Roman"/>
          <w:lang w:val="ru-RU"/>
        </w:rPr>
        <w:lastRenderedPageBreak/>
        <w:t xml:space="preserve">Введение и история вопроса </w:t>
      </w:r>
      <w:bookmarkEnd w:id="0"/>
    </w:p>
    <w:p w:rsidR="00A95773" w:rsidRPr="0013786C" w:rsidRDefault="00A95773" w:rsidP="00A95773">
      <w:pPr>
        <w:rPr>
          <w:rFonts w:cs="Times New Roman"/>
          <w:b/>
          <w:lang w:val="ru-RU"/>
        </w:rPr>
      </w:pPr>
    </w:p>
    <w:p w:rsidR="00A95773" w:rsidRPr="0013786C" w:rsidRDefault="00A95773" w:rsidP="00A95773">
      <w:pPr>
        <w:pStyle w:val="Heading2"/>
        <w:rPr>
          <w:rFonts w:ascii="Times New Roman" w:hAnsi="Times New Roman" w:cs="Times New Roman"/>
          <w:sz w:val="28"/>
          <w:szCs w:val="28"/>
          <w:lang w:val="ru-RU"/>
        </w:rPr>
      </w:pPr>
      <w:bookmarkStart w:id="2" w:name="_Toc250729957"/>
      <w:r w:rsidRPr="0013786C">
        <w:rPr>
          <w:rFonts w:ascii="Times New Roman" w:hAnsi="Times New Roman" w:cs="Times New Roman"/>
          <w:sz w:val="28"/>
          <w:szCs w:val="28"/>
          <w:lang w:val="ru-RU"/>
        </w:rPr>
        <w:t>Что такое PEMPAL и КС</w:t>
      </w:r>
      <w:bookmarkEnd w:id="2"/>
      <w:r w:rsidRPr="0013786C">
        <w:rPr>
          <w:rFonts w:ascii="Times New Roman" w:hAnsi="Times New Roman" w:cs="Times New Roman"/>
          <w:sz w:val="28"/>
          <w:szCs w:val="28"/>
          <w:lang w:val="ru-RU"/>
        </w:rPr>
        <w:t>?</w:t>
      </w:r>
    </w:p>
    <w:p w:rsidR="00A95773" w:rsidRPr="0013786C" w:rsidRDefault="00A95773" w:rsidP="00A95773">
      <w:pPr>
        <w:rPr>
          <w:rStyle w:val="Strong"/>
          <w:rFonts w:cs="Times New Roman"/>
          <w:color w:val="4D4D4D"/>
          <w:szCs w:val="24"/>
          <w:lang w:val="ru-RU"/>
        </w:rPr>
      </w:pPr>
    </w:p>
    <w:p w:rsidR="00A95773" w:rsidRPr="0013786C" w:rsidRDefault="00A95773" w:rsidP="00A95773">
      <w:pPr>
        <w:rPr>
          <w:rFonts w:cs="Times New Roman"/>
          <w:color w:val="4D4D4D"/>
          <w:szCs w:val="24"/>
          <w:lang w:val="ru-RU"/>
        </w:rPr>
      </w:pPr>
      <w:r w:rsidRPr="0013786C">
        <w:rPr>
          <w:rFonts w:cs="Times New Roman"/>
          <w:szCs w:val="24"/>
          <w:lang w:val="ru-RU"/>
        </w:rPr>
        <w:t xml:space="preserve">Программа «Взаимное обучение и обмен опытом в управлении государственными финансами» </w:t>
      </w:r>
      <w:r w:rsidRPr="0013786C">
        <w:rPr>
          <w:rStyle w:val="Strong"/>
          <w:rFonts w:cs="Times New Roman"/>
          <w:color w:val="4D4D4D"/>
          <w:szCs w:val="24"/>
          <w:lang w:val="ru-RU"/>
        </w:rPr>
        <w:t>(</w:t>
      </w:r>
      <w:r w:rsidRPr="0013786C">
        <w:rPr>
          <w:rStyle w:val="Strong"/>
          <w:rFonts w:cs="Times New Roman"/>
          <w:color w:val="4D4D4D"/>
          <w:szCs w:val="24"/>
        </w:rPr>
        <w:t>PEMPAL</w:t>
      </w:r>
      <w:r w:rsidRPr="0013786C">
        <w:rPr>
          <w:rStyle w:val="Strong"/>
          <w:rFonts w:cs="Times New Roman"/>
          <w:color w:val="4D4D4D"/>
          <w:szCs w:val="24"/>
          <w:lang w:val="ru-RU"/>
        </w:rPr>
        <w:t>)</w:t>
      </w:r>
      <w:r w:rsidRPr="0013786C">
        <w:rPr>
          <w:rFonts w:cs="Times New Roman"/>
          <w:color w:val="4D4D4D"/>
          <w:szCs w:val="24"/>
          <w:lang w:val="ru-RU"/>
        </w:rPr>
        <w:t xml:space="preserve"> </w:t>
      </w:r>
      <w:r w:rsidR="001B73EF" w:rsidRPr="0013786C">
        <w:rPr>
          <w:rFonts w:cs="Times New Roman"/>
          <w:color w:val="4D4D4D"/>
          <w:szCs w:val="24"/>
          <w:lang w:val="ru-RU"/>
        </w:rPr>
        <w:t xml:space="preserve">объединяет </w:t>
      </w:r>
      <w:r w:rsidRPr="0013786C">
        <w:rPr>
          <w:rFonts w:cs="Times New Roman"/>
          <w:color w:val="4D4D4D"/>
          <w:szCs w:val="24"/>
          <w:lang w:val="ru-RU"/>
        </w:rPr>
        <w:t xml:space="preserve">сеть </w:t>
      </w:r>
      <w:r w:rsidR="007C2722" w:rsidRPr="0013786C">
        <w:rPr>
          <w:rFonts w:cs="Times New Roman"/>
          <w:color w:val="4D4D4D"/>
          <w:szCs w:val="24"/>
          <w:lang w:val="ru-RU"/>
        </w:rPr>
        <w:t>специалистов</w:t>
      </w:r>
      <w:r w:rsidRPr="0013786C">
        <w:rPr>
          <w:rFonts w:cs="Times New Roman"/>
          <w:color w:val="4D4D4D"/>
          <w:szCs w:val="24"/>
          <w:lang w:val="ru-RU"/>
        </w:rPr>
        <w:t xml:space="preserve"> в </w:t>
      </w:r>
      <w:r w:rsidR="007C2722" w:rsidRPr="0013786C">
        <w:rPr>
          <w:rFonts w:cs="Times New Roman"/>
          <w:color w:val="4D4D4D"/>
          <w:szCs w:val="24"/>
          <w:lang w:val="ru-RU"/>
        </w:rPr>
        <w:t>области</w:t>
      </w:r>
      <w:r w:rsidRPr="0013786C">
        <w:rPr>
          <w:rFonts w:cs="Times New Roman"/>
          <w:color w:val="4D4D4D"/>
          <w:szCs w:val="24"/>
          <w:lang w:val="ru-RU"/>
        </w:rPr>
        <w:t xml:space="preserve"> </w:t>
      </w:r>
      <w:r w:rsidR="007C2722" w:rsidRPr="0013786C">
        <w:rPr>
          <w:rFonts w:cs="Times New Roman"/>
          <w:color w:val="4D4D4D"/>
          <w:szCs w:val="24"/>
          <w:lang w:val="ru-RU"/>
        </w:rPr>
        <w:t>управления</w:t>
      </w:r>
      <w:r w:rsidR="00B66F3D" w:rsidRPr="0013786C">
        <w:rPr>
          <w:rFonts w:cs="Times New Roman"/>
          <w:color w:val="4D4D4D"/>
          <w:szCs w:val="24"/>
          <w:lang w:val="ru-RU"/>
        </w:rPr>
        <w:t xml:space="preserve"> государственными</w:t>
      </w:r>
      <w:r w:rsidRPr="0013786C">
        <w:rPr>
          <w:rFonts w:cs="Times New Roman"/>
          <w:color w:val="4D4D4D"/>
          <w:szCs w:val="24"/>
          <w:lang w:val="ru-RU"/>
        </w:rPr>
        <w:t xml:space="preserve"> финансами в странах Европы и Центральной Азии (ЕЦА). </w:t>
      </w:r>
      <w:r w:rsidR="00186E17">
        <w:rPr>
          <w:rFonts w:cs="Times New Roman"/>
          <w:color w:val="4D4D4D"/>
          <w:szCs w:val="24"/>
          <w:lang w:val="ru-RU"/>
        </w:rPr>
        <w:t>Участники</w:t>
      </w:r>
      <w:r w:rsidRPr="0013786C">
        <w:rPr>
          <w:rFonts w:cs="Times New Roman"/>
          <w:color w:val="4D4D4D"/>
          <w:szCs w:val="24"/>
          <w:lang w:val="ru-RU"/>
        </w:rPr>
        <w:t xml:space="preserve"> проводят </w:t>
      </w:r>
      <w:r w:rsidR="007C2722" w:rsidRPr="0013786C">
        <w:rPr>
          <w:rFonts w:cs="Times New Roman"/>
          <w:color w:val="4D4D4D"/>
          <w:szCs w:val="24"/>
          <w:lang w:val="ru-RU"/>
        </w:rPr>
        <w:t>сравнительный</w:t>
      </w:r>
      <w:r w:rsidRPr="0013786C">
        <w:rPr>
          <w:rFonts w:cs="Times New Roman"/>
          <w:color w:val="4D4D4D"/>
          <w:szCs w:val="24"/>
          <w:lang w:val="ru-RU"/>
        </w:rPr>
        <w:t xml:space="preserve"> анализ </w:t>
      </w:r>
      <w:r w:rsidR="007C2722" w:rsidRPr="0013786C">
        <w:rPr>
          <w:rFonts w:cs="Times New Roman"/>
          <w:color w:val="4D4D4D"/>
          <w:szCs w:val="24"/>
          <w:lang w:val="ru-RU"/>
        </w:rPr>
        <w:t>действующих</w:t>
      </w:r>
      <w:r w:rsidRPr="0013786C">
        <w:rPr>
          <w:rFonts w:cs="Times New Roman"/>
          <w:color w:val="4D4D4D"/>
          <w:szCs w:val="24"/>
          <w:lang w:val="ru-RU"/>
        </w:rPr>
        <w:t xml:space="preserve"> в их странах систем УГФ и и</w:t>
      </w:r>
      <w:r w:rsidR="00186E17">
        <w:rPr>
          <w:rFonts w:cs="Times New Roman"/>
          <w:color w:val="4D4D4D"/>
          <w:szCs w:val="24"/>
          <w:lang w:val="ru-RU"/>
        </w:rPr>
        <w:t>спользуют</w:t>
      </w:r>
      <w:r w:rsidRPr="0013786C">
        <w:rPr>
          <w:rFonts w:cs="Times New Roman"/>
          <w:color w:val="4D4D4D"/>
          <w:szCs w:val="24"/>
          <w:lang w:val="ru-RU"/>
        </w:rPr>
        <w:t xml:space="preserve"> </w:t>
      </w:r>
      <w:r w:rsidR="007C2722" w:rsidRPr="0013786C">
        <w:rPr>
          <w:rFonts w:cs="Times New Roman"/>
          <w:color w:val="4D4D4D"/>
          <w:szCs w:val="24"/>
          <w:lang w:val="ru-RU"/>
        </w:rPr>
        <w:t>возможности</w:t>
      </w:r>
      <w:r w:rsidR="00860BD4" w:rsidRPr="0013786C">
        <w:rPr>
          <w:rFonts w:cs="Times New Roman"/>
          <w:color w:val="4D4D4D"/>
          <w:szCs w:val="24"/>
          <w:lang w:val="ru-RU"/>
        </w:rPr>
        <w:t xml:space="preserve"> для</w:t>
      </w:r>
      <w:r w:rsidRPr="0013786C">
        <w:rPr>
          <w:rFonts w:cs="Times New Roman"/>
          <w:color w:val="4D4D4D"/>
          <w:szCs w:val="24"/>
          <w:lang w:val="ru-RU"/>
        </w:rPr>
        <w:t xml:space="preserve"> </w:t>
      </w:r>
      <w:r w:rsidR="007C2722" w:rsidRPr="0013786C">
        <w:rPr>
          <w:rFonts w:cs="Times New Roman"/>
          <w:color w:val="4D4D4D"/>
          <w:szCs w:val="24"/>
          <w:lang w:val="ru-RU"/>
        </w:rPr>
        <w:t>взаимного</w:t>
      </w:r>
      <w:r w:rsidRPr="0013786C">
        <w:rPr>
          <w:rFonts w:cs="Times New Roman"/>
          <w:color w:val="4D4D4D"/>
          <w:szCs w:val="24"/>
          <w:lang w:val="ru-RU"/>
        </w:rPr>
        <w:t xml:space="preserve"> обучения, что получает все большее признание как</w:t>
      </w:r>
      <w:r w:rsidR="00860BD4" w:rsidRPr="0013786C">
        <w:rPr>
          <w:rFonts w:cs="Times New Roman"/>
          <w:color w:val="4D4D4D"/>
          <w:szCs w:val="24"/>
          <w:lang w:val="ru-RU"/>
        </w:rPr>
        <w:t xml:space="preserve"> способ</w:t>
      </w:r>
      <w:r w:rsidRPr="0013786C">
        <w:rPr>
          <w:rFonts w:cs="Times New Roman"/>
          <w:color w:val="4D4D4D"/>
          <w:szCs w:val="24"/>
          <w:lang w:val="ru-RU"/>
        </w:rPr>
        <w:t xml:space="preserve"> </w:t>
      </w:r>
      <w:r w:rsidR="001B73EF" w:rsidRPr="0013786C">
        <w:rPr>
          <w:rFonts w:cs="Times New Roman"/>
          <w:color w:val="4D4D4D"/>
          <w:szCs w:val="24"/>
          <w:lang w:val="ru-RU"/>
        </w:rPr>
        <w:t>расширения</w:t>
      </w:r>
      <w:r w:rsidR="002207A9" w:rsidRPr="0013786C">
        <w:rPr>
          <w:rFonts w:cs="Times New Roman"/>
          <w:color w:val="4D4D4D"/>
          <w:szCs w:val="24"/>
          <w:lang w:val="ru-RU"/>
        </w:rPr>
        <w:t xml:space="preserve"> </w:t>
      </w:r>
      <w:r w:rsidR="00B66F3D" w:rsidRPr="0013786C">
        <w:rPr>
          <w:rFonts w:cs="Times New Roman"/>
          <w:color w:val="4D4D4D"/>
          <w:szCs w:val="24"/>
          <w:lang w:val="ru-RU"/>
        </w:rPr>
        <w:t>обмен</w:t>
      </w:r>
      <w:r w:rsidR="001B73EF" w:rsidRPr="0013786C">
        <w:rPr>
          <w:rFonts w:cs="Times New Roman"/>
          <w:color w:val="4D4D4D"/>
          <w:szCs w:val="24"/>
          <w:lang w:val="ru-RU"/>
        </w:rPr>
        <w:t>а</w:t>
      </w:r>
      <w:r w:rsidR="00B66F3D" w:rsidRPr="0013786C">
        <w:rPr>
          <w:rFonts w:cs="Times New Roman"/>
          <w:color w:val="4D4D4D"/>
          <w:szCs w:val="24"/>
          <w:lang w:val="ru-RU"/>
        </w:rPr>
        <w:t xml:space="preserve"> знаниями</w:t>
      </w:r>
      <w:r w:rsidRPr="0013786C">
        <w:rPr>
          <w:rFonts w:cs="Times New Roman"/>
          <w:color w:val="4D4D4D"/>
          <w:szCs w:val="24"/>
          <w:lang w:val="ru-RU"/>
        </w:rPr>
        <w:t xml:space="preserve">. В </w:t>
      </w:r>
      <w:r w:rsidRPr="0013786C">
        <w:rPr>
          <w:rFonts w:cs="Times New Roman"/>
          <w:color w:val="4D4D4D"/>
          <w:szCs w:val="24"/>
        </w:rPr>
        <w:t>PEMPAL</w:t>
      </w:r>
      <w:r w:rsidRPr="0013786C">
        <w:rPr>
          <w:rFonts w:cs="Times New Roman"/>
          <w:color w:val="4D4D4D"/>
          <w:szCs w:val="24"/>
          <w:lang w:val="ru-RU"/>
        </w:rPr>
        <w:t xml:space="preserve"> входят три практикующих сообщества (ПС), в </w:t>
      </w:r>
      <w:r w:rsidR="007C2722" w:rsidRPr="0013786C">
        <w:rPr>
          <w:rFonts w:cs="Times New Roman"/>
          <w:color w:val="4D4D4D"/>
          <w:szCs w:val="24"/>
          <w:lang w:val="ru-RU"/>
        </w:rPr>
        <w:t>том</w:t>
      </w:r>
      <w:r w:rsidRPr="0013786C">
        <w:rPr>
          <w:rFonts w:cs="Times New Roman"/>
          <w:color w:val="4D4D4D"/>
          <w:szCs w:val="24"/>
          <w:lang w:val="ru-RU"/>
        </w:rPr>
        <w:t xml:space="preserve"> числе </w:t>
      </w:r>
      <w:r w:rsidR="007C2722" w:rsidRPr="0013786C">
        <w:rPr>
          <w:rFonts w:cs="Times New Roman"/>
          <w:color w:val="4D4D4D"/>
          <w:szCs w:val="24"/>
          <w:lang w:val="ru-RU"/>
        </w:rPr>
        <w:t>казначейское</w:t>
      </w:r>
      <w:r w:rsidRPr="0013786C">
        <w:rPr>
          <w:rFonts w:cs="Times New Roman"/>
          <w:color w:val="4D4D4D"/>
          <w:szCs w:val="24"/>
          <w:lang w:val="ru-RU"/>
        </w:rPr>
        <w:t xml:space="preserve"> </w:t>
      </w:r>
      <w:r w:rsidR="00B66F3D" w:rsidRPr="0013786C">
        <w:rPr>
          <w:rFonts w:cs="Times New Roman"/>
          <w:color w:val="4D4D4D"/>
          <w:szCs w:val="24"/>
          <w:lang w:val="ru-RU"/>
        </w:rPr>
        <w:t>сообщество</w:t>
      </w:r>
      <w:r w:rsidRPr="0013786C">
        <w:rPr>
          <w:rFonts w:cs="Times New Roman"/>
          <w:color w:val="4D4D4D"/>
          <w:szCs w:val="24"/>
          <w:lang w:val="ru-RU"/>
        </w:rPr>
        <w:t xml:space="preserve"> (КС), </w:t>
      </w:r>
      <w:r w:rsidR="001B73EF" w:rsidRPr="0013786C">
        <w:rPr>
          <w:rFonts w:cs="Times New Roman"/>
          <w:color w:val="4D4D4D"/>
          <w:szCs w:val="24"/>
          <w:lang w:val="ru-RU"/>
        </w:rPr>
        <w:t xml:space="preserve">основным предметом </w:t>
      </w:r>
      <w:r w:rsidR="00B66F3D" w:rsidRPr="0013786C">
        <w:rPr>
          <w:rFonts w:cs="Times New Roman"/>
          <w:color w:val="4D4D4D"/>
          <w:szCs w:val="24"/>
          <w:lang w:val="ru-RU"/>
        </w:rPr>
        <w:t>деятель</w:t>
      </w:r>
      <w:r w:rsidR="001B73EF" w:rsidRPr="0013786C">
        <w:rPr>
          <w:rFonts w:cs="Times New Roman"/>
          <w:color w:val="4D4D4D"/>
          <w:szCs w:val="24"/>
          <w:lang w:val="ru-RU"/>
        </w:rPr>
        <w:t>ности</w:t>
      </w:r>
      <w:r w:rsidR="00B66F3D" w:rsidRPr="0013786C">
        <w:rPr>
          <w:rFonts w:cs="Times New Roman"/>
          <w:color w:val="4D4D4D"/>
          <w:szCs w:val="24"/>
          <w:lang w:val="ru-RU"/>
        </w:rPr>
        <w:t xml:space="preserve"> </w:t>
      </w:r>
      <w:r w:rsidRPr="0013786C">
        <w:rPr>
          <w:rFonts w:cs="Times New Roman"/>
          <w:color w:val="4D4D4D"/>
          <w:szCs w:val="24"/>
          <w:lang w:val="ru-RU"/>
        </w:rPr>
        <w:t xml:space="preserve">которого </w:t>
      </w:r>
      <w:r w:rsidR="001B73EF" w:rsidRPr="0013786C">
        <w:rPr>
          <w:rFonts w:cs="Times New Roman"/>
          <w:color w:val="4D4D4D"/>
          <w:szCs w:val="24"/>
          <w:lang w:val="ru-RU"/>
        </w:rPr>
        <w:t>явля</w:t>
      </w:r>
      <w:r w:rsidR="00186E17">
        <w:rPr>
          <w:rFonts w:cs="Times New Roman"/>
          <w:color w:val="4D4D4D"/>
          <w:szCs w:val="24"/>
          <w:lang w:val="ru-RU"/>
        </w:rPr>
        <w:t>ю</w:t>
      </w:r>
      <w:r w:rsidR="001B73EF" w:rsidRPr="0013786C">
        <w:rPr>
          <w:rFonts w:cs="Times New Roman"/>
          <w:color w:val="4D4D4D"/>
          <w:szCs w:val="24"/>
          <w:lang w:val="ru-RU"/>
        </w:rPr>
        <w:t xml:space="preserve">тся </w:t>
      </w:r>
      <w:r w:rsidR="00186E17">
        <w:rPr>
          <w:rFonts w:cs="Times New Roman"/>
          <w:color w:val="4D4D4D"/>
          <w:szCs w:val="24"/>
          <w:lang w:val="ru-RU"/>
        </w:rPr>
        <w:t xml:space="preserve">различные аспекты </w:t>
      </w:r>
      <w:r w:rsidRPr="0013786C">
        <w:rPr>
          <w:rFonts w:cs="Times New Roman"/>
          <w:color w:val="4D4D4D"/>
          <w:szCs w:val="24"/>
          <w:lang w:val="ru-RU"/>
        </w:rPr>
        <w:t>реформ казначейс</w:t>
      </w:r>
      <w:r w:rsidR="00186E17">
        <w:rPr>
          <w:rFonts w:cs="Times New Roman"/>
          <w:color w:val="4D4D4D"/>
          <w:szCs w:val="24"/>
          <w:lang w:val="ru-RU"/>
        </w:rPr>
        <w:t>кой деятельности</w:t>
      </w:r>
      <w:r w:rsidR="00860BD4" w:rsidRPr="0013786C">
        <w:rPr>
          <w:rFonts w:cs="Times New Roman"/>
          <w:color w:val="4D4D4D"/>
          <w:szCs w:val="24"/>
          <w:lang w:val="ru-RU"/>
        </w:rPr>
        <w:t>, а также</w:t>
      </w:r>
      <w:r w:rsidRPr="0013786C">
        <w:rPr>
          <w:rFonts w:cs="Times New Roman"/>
          <w:color w:val="4D4D4D"/>
          <w:szCs w:val="24"/>
          <w:lang w:val="ru-RU"/>
        </w:rPr>
        <w:t xml:space="preserve"> </w:t>
      </w:r>
      <w:r w:rsidR="00DF18BC" w:rsidRPr="0013786C">
        <w:rPr>
          <w:rFonts w:cs="Times New Roman"/>
          <w:color w:val="4D4D4D"/>
          <w:szCs w:val="24"/>
          <w:lang w:val="ru-RU"/>
        </w:rPr>
        <w:t>другие</w:t>
      </w:r>
      <w:r w:rsidRPr="0013786C">
        <w:rPr>
          <w:rFonts w:cs="Times New Roman"/>
          <w:color w:val="4D4D4D"/>
          <w:szCs w:val="24"/>
          <w:lang w:val="ru-RU"/>
        </w:rPr>
        <w:t xml:space="preserve"> </w:t>
      </w:r>
      <w:r w:rsidR="007C2722" w:rsidRPr="0013786C">
        <w:rPr>
          <w:rFonts w:cs="Times New Roman"/>
          <w:color w:val="4D4D4D"/>
          <w:szCs w:val="24"/>
          <w:lang w:val="ru-RU"/>
        </w:rPr>
        <w:t>вопрос</w:t>
      </w:r>
      <w:r w:rsidR="00DF18BC" w:rsidRPr="0013786C">
        <w:rPr>
          <w:rFonts w:cs="Times New Roman"/>
          <w:color w:val="4D4D4D"/>
          <w:szCs w:val="24"/>
          <w:lang w:val="ru-RU"/>
        </w:rPr>
        <w:t>ы</w:t>
      </w:r>
      <w:r w:rsidR="002207A9" w:rsidRPr="0013786C">
        <w:rPr>
          <w:rFonts w:cs="Times New Roman"/>
          <w:color w:val="4D4D4D"/>
          <w:szCs w:val="24"/>
          <w:lang w:val="ru-RU"/>
        </w:rPr>
        <w:t>,</w:t>
      </w:r>
      <w:r w:rsidRPr="0013786C">
        <w:rPr>
          <w:rFonts w:cs="Times New Roman"/>
          <w:color w:val="4D4D4D"/>
          <w:szCs w:val="24"/>
          <w:lang w:val="ru-RU"/>
        </w:rPr>
        <w:t xml:space="preserve"> </w:t>
      </w:r>
      <w:r w:rsidR="00DF18BC" w:rsidRPr="0013786C">
        <w:rPr>
          <w:rFonts w:cs="Times New Roman"/>
          <w:color w:val="4D4D4D"/>
          <w:szCs w:val="24"/>
          <w:lang w:val="ru-RU"/>
        </w:rPr>
        <w:t>представляющие</w:t>
      </w:r>
      <w:r w:rsidRPr="0013786C">
        <w:rPr>
          <w:rFonts w:cs="Times New Roman"/>
          <w:color w:val="4D4D4D"/>
          <w:szCs w:val="24"/>
          <w:lang w:val="ru-RU"/>
        </w:rPr>
        <w:t xml:space="preserve"> </w:t>
      </w:r>
      <w:r w:rsidR="007C2722" w:rsidRPr="0013786C">
        <w:rPr>
          <w:rFonts w:cs="Times New Roman"/>
          <w:color w:val="4D4D4D"/>
          <w:szCs w:val="24"/>
          <w:lang w:val="ru-RU"/>
        </w:rPr>
        <w:t>профессиональный</w:t>
      </w:r>
      <w:r w:rsidRPr="0013786C">
        <w:rPr>
          <w:rFonts w:cs="Times New Roman"/>
          <w:color w:val="4D4D4D"/>
          <w:szCs w:val="24"/>
          <w:lang w:val="ru-RU"/>
        </w:rPr>
        <w:t xml:space="preserve"> интерес для членов</w:t>
      </w:r>
      <w:r w:rsidR="00186E17">
        <w:rPr>
          <w:rFonts w:cs="Times New Roman"/>
          <w:color w:val="4D4D4D"/>
          <w:szCs w:val="24"/>
          <w:lang w:val="ru-RU"/>
        </w:rPr>
        <w:t xml:space="preserve"> сообщества</w:t>
      </w:r>
      <w:r w:rsidRPr="0013786C">
        <w:rPr>
          <w:rFonts w:cs="Times New Roman"/>
          <w:szCs w:val="24"/>
          <w:lang w:val="ru-RU"/>
        </w:rPr>
        <w:t xml:space="preserve">. </w:t>
      </w:r>
    </w:p>
    <w:p w:rsidR="00B66F3D" w:rsidRPr="0013786C" w:rsidRDefault="00B66F3D" w:rsidP="00A95773">
      <w:pPr>
        <w:rPr>
          <w:rFonts w:cs="Times New Roman"/>
          <w:b/>
          <w:color w:val="5B9BD5" w:themeColor="accent1"/>
          <w:sz w:val="28"/>
          <w:szCs w:val="28"/>
          <w:lang w:val="ru-RU"/>
        </w:rPr>
      </w:pPr>
    </w:p>
    <w:p w:rsidR="00A95773" w:rsidRPr="0013786C" w:rsidRDefault="00A95773" w:rsidP="00A95773">
      <w:pPr>
        <w:rPr>
          <w:rFonts w:cs="Times New Roman"/>
          <w:b/>
          <w:color w:val="5B9BD5" w:themeColor="accent1"/>
          <w:lang w:val="ru-RU"/>
        </w:rPr>
      </w:pPr>
      <w:r w:rsidRPr="0013786C">
        <w:rPr>
          <w:rFonts w:cs="Times New Roman"/>
          <w:b/>
          <w:color w:val="5B9BD5" w:themeColor="accent1"/>
          <w:sz w:val="28"/>
          <w:szCs w:val="28"/>
          <w:lang w:val="ru-RU"/>
        </w:rPr>
        <w:t xml:space="preserve">История вопроса </w:t>
      </w:r>
    </w:p>
    <w:p w:rsidR="00860BD4" w:rsidRPr="0013786C" w:rsidRDefault="00860BD4" w:rsidP="00A95773">
      <w:pPr>
        <w:rPr>
          <w:rFonts w:cs="Times New Roman"/>
          <w:szCs w:val="24"/>
          <w:lang w:val="ru-RU"/>
        </w:rPr>
      </w:pPr>
    </w:p>
    <w:p w:rsidR="00A95773" w:rsidRPr="0013786C" w:rsidRDefault="00860BD4" w:rsidP="00A95773">
      <w:pPr>
        <w:rPr>
          <w:rFonts w:cs="Times New Roman"/>
          <w:szCs w:val="24"/>
          <w:lang w:val="ru-RU"/>
        </w:rPr>
      </w:pPr>
      <w:r w:rsidRPr="0013786C">
        <w:rPr>
          <w:lang w:val="ru-RU"/>
        </w:rPr>
        <w:t>Вопросы контроля за обязательствами, учета кредиторской задолженности, учета и управления просроченной задолженностью вызыва</w:t>
      </w:r>
      <w:r w:rsidR="002207A9" w:rsidRPr="0013786C">
        <w:rPr>
          <w:lang w:val="ru-RU"/>
        </w:rPr>
        <w:t>ют</w:t>
      </w:r>
      <w:r w:rsidRPr="0013786C">
        <w:rPr>
          <w:lang w:val="ru-RU"/>
        </w:rPr>
        <w:t xml:space="preserve"> большой интерес у членов</w:t>
      </w:r>
      <w:r w:rsidR="002207A9" w:rsidRPr="0013786C">
        <w:rPr>
          <w:lang w:val="ru-RU"/>
        </w:rPr>
        <w:t xml:space="preserve"> Казначейского с</w:t>
      </w:r>
      <w:r w:rsidRPr="0013786C">
        <w:rPr>
          <w:lang w:val="ru-RU"/>
        </w:rPr>
        <w:t>ообщества PEMPAL, в связи с чем Руковод</w:t>
      </w:r>
      <w:r w:rsidR="002207A9" w:rsidRPr="0013786C">
        <w:rPr>
          <w:lang w:val="ru-RU"/>
        </w:rPr>
        <w:t>ящий к</w:t>
      </w:r>
      <w:r w:rsidRPr="0013786C">
        <w:rPr>
          <w:lang w:val="ru-RU"/>
        </w:rPr>
        <w:t xml:space="preserve">омитет КС принял решение об их включении в качестве одной из основных тем в программу пленарного заседания в Тиране (Албания) </w:t>
      </w:r>
      <w:r w:rsidR="00A95773" w:rsidRPr="0013786C">
        <w:rPr>
          <w:rFonts w:cs="Times New Roman"/>
          <w:szCs w:val="24"/>
          <w:lang w:val="ru-RU"/>
        </w:rPr>
        <w:t xml:space="preserve">в мае 2015 года. </w:t>
      </w:r>
      <w:r w:rsidR="002207A9" w:rsidRPr="0013786C">
        <w:rPr>
          <w:rFonts w:cs="Times New Roman"/>
          <w:szCs w:val="24"/>
          <w:lang w:val="ru-RU"/>
        </w:rPr>
        <w:t>С этой целью был разработан вопросник, который был распространен среди участвующих государств</w:t>
      </w:r>
      <w:r w:rsidR="00DF18BC" w:rsidRPr="0013786C">
        <w:rPr>
          <w:rFonts w:cs="Times New Roman"/>
          <w:szCs w:val="24"/>
          <w:lang w:val="ru-RU"/>
        </w:rPr>
        <w:t xml:space="preserve"> в апреле 2015 года</w:t>
      </w:r>
      <w:r w:rsidR="002207A9" w:rsidRPr="0013786C">
        <w:rPr>
          <w:rFonts w:cs="Times New Roman"/>
          <w:szCs w:val="24"/>
          <w:lang w:val="ru-RU"/>
        </w:rPr>
        <w:t>. Вопросник, содержащий 39 вопросов, был подготовлен на трех языках: английском, русском и боснийском/сербо-хорватском</w:t>
      </w:r>
      <w:r w:rsidR="00A95773" w:rsidRPr="0013786C">
        <w:rPr>
          <w:rStyle w:val="FootnoteReference"/>
          <w:rFonts w:cs="Times New Roman"/>
          <w:sz w:val="24"/>
          <w:szCs w:val="24"/>
          <w:lang w:val="ru-RU"/>
        </w:rPr>
        <w:footnoteReference w:id="2"/>
      </w:r>
      <w:r w:rsidR="00A95773" w:rsidRPr="0013786C">
        <w:rPr>
          <w:rFonts w:cs="Times New Roman"/>
          <w:szCs w:val="24"/>
          <w:lang w:val="ru-RU"/>
        </w:rPr>
        <w:t>. В опросе приняли участие 14 стран, из которых 12 ответили на все заданные вопросы</w:t>
      </w:r>
      <w:r w:rsidR="00A95773" w:rsidRPr="0013786C">
        <w:rPr>
          <w:rStyle w:val="FootnoteReference"/>
          <w:rFonts w:cs="Times New Roman"/>
          <w:sz w:val="24"/>
          <w:szCs w:val="24"/>
          <w:lang w:val="ru-RU"/>
        </w:rPr>
        <w:footnoteReference w:id="3"/>
      </w:r>
      <w:r w:rsidR="00A95773" w:rsidRPr="0013786C">
        <w:rPr>
          <w:rFonts w:cs="Times New Roman"/>
          <w:szCs w:val="24"/>
          <w:lang w:val="ru-RU"/>
        </w:rPr>
        <w:t xml:space="preserve">.   </w:t>
      </w:r>
    </w:p>
    <w:p w:rsidR="00860BD4" w:rsidRPr="0013786C" w:rsidRDefault="00860BD4"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В каждой стране были проведены реформы в области </w:t>
      </w:r>
      <w:r w:rsidR="007C2722" w:rsidRPr="0013786C">
        <w:rPr>
          <w:rFonts w:cs="Times New Roman"/>
          <w:szCs w:val="24"/>
          <w:lang w:val="ru-RU"/>
        </w:rPr>
        <w:t>управления</w:t>
      </w:r>
      <w:r w:rsidRPr="0013786C">
        <w:rPr>
          <w:rFonts w:cs="Times New Roman"/>
          <w:szCs w:val="24"/>
          <w:lang w:val="ru-RU"/>
        </w:rPr>
        <w:t xml:space="preserve"> </w:t>
      </w:r>
      <w:r w:rsidR="00B66F3D" w:rsidRPr="0013786C">
        <w:rPr>
          <w:rFonts w:cs="Times New Roman"/>
          <w:szCs w:val="24"/>
          <w:lang w:val="ru-RU"/>
        </w:rPr>
        <w:t>государственными</w:t>
      </w:r>
      <w:r w:rsidRPr="0013786C">
        <w:rPr>
          <w:rFonts w:cs="Times New Roman"/>
          <w:szCs w:val="24"/>
          <w:lang w:val="ru-RU"/>
        </w:rPr>
        <w:t xml:space="preserve"> финансами</w:t>
      </w:r>
      <w:r w:rsidR="00B66F3D" w:rsidRPr="0013786C">
        <w:rPr>
          <w:rFonts w:cs="Times New Roman"/>
          <w:szCs w:val="24"/>
          <w:lang w:val="ru-RU"/>
        </w:rPr>
        <w:t>, но</w:t>
      </w:r>
      <w:r w:rsidRPr="0013786C">
        <w:rPr>
          <w:rFonts w:cs="Times New Roman"/>
          <w:szCs w:val="24"/>
          <w:lang w:val="ru-RU"/>
        </w:rPr>
        <w:t xml:space="preserve"> </w:t>
      </w:r>
      <w:r w:rsidR="00B66F3D" w:rsidRPr="0013786C">
        <w:rPr>
          <w:rFonts w:cs="Times New Roman"/>
          <w:szCs w:val="24"/>
          <w:lang w:val="ru-RU"/>
        </w:rPr>
        <w:t>способы и темпы их проведения различались</w:t>
      </w:r>
      <w:r w:rsidR="00860BD4" w:rsidRPr="0013786C">
        <w:rPr>
          <w:rFonts w:cs="Times New Roman"/>
          <w:szCs w:val="24"/>
          <w:lang w:val="ru-RU"/>
        </w:rPr>
        <w:t xml:space="preserve">; вместе с тем </w:t>
      </w:r>
      <w:r w:rsidRPr="0013786C">
        <w:rPr>
          <w:rFonts w:cs="Times New Roman"/>
          <w:szCs w:val="24"/>
          <w:lang w:val="ru-RU"/>
        </w:rPr>
        <w:t xml:space="preserve">между странами есть </w:t>
      </w:r>
      <w:r w:rsidR="00860BD4" w:rsidRPr="0013786C">
        <w:rPr>
          <w:rFonts w:cs="Times New Roman"/>
          <w:szCs w:val="24"/>
          <w:lang w:val="ru-RU"/>
        </w:rPr>
        <w:t xml:space="preserve">некоторые </w:t>
      </w:r>
      <w:r w:rsidRPr="0013786C">
        <w:rPr>
          <w:rFonts w:cs="Times New Roman"/>
          <w:szCs w:val="24"/>
          <w:lang w:val="ru-RU"/>
        </w:rPr>
        <w:t xml:space="preserve">общие черты: каждая </w:t>
      </w:r>
      <w:r w:rsidR="00860BD4" w:rsidRPr="0013786C">
        <w:rPr>
          <w:rFonts w:cs="Times New Roman"/>
          <w:szCs w:val="24"/>
          <w:lang w:val="ru-RU"/>
        </w:rPr>
        <w:t xml:space="preserve">из них </w:t>
      </w:r>
      <w:r w:rsidRPr="0013786C">
        <w:rPr>
          <w:rFonts w:cs="Times New Roman"/>
          <w:szCs w:val="24"/>
          <w:lang w:val="ru-RU"/>
        </w:rPr>
        <w:t xml:space="preserve">является экономикой </w:t>
      </w:r>
      <w:r w:rsidR="00B66F3D" w:rsidRPr="0013786C">
        <w:rPr>
          <w:rFonts w:cs="Times New Roman"/>
          <w:szCs w:val="24"/>
          <w:lang w:val="ru-RU"/>
        </w:rPr>
        <w:t xml:space="preserve">переходного </w:t>
      </w:r>
      <w:r w:rsidRPr="0013786C">
        <w:rPr>
          <w:rFonts w:cs="Times New Roman"/>
          <w:szCs w:val="24"/>
          <w:lang w:val="ru-RU"/>
        </w:rPr>
        <w:t xml:space="preserve">периода и </w:t>
      </w:r>
      <w:r w:rsidR="00DF18BC" w:rsidRPr="0013786C">
        <w:rPr>
          <w:rFonts w:cs="Times New Roman"/>
          <w:szCs w:val="24"/>
          <w:lang w:val="ru-RU"/>
        </w:rPr>
        <w:t xml:space="preserve">поэтому </w:t>
      </w:r>
      <w:r w:rsidRPr="0013786C">
        <w:rPr>
          <w:rFonts w:cs="Times New Roman"/>
          <w:szCs w:val="24"/>
          <w:lang w:val="ru-RU"/>
        </w:rPr>
        <w:t>сталкивается с</w:t>
      </w:r>
      <w:r w:rsidR="00B66F3D" w:rsidRPr="0013786C">
        <w:rPr>
          <w:rFonts w:cs="Times New Roman"/>
          <w:szCs w:val="24"/>
          <w:lang w:val="ru-RU"/>
        </w:rPr>
        <w:t xml:space="preserve">о схожими </w:t>
      </w:r>
      <w:r w:rsidRPr="0013786C">
        <w:rPr>
          <w:rFonts w:cs="Times New Roman"/>
          <w:szCs w:val="24"/>
          <w:lang w:val="ru-RU"/>
        </w:rPr>
        <w:t xml:space="preserve">проблемами при переходе от центрального планового </w:t>
      </w:r>
      <w:r w:rsidR="007C2722" w:rsidRPr="0013786C">
        <w:rPr>
          <w:rFonts w:cs="Times New Roman"/>
          <w:szCs w:val="24"/>
          <w:lang w:val="ru-RU"/>
        </w:rPr>
        <w:t>управления</w:t>
      </w:r>
      <w:r w:rsidRPr="0013786C">
        <w:rPr>
          <w:rFonts w:cs="Times New Roman"/>
          <w:szCs w:val="24"/>
          <w:lang w:val="ru-RU"/>
        </w:rPr>
        <w:t xml:space="preserve"> экономикой к </w:t>
      </w:r>
      <w:r w:rsidR="007C2722" w:rsidRPr="0013786C">
        <w:rPr>
          <w:rFonts w:cs="Times New Roman"/>
          <w:szCs w:val="24"/>
          <w:lang w:val="ru-RU"/>
        </w:rPr>
        <w:t>подходу</w:t>
      </w:r>
      <w:r w:rsidRPr="0013786C">
        <w:rPr>
          <w:rFonts w:cs="Times New Roman"/>
          <w:szCs w:val="24"/>
          <w:lang w:val="ru-RU"/>
        </w:rPr>
        <w:t xml:space="preserve">, основанному на усилении роли децентрализации и передаче полномочий </w:t>
      </w:r>
      <w:r w:rsidR="007C2722" w:rsidRPr="0013786C">
        <w:rPr>
          <w:rFonts w:cs="Times New Roman"/>
          <w:szCs w:val="24"/>
          <w:lang w:val="ru-RU"/>
        </w:rPr>
        <w:t>министерствам и ведомствам</w:t>
      </w:r>
      <w:r w:rsidRPr="0013786C">
        <w:rPr>
          <w:rFonts w:cs="Times New Roman"/>
          <w:szCs w:val="24"/>
          <w:lang w:val="ru-RU"/>
        </w:rPr>
        <w:t xml:space="preserve"> при сохранении сильной </w:t>
      </w:r>
      <w:r w:rsidR="00860BD4" w:rsidRPr="0013786C">
        <w:rPr>
          <w:rFonts w:cs="Times New Roman"/>
          <w:szCs w:val="24"/>
          <w:lang w:val="ru-RU"/>
        </w:rPr>
        <w:t xml:space="preserve">центральной </w:t>
      </w:r>
      <w:r w:rsidRPr="0013786C">
        <w:rPr>
          <w:rFonts w:cs="Times New Roman"/>
          <w:szCs w:val="24"/>
          <w:lang w:val="ru-RU"/>
        </w:rPr>
        <w:t xml:space="preserve">роли </w:t>
      </w:r>
      <w:r w:rsidR="007C2722" w:rsidRPr="0013786C">
        <w:rPr>
          <w:rFonts w:cs="Times New Roman"/>
          <w:szCs w:val="24"/>
          <w:lang w:val="ru-RU"/>
        </w:rPr>
        <w:t>управления</w:t>
      </w:r>
      <w:r w:rsidRPr="0013786C">
        <w:rPr>
          <w:rFonts w:cs="Times New Roman"/>
          <w:szCs w:val="24"/>
          <w:lang w:val="ru-RU"/>
        </w:rPr>
        <w:t xml:space="preserve"> бюджетом; автоматизация является ключевым компонентом программы реформ, которая дает </w:t>
      </w:r>
      <w:r w:rsidR="007C2722" w:rsidRPr="0013786C">
        <w:rPr>
          <w:rFonts w:cs="Times New Roman"/>
          <w:szCs w:val="24"/>
          <w:lang w:val="ru-RU"/>
        </w:rPr>
        <w:t>возможность</w:t>
      </w:r>
      <w:r w:rsidRPr="0013786C">
        <w:rPr>
          <w:rFonts w:cs="Times New Roman"/>
          <w:szCs w:val="24"/>
          <w:lang w:val="ru-RU"/>
        </w:rPr>
        <w:t xml:space="preserve"> </w:t>
      </w:r>
      <w:r w:rsidR="00860BD4" w:rsidRPr="0013786C">
        <w:rPr>
          <w:rFonts w:cs="Times New Roman"/>
          <w:szCs w:val="24"/>
          <w:lang w:val="ru-RU"/>
        </w:rPr>
        <w:t xml:space="preserve">провести </w:t>
      </w:r>
      <w:r w:rsidR="007C2722" w:rsidRPr="0013786C">
        <w:rPr>
          <w:rFonts w:cs="Times New Roman"/>
          <w:szCs w:val="24"/>
          <w:lang w:val="ru-RU"/>
        </w:rPr>
        <w:t>реинжиниринг</w:t>
      </w:r>
      <w:r w:rsidRPr="0013786C">
        <w:rPr>
          <w:rFonts w:cs="Times New Roman"/>
          <w:szCs w:val="24"/>
          <w:lang w:val="ru-RU"/>
        </w:rPr>
        <w:t xml:space="preserve"> </w:t>
      </w:r>
      <w:r w:rsidR="007C2722" w:rsidRPr="0013786C">
        <w:rPr>
          <w:rFonts w:cs="Times New Roman"/>
          <w:szCs w:val="24"/>
          <w:lang w:val="ru-RU"/>
        </w:rPr>
        <w:t>процессов</w:t>
      </w:r>
      <w:r w:rsidRPr="0013786C">
        <w:rPr>
          <w:rFonts w:cs="Times New Roman"/>
          <w:szCs w:val="24"/>
          <w:lang w:val="ru-RU"/>
        </w:rPr>
        <w:t xml:space="preserve"> и </w:t>
      </w:r>
      <w:r w:rsidR="007C2722" w:rsidRPr="0013786C">
        <w:rPr>
          <w:rFonts w:cs="Times New Roman"/>
          <w:szCs w:val="24"/>
          <w:lang w:val="ru-RU"/>
        </w:rPr>
        <w:t>устранить</w:t>
      </w:r>
      <w:r w:rsidRPr="0013786C">
        <w:rPr>
          <w:rFonts w:cs="Times New Roman"/>
          <w:szCs w:val="24"/>
          <w:lang w:val="ru-RU"/>
        </w:rPr>
        <w:t xml:space="preserve"> </w:t>
      </w:r>
      <w:r w:rsidR="007C2722" w:rsidRPr="0013786C">
        <w:rPr>
          <w:rFonts w:cs="Times New Roman"/>
          <w:szCs w:val="24"/>
          <w:lang w:val="ru-RU"/>
        </w:rPr>
        <w:t>дублир</w:t>
      </w:r>
      <w:r w:rsidR="00186E17">
        <w:rPr>
          <w:rFonts w:cs="Times New Roman"/>
          <w:szCs w:val="24"/>
          <w:lang w:val="ru-RU"/>
        </w:rPr>
        <w:t>ование</w:t>
      </w:r>
      <w:r w:rsidRPr="0013786C">
        <w:rPr>
          <w:rFonts w:cs="Times New Roman"/>
          <w:szCs w:val="24"/>
          <w:lang w:val="ru-RU"/>
        </w:rPr>
        <w:t xml:space="preserve"> </w:t>
      </w:r>
      <w:r w:rsidR="007C2722" w:rsidRPr="0013786C">
        <w:rPr>
          <w:rFonts w:cs="Times New Roman"/>
          <w:szCs w:val="24"/>
          <w:lang w:val="ru-RU"/>
        </w:rPr>
        <w:t>функци</w:t>
      </w:r>
      <w:r w:rsidR="00186E17">
        <w:rPr>
          <w:rFonts w:cs="Times New Roman"/>
          <w:szCs w:val="24"/>
          <w:lang w:val="ru-RU"/>
        </w:rPr>
        <w:t>й</w:t>
      </w:r>
      <w:r w:rsidR="00860BD4" w:rsidRPr="0013786C">
        <w:rPr>
          <w:rFonts w:cs="Times New Roman"/>
          <w:szCs w:val="24"/>
          <w:lang w:val="ru-RU"/>
        </w:rPr>
        <w:t>, выполня</w:t>
      </w:r>
      <w:r w:rsidR="00186E17">
        <w:rPr>
          <w:rFonts w:cs="Times New Roman"/>
          <w:szCs w:val="24"/>
          <w:lang w:val="ru-RU"/>
        </w:rPr>
        <w:t xml:space="preserve">вшихся ранее </w:t>
      </w:r>
      <w:r w:rsidRPr="0013786C">
        <w:rPr>
          <w:rFonts w:cs="Times New Roman"/>
          <w:szCs w:val="24"/>
          <w:lang w:val="ru-RU"/>
        </w:rPr>
        <w:t xml:space="preserve">в ручном </w:t>
      </w:r>
      <w:r w:rsidR="007C2722" w:rsidRPr="0013786C">
        <w:rPr>
          <w:rFonts w:cs="Times New Roman"/>
          <w:szCs w:val="24"/>
          <w:lang w:val="ru-RU"/>
        </w:rPr>
        <w:t>режиме</w:t>
      </w:r>
      <w:r w:rsidR="00860BD4" w:rsidRPr="0013786C">
        <w:rPr>
          <w:rFonts w:cs="Times New Roman"/>
          <w:szCs w:val="24"/>
          <w:lang w:val="ru-RU"/>
        </w:rPr>
        <w:t>,</w:t>
      </w:r>
      <w:r w:rsidR="002207A9" w:rsidRPr="0013786C">
        <w:rPr>
          <w:rFonts w:cs="Times New Roman"/>
          <w:szCs w:val="24"/>
          <w:lang w:val="ru-RU"/>
        </w:rPr>
        <w:t xml:space="preserve"> а также </w:t>
      </w:r>
      <w:r w:rsidRPr="0013786C">
        <w:rPr>
          <w:rFonts w:cs="Times New Roman"/>
          <w:szCs w:val="24"/>
          <w:lang w:val="ru-RU"/>
        </w:rPr>
        <w:t xml:space="preserve">избыточные </w:t>
      </w:r>
      <w:r w:rsidR="00186E17">
        <w:rPr>
          <w:rFonts w:cs="Times New Roman"/>
          <w:szCs w:val="24"/>
          <w:lang w:val="ru-RU"/>
        </w:rPr>
        <w:t>элементы</w:t>
      </w:r>
      <w:r w:rsidRPr="0013786C">
        <w:rPr>
          <w:rFonts w:cs="Times New Roman"/>
          <w:szCs w:val="24"/>
          <w:lang w:val="ru-RU"/>
        </w:rPr>
        <w:t xml:space="preserve"> контроля. </w:t>
      </w:r>
    </w:p>
    <w:p w:rsidR="00B66F3D" w:rsidRPr="0013786C" w:rsidRDefault="00B66F3D" w:rsidP="00A95773">
      <w:pPr>
        <w:rPr>
          <w:rFonts w:cs="Times New Roman"/>
          <w:szCs w:val="24"/>
          <w:lang w:val="ru-RU"/>
        </w:rPr>
      </w:pPr>
    </w:p>
    <w:p w:rsidR="00B66F3D" w:rsidRPr="0013786C" w:rsidRDefault="00B66F3D" w:rsidP="00A95773">
      <w:pPr>
        <w:rPr>
          <w:rFonts w:cs="Times New Roman"/>
          <w:szCs w:val="24"/>
          <w:lang w:val="ru-RU"/>
        </w:rPr>
      </w:pPr>
      <w:r w:rsidRPr="0013786C">
        <w:rPr>
          <w:rFonts w:cs="Times New Roman"/>
          <w:szCs w:val="24"/>
          <w:lang w:val="ru-RU"/>
        </w:rPr>
        <w:t xml:space="preserve">Данный </w:t>
      </w:r>
      <w:r w:rsidR="00A95773" w:rsidRPr="0013786C">
        <w:rPr>
          <w:rFonts w:cs="Times New Roman"/>
          <w:szCs w:val="24"/>
          <w:lang w:val="ru-RU"/>
        </w:rPr>
        <w:t xml:space="preserve">доклад </w:t>
      </w:r>
      <w:r w:rsidR="00860BD4" w:rsidRPr="0013786C">
        <w:rPr>
          <w:rFonts w:cs="Times New Roman"/>
          <w:szCs w:val="24"/>
          <w:lang w:val="ru-RU"/>
        </w:rPr>
        <w:t>состоит из трех разделов</w:t>
      </w:r>
      <w:r w:rsidR="00A95773" w:rsidRPr="0013786C">
        <w:rPr>
          <w:rFonts w:cs="Times New Roman"/>
          <w:szCs w:val="24"/>
          <w:lang w:val="ru-RU"/>
        </w:rPr>
        <w:t xml:space="preserve">. В первом разделе представлена модель </w:t>
      </w:r>
    </w:p>
    <w:p w:rsidR="00B66F3D" w:rsidRPr="0013786C" w:rsidRDefault="00A95773" w:rsidP="00A95773">
      <w:pPr>
        <w:rPr>
          <w:rFonts w:cs="Times New Roman"/>
          <w:szCs w:val="24"/>
          <w:lang w:val="ru-RU"/>
        </w:rPr>
      </w:pPr>
      <w:r w:rsidRPr="0013786C">
        <w:rPr>
          <w:rFonts w:cs="Times New Roman"/>
          <w:szCs w:val="24"/>
          <w:lang w:val="ru-RU"/>
        </w:rPr>
        <w:t xml:space="preserve">«передовой практики» в области </w:t>
      </w:r>
      <w:r w:rsidR="007C2722" w:rsidRPr="0013786C">
        <w:rPr>
          <w:rFonts w:cs="Times New Roman"/>
          <w:szCs w:val="24"/>
          <w:lang w:val="ru-RU"/>
        </w:rPr>
        <w:t>контроля</w:t>
      </w:r>
      <w:r w:rsidRPr="0013786C">
        <w:rPr>
          <w:rFonts w:cs="Times New Roman"/>
          <w:szCs w:val="24"/>
          <w:lang w:val="ru-RU"/>
        </w:rPr>
        <w:t xml:space="preserve"> за </w:t>
      </w:r>
      <w:r w:rsidR="007C2722" w:rsidRPr="0013786C">
        <w:rPr>
          <w:rFonts w:cs="Times New Roman"/>
          <w:szCs w:val="24"/>
          <w:lang w:val="ru-RU"/>
        </w:rPr>
        <w:t>расходами</w:t>
      </w:r>
      <w:r w:rsidRPr="0013786C">
        <w:rPr>
          <w:rFonts w:cs="Times New Roman"/>
          <w:szCs w:val="24"/>
          <w:lang w:val="ru-RU"/>
        </w:rPr>
        <w:t xml:space="preserve"> бюджета. Эта модель была включена в опрос для </w:t>
      </w:r>
      <w:r w:rsidR="007C2722" w:rsidRPr="0013786C">
        <w:rPr>
          <w:rFonts w:cs="Times New Roman"/>
          <w:szCs w:val="24"/>
          <w:lang w:val="ru-RU"/>
        </w:rPr>
        <w:t>обеспечения</w:t>
      </w:r>
      <w:r w:rsidRPr="0013786C">
        <w:rPr>
          <w:rFonts w:cs="Times New Roman"/>
          <w:szCs w:val="24"/>
          <w:lang w:val="ru-RU"/>
        </w:rPr>
        <w:t xml:space="preserve"> </w:t>
      </w:r>
      <w:r w:rsidR="00FB27C7" w:rsidRPr="0013786C">
        <w:rPr>
          <w:rFonts w:cs="Times New Roman"/>
          <w:szCs w:val="24"/>
          <w:lang w:val="ru-RU"/>
        </w:rPr>
        <w:t xml:space="preserve">определенного </w:t>
      </w:r>
      <w:r w:rsidRPr="0013786C">
        <w:rPr>
          <w:rFonts w:cs="Times New Roman"/>
          <w:szCs w:val="24"/>
          <w:lang w:val="ru-RU"/>
        </w:rPr>
        <w:t>единоо</w:t>
      </w:r>
      <w:r w:rsidR="00FB27C7" w:rsidRPr="0013786C">
        <w:rPr>
          <w:rFonts w:cs="Times New Roman"/>
          <w:szCs w:val="24"/>
          <w:lang w:val="ru-RU"/>
        </w:rPr>
        <w:t>бразия ответов стран на вопросы</w:t>
      </w:r>
      <w:r w:rsidRPr="0013786C">
        <w:rPr>
          <w:rFonts w:cs="Times New Roman"/>
          <w:szCs w:val="24"/>
          <w:lang w:val="ru-RU"/>
        </w:rPr>
        <w:t xml:space="preserve">. Во втором разделе представлены результаты и анализ </w:t>
      </w:r>
      <w:r w:rsidR="00FB27C7" w:rsidRPr="0013786C">
        <w:rPr>
          <w:rFonts w:cs="Times New Roman"/>
          <w:szCs w:val="24"/>
          <w:lang w:val="ru-RU"/>
        </w:rPr>
        <w:t xml:space="preserve">предоставленных </w:t>
      </w:r>
      <w:r w:rsidRPr="0013786C">
        <w:rPr>
          <w:rFonts w:cs="Times New Roman"/>
          <w:szCs w:val="24"/>
          <w:lang w:val="ru-RU"/>
        </w:rPr>
        <w:t>стран</w:t>
      </w:r>
      <w:r w:rsidR="00FB27C7" w:rsidRPr="0013786C">
        <w:rPr>
          <w:rFonts w:cs="Times New Roman"/>
          <w:szCs w:val="24"/>
          <w:lang w:val="ru-RU"/>
        </w:rPr>
        <w:t>ами</w:t>
      </w:r>
      <w:r w:rsidR="00DF18BC" w:rsidRPr="0013786C">
        <w:rPr>
          <w:rFonts w:cs="Times New Roman"/>
          <w:szCs w:val="24"/>
          <w:lang w:val="ru-RU"/>
        </w:rPr>
        <w:t xml:space="preserve"> ответов на вопросы</w:t>
      </w:r>
      <w:r w:rsidRPr="0013786C">
        <w:rPr>
          <w:rFonts w:cs="Times New Roman"/>
          <w:szCs w:val="24"/>
          <w:lang w:val="ru-RU"/>
        </w:rPr>
        <w:t xml:space="preserve">. В третьем разделе </w:t>
      </w:r>
      <w:r w:rsidR="007C2722" w:rsidRPr="0013786C">
        <w:rPr>
          <w:rFonts w:cs="Times New Roman"/>
          <w:szCs w:val="24"/>
          <w:lang w:val="ru-RU"/>
        </w:rPr>
        <w:t>обобщаются</w:t>
      </w:r>
      <w:r w:rsidRPr="0013786C">
        <w:rPr>
          <w:rFonts w:cs="Times New Roman"/>
          <w:szCs w:val="24"/>
          <w:lang w:val="ru-RU"/>
        </w:rPr>
        <w:t xml:space="preserve"> основные выводы опроса и </w:t>
      </w:r>
      <w:r w:rsidR="00B66F3D" w:rsidRPr="0013786C">
        <w:rPr>
          <w:rFonts w:cs="Times New Roman"/>
          <w:szCs w:val="24"/>
          <w:lang w:val="ru-RU"/>
        </w:rPr>
        <w:t>предлагаются</w:t>
      </w:r>
      <w:r w:rsidRPr="0013786C">
        <w:rPr>
          <w:rFonts w:cs="Times New Roman"/>
          <w:szCs w:val="24"/>
          <w:lang w:val="ru-RU"/>
        </w:rPr>
        <w:t xml:space="preserve"> </w:t>
      </w:r>
      <w:r w:rsidR="007C2722" w:rsidRPr="0013786C">
        <w:rPr>
          <w:rFonts w:cs="Times New Roman"/>
          <w:szCs w:val="24"/>
          <w:lang w:val="ru-RU"/>
        </w:rPr>
        <w:t>дальнейшие</w:t>
      </w:r>
      <w:r w:rsidRPr="0013786C">
        <w:rPr>
          <w:rFonts w:cs="Times New Roman"/>
          <w:szCs w:val="24"/>
          <w:lang w:val="ru-RU"/>
        </w:rPr>
        <w:t xml:space="preserve"> </w:t>
      </w:r>
      <w:r w:rsidR="007C2722" w:rsidRPr="0013786C">
        <w:rPr>
          <w:rFonts w:cs="Times New Roman"/>
          <w:szCs w:val="24"/>
          <w:lang w:val="ru-RU"/>
        </w:rPr>
        <w:t>направления</w:t>
      </w:r>
      <w:r w:rsidRPr="0013786C">
        <w:rPr>
          <w:rFonts w:cs="Times New Roman"/>
          <w:szCs w:val="24"/>
          <w:lang w:val="ru-RU"/>
        </w:rPr>
        <w:t xml:space="preserve"> работы КС. Кроме того, в нем содержатся некоторые базовые </w:t>
      </w:r>
    </w:p>
    <w:p w:rsidR="00A95773" w:rsidRPr="0013786C" w:rsidRDefault="00A95773" w:rsidP="00A95773">
      <w:pPr>
        <w:rPr>
          <w:rFonts w:cs="Times New Roman"/>
          <w:szCs w:val="24"/>
          <w:lang w:val="ru-RU"/>
        </w:rPr>
      </w:pPr>
      <w:r w:rsidRPr="0013786C">
        <w:rPr>
          <w:rFonts w:cs="Times New Roman"/>
          <w:szCs w:val="24"/>
          <w:lang w:val="ru-RU"/>
        </w:rPr>
        <w:lastRenderedPageBreak/>
        <w:t xml:space="preserve">выводы на основе </w:t>
      </w:r>
      <w:r w:rsidR="007C2722" w:rsidRPr="0013786C">
        <w:rPr>
          <w:rFonts w:cs="Times New Roman"/>
          <w:szCs w:val="24"/>
          <w:lang w:val="ru-RU"/>
        </w:rPr>
        <w:t>результатов</w:t>
      </w:r>
      <w:r w:rsidRPr="0013786C">
        <w:rPr>
          <w:rFonts w:cs="Times New Roman"/>
          <w:szCs w:val="24"/>
          <w:lang w:val="ru-RU"/>
        </w:rPr>
        <w:t xml:space="preserve"> опроса. </w:t>
      </w:r>
    </w:p>
    <w:p w:rsidR="00B66F3D" w:rsidRPr="0013786C" w:rsidRDefault="00B66F3D" w:rsidP="00A95773">
      <w:pPr>
        <w:rPr>
          <w:rFonts w:cs="Times New Roman"/>
          <w:b/>
          <w:color w:val="5B9BD5" w:themeColor="accent1"/>
          <w:sz w:val="32"/>
          <w:szCs w:val="32"/>
          <w:lang w:val="ru-RU"/>
        </w:rPr>
      </w:pPr>
    </w:p>
    <w:p w:rsidR="00A95773" w:rsidRPr="0013786C" w:rsidRDefault="00A95773" w:rsidP="00A95773">
      <w:pPr>
        <w:rPr>
          <w:rFonts w:cs="Times New Roman"/>
          <w:b/>
          <w:color w:val="5B9BD5" w:themeColor="accent1"/>
          <w:sz w:val="32"/>
          <w:szCs w:val="32"/>
          <w:lang w:val="ru-RU"/>
        </w:rPr>
      </w:pPr>
      <w:r w:rsidRPr="0013786C">
        <w:rPr>
          <w:rFonts w:cs="Times New Roman"/>
          <w:b/>
          <w:color w:val="5B9BD5" w:themeColor="accent1"/>
          <w:sz w:val="32"/>
          <w:szCs w:val="32"/>
          <w:lang w:val="ru-RU"/>
        </w:rPr>
        <w:t>Раздел</w:t>
      </w:r>
      <w:r w:rsidR="00B66F3D" w:rsidRPr="0013786C">
        <w:rPr>
          <w:rFonts w:cs="Times New Roman"/>
          <w:b/>
          <w:color w:val="5B9BD5" w:themeColor="accent1"/>
          <w:sz w:val="32"/>
          <w:szCs w:val="32"/>
          <w:lang w:val="ru-RU"/>
        </w:rPr>
        <w:t xml:space="preserve"> 1.</w:t>
      </w:r>
      <w:r w:rsidRPr="0013786C">
        <w:rPr>
          <w:rFonts w:cs="Times New Roman"/>
          <w:b/>
          <w:color w:val="5B9BD5" w:themeColor="accent1"/>
          <w:sz w:val="32"/>
          <w:szCs w:val="32"/>
          <w:lang w:val="ru-RU"/>
        </w:rPr>
        <w:t xml:space="preserve"> </w:t>
      </w:r>
      <w:r w:rsidR="00B66F3D" w:rsidRPr="0013786C">
        <w:rPr>
          <w:rFonts w:cs="Times New Roman"/>
          <w:b/>
          <w:color w:val="5B9BD5" w:themeColor="accent1"/>
          <w:sz w:val="32"/>
          <w:szCs w:val="32"/>
          <w:lang w:val="ru-RU"/>
        </w:rPr>
        <w:t>О</w:t>
      </w:r>
      <w:r w:rsidRPr="0013786C">
        <w:rPr>
          <w:rFonts w:cs="Times New Roman"/>
          <w:b/>
          <w:color w:val="5B9BD5" w:themeColor="accent1"/>
          <w:sz w:val="32"/>
          <w:szCs w:val="32"/>
          <w:lang w:val="ru-RU"/>
        </w:rPr>
        <w:t xml:space="preserve">сновные этапы процесса </w:t>
      </w:r>
      <w:r w:rsidR="007C2722" w:rsidRPr="0013786C">
        <w:rPr>
          <w:rFonts w:cs="Times New Roman"/>
          <w:b/>
          <w:color w:val="5B9BD5" w:themeColor="accent1"/>
          <w:sz w:val="32"/>
          <w:szCs w:val="32"/>
          <w:lang w:val="ru-RU"/>
        </w:rPr>
        <w:t>исполнения</w:t>
      </w:r>
      <w:r w:rsidRPr="0013786C">
        <w:rPr>
          <w:rFonts w:cs="Times New Roman"/>
          <w:b/>
          <w:color w:val="5B9BD5" w:themeColor="accent1"/>
          <w:sz w:val="32"/>
          <w:szCs w:val="32"/>
          <w:lang w:val="ru-RU"/>
        </w:rPr>
        <w:t xml:space="preserve"> бюджета в соответствии с «передовой практикой»   </w:t>
      </w:r>
    </w:p>
    <w:p w:rsidR="00B66F3D" w:rsidRPr="0013786C" w:rsidRDefault="00B66F3D" w:rsidP="00A95773">
      <w:pPr>
        <w:rPr>
          <w:rFonts w:cs="Times New Roman"/>
          <w:szCs w:val="24"/>
          <w:lang w:val="ru-RU"/>
        </w:rPr>
      </w:pPr>
    </w:p>
    <w:p w:rsidR="00FB27C7" w:rsidRPr="0013786C" w:rsidRDefault="00FB27C7" w:rsidP="00FB27C7">
      <w:pPr>
        <w:rPr>
          <w:lang w:val="ru-RU"/>
        </w:rPr>
      </w:pPr>
      <w:r w:rsidRPr="0013786C">
        <w:rPr>
          <w:lang w:val="ru-RU"/>
        </w:rPr>
        <w:t xml:space="preserve">Ниже представлено краткое описание каждого этапа процесса исполнения бюджета и схема (см. рисунок 1), чтобы помочь специалистам понять процессы, происходящие в их странах, и сопоставить их с </w:t>
      </w:r>
      <w:r w:rsidR="00A95773" w:rsidRPr="0013786C">
        <w:rPr>
          <w:rFonts w:cs="Times New Roman"/>
          <w:szCs w:val="24"/>
          <w:lang w:val="ru-RU"/>
        </w:rPr>
        <w:t xml:space="preserve">«передовой практикой» </w:t>
      </w:r>
      <w:r w:rsidR="00A95773" w:rsidRPr="0013786C">
        <w:rPr>
          <w:rStyle w:val="FootnoteReference"/>
          <w:rFonts w:cs="Times New Roman"/>
          <w:szCs w:val="24"/>
          <w:lang w:val="ru-RU"/>
        </w:rPr>
        <w:footnoteReference w:id="4"/>
      </w:r>
      <w:r w:rsidR="00A95773" w:rsidRPr="0013786C">
        <w:rPr>
          <w:rFonts w:cs="Times New Roman"/>
          <w:szCs w:val="24"/>
          <w:lang w:val="ru-RU"/>
        </w:rPr>
        <w:t>.</w:t>
      </w:r>
      <w:r w:rsidRPr="0013786C">
        <w:rPr>
          <w:rFonts w:cs="Times New Roman"/>
          <w:szCs w:val="24"/>
          <w:lang w:val="ru-RU"/>
        </w:rPr>
        <w:t xml:space="preserve"> </w:t>
      </w:r>
      <w:r w:rsidRPr="0013786C">
        <w:rPr>
          <w:lang w:val="ru-RU"/>
        </w:rPr>
        <w:t>Прежде чем ответить на вопросник (приложение А)  респондентам рекомендовалось внимательно изучить эту модель.</w:t>
      </w:r>
    </w:p>
    <w:p w:rsidR="00FB27C7" w:rsidRPr="0013786C" w:rsidRDefault="00FB27C7" w:rsidP="00FB27C7">
      <w:pPr>
        <w:rPr>
          <w:lang w:val="ru-RU"/>
        </w:rPr>
      </w:pPr>
    </w:p>
    <w:p w:rsidR="00A95773" w:rsidRPr="0013786C" w:rsidRDefault="00A95773" w:rsidP="00FB27C7">
      <w:pPr>
        <w:rPr>
          <w:rFonts w:cs="Times New Roman"/>
          <w:i/>
          <w:color w:val="5B9BD5" w:themeColor="accent1"/>
          <w:szCs w:val="24"/>
          <w:lang w:val="ru-RU"/>
        </w:rPr>
      </w:pPr>
      <w:r w:rsidRPr="0013786C">
        <w:rPr>
          <w:rFonts w:cs="Times New Roman"/>
          <w:i/>
          <w:color w:val="5B9BD5" w:themeColor="accent1"/>
          <w:szCs w:val="24"/>
          <w:lang w:val="ru-RU"/>
        </w:rPr>
        <w:t xml:space="preserve">Рисунок 1. </w:t>
      </w:r>
      <w:r w:rsidR="007C2722" w:rsidRPr="0013786C">
        <w:rPr>
          <w:rFonts w:cs="Times New Roman"/>
          <w:i/>
          <w:color w:val="5B9BD5" w:themeColor="accent1"/>
          <w:szCs w:val="24"/>
          <w:lang w:val="ru-RU"/>
        </w:rPr>
        <w:t>Предлагаемые</w:t>
      </w:r>
      <w:r w:rsidRPr="0013786C">
        <w:rPr>
          <w:rFonts w:cs="Times New Roman"/>
          <w:i/>
          <w:color w:val="5B9BD5" w:themeColor="accent1"/>
          <w:szCs w:val="24"/>
          <w:lang w:val="ru-RU"/>
        </w:rPr>
        <w:t xml:space="preserve"> этапы исполнения </w:t>
      </w:r>
      <w:r w:rsidR="007C2722" w:rsidRPr="0013786C">
        <w:rPr>
          <w:rFonts w:cs="Times New Roman"/>
          <w:i/>
          <w:color w:val="5B9BD5" w:themeColor="accent1"/>
          <w:szCs w:val="24"/>
          <w:lang w:val="ru-RU"/>
        </w:rPr>
        <w:t>бюджета</w:t>
      </w:r>
      <w:r w:rsidRPr="0013786C">
        <w:rPr>
          <w:rFonts w:cs="Times New Roman"/>
          <w:i/>
          <w:color w:val="5B9BD5" w:themeColor="accent1"/>
          <w:szCs w:val="24"/>
          <w:lang w:val="ru-RU"/>
        </w:rPr>
        <w:t xml:space="preserve"> в соответствии с «передовой практикой»</w:t>
      </w:r>
    </w:p>
    <w:p w:rsidR="00A95773" w:rsidRPr="0013786C" w:rsidRDefault="00A95773" w:rsidP="00A95773">
      <w:pPr>
        <w:rPr>
          <w:lang w:val="ru-RU"/>
        </w:rPr>
      </w:pPr>
      <w:r w:rsidRPr="0013786C">
        <w:rPr>
          <w:lang w:val="ru-RU"/>
        </w:rPr>
        <w:t xml:space="preserve"> </w:t>
      </w:r>
    </w:p>
    <w:p w:rsidR="00064117" w:rsidRDefault="00064117" w:rsidP="00A95773">
      <w:pPr>
        <w:rPr>
          <w:lang w:val="ru-RU"/>
        </w:rPr>
      </w:pPr>
    </w:p>
    <w:p w:rsidR="00A95773" w:rsidRDefault="00064117" w:rsidP="00A95773">
      <w:pPr>
        <w:rPr>
          <w:lang w:val="ru-RU"/>
        </w:rPr>
      </w:pPr>
      <w:r>
        <w:rPr>
          <w:noProof/>
        </w:rPr>
        <w:drawing>
          <wp:inline distT="0" distB="0" distL="0" distR="0" wp14:anchorId="0515D953" wp14:editId="323EE60C">
            <wp:extent cx="4572635" cy="3429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064117" w:rsidRDefault="00064117" w:rsidP="00A95773">
      <w:pPr>
        <w:rPr>
          <w:lang w:val="ru-RU"/>
        </w:rPr>
      </w:pPr>
    </w:p>
    <w:p w:rsidR="00064117" w:rsidRPr="00064117" w:rsidRDefault="00064117" w:rsidP="00A95773">
      <w:pPr>
        <w:rPr>
          <w:lang w:val="ru-RU"/>
        </w:rPr>
      </w:pPr>
    </w:p>
    <w:p w:rsidR="00A95773" w:rsidRPr="0013786C" w:rsidRDefault="00A95773" w:rsidP="00A95773">
      <w:pPr>
        <w:rPr>
          <w:szCs w:val="24"/>
          <w:lang w:val="ru-RU"/>
        </w:rPr>
      </w:pPr>
      <w:r w:rsidRPr="0013786C">
        <w:rPr>
          <w:b/>
          <w:szCs w:val="24"/>
          <w:lang w:val="ru-RU"/>
        </w:rPr>
        <w:t xml:space="preserve">Этап 1.  Предварительное ассигнование/заявка на приобретение. </w:t>
      </w:r>
      <w:r w:rsidRPr="0013786C">
        <w:rPr>
          <w:szCs w:val="24"/>
          <w:lang w:val="ru-RU"/>
        </w:rPr>
        <w:t xml:space="preserve"> Вероятно, в каждой стране </w:t>
      </w:r>
      <w:r w:rsidR="007C2722" w:rsidRPr="0013786C">
        <w:rPr>
          <w:szCs w:val="24"/>
          <w:lang w:val="ru-RU"/>
        </w:rPr>
        <w:t>существуют</w:t>
      </w:r>
      <w:r w:rsidRPr="0013786C">
        <w:rPr>
          <w:szCs w:val="24"/>
          <w:lang w:val="ru-RU"/>
        </w:rPr>
        <w:t xml:space="preserve"> некоторые элементы предварительных ассигнований. Эти элементы могут </w:t>
      </w:r>
      <w:r w:rsidR="006379B0">
        <w:rPr>
          <w:szCs w:val="24"/>
          <w:lang w:val="ru-RU"/>
        </w:rPr>
        <w:t xml:space="preserve">применяться </w:t>
      </w:r>
      <w:r w:rsidRPr="0013786C">
        <w:rPr>
          <w:szCs w:val="24"/>
          <w:lang w:val="ru-RU"/>
        </w:rPr>
        <w:t xml:space="preserve">полностью в рамках информационной системы </w:t>
      </w:r>
      <w:r w:rsidR="007C2722" w:rsidRPr="0013786C">
        <w:rPr>
          <w:szCs w:val="24"/>
          <w:lang w:val="ru-RU"/>
        </w:rPr>
        <w:t>управления</w:t>
      </w:r>
      <w:r w:rsidRPr="0013786C">
        <w:rPr>
          <w:szCs w:val="24"/>
          <w:lang w:val="ru-RU"/>
        </w:rPr>
        <w:t xml:space="preserve"> государственными финансами (ИСУГФ), частично в ней или за пределами ИСУГФ. </w:t>
      </w:r>
      <w:r w:rsidR="009F2D8D" w:rsidRPr="0013786C">
        <w:rPr>
          <w:szCs w:val="24"/>
          <w:lang w:val="ru-RU"/>
        </w:rPr>
        <w:t>Учет процессов может вестись преимущественно в ручном режим</w:t>
      </w:r>
      <w:r w:rsidR="009F2D8D">
        <w:rPr>
          <w:szCs w:val="24"/>
          <w:lang w:val="ru-RU"/>
        </w:rPr>
        <w:t>е</w:t>
      </w:r>
      <w:r w:rsidR="009F2D8D" w:rsidRPr="0013786C">
        <w:rPr>
          <w:szCs w:val="24"/>
          <w:lang w:val="ru-RU"/>
        </w:rPr>
        <w:t xml:space="preserve">, отчасти в автоматическом режиме </w:t>
      </w:r>
      <w:proofErr w:type="gramStart"/>
      <w:r w:rsidR="009F2D8D" w:rsidRPr="0013786C">
        <w:rPr>
          <w:szCs w:val="24"/>
          <w:lang w:val="ru-RU"/>
        </w:rPr>
        <w:t>или—что</w:t>
      </w:r>
      <w:proofErr w:type="gramEnd"/>
      <w:r w:rsidR="009F2D8D" w:rsidRPr="0013786C">
        <w:rPr>
          <w:szCs w:val="24"/>
          <w:lang w:val="ru-RU"/>
        </w:rPr>
        <w:t xml:space="preserve"> все чаще встречается в странах — мо</w:t>
      </w:r>
      <w:r w:rsidR="009F2D8D">
        <w:rPr>
          <w:szCs w:val="24"/>
          <w:lang w:val="ru-RU"/>
        </w:rPr>
        <w:t>жет</w:t>
      </w:r>
      <w:r w:rsidR="009F2D8D" w:rsidRPr="0013786C">
        <w:rPr>
          <w:szCs w:val="24"/>
          <w:lang w:val="ru-RU"/>
        </w:rPr>
        <w:t xml:space="preserve"> </w:t>
      </w:r>
      <w:r w:rsidR="009F2D8D">
        <w:rPr>
          <w:szCs w:val="24"/>
          <w:lang w:val="ru-RU"/>
        </w:rPr>
        <w:t xml:space="preserve">быть частью </w:t>
      </w:r>
      <w:r w:rsidR="009F2D8D" w:rsidRPr="0013786C">
        <w:rPr>
          <w:szCs w:val="24"/>
          <w:lang w:val="ru-RU"/>
        </w:rPr>
        <w:t>систем</w:t>
      </w:r>
      <w:r w:rsidR="009F2D8D">
        <w:rPr>
          <w:szCs w:val="24"/>
          <w:lang w:val="ru-RU"/>
        </w:rPr>
        <w:t>ы</w:t>
      </w:r>
      <w:r w:rsidR="009F2D8D" w:rsidRPr="0013786C">
        <w:rPr>
          <w:szCs w:val="24"/>
          <w:lang w:val="ru-RU"/>
        </w:rPr>
        <w:t xml:space="preserve"> закупок, </w:t>
      </w:r>
      <w:r w:rsidR="009F2D8D" w:rsidRPr="002C66AE">
        <w:rPr>
          <w:szCs w:val="24"/>
          <w:lang w:val="ru-RU"/>
        </w:rPr>
        <w:t xml:space="preserve">призванной </w:t>
      </w:r>
      <w:r w:rsidR="009F2D8D" w:rsidRPr="001C2026">
        <w:rPr>
          <w:szCs w:val="24"/>
          <w:lang w:val="ru-RU"/>
        </w:rPr>
        <w:t>облегч</w:t>
      </w:r>
      <w:r w:rsidR="009F2D8D" w:rsidRPr="009F2D8D">
        <w:rPr>
          <w:szCs w:val="24"/>
          <w:lang w:val="ru-RU"/>
        </w:rPr>
        <w:t xml:space="preserve">ать </w:t>
      </w:r>
      <w:r w:rsidR="009F2D8D" w:rsidRPr="001C2026">
        <w:rPr>
          <w:szCs w:val="24"/>
          <w:lang w:val="ru-RU"/>
        </w:rPr>
        <w:t>и контрол</w:t>
      </w:r>
      <w:r w:rsidR="009F2D8D" w:rsidRPr="009F2D8D">
        <w:rPr>
          <w:szCs w:val="24"/>
          <w:lang w:val="ru-RU"/>
        </w:rPr>
        <w:t xml:space="preserve">ировать </w:t>
      </w:r>
      <w:r w:rsidR="009F2D8D" w:rsidRPr="001C2026">
        <w:rPr>
          <w:szCs w:val="24"/>
          <w:lang w:val="ru-RU"/>
        </w:rPr>
        <w:t>этап</w:t>
      </w:r>
      <w:r w:rsidR="009F2D8D" w:rsidRPr="002C66AE">
        <w:rPr>
          <w:szCs w:val="24"/>
          <w:lang w:val="ru-RU"/>
        </w:rPr>
        <w:t xml:space="preserve"> предварительн</w:t>
      </w:r>
      <w:r w:rsidR="009F2D8D" w:rsidRPr="009F2D8D">
        <w:rPr>
          <w:szCs w:val="24"/>
          <w:lang w:val="ru-RU"/>
        </w:rPr>
        <w:t>ого</w:t>
      </w:r>
      <w:r w:rsidR="009F2D8D" w:rsidRPr="001C2026">
        <w:rPr>
          <w:szCs w:val="24"/>
          <w:lang w:val="ru-RU"/>
        </w:rPr>
        <w:t xml:space="preserve"> ассигновани</w:t>
      </w:r>
      <w:r w:rsidR="009F2D8D" w:rsidRPr="009F2D8D">
        <w:rPr>
          <w:szCs w:val="24"/>
          <w:lang w:val="ru-RU"/>
        </w:rPr>
        <w:t>я</w:t>
      </w:r>
      <w:r w:rsidR="009F2D8D" w:rsidRPr="001C2026">
        <w:rPr>
          <w:szCs w:val="24"/>
          <w:lang w:val="ru-RU"/>
        </w:rPr>
        <w:t xml:space="preserve"> средств в соответствии с</w:t>
      </w:r>
      <w:r w:rsidR="009F2D8D" w:rsidRPr="0013786C">
        <w:rPr>
          <w:szCs w:val="24"/>
          <w:lang w:val="ru-RU"/>
        </w:rPr>
        <w:t xml:space="preserve"> требованиями законодательства и инструкций в области государственных закупок.  </w:t>
      </w:r>
    </w:p>
    <w:p w:rsidR="008F00C9" w:rsidRPr="0013786C" w:rsidRDefault="008F00C9" w:rsidP="00A95773">
      <w:pPr>
        <w:rPr>
          <w:szCs w:val="24"/>
          <w:lang w:val="ru-RU"/>
        </w:rPr>
      </w:pPr>
    </w:p>
    <w:p w:rsidR="00A95773" w:rsidRPr="0013786C" w:rsidRDefault="00A95773" w:rsidP="00A95773">
      <w:pPr>
        <w:rPr>
          <w:lang w:val="ru-RU"/>
        </w:rPr>
      </w:pPr>
      <w:r w:rsidRPr="0013786C">
        <w:rPr>
          <w:lang w:val="ru-RU"/>
        </w:rPr>
        <w:t xml:space="preserve">На данном этапе принимается решение о приобретении товаров или услуг. Этот этап часто включает тендерный процесс. Для большинства стран процесс выбора успешного </w:t>
      </w:r>
      <w:r w:rsidRPr="0013786C">
        <w:rPr>
          <w:lang w:val="ru-RU"/>
        </w:rPr>
        <w:lastRenderedPageBreak/>
        <w:t xml:space="preserve">поставщика определяется на основе рыночной оценки, при этом с увеличением стоимости приобретаемых товаров и услуг процесс отбора становится все более жестким.   </w:t>
      </w:r>
    </w:p>
    <w:p w:rsidR="00A95773" w:rsidRPr="0013786C" w:rsidRDefault="00A95773" w:rsidP="00A95773">
      <w:pPr>
        <w:rPr>
          <w:szCs w:val="24"/>
          <w:lang w:val="ru-RU"/>
        </w:rPr>
      </w:pPr>
      <w:r w:rsidRPr="0013786C">
        <w:rPr>
          <w:lang w:val="ru-RU"/>
        </w:rPr>
        <w:t>В идеальном варианте на этой стадии в информационной системе отражается ожидаемая сумма приобретения в рамках соответствующего бюджета/ассигнования. Однако на этом этапе это может быть лишь предварительным резервированием средств бюджета, но не обязательством, поскольку отражается лишь намерение приобретения, которое не является юридически обязательным</w:t>
      </w:r>
      <w:r w:rsidRPr="0013786C">
        <w:rPr>
          <w:szCs w:val="24"/>
          <w:lang w:val="ru-RU"/>
        </w:rPr>
        <w:t xml:space="preserve">. </w:t>
      </w:r>
    </w:p>
    <w:p w:rsidR="008F00C9" w:rsidRPr="0013786C" w:rsidRDefault="008F00C9" w:rsidP="00A95773">
      <w:pPr>
        <w:rPr>
          <w:szCs w:val="24"/>
          <w:lang w:val="ru-RU"/>
        </w:rPr>
      </w:pPr>
    </w:p>
    <w:p w:rsidR="00A95773" w:rsidRPr="0013786C" w:rsidRDefault="008F00C9" w:rsidP="00A95773">
      <w:pPr>
        <w:rPr>
          <w:szCs w:val="24"/>
          <w:lang w:val="ru-RU"/>
        </w:rPr>
      </w:pPr>
      <w:r w:rsidRPr="0013786C">
        <w:rPr>
          <w:b/>
          <w:lang w:val="ru-RU"/>
        </w:rPr>
        <w:t>Этап 2. Р</w:t>
      </w:r>
      <w:r w:rsidR="00A95773" w:rsidRPr="0013786C">
        <w:rPr>
          <w:b/>
          <w:lang w:val="ru-RU"/>
        </w:rPr>
        <w:t>егистрация обязательств по всем контрактам</w:t>
      </w:r>
      <w:r w:rsidR="00A95773" w:rsidRPr="0013786C">
        <w:rPr>
          <w:rStyle w:val="FootnoteReference"/>
          <w:b/>
          <w:lang w:val="ru-RU"/>
        </w:rPr>
        <w:footnoteReference w:id="5"/>
      </w:r>
      <w:r w:rsidR="00A95773" w:rsidRPr="0013786C">
        <w:rPr>
          <w:b/>
          <w:lang w:val="ru-RU"/>
        </w:rPr>
        <w:t xml:space="preserve"> на момент достижения договоренности по контракту с поставщиком</w:t>
      </w:r>
      <w:r w:rsidR="00A95773" w:rsidRPr="0013786C">
        <w:rPr>
          <w:lang w:val="ru-RU"/>
        </w:rPr>
        <w:t xml:space="preserve">. На этой стадии обеспечивается резервирование средств для оплаты поставки, а также получение казначейством через информационную систему необходимой информации об ожидаемых будущих денежных потоках для лучшего планирования и прогнозирования денежных средств. Поручение на покупку, генерируемое системой, выступает в качестве документа, гарантирующего поставщику от имени казначейства будущую оплату. В некоторых странах этот элемент контроля используется для предотвращения неформальных обязательств со стороны министерств и ведомств, в частности путем информирования </w:t>
      </w:r>
      <w:r w:rsidR="009F2D8D" w:rsidRPr="0013786C">
        <w:rPr>
          <w:lang w:val="ru-RU"/>
        </w:rPr>
        <w:t>поставщиков,</w:t>
      </w:r>
      <w:r w:rsidR="00A95773" w:rsidRPr="0013786C">
        <w:rPr>
          <w:lang w:val="ru-RU"/>
        </w:rPr>
        <w:t xml:space="preserve"> предотвращаются эпизоды поставок товаров и услуг без официально зарегистрированного обязательства (в отсутствие поручения на покупку). Поручение на покупку может быть сгенерировано первоначально системой по осуществлению закупок, однако для </w:t>
      </w:r>
      <w:r w:rsidR="007C2722" w:rsidRPr="0013786C">
        <w:rPr>
          <w:lang w:val="ru-RU"/>
        </w:rPr>
        <w:t>обеспечения</w:t>
      </w:r>
      <w:r w:rsidR="00A95773" w:rsidRPr="0013786C">
        <w:rPr>
          <w:lang w:val="ru-RU"/>
        </w:rPr>
        <w:t xml:space="preserve"> </w:t>
      </w:r>
      <w:r w:rsidR="007C2722" w:rsidRPr="0013786C">
        <w:rPr>
          <w:lang w:val="ru-RU"/>
        </w:rPr>
        <w:t>эффективного</w:t>
      </w:r>
      <w:r w:rsidR="00A95773" w:rsidRPr="0013786C">
        <w:rPr>
          <w:lang w:val="ru-RU"/>
        </w:rPr>
        <w:t xml:space="preserve"> контроля за бюджетом и денежными средствами оно должно быть зарегистрировано также и в казначейской системе (ИСУГФ) вскоре после подписания контракта</w:t>
      </w:r>
      <w:r w:rsidR="00A95773" w:rsidRPr="0013786C">
        <w:rPr>
          <w:szCs w:val="24"/>
          <w:lang w:val="ru-RU"/>
        </w:rPr>
        <w:t>.</w:t>
      </w:r>
    </w:p>
    <w:p w:rsidR="008F00C9" w:rsidRPr="0013786C" w:rsidRDefault="008F00C9" w:rsidP="00A95773">
      <w:pPr>
        <w:rPr>
          <w:szCs w:val="24"/>
          <w:lang w:val="ru-RU"/>
        </w:rPr>
      </w:pPr>
    </w:p>
    <w:p w:rsidR="00A95773" w:rsidRPr="0013786C" w:rsidRDefault="00A95773" w:rsidP="00A95773">
      <w:pPr>
        <w:rPr>
          <w:szCs w:val="24"/>
          <w:lang w:val="ru-RU"/>
        </w:rPr>
      </w:pPr>
      <w:r w:rsidRPr="0013786C">
        <w:rPr>
          <w:b/>
          <w:lang w:val="ru-RU"/>
        </w:rPr>
        <w:t>Этап 3</w:t>
      </w:r>
      <w:r w:rsidR="008F00C9" w:rsidRPr="0013786C">
        <w:rPr>
          <w:lang w:val="ru-RU"/>
        </w:rPr>
        <w:t>.</w:t>
      </w:r>
      <w:r w:rsidRPr="0013786C">
        <w:rPr>
          <w:lang w:val="ru-RU"/>
        </w:rPr>
        <w:t xml:space="preserve"> </w:t>
      </w:r>
      <w:r w:rsidRPr="0013786C">
        <w:rPr>
          <w:b/>
          <w:lang w:val="ru-RU"/>
        </w:rPr>
        <w:t>Регистрация получения товаров или услуг</w:t>
      </w:r>
      <w:r w:rsidRPr="0013786C">
        <w:rPr>
          <w:b/>
          <w:szCs w:val="24"/>
          <w:lang w:val="ru-RU"/>
        </w:rPr>
        <w:t>.</w:t>
      </w:r>
      <w:r w:rsidRPr="0013786C">
        <w:rPr>
          <w:szCs w:val="24"/>
          <w:lang w:val="ru-RU"/>
        </w:rPr>
        <w:t xml:space="preserve"> </w:t>
      </w:r>
      <w:r w:rsidRPr="0013786C">
        <w:rPr>
          <w:lang w:val="ru-RU"/>
        </w:rPr>
        <w:t>В частном секторе это обычно соответствует моменту времени, когда контракт становится статьей пассива или кредиторской задолженностью. Получение товаров и услуг в соответствии с контрактом означает, что платеж должен быть осуществлен в соответствии с условиями контракта. В качестве общего правила, регистрация получения товаров или услуг должна быть отделена от контроля при осуществлении платежа, который реализуется путем сопоставления счета-фактуры с поручением на покупку</w:t>
      </w:r>
      <w:r w:rsidRPr="0013786C">
        <w:rPr>
          <w:szCs w:val="24"/>
          <w:lang w:val="ru-RU"/>
        </w:rPr>
        <w:t>.</w:t>
      </w:r>
    </w:p>
    <w:p w:rsidR="008F00C9" w:rsidRPr="0013786C" w:rsidRDefault="008F00C9" w:rsidP="00A95773">
      <w:pPr>
        <w:rPr>
          <w:szCs w:val="24"/>
          <w:lang w:val="ru-RU"/>
        </w:rPr>
      </w:pPr>
    </w:p>
    <w:p w:rsidR="00A95773" w:rsidRPr="0013786C" w:rsidRDefault="00A95773" w:rsidP="00A95773">
      <w:pPr>
        <w:rPr>
          <w:szCs w:val="24"/>
          <w:lang w:val="ru-RU"/>
        </w:rPr>
      </w:pPr>
      <w:r w:rsidRPr="0013786C">
        <w:rPr>
          <w:b/>
          <w:lang w:val="ru-RU"/>
        </w:rPr>
        <w:t>Этап 4</w:t>
      </w:r>
      <w:r w:rsidR="008F00C9" w:rsidRPr="0013786C">
        <w:rPr>
          <w:lang w:val="ru-RU"/>
        </w:rPr>
        <w:t>.</w:t>
      </w:r>
      <w:r w:rsidRPr="0013786C">
        <w:rPr>
          <w:lang w:val="ru-RU"/>
        </w:rPr>
        <w:t xml:space="preserve"> </w:t>
      </w:r>
      <w:r w:rsidRPr="0013786C">
        <w:rPr>
          <w:b/>
          <w:lang w:val="ru-RU"/>
        </w:rPr>
        <w:t>Сверка счета-фактуры с поручением на покупку/обязательством</w:t>
      </w:r>
      <w:r w:rsidRPr="0013786C">
        <w:rPr>
          <w:rStyle w:val="FootnoteReference"/>
          <w:b/>
          <w:lang w:val="ru-RU"/>
        </w:rPr>
        <w:footnoteReference w:id="6"/>
      </w:r>
      <w:r w:rsidRPr="0013786C">
        <w:rPr>
          <w:b/>
          <w:szCs w:val="24"/>
          <w:lang w:val="ru-RU"/>
        </w:rPr>
        <w:t>.</w:t>
      </w:r>
      <w:r w:rsidRPr="0013786C">
        <w:rPr>
          <w:szCs w:val="24"/>
          <w:lang w:val="ru-RU"/>
        </w:rPr>
        <w:t xml:space="preserve"> </w:t>
      </w:r>
      <w:r w:rsidRPr="0013786C">
        <w:rPr>
          <w:lang w:val="ru-RU"/>
        </w:rPr>
        <w:t xml:space="preserve">Для признания кредиторской задолженности в государственном секторе во многих странах требуется получение надлежащим образом оформленного счета-фактуры. В рамках более широкой концепции учета по методу начисления признание обычно основывается только на Этапе 3.  Тем не менее, вышеупомянутая мера является разумным дополнительным уровнем контроля, вводимым правительством. В основном, поставщики предоставляют счета-фактуры одновременно с поставкой товаров и услуг, таким образом, регистрация получения товаров и услуг и сверка счета-фактуры с выданным системой поручением на покупку происходит в принципе одновременно. Это тот момент, когда правовое обязательство, контракт, становится финансовым обязательством. </w:t>
      </w:r>
      <w:r w:rsidR="009F2D8D" w:rsidRPr="0013786C">
        <w:rPr>
          <w:lang w:val="ru-RU"/>
        </w:rPr>
        <w:t>Кроме того, осуществляется сверка счета-</w:t>
      </w:r>
      <w:r w:rsidR="009F2D8D" w:rsidRPr="0013786C">
        <w:rPr>
          <w:lang w:val="ru-RU"/>
        </w:rPr>
        <w:lastRenderedPageBreak/>
        <w:t>фактуры с обязательством на предоставление средств (поручением на покупку), что является дополнительным контролем, обеспечивающим</w:t>
      </w:r>
      <w:r w:rsidR="009F2D8D">
        <w:rPr>
          <w:lang w:val="ru-RU"/>
        </w:rPr>
        <w:t>,</w:t>
      </w:r>
      <w:r w:rsidR="009F2D8D" w:rsidRPr="0013786C">
        <w:rPr>
          <w:lang w:val="ru-RU"/>
        </w:rPr>
        <w:t xml:space="preserve"> что счет-фактура остается в рамках изначально утверждённой суммы обязательства на предоставление средств. </w:t>
      </w:r>
      <w:r w:rsidRPr="0013786C">
        <w:rPr>
          <w:lang w:val="ru-RU"/>
        </w:rPr>
        <w:t>Счета-фактуры, которые превышают утверждённую сумму обязательства по выделению средств,</w:t>
      </w:r>
      <w:r w:rsidRPr="0013786C">
        <w:rPr>
          <w:rStyle w:val="FootnoteReference"/>
          <w:lang w:val="ru-RU"/>
        </w:rPr>
        <w:footnoteReference w:id="7"/>
      </w:r>
      <w:r w:rsidRPr="0013786C">
        <w:rPr>
          <w:lang w:val="ru-RU"/>
        </w:rPr>
        <w:t xml:space="preserve"> подлежат дополнительному рассмотрению прежде, чем могут быть приняты к оплате</w:t>
      </w:r>
      <w:r w:rsidRPr="0013786C">
        <w:rPr>
          <w:szCs w:val="24"/>
          <w:lang w:val="ru-RU"/>
        </w:rPr>
        <w:t>.</w:t>
      </w:r>
    </w:p>
    <w:p w:rsidR="008F00C9" w:rsidRPr="0013786C" w:rsidRDefault="008F00C9" w:rsidP="00A95773">
      <w:pPr>
        <w:rPr>
          <w:szCs w:val="24"/>
          <w:lang w:val="ru-RU"/>
        </w:rPr>
      </w:pPr>
    </w:p>
    <w:p w:rsidR="00A95773" w:rsidRPr="0013786C" w:rsidRDefault="00A95773" w:rsidP="00A95773">
      <w:pPr>
        <w:rPr>
          <w:szCs w:val="24"/>
          <w:lang w:val="ru-RU"/>
        </w:rPr>
      </w:pPr>
      <w:r w:rsidRPr="0013786C">
        <w:rPr>
          <w:b/>
          <w:lang w:val="ru-RU"/>
        </w:rPr>
        <w:t>Этап 5</w:t>
      </w:r>
      <w:r w:rsidR="008F00C9" w:rsidRPr="0013786C">
        <w:rPr>
          <w:b/>
          <w:lang w:val="ru-RU"/>
        </w:rPr>
        <w:t>.</w:t>
      </w:r>
      <w:r w:rsidR="008F00C9" w:rsidRPr="0013786C">
        <w:rPr>
          <w:lang w:val="ru-RU"/>
        </w:rPr>
        <w:t xml:space="preserve"> </w:t>
      </w:r>
      <w:r w:rsidRPr="0013786C">
        <w:rPr>
          <w:b/>
          <w:lang w:val="ru-RU"/>
        </w:rPr>
        <w:t xml:space="preserve">Ожидание платежа. </w:t>
      </w:r>
      <w:r w:rsidRPr="0013786C">
        <w:rPr>
          <w:lang w:val="ru-RU"/>
        </w:rPr>
        <w:t xml:space="preserve">Этот период представляет собой период осуществления оплаты, что часто называется «условия </w:t>
      </w:r>
      <w:r w:rsidR="006379B0">
        <w:rPr>
          <w:lang w:val="ru-RU"/>
        </w:rPr>
        <w:t>платежа</w:t>
      </w:r>
      <w:r w:rsidRPr="0013786C">
        <w:rPr>
          <w:lang w:val="ru-RU"/>
        </w:rPr>
        <w:t>» или «дата срока платежа». Многие страны определяют стандартные условия осуществления платежа, например, в 30 дней</w:t>
      </w:r>
      <w:r w:rsidRPr="0013786C">
        <w:rPr>
          <w:rStyle w:val="FootnoteReference"/>
          <w:lang w:val="ru-RU"/>
        </w:rPr>
        <w:footnoteReference w:id="8"/>
      </w:r>
      <w:r w:rsidRPr="0013786C">
        <w:rPr>
          <w:lang w:val="ru-RU"/>
        </w:rPr>
        <w:t xml:space="preserve"> после получения товаров и услуг вместе с представленным надлежащим образом счетом-фактурой. Для обеспечения определенности относительно денежных потоков, а также для уверенности поставщика по поводу оплаты, </w:t>
      </w:r>
      <w:r w:rsidR="007C2722" w:rsidRPr="0013786C">
        <w:rPr>
          <w:lang w:val="ru-RU"/>
        </w:rPr>
        <w:t>информационная</w:t>
      </w:r>
      <w:r w:rsidRPr="0013786C">
        <w:rPr>
          <w:lang w:val="ru-RU"/>
        </w:rPr>
        <w:t xml:space="preserve"> система (ИСУГФ) осуществляет платеж на дату срока платежа, не позже и не  раньше.  Ранний платеж может осуществляться, если поставщик предложил скидку, которая компенсирует правительству «упущенн</w:t>
      </w:r>
      <w:r w:rsidR="006379B0">
        <w:rPr>
          <w:lang w:val="ru-RU"/>
        </w:rPr>
        <w:t>ую</w:t>
      </w:r>
      <w:r w:rsidRPr="0013786C">
        <w:rPr>
          <w:lang w:val="ru-RU"/>
        </w:rPr>
        <w:t xml:space="preserve"> </w:t>
      </w:r>
      <w:r w:rsidR="006379B0">
        <w:rPr>
          <w:lang w:val="ru-RU"/>
        </w:rPr>
        <w:t>выгоду</w:t>
      </w:r>
      <w:r w:rsidRPr="0013786C">
        <w:rPr>
          <w:lang w:val="ru-RU"/>
        </w:rPr>
        <w:t xml:space="preserve">» </w:t>
      </w:r>
      <w:r w:rsidR="006379B0">
        <w:rPr>
          <w:lang w:val="ru-RU"/>
        </w:rPr>
        <w:t xml:space="preserve">в связи с ранним </w:t>
      </w:r>
      <w:r w:rsidRPr="0013786C">
        <w:rPr>
          <w:lang w:val="ru-RU"/>
        </w:rPr>
        <w:t>осуществлени</w:t>
      </w:r>
      <w:r w:rsidR="006379B0">
        <w:rPr>
          <w:lang w:val="ru-RU"/>
        </w:rPr>
        <w:t>ем</w:t>
      </w:r>
      <w:r w:rsidRPr="0013786C">
        <w:rPr>
          <w:lang w:val="ru-RU"/>
        </w:rPr>
        <w:t xml:space="preserve"> платежа</w:t>
      </w:r>
      <w:r w:rsidRPr="0013786C">
        <w:rPr>
          <w:szCs w:val="24"/>
          <w:lang w:val="ru-RU"/>
        </w:rPr>
        <w:t xml:space="preserve">. </w:t>
      </w:r>
    </w:p>
    <w:p w:rsidR="008F00C9" w:rsidRPr="0013786C" w:rsidRDefault="008F00C9" w:rsidP="00A95773">
      <w:pPr>
        <w:rPr>
          <w:szCs w:val="24"/>
          <w:lang w:val="ru-RU"/>
        </w:rPr>
      </w:pPr>
    </w:p>
    <w:p w:rsidR="00A95773" w:rsidRPr="0013786C" w:rsidRDefault="00A95773" w:rsidP="00A95773">
      <w:pPr>
        <w:rPr>
          <w:lang w:val="ru-RU"/>
        </w:rPr>
      </w:pPr>
      <w:r w:rsidRPr="0013786C">
        <w:rPr>
          <w:b/>
          <w:lang w:val="ru-RU"/>
        </w:rPr>
        <w:t>Этап 6</w:t>
      </w:r>
      <w:r w:rsidR="00B66F3D" w:rsidRPr="0013786C">
        <w:rPr>
          <w:lang w:val="ru-RU"/>
        </w:rPr>
        <w:t>.</w:t>
      </w:r>
      <w:r w:rsidRPr="0013786C">
        <w:rPr>
          <w:b/>
          <w:lang w:val="ru-RU"/>
        </w:rPr>
        <w:t xml:space="preserve"> Платеж. </w:t>
      </w:r>
      <w:r w:rsidRPr="0013786C">
        <w:rPr>
          <w:lang w:val="ru-RU"/>
        </w:rPr>
        <w:t>В момент наступления срока платежи автоматически осуществляются системой ИСУГФ. Платеж является как кассовой операцией, так и операцией по методу начисления. В соответствии с методом начисления кредиторская задолженность или пассив сокращается. Так как все предыдущие этапы также осуществляются в рамках системы ИСУГФ, казначейство может ритмично осуществлять все платежи на ежедневной основе при условии, что имеется достаточно ликвидности для покрытия этих платежей. В идеальном варианте казначейство осуществляет активное управление и прогнозирование своих потребностей в ликвидности и стремится обеспечить ежедневное наличие достаточного объема средств</w:t>
      </w:r>
      <w:r w:rsidRPr="0013786C">
        <w:rPr>
          <w:rStyle w:val="FootnoteReference"/>
          <w:lang w:val="ru-RU"/>
        </w:rPr>
        <w:footnoteReference w:id="9"/>
      </w:r>
      <w:r w:rsidRPr="0013786C">
        <w:rPr>
          <w:lang w:val="ru-RU"/>
        </w:rPr>
        <w:t>.</w:t>
      </w:r>
    </w:p>
    <w:p w:rsidR="008F00C9" w:rsidRPr="0013786C" w:rsidRDefault="008F00C9" w:rsidP="00A95773">
      <w:pPr>
        <w:rPr>
          <w:b/>
          <w:lang w:val="ru-RU"/>
        </w:rPr>
      </w:pPr>
    </w:p>
    <w:p w:rsidR="00A95773" w:rsidRPr="0013786C" w:rsidRDefault="00A95773" w:rsidP="00A95773">
      <w:pPr>
        <w:rPr>
          <w:lang w:val="ru-RU"/>
        </w:rPr>
      </w:pPr>
      <w:r w:rsidRPr="0013786C">
        <w:rPr>
          <w:b/>
          <w:lang w:val="ru-RU"/>
        </w:rPr>
        <w:t>Этап 7</w:t>
      </w:r>
      <w:r w:rsidR="008F00C9" w:rsidRPr="0013786C">
        <w:rPr>
          <w:b/>
          <w:lang w:val="ru-RU"/>
        </w:rPr>
        <w:t xml:space="preserve">. </w:t>
      </w:r>
      <w:r w:rsidRPr="0013786C">
        <w:rPr>
          <w:b/>
          <w:lang w:val="ru-RU"/>
        </w:rPr>
        <w:t>Просроченная задолженность (просроченные платежи)</w:t>
      </w:r>
      <w:r w:rsidRPr="0013786C">
        <w:rPr>
          <w:b/>
          <w:szCs w:val="24"/>
          <w:lang w:val="ru-RU"/>
        </w:rPr>
        <w:t xml:space="preserve">. </w:t>
      </w:r>
      <w:r w:rsidRPr="0013786C">
        <w:rPr>
          <w:lang w:val="ru-RU"/>
        </w:rPr>
        <w:t>В идеальной ситуации седьмой этап не существует. «Дата срока платежа» обеспечивает надлежащее определение понятия «просроченная задолженность», которой являются все платежи, которые не оплачены на дату срока платежа. При наличии просроченной задолженности, наличие даты срока платежа позволяет осуществить классификацию просроченной задолженности по срокам, запросив в системе отчет по платежам, сроки которых превышают 30 дней, 60 дней и т.д.</w:t>
      </w:r>
    </w:p>
    <w:p w:rsidR="00A95773" w:rsidRPr="0013786C" w:rsidRDefault="00A95773" w:rsidP="00A95773">
      <w:pPr>
        <w:rPr>
          <w:rFonts w:cs="Times New Roman"/>
          <w:b/>
          <w:color w:val="5B9BD5" w:themeColor="accent1"/>
          <w:sz w:val="32"/>
          <w:szCs w:val="32"/>
          <w:lang w:val="ru-RU"/>
        </w:rPr>
      </w:pPr>
    </w:p>
    <w:p w:rsidR="00A95773" w:rsidRPr="0013786C" w:rsidRDefault="00A95773" w:rsidP="00A95773">
      <w:pPr>
        <w:rPr>
          <w:rFonts w:cs="Times New Roman"/>
          <w:b/>
          <w:color w:val="5B9BD5" w:themeColor="accent1"/>
          <w:sz w:val="32"/>
          <w:szCs w:val="32"/>
          <w:lang w:val="ru-RU"/>
        </w:rPr>
      </w:pPr>
      <w:r w:rsidRPr="0013786C">
        <w:rPr>
          <w:rFonts w:cs="Times New Roman"/>
          <w:b/>
          <w:color w:val="5B9BD5" w:themeColor="accent1"/>
          <w:sz w:val="32"/>
          <w:szCs w:val="32"/>
          <w:lang w:val="ru-RU"/>
        </w:rPr>
        <w:t xml:space="preserve">Раздел 2. Ответы на вопросы и анализ </w:t>
      </w:r>
    </w:p>
    <w:p w:rsidR="00A95773" w:rsidRPr="0013786C" w:rsidRDefault="00A42714" w:rsidP="00A95773">
      <w:pPr>
        <w:rPr>
          <w:rFonts w:cs="Times New Roman"/>
          <w:szCs w:val="24"/>
          <w:lang w:val="ru-RU"/>
        </w:rPr>
      </w:pPr>
      <w:r w:rsidRPr="0013786C">
        <w:rPr>
          <w:rFonts w:cs="Times New Roman"/>
          <w:szCs w:val="24"/>
          <w:lang w:val="ru-RU"/>
        </w:rPr>
        <w:t>Вопросник</w:t>
      </w:r>
      <w:r w:rsidR="00A95773" w:rsidRPr="0013786C">
        <w:rPr>
          <w:rFonts w:cs="Times New Roman"/>
          <w:szCs w:val="24"/>
          <w:lang w:val="ru-RU"/>
        </w:rPr>
        <w:t xml:space="preserve"> включает семь этапов, которые отражают </w:t>
      </w:r>
      <w:r w:rsidR="007C2722" w:rsidRPr="0013786C">
        <w:rPr>
          <w:rFonts w:cs="Times New Roman"/>
          <w:szCs w:val="24"/>
          <w:lang w:val="ru-RU"/>
        </w:rPr>
        <w:t>структуру</w:t>
      </w:r>
      <w:r w:rsidR="00A95773" w:rsidRPr="0013786C">
        <w:rPr>
          <w:rFonts w:cs="Times New Roman"/>
          <w:szCs w:val="24"/>
          <w:lang w:val="ru-RU"/>
        </w:rPr>
        <w:t xml:space="preserve"> </w:t>
      </w:r>
      <w:r w:rsidR="00782415" w:rsidRPr="0013786C">
        <w:rPr>
          <w:rFonts w:cs="Times New Roman"/>
          <w:szCs w:val="24"/>
          <w:lang w:val="ru-RU"/>
        </w:rPr>
        <w:t xml:space="preserve">процедуры </w:t>
      </w:r>
      <w:r w:rsidR="00A95773" w:rsidRPr="0013786C">
        <w:rPr>
          <w:rFonts w:cs="Times New Roman"/>
          <w:szCs w:val="24"/>
          <w:lang w:val="ru-RU"/>
        </w:rPr>
        <w:t xml:space="preserve">закупок и </w:t>
      </w:r>
      <w:r w:rsidR="007C2722" w:rsidRPr="0013786C">
        <w:rPr>
          <w:rFonts w:cs="Times New Roman"/>
          <w:szCs w:val="24"/>
          <w:lang w:val="ru-RU"/>
        </w:rPr>
        <w:t>исполнения</w:t>
      </w:r>
      <w:r w:rsidR="00A95773" w:rsidRPr="0013786C">
        <w:rPr>
          <w:rFonts w:cs="Times New Roman"/>
          <w:szCs w:val="24"/>
          <w:lang w:val="ru-RU"/>
        </w:rPr>
        <w:t xml:space="preserve"> </w:t>
      </w:r>
      <w:r w:rsidR="007C2722" w:rsidRPr="0013786C">
        <w:rPr>
          <w:rFonts w:cs="Times New Roman"/>
          <w:szCs w:val="24"/>
          <w:lang w:val="ru-RU"/>
        </w:rPr>
        <w:t>бюджет</w:t>
      </w:r>
      <w:r w:rsidR="00FB27C7" w:rsidRPr="0013786C">
        <w:rPr>
          <w:rFonts w:cs="Times New Roman"/>
          <w:szCs w:val="24"/>
          <w:lang w:val="ru-RU"/>
        </w:rPr>
        <w:t>а</w:t>
      </w:r>
      <w:r w:rsidR="00A95773" w:rsidRPr="0013786C">
        <w:rPr>
          <w:rFonts w:cs="Times New Roman"/>
          <w:szCs w:val="24"/>
          <w:lang w:val="ru-RU"/>
        </w:rPr>
        <w:t xml:space="preserve"> в соответствии с «</w:t>
      </w:r>
      <w:r w:rsidR="00FB27C7" w:rsidRPr="0013786C">
        <w:rPr>
          <w:rFonts w:cs="Times New Roman"/>
          <w:szCs w:val="24"/>
          <w:lang w:val="ru-RU"/>
        </w:rPr>
        <w:t xml:space="preserve">передовой </w:t>
      </w:r>
      <w:r w:rsidR="00A95773" w:rsidRPr="0013786C">
        <w:rPr>
          <w:rFonts w:cs="Times New Roman"/>
          <w:szCs w:val="24"/>
          <w:lang w:val="ru-RU"/>
        </w:rPr>
        <w:t xml:space="preserve">практикой». В следующем </w:t>
      </w:r>
      <w:r w:rsidR="007C2722" w:rsidRPr="0013786C">
        <w:rPr>
          <w:rFonts w:cs="Times New Roman"/>
          <w:szCs w:val="24"/>
          <w:lang w:val="ru-RU"/>
        </w:rPr>
        <w:t>разделе</w:t>
      </w:r>
      <w:r w:rsidR="00A95773" w:rsidRPr="0013786C">
        <w:rPr>
          <w:rFonts w:cs="Times New Roman"/>
          <w:szCs w:val="24"/>
          <w:lang w:val="ru-RU"/>
        </w:rPr>
        <w:t xml:space="preserve"> приведены </w:t>
      </w:r>
      <w:r w:rsidR="007C2722" w:rsidRPr="0013786C">
        <w:rPr>
          <w:rFonts w:cs="Times New Roman"/>
          <w:szCs w:val="24"/>
          <w:lang w:val="ru-RU"/>
        </w:rPr>
        <w:t>графики</w:t>
      </w:r>
      <w:r w:rsidR="00A95773" w:rsidRPr="0013786C">
        <w:rPr>
          <w:rFonts w:cs="Times New Roman"/>
          <w:szCs w:val="24"/>
          <w:lang w:val="ru-RU"/>
        </w:rPr>
        <w:t xml:space="preserve">, таблицы и </w:t>
      </w:r>
      <w:r w:rsidR="007C2722" w:rsidRPr="0013786C">
        <w:rPr>
          <w:rFonts w:cs="Times New Roman"/>
          <w:szCs w:val="24"/>
          <w:lang w:val="ru-RU"/>
        </w:rPr>
        <w:t>текст</w:t>
      </w:r>
      <w:r w:rsidR="00FB27C7" w:rsidRPr="0013786C">
        <w:rPr>
          <w:rFonts w:cs="Times New Roman"/>
          <w:szCs w:val="24"/>
          <w:lang w:val="ru-RU"/>
        </w:rPr>
        <w:t>,</w:t>
      </w:r>
      <w:r w:rsidR="00A95773" w:rsidRPr="0013786C">
        <w:rPr>
          <w:rFonts w:cs="Times New Roman"/>
          <w:szCs w:val="24"/>
          <w:lang w:val="ru-RU"/>
        </w:rPr>
        <w:t xml:space="preserve"> </w:t>
      </w:r>
      <w:r w:rsidR="007C2722" w:rsidRPr="0013786C">
        <w:rPr>
          <w:rFonts w:cs="Times New Roman"/>
          <w:szCs w:val="24"/>
          <w:lang w:val="ru-RU"/>
        </w:rPr>
        <w:t>содержащи</w:t>
      </w:r>
      <w:r w:rsidR="00E050AD">
        <w:rPr>
          <w:rFonts w:cs="Times New Roman"/>
          <w:szCs w:val="24"/>
          <w:lang w:val="ru-RU"/>
        </w:rPr>
        <w:t>й</w:t>
      </w:r>
      <w:r w:rsidR="00A95773" w:rsidRPr="0013786C">
        <w:rPr>
          <w:rFonts w:cs="Times New Roman"/>
          <w:szCs w:val="24"/>
          <w:lang w:val="ru-RU"/>
        </w:rPr>
        <w:t xml:space="preserve"> основные выводы </w:t>
      </w:r>
      <w:r w:rsidR="00FB27C7" w:rsidRPr="0013786C">
        <w:rPr>
          <w:rFonts w:cs="Times New Roman"/>
          <w:szCs w:val="24"/>
          <w:lang w:val="ru-RU"/>
        </w:rPr>
        <w:t>по итогам ответов на каждый набор</w:t>
      </w:r>
      <w:r w:rsidR="00A95773" w:rsidRPr="0013786C">
        <w:rPr>
          <w:rFonts w:cs="Times New Roman"/>
          <w:szCs w:val="24"/>
          <w:lang w:val="ru-RU"/>
        </w:rPr>
        <w:t xml:space="preserve"> вопросов.          </w:t>
      </w:r>
    </w:p>
    <w:p w:rsidR="008F00C9" w:rsidRPr="0013786C" w:rsidRDefault="008F00C9" w:rsidP="00A95773">
      <w:pPr>
        <w:rPr>
          <w:rFonts w:cs="Times New Roman"/>
          <w:szCs w:val="24"/>
          <w:lang w:val="ru-RU"/>
        </w:rPr>
      </w:pPr>
    </w:p>
    <w:p w:rsidR="00A95773" w:rsidRPr="0013786C" w:rsidRDefault="00A95773" w:rsidP="00A95773">
      <w:pPr>
        <w:rPr>
          <w:rFonts w:cs="Times New Roman"/>
          <w:b/>
          <w:color w:val="5B9BD5" w:themeColor="accent1"/>
          <w:sz w:val="28"/>
          <w:szCs w:val="28"/>
          <w:lang w:val="ru-RU"/>
        </w:rPr>
      </w:pPr>
      <w:r w:rsidRPr="0013786C">
        <w:rPr>
          <w:rFonts w:cs="Times New Roman"/>
          <w:b/>
          <w:color w:val="5B9BD5" w:themeColor="accent1"/>
          <w:sz w:val="28"/>
          <w:szCs w:val="28"/>
          <w:lang w:val="ru-RU"/>
        </w:rPr>
        <w:t xml:space="preserve">Этап 1. Предварительное ассигнование средств </w:t>
      </w:r>
    </w:p>
    <w:p w:rsidR="008F00C9" w:rsidRPr="0013786C" w:rsidRDefault="008F00C9"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Этот этап включает 4 вопроса. </w:t>
      </w:r>
    </w:p>
    <w:p w:rsidR="00A95773" w:rsidRPr="0013786C" w:rsidRDefault="00A95773" w:rsidP="00A95773">
      <w:pPr>
        <w:rPr>
          <w:rFonts w:cs="Times New Roman"/>
          <w:szCs w:val="24"/>
          <w:lang w:val="ru-RU"/>
        </w:rPr>
      </w:pPr>
    </w:p>
    <w:p w:rsidR="00A95773" w:rsidRPr="0013786C" w:rsidRDefault="00782415" w:rsidP="00A95773">
      <w:pPr>
        <w:rPr>
          <w:rFonts w:cs="Times New Roman"/>
          <w:szCs w:val="24"/>
          <w:lang w:val="ru-RU"/>
        </w:rPr>
      </w:pPr>
      <w:r w:rsidRPr="0013786C">
        <w:rPr>
          <w:rFonts w:cs="Times New Roman"/>
          <w:szCs w:val="24"/>
          <w:lang w:val="ru-RU"/>
        </w:rPr>
        <w:t xml:space="preserve">В основе </w:t>
      </w:r>
      <w:r w:rsidR="00A95773" w:rsidRPr="0013786C">
        <w:rPr>
          <w:rFonts w:cs="Times New Roman"/>
          <w:szCs w:val="24"/>
          <w:lang w:val="ru-RU"/>
        </w:rPr>
        <w:t xml:space="preserve">опроса </w:t>
      </w:r>
      <w:r w:rsidRPr="0013786C">
        <w:rPr>
          <w:rFonts w:cs="Times New Roman"/>
          <w:szCs w:val="24"/>
          <w:lang w:val="ru-RU"/>
        </w:rPr>
        <w:t xml:space="preserve">лежало предположение о том, </w:t>
      </w:r>
      <w:r w:rsidR="00A95773" w:rsidRPr="0013786C">
        <w:rPr>
          <w:rFonts w:cs="Times New Roman"/>
          <w:szCs w:val="24"/>
          <w:lang w:val="ru-RU"/>
        </w:rPr>
        <w:t xml:space="preserve">что во многих странах этап </w:t>
      </w:r>
      <w:r w:rsidR="007C2722" w:rsidRPr="0013786C">
        <w:rPr>
          <w:rFonts w:cs="Times New Roman"/>
          <w:szCs w:val="24"/>
          <w:lang w:val="ru-RU"/>
        </w:rPr>
        <w:t>предварительного</w:t>
      </w:r>
      <w:r w:rsidR="00A95773" w:rsidRPr="0013786C">
        <w:rPr>
          <w:rFonts w:cs="Times New Roman"/>
          <w:szCs w:val="24"/>
          <w:lang w:val="ru-RU"/>
        </w:rPr>
        <w:t xml:space="preserve"> ассигнования средств рассматривается в рамках </w:t>
      </w:r>
      <w:r w:rsidR="007C2722" w:rsidRPr="0013786C">
        <w:rPr>
          <w:rFonts w:cs="Times New Roman"/>
          <w:szCs w:val="24"/>
          <w:lang w:val="ru-RU"/>
        </w:rPr>
        <w:t>правил</w:t>
      </w:r>
      <w:r w:rsidR="008F00C9" w:rsidRPr="0013786C">
        <w:rPr>
          <w:rFonts w:cs="Times New Roman"/>
          <w:szCs w:val="24"/>
          <w:lang w:val="ru-RU"/>
        </w:rPr>
        <w:t xml:space="preserve"> </w:t>
      </w:r>
      <w:r w:rsidR="00FB27C7" w:rsidRPr="0013786C">
        <w:rPr>
          <w:rFonts w:cs="Times New Roman"/>
          <w:szCs w:val="24"/>
          <w:lang w:val="ru-RU"/>
        </w:rPr>
        <w:t>и законодательства в области государственных закупок</w:t>
      </w:r>
      <w:r w:rsidR="00A95773" w:rsidRPr="0013786C">
        <w:rPr>
          <w:rFonts w:cs="Times New Roman"/>
          <w:szCs w:val="24"/>
          <w:lang w:val="ru-RU"/>
        </w:rPr>
        <w:t xml:space="preserve">. Настоящий опрос не ставил </w:t>
      </w:r>
      <w:r w:rsidR="008F00C9" w:rsidRPr="0013786C">
        <w:rPr>
          <w:rFonts w:cs="Times New Roman"/>
          <w:szCs w:val="24"/>
          <w:lang w:val="ru-RU"/>
        </w:rPr>
        <w:t xml:space="preserve">перед </w:t>
      </w:r>
      <w:r w:rsidR="00A95773" w:rsidRPr="0013786C">
        <w:rPr>
          <w:rFonts w:cs="Times New Roman"/>
          <w:szCs w:val="24"/>
          <w:lang w:val="ru-RU"/>
        </w:rPr>
        <w:t xml:space="preserve">собой цель детально выявить </w:t>
      </w:r>
      <w:r w:rsidR="00DF18BC" w:rsidRPr="0013786C">
        <w:rPr>
          <w:rFonts w:cs="Times New Roman"/>
          <w:szCs w:val="24"/>
          <w:lang w:val="ru-RU"/>
        </w:rPr>
        <w:t>особенности процедуры</w:t>
      </w:r>
      <w:r w:rsidRPr="0013786C">
        <w:rPr>
          <w:rFonts w:cs="Times New Roman"/>
          <w:szCs w:val="24"/>
          <w:lang w:val="ru-RU"/>
        </w:rPr>
        <w:t xml:space="preserve"> </w:t>
      </w:r>
      <w:r w:rsidR="00A95773" w:rsidRPr="0013786C">
        <w:rPr>
          <w:rFonts w:cs="Times New Roman"/>
          <w:szCs w:val="24"/>
          <w:lang w:val="ru-RU"/>
        </w:rPr>
        <w:t xml:space="preserve">государственных закупок, поскольку для этого </w:t>
      </w:r>
      <w:r w:rsidR="007C2722" w:rsidRPr="0013786C">
        <w:rPr>
          <w:rFonts w:cs="Times New Roman"/>
          <w:szCs w:val="24"/>
          <w:lang w:val="ru-RU"/>
        </w:rPr>
        <w:t>потребовался</w:t>
      </w:r>
      <w:r w:rsidR="00A95773" w:rsidRPr="0013786C">
        <w:rPr>
          <w:rFonts w:cs="Times New Roman"/>
          <w:szCs w:val="24"/>
          <w:lang w:val="ru-RU"/>
        </w:rPr>
        <w:t xml:space="preserve"> бы </w:t>
      </w:r>
      <w:r w:rsidR="009F2D8D">
        <w:rPr>
          <w:rFonts w:cs="Times New Roman"/>
          <w:szCs w:val="24"/>
          <w:lang w:val="ru-RU"/>
        </w:rPr>
        <w:t>более</w:t>
      </w:r>
      <w:r w:rsidR="00E050AD">
        <w:rPr>
          <w:rFonts w:cs="Times New Roman"/>
          <w:szCs w:val="24"/>
          <w:lang w:val="ru-RU"/>
        </w:rPr>
        <w:t xml:space="preserve"> обширный список вопросов</w:t>
      </w:r>
      <w:r w:rsidR="00A95773" w:rsidRPr="0013786C">
        <w:rPr>
          <w:rFonts w:cs="Times New Roman"/>
          <w:szCs w:val="24"/>
          <w:lang w:val="ru-RU"/>
        </w:rPr>
        <w:t xml:space="preserve">. Основной задачей было </w:t>
      </w:r>
      <w:r w:rsidR="00FB27C7" w:rsidRPr="0013786C">
        <w:rPr>
          <w:rFonts w:cs="Times New Roman"/>
          <w:szCs w:val="24"/>
          <w:lang w:val="ru-RU"/>
        </w:rPr>
        <w:t>установить</w:t>
      </w:r>
      <w:r w:rsidR="00A95773" w:rsidRPr="0013786C">
        <w:rPr>
          <w:rFonts w:cs="Times New Roman"/>
          <w:szCs w:val="24"/>
          <w:lang w:val="ru-RU"/>
        </w:rPr>
        <w:t>,</w:t>
      </w:r>
      <w:r w:rsidR="00FB27C7" w:rsidRPr="0013786C">
        <w:rPr>
          <w:rFonts w:cs="Times New Roman"/>
          <w:szCs w:val="24"/>
          <w:lang w:val="ru-RU"/>
        </w:rPr>
        <w:t xml:space="preserve"> резервируются ли средства из бюджета </w:t>
      </w:r>
      <w:r w:rsidR="00A95773" w:rsidRPr="0013786C">
        <w:rPr>
          <w:rFonts w:cs="Times New Roman"/>
          <w:szCs w:val="24"/>
          <w:lang w:val="ru-RU"/>
        </w:rPr>
        <w:t xml:space="preserve">на этапе </w:t>
      </w:r>
      <w:r w:rsidR="007C2722" w:rsidRPr="0013786C">
        <w:rPr>
          <w:rFonts w:cs="Times New Roman"/>
          <w:szCs w:val="24"/>
          <w:lang w:val="ru-RU"/>
        </w:rPr>
        <w:t>предварительного</w:t>
      </w:r>
      <w:r w:rsidR="00A95773" w:rsidRPr="0013786C">
        <w:rPr>
          <w:rFonts w:cs="Times New Roman"/>
          <w:szCs w:val="24"/>
          <w:lang w:val="ru-RU"/>
        </w:rPr>
        <w:t xml:space="preserve"> ассигнования средств </w:t>
      </w:r>
      <w:r w:rsidR="00FB27C7" w:rsidRPr="0013786C">
        <w:rPr>
          <w:rFonts w:cs="Times New Roman"/>
          <w:szCs w:val="24"/>
          <w:lang w:val="ru-RU"/>
        </w:rPr>
        <w:t xml:space="preserve">для </w:t>
      </w:r>
      <w:r w:rsidR="007C2722" w:rsidRPr="0013786C">
        <w:rPr>
          <w:rFonts w:cs="Times New Roman"/>
          <w:szCs w:val="24"/>
          <w:lang w:val="ru-RU"/>
        </w:rPr>
        <w:t>целей</w:t>
      </w:r>
      <w:r w:rsidR="00A95773" w:rsidRPr="0013786C">
        <w:rPr>
          <w:rFonts w:cs="Times New Roman"/>
          <w:szCs w:val="24"/>
          <w:lang w:val="ru-RU"/>
        </w:rPr>
        <w:t xml:space="preserve"> </w:t>
      </w:r>
      <w:r w:rsidR="00FB27C7" w:rsidRPr="0013786C">
        <w:rPr>
          <w:rFonts w:cs="Times New Roman"/>
          <w:szCs w:val="24"/>
          <w:lang w:val="ru-RU"/>
        </w:rPr>
        <w:t xml:space="preserve">контроля </w:t>
      </w:r>
      <w:r w:rsidRPr="0013786C">
        <w:rPr>
          <w:rFonts w:cs="Times New Roman"/>
          <w:szCs w:val="24"/>
          <w:lang w:val="ru-RU"/>
        </w:rPr>
        <w:t>и планирования, который</w:t>
      </w:r>
      <w:r w:rsidR="00A95773" w:rsidRPr="0013786C">
        <w:rPr>
          <w:rFonts w:cs="Times New Roman"/>
          <w:szCs w:val="24"/>
          <w:lang w:val="ru-RU"/>
        </w:rPr>
        <w:t xml:space="preserve"> иногда именуется заявкой на приобретение.   </w:t>
      </w:r>
    </w:p>
    <w:p w:rsidR="00A95773" w:rsidRPr="0013786C" w:rsidRDefault="00A95773" w:rsidP="00A95773">
      <w:pPr>
        <w:rPr>
          <w:rFonts w:cs="Times New Roman"/>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1. </w:t>
      </w:r>
      <w:r w:rsidRPr="0013786C">
        <w:rPr>
          <w:b/>
          <w:i/>
          <w:lang w:val="ru-RU"/>
        </w:rPr>
        <w:t>Есть ли в процессе исполнения бюджета в вашей стране этап предварительного ассигнования средств</w:t>
      </w:r>
      <w:r w:rsidRPr="0013786C">
        <w:rPr>
          <w:rStyle w:val="FootnoteReference"/>
          <w:rFonts w:cs="Times New Roman"/>
          <w:b/>
          <w:i/>
          <w:sz w:val="24"/>
          <w:szCs w:val="24"/>
          <w:lang w:val="ru-RU"/>
        </w:rPr>
        <w:footnoteReference w:id="10"/>
      </w:r>
      <w:r w:rsidRPr="0013786C">
        <w:rPr>
          <w:rFonts w:cs="Times New Roman"/>
          <w:b/>
          <w:i/>
          <w:szCs w:val="24"/>
          <w:lang w:val="ru-RU"/>
        </w:rPr>
        <w:t>?</w:t>
      </w:r>
    </w:p>
    <w:p w:rsidR="00A95773" w:rsidRPr="0013786C" w:rsidRDefault="00A95773" w:rsidP="00A95773">
      <w:pPr>
        <w:rPr>
          <w:rFonts w:cs="Times New Roman"/>
          <w:b/>
          <w:szCs w:val="24"/>
          <w:u w:val="single"/>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Интересно отметить, что из 14 стран лишь 8 ответили на этот </w:t>
      </w:r>
      <w:r w:rsidR="008F00C9" w:rsidRPr="0013786C">
        <w:rPr>
          <w:rFonts w:cs="Times New Roman"/>
          <w:szCs w:val="24"/>
          <w:lang w:val="ru-RU"/>
        </w:rPr>
        <w:t>вопрос</w:t>
      </w:r>
      <w:r w:rsidR="00FB27C7" w:rsidRPr="0013786C">
        <w:rPr>
          <w:rFonts w:cs="Times New Roman"/>
          <w:szCs w:val="24"/>
          <w:lang w:val="ru-RU"/>
        </w:rPr>
        <w:t xml:space="preserve"> положительно</w:t>
      </w:r>
      <w:r w:rsidRPr="0013786C">
        <w:rPr>
          <w:rFonts w:cs="Times New Roman"/>
          <w:szCs w:val="24"/>
          <w:lang w:val="ru-RU"/>
        </w:rPr>
        <w:t xml:space="preserve">. Поскольку этап </w:t>
      </w:r>
      <w:r w:rsidR="007C2722" w:rsidRPr="0013786C">
        <w:rPr>
          <w:rFonts w:cs="Times New Roman"/>
          <w:szCs w:val="24"/>
          <w:lang w:val="ru-RU"/>
        </w:rPr>
        <w:t>предварительного</w:t>
      </w:r>
      <w:r w:rsidRPr="0013786C">
        <w:rPr>
          <w:rFonts w:cs="Times New Roman"/>
          <w:szCs w:val="24"/>
          <w:lang w:val="ru-RU"/>
        </w:rPr>
        <w:t xml:space="preserve"> ассигнования средств включает в себя </w:t>
      </w:r>
      <w:r w:rsidR="007C2722" w:rsidRPr="0013786C">
        <w:rPr>
          <w:rFonts w:cs="Times New Roman"/>
          <w:szCs w:val="24"/>
          <w:lang w:val="ru-RU"/>
        </w:rPr>
        <w:t>этап</w:t>
      </w:r>
      <w:r w:rsidRPr="0013786C">
        <w:rPr>
          <w:rFonts w:cs="Times New Roman"/>
          <w:szCs w:val="24"/>
          <w:lang w:val="ru-RU"/>
        </w:rPr>
        <w:t xml:space="preserve"> закупок в рамках </w:t>
      </w:r>
      <w:r w:rsidR="007C2722" w:rsidRPr="0013786C">
        <w:rPr>
          <w:rFonts w:cs="Times New Roman"/>
          <w:szCs w:val="24"/>
          <w:lang w:val="ru-RU"/>
        </w:rPr>
        <w:t>исполнения</w:t>
      </w:r>
      <w:r w:rsidRPr="0013786C">
        <w:rPr>
          <w:rFonts w:cs="Times New Roman"/>
          <w:szCs w:val="24"/>
          <w:lang w:val="ru-RU"/>
        </w:rPr>
        <w:t xml:space="preserve"> бюджета и изначальное </w:t>
      </w:r>
      <w:r w:rsidR="007C2722" w:rsidRPr="0013786C">
        <w:rPr>
          <w:rFonts w:cs="Times New Roman"/>
          <w:szCs w:val="24"/>
          <w:lang w:val="ru-RU"/>
        </w:rPr>
        <w:t>решение</w:t>
      </w:r>
      <w:r w:rsidRPr="0013786C">
        <w:rPr>
          <w:rFonts w:cs="Times New Roman"/>
          <w:szCs w:val="24"/>
          <w:lang w:val="ru-RU"/>
        </w:rPr>
        <w:t xml:space="preserve"> о закупке товаров и услуг, вероятно, во всех странах имеются </w:t>
      </w:r>
      <w:r w:rsidR="00782415" w:rsidRPr="0013786C">
        <w:rPr>
          <w:rFonts w:cs="Times New Roman"/>
          <w:szCs w:val="24"/>
          <w:lang w:val="ru-RU"/>
        </w:rPr>
        <w:t xml:space="preserve">определенные </w:t>
      </w:r>
      <w:r w:rsidRPr="0013786C">
        <w:rPr>
          <w:rFonts w:cs="Times New Roman"/>
          <w:szCs w:val="24"/>
          <w:lang w:val="ru-RU"/>
        </w:rPr>
        <w:t xml:space="preserve">элементы </w:t>
      </w:r>
      <w:r w:rsidR="007C2722" w:rsidRPr="0013786C">
        <w:rPr>
          <w:rFonts w:cs="Times New Roman"/>
          <w:szCs w:val="24"/>
          <w:lang w:val="ru-RU"/>
        </w:rPr>
        <w:t>предварительного</w:t>
      </w:r>
      <w:r w:rsidRPr="0013786C">
        <w:rPr>
          <w:rFonts w:cs="Times New Roman"/>
          <w:szCs w:val="24"/>
          <w:lang w:val="ru-RU"/>
        </w:rPr>
        <w:t xml:space="preserve"> </w:t>
      </w:r>
      <w:r w:rsidR="007C2722" w:rsidRPr="0013786C">
        <w:rPr>
          <w:rFonts w:cs="Times New Roman"/>
          <w:szCs w:val="24"/>
          <w:lang w:val="ru-RU"/>
        </w:rPr>
        <w:t>ассигнования</w:t>
      </w:r>
      <w:r w:rsidRPr="0013786C">
        <w:rPr>
          <w:rFonts w:cs="Times New Roman"/>
          <w:szCs w:val="24"/>
          <w:lang w:val="ru-RU"/>
        </w:rPr>
        <w:t xml:space="preserve"> средств. Вместе с тем </w:t>
      </w:r>
      <w:r w:rsidR="007C2722" w:rsidRPr="0013786C">
        <w:rPr>
          <w:rFonts w:cs="Times New Roman"/>
          <w:szCs w:val="24"/>
          <w:lang w:val="ru-RU"/>
        </w:rPr>
        <w:t>не исключены</w:t>
      </w:r>
      <w:r w:rsidRPr="0013786C">
        <w:rPr>
          <w:rFonts w:cs="Times New Roman"/>
          <w:szCs w:val="24"/>
          <w:lang w:val="ru-RU"/>
        </w:rPr>
        <w:t xml:space="preserve"> </w:t>
      </w:r>
      <w:r w:rsidR="007C2722" w:rsidRPr="0013786C">
        <w:rPr>
          <w:rFonts w:cs="Times New Roman"/>
          <w:szCs w:val="24"/>
          <w:lang w:val="ru-RU"/>
        </w:rPr>
        <w:t>некоторые</w:t>
      </w:r>
      <w:r w:rsidRPr="0013786C">
        <w:rPr>
          <w:rFonts w:cs="Times New Roman"/>
          <w:szCs w:val="24"/>
          <w:lang w:val="ru-RU"/>
        </w:rPr>
        <w:t xml:space="preserve"> недопонимания </w:t>
      </w:r>
      <w:r w:rsidR="00782415" w:rsidRPr="0013786C">
        <w:rPr>
          <w:rFonts w:cs="Times New Roman"/>
          <w:szCs w:val="24"/>
          <w:lang w:val="ru-RU"/>
        </w:rPr>
        <w:t>взаимосвязи</w:t>
      </w:r>
      <w:r w:rsidRPr="0013786C">
        <w:rPr>
          <w:rFonts w:cs="Times New Roman"/>
          <w:szCs w:val="24"/>
          <w:lang w:val="ru-RU"/>
        </w:rPr>
        <w:t xml:space="preserve"> между </w:t>
      </w:r>
      <w:r w:rsidR="007C2722" w:rsidRPr="0013786C">
        <w:rPr>
          <w:rFonts w:cs="Times New Roman"/>
          <w:szCs w:val="24"/>
          <w:lang w:val="ru-RU"/>
        </w:rPr>
        <w:t>процедурой</w:t>
      </w:r>
      <w:r w:rsidRPr="0013786C">
        <w:rPr>
          <w:rFonts w:cs="Times New Roman"/>
          <w:szCs w:val="24"/>
          <w:lang w:val="ru-RU"/>
        </w:rPr>
        <w:t xml:space="preserve"> закупок, этапом </w:t>
      </w:r>
      <w:r w:rsidR="007C2722" w:rsidRPr="0013786C">
        <w:rPr>
          <w:rFonts w:cs="Times New Roman"/>
          <w:szCs w:val="24"/>
          <w:lang w:val="ru-RU"/>
        </w:rPr>
        <w:t>предварительного</w:t>
      </w:r>
      <w:r w:rsidRPr="0013786C">
        <w:rPr>
          <w:rFonts w:cs="Times New Roman"/>
          <w:szCs w:val="24"/>
          <w:lang w:val="ru-RU"/>
        </w:rPr>
        <w:t xml:space="preserve"> ассигнования средств, </w:t>
      </w:r>
      <w:r w:rsidR="007C2722" w:rsidRPr="0013786C">
        <w:rPr>
          <w:rFonts w:cs="Times New Roman"/>
          <w:szCs w:val="24"/>
          <w:lang w:val="ru-RU"/>
        </w:rPr>
        <w:t>оплаты</w:t>
      </w:r>
      <w:r w:rsidRPr="0013786C">
        <w:rPr>
          <w:rFonts w:cs="Times New Roman"/>
          <w:szCs w:val="24"/>
          <w:lang w:val="ru-RU"/>
        </w:rPr>
        <w:t xml:space="preserve"> и </w:t>
      </w:r>
      <w:r w:rsidR="007C2722" w:rsidRPr="0013786C">
        <w:rPr>
          <w:rFonts w:cs="Times New Roman"/>
          <w:szCs w:val="24"/>
          <w:lang w:val="ru-RU"/>
        </w:rPr>
        <w:t>исполнения</w:t>
      </w:r>
      <w:r w:rsidRPr="0013786C">
        <w:rPr>
          <w:rFonts w:cs="Times New Roman"/>
          <w:szCs w:val="24"/>
          <w:lang w:val="ru-RU"/>
        </w:rPr>
        <w:t xml:space="preserve"> бюджета.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Из 8 стран, которые </w:t>
      </w:r>
      <w:r w:rsidR="00782415" w:rsidRPr="0013786C">
        <w:rPr>
          <w:rFonts w:cs="Times New Roman"/>
          <w:szCs w:val="24"/>
          <w:lang w:val="ru-RU"/>
        </w:rPr>
        <w:t>ответили, что у них имеется этап</w:t>
      </w:r>
      <w:r w:rsidRPr="0013786C">
        <w:rPr>
          <w:rFonts w:cs="Times New Roman"/>
          <w:szCs w:val="24"/>
          <w:lang w:val="ru-RU"/>
        </w:rPr>
        <w:t xml:space="preserve"> </w:t>
      </w:r>
      <w:r w:rsidR="007C2722" w:rsidRPr="0013786C">
        <w:rPr>
          <w:rFonts w:cs="Times New Roman"/>
          <w:szCs w:val="24"/>
          <w:lang w:val="ru-RU"/>
        </w:rPr>
        <w:t>предварительного</w:t>
      </w:r>
      <w:r w:rsidRPr="0013786C">
        <w:rPr>
          <w:rFonts w:cs="Times New Roman"/>
          <w:szCs w:val="24"/>
          <w:lang w:val="ru-RU"/>
        </w:rPr>
        <w:t xml:space="preserve"> ассигнования средств (см. таблицу</w:t>
      </w:r>
      <w:r w:rsidR="00FB27C7" w:rsidRPr="0013786C">
        <w:rPr>
          <w:rFonts w:cs="Times New Roman"/>
          <w:szCs w:val="24"/>
          <w:lang w:val="ru-RU"/>
        </w:rPr>
        <w:t xml:space="preserve"> 1)</w:t>
      </w:r>
      <w:r w:rsidR="00DF18BC" w:rsidRPr="0013786C">
        <w:rPr>
          <w:rFonts w:cs="Times New Roman"/>
          <w:szCs w:val="24"/>
          <w:lang w:val="ru-RU"/>
        </w:rPr>
        <w:t>,</w:t>
      </w:r>
      <w:r w:rsidRPr="0013786C">
        <w:rPr>
          <w:rFonts w:cs="Times New Roman"/>
          <w:szCs w:val="24"/>
          <w:lang w:val="ru-RU"/>
        </w:rPr>
        <w:t xml:space="preserve"> 3 </w:t>
      </w:r>
      <w:r w:rsidR="008F00C9" w:rsidRPr="0013786C">
        <w:rPr>
          <w:rFonts w:cs="Times New Roman"/>
          <w:szCs w:val="24"/>
          <w:lang w:val="ru-RU"/>
        </w:rPr>
        <w:t xml:space="preserve">страны </w:t>
      </w:r>
      <w:r w:rsidRPr="0013786C">
        <w:rPr>
          <w:rFonts w:cs="Times New Roman"/>
          <w:szCs w:val="24"/>
          <w:lang w:val="ru-RU"/>
        </w:rPr>
        <w:t xml:space="preserve">отметили, что </w:t>
      </w:r>
      <w:r w:rsidR="00FB27C7" w:rsidRPr="0013786C">
        <w:rPr>
          <w:rFonts w:cs="Times New Roman"/>
          <w:szCs w:val="24"/>
          <w:lang w:val="ru-RU"/>
        </w:rPr>
        <w:t>он</w:t>
      </w:r>
      <w:r w:rsidRPr="0013786C">
        <w:rPr>
          <w:rFonts w:cs="Times New Roman"/>
          <w:szCs w:val="24"/>
          <w:lang w:val="ru-RU"/>
        </w:rPr>
        <w:t xml:space="preserve"> </w:t>
      </w:r>
      <w:r w:rsidR="00FB27C7" w:rsidRPr="0013786C">
        <w:rPr>
          <w:rFonts w:cs="Times New Roman"/>
          <w:szCs w:val="24"/>
          <w:lang w:val="ru-RU"/>
        </w:rPr>
        <w:t>предусмотрен</w:t>
      </w:r>
      <w:r w:rsidRPr="0013786C">
        <w:rPr>
          <w:rFonts w:cs="Times New Roman"/>
          <w:szCs w:val="24"/>
          <w:lang w:val="ru-RU"/>
        </w:rPr>
        <w:t xml:space="preserve"> в </w:t>
      </w:r>
      <w:r w:rsidR="00FB27C7" w:rsidRPr="0013786C">
        <w:rPr>
          <w:rFonts w:cs="Times New Roman"/>
          <w:szCs w:val="24"/>
          <w:lang w:val="ru-RU"/>
        </w:rPr>
        <w:t>общем финансовом законодательстве</w:t>
      </w:r>
      <w:r w:rsidR="008F00C9" w:rsidRPr="0013786C">
        <w:rPr>
          <w:rFonts w:cs="Times New Roman"/>
          <w:szCs w:val="24"/>
          <w:lang w:val="ru-RU"/>
        </w:rPr>
        <w:t xml:space="preserve"> и </w:t>
      </w:r>
      <w:r w:rsidR="00FB27C7" w:rsidRPr="0013786C">
        <w:rPr>
          <w:rFonts w:cs="Times New Roman"/>
          <w:szCs w:val="24"/>
          <w:lang w:val="ru-RU"/>
        </w:rPr>
        <w:t xml:space="preserve">в </w:t>
      </w:r>
      <w:r w:rsidR="008F00C9" w:rsidRPr="0013786C">
        <w:rPr>
          <w:rFonts w:cs="Times New Roman"/>
          <w:szCs w:val="24"/>
          <w:lang w:val="ru-RU"/>
        </w:rPr>
        <w:t>з</w:t>
      </w:r>
      <w:r w:rsidR="00FB27C7" w:rsidRPr="0013786C">
        <w:rPr>
          <w:rFonts w:cs="Times New Roman"/>
          <w:szCs w:val="24"/>
          <w:lang w:val="ru-RU"/>
        </w:rPr>
        <w:t>аконах</w:t>
      </w:r>
      <w:r w:rsidRPr="0013786C">
        <w:rPr>
          <w:rFonts w:cs="Times New Roman"/>
          <w:szCs w:val="24"/>
          <w:lang w:val="ru-RU"/>
        </w:rPr>
        <w:t xml:space="preserve"> о </w:t>
      </w:r>
      <w:r w:rsidR="008F00C9" w:rsidRPr="0013786C">
        <w:rPr>
          <w:rFonts w:cs="Times New Roman"/>
          <w:szCs w:val="24"/>
          <w:lang w:val="ru-RU"/>
        </w:rPr>
        <w:t>государственных</w:t>
      </w:r>
      <w:r w:rsidRPr="0013786C">
        <w:rPr>
          <w:rFonts w:cs="Times New Roman"/>
          <w:szCs w:val="24"/>
          <w:lang w:val="ru-RU"/>
        </w:rPr>
        <w:t xml:space="preserve"> закупка</w:t>
      </w:r>
      <w:r w:rsidR="008F00C9" w:rsidRPr="0013786C">
        <w:rPr>
          <w:rFonts w:cs="Times New Roman"/>
          <w:szCs w:val="24"/>
          <w:lang w:val="ru-RU"/>
        </w:rPr>
        <w:t>х</w:t>
      </w:r>
      <w:r w:rsidRPr="0013786C">
        <w:rPr>
          <w:rFonts w:cs="Times New Roman"/>
          <w:szCs w:val="24"/>
          <w:lang w:val="ru-RU"/>
        </w:rPr>
        <w:t xml:space="preserve">; одна страна отметила, что </w:t>
      </w:r>
      <w:r w:rsidR="00FB27C7" w:rsidRPr="0013786C">
        <w:rPr>
          <w:rFonts w:cs="Times New Roman"/>
          <w:szCs w:val="24"/>
          <w:lang w:val="ru-RU"/>
        </w:rPr>
        <w:t>этот этап</w:t>
      </w:r>
      <w:r w:rsidRPr="0013786C">
        <w:rPr>
          <w:rFonts w:cs="Times New Roman"/>
          <w:szCs w:val="24"/>
          <w:lang w:val="ru-RU"/>
        </w:rPr>
        <w:t xml:space="preserve"> </w:t>
      </w:r>
      <w:r w:rsidR="00FB27C7" w:rsidRPr="0013786C">
        <w:rPr>
          <w:rFonts w:cs="Times New Roman"/>
          <w:szCs w:val="24"/>
          <w:lang w:val="ru-RU"/>
        </w:rPr>
        <w:t>предусмотрен</w:t>
      </w:r>
      <w:r w:rsidRPr="0013786C">
        <w:rPr>
          <w:rFonts w:cs="Times New Roman"/>
          <w:szCs w:val="24"/>
          <w:lang w:val="ru-RU"/>
        </w:rPr>
        <w:t xml:space="preserve"> как в </w:t>
      </w:r>
      <w:r w:rsidR="008F00C9" w:rsidRPr="0013786C">
        <w:rPr>
          <w:rFonts w:cs="Times New Roman"/>
          <w:szCs w:val="24"/>
          <w:lang w:val="ru-RU"/>
        </w:rPr>
        <w:t>общем финансовом законодательстве, так и в законе о</w:t>
      </w:r>
      <w:r w:rsidRPr="0013786C">
        <w:rPr>
          <w:rFonts w:cs="Times New Roman"/>
          <w:szCs w:val="24"/>
          <w:lang w:val="ru-RU"/>
        </w:rPr>
        <w:t xml:space="preserve"> </w:t>
      </w:r>
      <w:r w:rsidR="007C2722" w:rsidRPr="0013786C">
        <w:rPr>
          <w:rFonts w:cs="Times New Roman"/>
          <w:szCs w:val="24"/>
          <w:lang w:val="ru-RU"/>
        </w:rPr>
        <w:t>бюджетной</w:t>
      </w:r>
      <w:r w:rsidRPr="0013786C">
        <w:rPr>
          <w:rFonts w:cs="Times New Roman"/>
          <w:szCs w:val="24"/>
          <w:lang w:val="ru-RU"/>
        </w:rPr>
        <w:t xml:space="preserve"> ответственности; </w:t>
      </w:r>
      <w:r w:rsidR="007C2722" w:rsidRPr="0013786C">
        <w:rPr>
          <w:rFonts w:cs="Times New Roman"/>
          <w:szCs w:val="24"/>
          <w:lang w:val="ru-RU"/>
        </w:rPr>
        <w:t>две</w:t>
      </w:r>
      <w:r w:rsidRPr="0013786C">
        <w:rPr>
          <w:rFonts w:cs="Times New Roman"/>
          <w:szCs w:val="24"/>
          <w:lang w:val="ru-RU"/>
        </w:rPr>
        <w:t xml:space="preserve"> страны отметили, </w:t>
      </w:r>
      <w:r w:rsidR="007C2722" w:rsidRPr="0013786C">
        <w:rPr>
          <w:rFonts w:cs="Times New Roman"/>
          <w:szCs w:val="24"/>
          <w:lang w:val="ru-RU"/>
        </w:rPr>
        <w:t>что</w:t>
      </w:r>
      <w:r w:rsidRPr="0013786C">
        <w:rPr>
          <w:rFonts w:cs="Times New Roman"/>
          <w:szCs w:val="24"/>
          <w:lang w:val="ru-RU"/>
        </w:rPr>
        <w:t xml:space="preserve"> </w:t>
      </w:r>
      <w:r w:rsidR="00FB27C7" w:rsidRPr="0013786C">
        <w:rPr>
          <w:rFonts w:cs="Times New Roman"/>
          <w:szCs w:val="24"/>
          <w:lang w:val="ru-RU"/>
        </w:rPr>
        <w:t>он предусмотрен</w:t>
      </w:r>
      <w:r w:rsidR="008F00C9" w:rsidRPr="0013786C">
        <w:rPr>
          <w:rFonts w:cs="Times New Roman"/>
          <w:szCs w:val="24"/>
          <w:lang w:val="ru-RU"/>
        </w:rPr>
        <w:t xml:space="preserve"> в законе о государственных</w:t>
      </w:r>
      <w:r w:rsidRPr="0013786C">
        <w:rPr>
          <w:rFonts w:cs="Times New Roman"/>
          <w:szCs w:val="24"/>
          <w:lang w:val="ru-RU"/>
        </w:rPr>
        <w:t xml:space="preserve"> закупках и в </w:t>
      </w:r>
      <w:r w:rsidR="007C2722" w:rsidRPr="0013786C">
        <w:rPr>
          <w:rFonts w:cs="Times New Roman"/>
          <w:szCs w:val="24"/>
          <w:lang w:val="ru-RU"/>
        </w:rPr>
        <w:t>инструкциях</w:t>
      </w:r>
      <w:r w:rsidRPr="0013786C">
        <w:rPr>
          <w:rFonts w:cs="Times New Roman"/>
          <w:szCs w:val="24"/>
          <w:lang w:val="ru-RU"/>
        </w:rPr>
        <w:t xml:space="preserve"> об исполнении бюджета (</w:t>
      </w:r>
      <w:r w:rsidR="007C2722" w:rsidRPr="0013786C">
        <w:rPr>
          <w:rFonts w:cs="Times New Roman"/>
          <w:szCs w:val="24"/>
          <w:lang w:val="ru-RU"/>
        </w:rPr>
        <w:t>другие</w:t>
      </w:r>
      <w:r w:rsidRPr="0013786C">
        <w:rPr>
          <w:rFonts w:cs="Times New Roman"/>
          <w:szCs w:val="24"/>
          <w:lang w:val="ru-RU"/>
        </w:rPr>
        <w:t xml:space="preserve"> </w:t>
      </w:r>
      <w:r w:rsidR="007C2722" w:rsidRPr="0013786C">
        <w:rPr>
          <w:rFonts w:cs="Times New Roman"/>
          <w:szCs w:val="24"/>
          <w:lang w:val="ru-RU"/>
        </w:rPr>
        <w:t>законодательные</w:t>
      </w:r>
      <w:r w:rsidRPr="0013786C">
        <w:rPr>
          <w:rFonts w:cs="Times New Roman"/>
          <w:szCs w:val="24"/>
          <w:lang w:val="ru-RU"/>
        </w:rPr>
        <w:t xml:space="preserve"> </w:t>
      </w:r>
      <w:r w:rsidR="007C2722" w:rsidRPr="0013786C">
        <w:rPr>
          <w:rFonts w:cs="Times New Roman"/>
          <w:szCs w:val="24"/>
          <w:lang w:val="ru-RU"/>
        </w:rPr>
        <w:t>документы</w:t>
      </w:r>
      <w:r w:rsidRPr="0013786C">
        <w:rPr>
          <w:rFonts w:cs="Times New Roman"/>
          <w:szCs w:val="24"/>
          <w:lang w:val="ru-RU"/>
        </w:rPr>
        <w:t xml:space="preserve">); одна страна </w:t>
      </w:r>
      <w:r w:rsidR="00FB27C7" w:rsidRPr="0013786C">
        <w:rPr>
          <w:rFonts w:cs="Times New Roman"/>
          <w:szCs w:val="24"/>
          <w:lang w:val="ru-RU"/>
        </w:rPr>
        <w:t>отметила</w:t>
      </w:r>
      <w:r w:rsidRPr="0013786C">
        <w:rPr>
          <w:rFonts w:cs="Times New Roman"/>
          <w:szCs w:val="24"/>
          <w:lang w:val="ru-RU"/>
        </w:rPr>
        <w:t>, что это</w:t>
      </w:r>
      <w:r w:rsidR="00FB27C7" w:rsidRPr="0013786C">
        <w:rPr>
          <w:rFonts w:cs="Times New Roman"/>
          <w:szCs w:val="24"/>
          <w:lang w:val="ru-RU"/>
        </w:rPr>
        <w:t>т</w:t>
      </w:r>
      <w:r w:rsidRPr="0013786C">
        <w:rPr>
          <w:rFonts w:cs="Times New Roman"/>
          <w:szCs w:val="24"/>
          <w:lang w:val="ru-RU"/>
        </w:rPr>
        <w:t xml:space="preserve"> </w:t>
      </w:r>
      <w:r w:rsidR="00FB27C7" w:rsidRPr="0013786C">
        <w:rPr>
          <w:rFonts w:cs="Times New Roman"/>
          <w:szCs w:val="24"/>
          <w:lang w:val="ru-RU"/>
        </w:rPr>
        <w:t>этап регламентируе</w:t>
      </w:r>
      <w:r w:rsidR="007C2722" w:rsidRPr="0013786C">
        <w:rPr>
          <w:rFonts w:cs="Times New Roman"/>
          <w:szCs w:val="24"/>
          <w:lang w:val="ru-RU"/>
        </w:rPr>
        <w:t>тся</w:t>
      </w:r>
      <w:r w:rsidRPr="0013786C">
        <w:rPr>
          <w:rFonts w:cs="Times New Roman"/>
          <w:szCs w:val="24"/>
          <w:lang w:val="ru-RU"/>
        </w:rPr>
        <w:t xml:space="preserve"> постановлением кабинета министров (другие </w:t>
      </w:r>
      <w:r w:rsidR="007C2722" w:rsidRPr="0013786C">
        <w:rPr>
          <w:rFonts w:cs="Times New Roman"/>
          <w:szCs w:val="24"/>
          <w:lang w:val="ru-RU"/>
        </w:rPr>
        <w:t>законодательные</w:t>
      </w:r>
      <w:r w:rsidRPr="0013786C">
        <w:rPr>
          <w:rFonts w:cs="Times New Roman"/>
          <w:szCs w:val="24"/>
          <w:lang w:val="ru-RU"/>
        </w:rPr>
        <w:t xml:space="preserve"> </w:t>
      </w:r>
      <w:r w:rsidR="007C2722" w:rsidRPr="0013786C">
        <w:rPr>
          <w:rFonts w:cs="Times New Roman"/>
          <w:szCs w:val="24"/>
          <w:lang w:val="ru-RU"/>
        </w:rPr>
        <w:t>документы</w:t>
      </w:r>
      <w:r w:rsidRPr="0013786C">
        <w:rPr>
          <w:rFonts w:cs="Times New Roman"/>
          <w:szCs w:val="24"/>
          <w:lang w:val="ru-RU"/>
        </w:rPr>
        <w:t xml:space="preserve">); </w:t>
      </w:r>
      <w:r w:rsidR="008F00C9" w:rsidRPr="0013786C">
        <w:rPr>
          <w:rFonts w:cs="Times New Roman"/>
          <w:szCs w:val="24"/>
          <w:lang w:val="ru-RU"/>
        </w:rPr>
        <w:t xml:space="preserve">а </w:t>
      </w:r>
      <w:r w:rsidR="007C2722" w:rsidRPr="0013786C">
        <w:rPr>
          <w:rFonts w:cs="Times New Roman"/>
          <w:szCs w:val="24"/>
          <w:lang w:val="ru-RU"/>
        </w:rPr>
        <w:t>о</w:t>
      </w:r>
      <w:r w:rsidRPr="0013786C">
        <w:rPr>
          <w:rFonts w:cs="Times New Roman"/>
          <w:szCs w:val="24"/>
          <w:lang w:val="ru-RU"/>
        </w:rPr>
        <w:t xml:space="preserve">дна </w:t>
      </w:r>
      <w:r w:rsidR="007C2722" w:rsidRPr="0013786C">
        <w:rPr>
          <w:rFonts w:cs="Times New Roman"/>
          <w:szCs w:val="24"/>
          <w:lang w:val="ru-RU"/>
        </w:rPr>
        <w:t xml:space="preserve">страна </w:t>
      </w:r>
      <w:r w:rsidR="008F00C9" w:rsidRPr="0013786C">
        <w:rPr>
          <w:rFonts w:cs="Times New Roman"/>
          <w:szCs w:val="24"/>
          <w:lang w:val="ru-RU"/>
        </w:rPr>
        <w:t>не отв</w:t>
      </w:r>
      <w:r w:rsidRPr="0013786C">
        <w:rPr>
          <w:rFonts w:cs="Times New Roman"/>
          <w:szCs w:val="24"/>
          <w:lang w:val="ru-RU"/>
        </w:rPr>
        <w:t xml:space="preserve">етила, </w:t>
      </w:r>
      <w:r w:rsidR="00FB27C7" w:rsidRPr="0013786C">
        <w:rPr>
          <w:rFonts w:cs="Times New Roman"/>
          <w:szCs w:val="24"/>
          <w:lang w:val="ru-RU"/>
        </w:rPr>
        <w:t xml:space="preserve">в каком </w:t>
      </w:r>
      <w:r w:rsidR="00782415" w:rsidRPr="0013786C">
        <w:rPr>
          <w:rFonts w:cs="Times New Roman"/>
          <w:szCs w:val="24"/>
          <w:lang w:val="ru-RU"/>
        </w:rPr>
        <w:t xml:space="preserve">именно </w:t>
      </w:r>
      <w:r w:rsidR="00FB27C7" w:rsidRPr="0013786C">
        <w:rPr>
          <w:rFonts w:cs="Times New Roman"/>
          <w:szCs w:val="24"/>
          <w:lang w:val="ru-RU"/>
        </w:rPr>
        <w:t xml:space="preserve">документе регламентируется </w:t>
      </w:r>
      <w:r w:rsidRPr="0013786C">
        <w:rPr>
          <w:rFonts w:cs="Times New Roman"/>
          <w:szCs w:val="24"/>
          <w:lang w:val="ru-RU"/>
        </w:rPr>
        <w:t xml:space="preserve">это </w:t>
      </w:r>
      <w:r w:rsidR="007C2722" w:rsidRPr="0013786C">
        <w:rPr>
          <w:rFonts w:cs="Times New Roman"/>
          <w:szCs w:val="24"/>
          <w:lang w:val="ru-RU"/>
        </w:rPr>
        <w:t>положение</w:t>
      </w:r>
      <w:r w:rsidRPr="0013786C">
        <w:rPr>
          <w:rFonts w:cs="Times New Roman"/>
          <w:szCs w:val="24"/>
          <w:lang w:val="ru-RU"/>
        </w:rPr>
        <w:t xml:space="preserve">. Еще одна </w:t>
      </w:r>
      <w:r w:rsidR="007C2722" w:rsidRPr="0013786C">
        <w:rPr>
          <w:rFonts w:cs="Times New Roman"/>
          <w:szCs w:val="24"/>
          <w:lang w:val="ru-RU"/>
        </w:rPr>
        <w:t>страна</w:t>
      </w:r>
      <w:r w:rsidRPr="0013786C">
        <w:rPr>
          <w:rFonts w:cs="Times New Roman"/>
          <w:szCs w:val="24"/>
          <w:lang w:val="ru-RU"/>
        </w:rPr>
        <w:t xml:space="preserve"> отметила, что это </w:t>
      </w:r>
      <w:r w:rsidR="007C2722" w:rsidRPr="0013786C">
        <w:rPr>
          <w:rFonts w:cs="Times New Roman"/>
          <w:szCs w:val="24"/>
          <w:lang w:val="ru-RU"/>
        </w:rPr>
        <w:t xml:space="preserve">зависит </w:t>
      </w:r>
      <w:r w:rsidRPr="0013786C">
        <w:rPr>
          <w:rFonts w:cs="Times New Roman"/>
          <w:szCs w:val="24"/>
          <w:lang w:val="ru-RU"/>
        </w:rPr>
        <w:t xml:space="preserve">от </w:t>
      </w:r>
      <w:r w:rsidR="007C2722" w:rsidRPr="0013786C">
        <w:rPr>
          <w:rFonts w:cs="Times New Roman"/>
          <w:szCs w:val="24"/>
          <w:lang w:val="ru-RU"/>
        </w:rPr>
        <w:t>отдельных</w:t>
      </w:r>
      <w:r w:rsidRPr="0013786C">
        <w:rPr>
          <w:rFonts w:cs="Times New Roman"/>
          <w:szCs w:val="24"/>
          <w:lang w:val="ru-RU"/>
        </w:rPr>
        <w:t xml:space="preserve"> приказов </w:t>
      </w:r>
      <w:r w:rsidR="007C2722" w:rsidRPr="0013786C">
        <w:rPr>
          <w:rFonts w:cs="Times New Roman"/>
          <w:szCs w:val="24"/>
          <w:lang w:val="ru-RU"/>
        </w:rPr>
        <w:t>каждого</w:t>
      </w:r>
      <w:r w:rsidRPr="0013786C">
        <w:rPr>
          <w:rFonts w:cs="Times New Roman"/>
          <w:szCs w:val="24"/>
          <w:lang w:val="ru-RU"/>
        </w:rPr>
        <w:t xml:space="preserve"> </w:t>
      </w:r>
      <w:r w:rsidR="007C2722" w:rsidRPr="0013786C">
        <w:rPr>
          <w:rFonts w:cs="Times New Roman"/>
          <w:szCs w:val="24"/>
          <w:lang w:val="ru-RU"/>
        </w:rPr>
        <w:t>министерства</w:t>
      </w:r>
      <w:r w:rsidRPr="0013786C">
        <w:rPr>
          <w:rFonts w:cs="Times New Roman"/>
          <w:szCs w:val="24"/>
          <w:lang w:val="ru-RU"/>
        </w:rPr>
        <w:t xml:space="preserve"> и ведомства. </w:t>
      </w:r>
      <w:r w:rsidR="00FB27C7" w:rsidRPr="0013786C">
        <w:rPr>
          <w:rFonts w:cs="Times New Roman"/>
          <w:szCs w:val="24"/>
          <w:lang w:val="ru-RU"/>
        </w:rPr>
        <w:t xml:space="preserve">Такой </w:t>
      </w:r>
      <w:r w:rsidRPr="0013786C">
        <w:rPr>
          <w:rFonts w:cs="Times New Roman"/>
          <w:szCs w:val="24"/>
          <w:lang w:val="ru-RU"/>
        </w:rPr>
        <w:t xml:space="preserve">ответ </w:t>
      </w:r>
      <w:r w:rsidR="00FB27C7" w:rsidRPr="0013786C">
        <w:rPr>
          <w:rFonts w:cs="Times New Roman"/>
          <w:szCs w:val="24"/>
          <w:lang w:val="ru-RU"/>
        </w:rPr>
        <w:t>предоставила страна</w:t>
      </w:r>
      <w:r w:rsidRPr="0013786C">
        <w:rPr>
          <w:rFonts w:cs="Times New Roman"/>
          <w:szCs w:val="24"/>
          <w:lang w:val="ru-RU"/>
        </w:rPr>
        <w:t xml:space="preserve">, </w:t>
      </w:r>
      <w:r w:rsidR="00FB27C7" w:rsidRPr="0013786C">
        <w:rPr>
          <w:rFonts w:cs="Times New Roman"/>
          <w:szCs w:val="24"/>
          <w:lang w:val="ru-RU"/>
        </w:rPr>
        <w:t>вступающая</w:t>
      </w:r>
      <w:r w:rsidRPr="0013786C">
        <w:rPr>
          <w:rFonts w:cs="Times New Roman"/>
          <w:szCs w:val="24"/>
          <w:lang w:val="ru-RU"/>
        </w:rPr>
        <w:t xml:space="preserve"> в ЕС, и поэтому, по всей вероятности, дополнительно применяется общий закон о </w:t>
      </w:r>
      <w:r w:rsidR="007C2722" w:rsidRPr="0013786C">
        <w:rPr>
          <w:rFonts w:cs="Times New Roman"/>
          <w:szCs w:val="24"/>
          <w:lang w:val="ru-RU"/>
        </w:rPr>
        <w:t xml:space="preserve">государственных </w:t>
      </w:r>
      <w:r w:rsidRPr="0013786C">
        <w:rPr>
          <w:rFonts w:cs="Times New Roman"/>
          <w:szCs w:val="24"/>
          <w:lang w:val="ru-RU"/>
        </w:rPr>
        <w:t xml:space="preserve">закупках. </w:t>
      </w:r>
    </w:p>
    <w:p w:rsidR="008F00C9" w:rsidRPr="0013786C" w:rsidRDefault="008F00C9" w:rsidP="00A95773">
      <w:pPr>
        <w:rPr>
          <w:rFonts w:cs="Times New Roman"/>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2. </w:t>
      </w:r>
      <w:r w:rsidRPr="0013786C">
        <w:rPr>
          <w:b/>
          <w:i/>
          <w:lang w:val="ru-RU"/>
        </w:rPr>
        <w:t xml:space="preserve">В каком нормативно-правовом документе вашей страны определяется этап предварительного ассигнования средств? </w:t>
      </w:r>
    </w:p>
    <w:p w:rsidR="008F00C9" w:rsidRPr="0013786C" w:rsidRDefault="008F00C9" w:rsidP="00A95773">
      <w:pPr>
        <w:rPr>
          <w:rFonts w:cs="Times New Roman"/>
          <w:i/>
          <w:color w:val="5B9BD5" w:themeColor="accent1"/>
          <w:szCs w:val="24"/>
          <w:lang w:val="ru-RU"/>
        </w:rPr>
      </w:pPr>
    </w:p>
    <w:p w:rsidR="00A95773" w:rsidRPr="0013786C"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 xml:space="preserve">Таблица 1. Нормативно-правовая база, </w:t>
      </w:r>
      <w:r w:rsidR="007C2722" w:rsidRPr="0013786C">
        <w:rPr>
          <w:rFonts w:cs="Times New Roman"/>
          <w:i/>
          <w:color w:val="5B9BD5" w:themeColor="accent1"/>
          <w:szCs w:val="24"/>
          <w:lang w:val="ru-RU"/>
        </w:rPr>
        <w:t>регламентирующая</w:t>
      </w:r>
      <w:r w:rsidRPr="0013786C">
        <w:rPr>
          <w:rFonts w:cs="Times New Roman"/>
          <w:i/>
          <w:color w:val="5B9BD5" w:themeColor="accent1"/>
          <w:szCs w:val="24"/>
          <w:lang w:val="ru-RU"/>
        </w:rPr>
        <w:t xml:space="preserve"> </w:t>
      </w:r>
      <w:r w:rsidR="007C2722" w:rsidRPr="0013786C">
        <w:rPr>
          <w:rFonts w:cs="Times New Roman"/>
          <w:i/>
          <w:color w:val="5B9BD5" w:themeColor="accent1"/>
          <w:szCs w:val="24"/>
          <w:lang w:val="ru-RU"/>
        </w:rPr>
        <w:t>предварительное</w:t>
      </w:r>
      <w:r w:rsidRPr="0013786C">
        <w:rPr>
          <w:rFonts w:cs="Times New Roman"/>
          <w:i/>
          <w:color w:val="5B9BD5" w:themeColor="accent1"/>
          <w:szCs w:val="24"/>
          <w:lang w:val="ru-RU"/>
        </w:rPr>
        <w:t xml:space="preserve"> ассигнование средств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663"/>
        <w:gridCol w:w="1274"/>
        <w:gridCol w:w="2294"/>
        <w:gridCol w:w="4298"/>
      </w:tblGrid>
      <w:tr w:rsidR="00A95773" w:rsidRPr="0013786C" w:rsidTr="007C2722">
        <w:trPr>
          <w:trHeight w:val="711"/>
        </w:trPr>
        <w:tc>
          <w:tcPr>
            <w:tcW w:w="1663" w:type="dxa"/>
            <w:shd w:val="clear" w:color="auto" w:fill="808080" w:themeFill="background1" w:themeFillShade="80"/>
            <w:noWrap/>
            <w:vAlign w:val="bottom"/>
          </w:tcPr>
          <w:p w:rsidR="00A95773" w:rsidRPr="0013786C" w:rsidRDefault="00A95773" w:rsidP="007C2722">
            <w:pPr>
              <w:rPr>
                <w:rFonts w:asciiTheme="majorHAnsi" w:eastAsia="Times New Roman" w:hAnsiTheme="majorHAnsi" w:cs="Microsoft Sans Serif"/>
                <w:b/>
                <w:sz w:val="20"/>
                <w:szCs w:val="20"/>
                <w:lang w:val="ru-RU" w:eastAsia="ru-RU"/>
              </w:rPr>
            </w:pPr>
            <w:r w:rsidRPr="0013786C">
              <w:rPr>
                <w:rFonts w:asciiTheme="majorHAnsi" w:eastAsia="Times New Roman" w:hAnsiTheme="majorHAnsi" w:cs="Microsoft Sans Serif"/>
                <w:b/>
                <w:sz w:val="20"/>
                <w:szCs w:val="20"/>
                <w:lang w:val="ru-RU" w:eastAsia="ru-RU"/>
              </w:rPr>
              <w:t>Страна</w:t>
            </w:r>
          </w:p>
        </w:tc>
        <w:tc>
          <w:tcPr>
            <w:tcW w:w="1274" w:type="dxa"/>
            <w:shd w:val="clear" w:color="auto" w:fill="808080" w:themeFill="background1" w:themeFillShade="80"/>
            <w:vAlign w:val="bottom"/>
          </w:tcPr>
          <w:p w:rsidR="00A95773" w:rsidRPr="0013786C" w:rsidRDefault="00A95773" w:rsidP="007C2722">
            <w:pPr>
              <w:rPr>
                <w:rFonts w:asciiTheme="majorHAnsi" w:hAnsiTheme="majorHAnsi"/>
                <w:b/>
                <w:sz w:val="20"/>
                <w:szCs w:val="20"/>
                <w:lang w:val="ru-RU"/>
              </w:rPr>
            </w:pPr>
            <w:r w:rsidRPr="0013786C">
              <w:rPr>
                <w:rFonts w:asciiTheme="majorHAnsi" w:hAnsiTheme="majorHAnsi"/>
                <w:b/>
                <w:sz w:val="20"/>
                <w:szCs w:val="20"/>
                <w:lang w:val="ru-RU"/>
              </w:rPr>
              <w:t xml:space="preserve">Закон о бюджете </w:t>
            </w:r>
          </w:p>
        </w:tc>
        <w:tc>
          <w:tcPr>
            <w:tcW w:w="2294" w:type="dxa"/>
            <w:shd w:val="clear" w:color="auto" w:fill="808080" w:themeFill="background1" w:themeFillShade="80"/>
            <w:vAlign w:val="bottom"/>
          </w:tcPr>
          <w:p w:rsidR="00A95773" w:rsidRPr="0013786C" w:rsidRDefault="00FB27C7" w:rsidP="007C2722">
            <w:pPr>
              <w:rPr>
                <w:rFonts w:asciiTheme="majorHAnsi" w:hAnsiTheme="majorHAnsi"/>
                <w:b/>
                <w:sz w:val="20"/>
                <w:szCs w:val="20"/>
                <w:lang w:val="ru-RU"/>
              </w:rPr>
            </w:pPr>
            <w:r w:rsidRPr="0013786C">
              <w:rPr>
                <w:rFonts w:asciiTheme="majorHAnsi" w:hAnsiTheme="majorHAnsi"/>
                <w:b/>
                <w:sz w:val="20"/>
                <w:szCs w:val="20"/>
                <w:lang w:val="ru-RU"/>
              </w:rPr>
              <w:t>Закон о государственных</w:t>
            </w:r>
            <w:r w:rsidR="00A95773" w:rsidRPr="0013786C">
              <w:rPr>
                <w:rFonts w:asciiTheme="majorHAnsi" w:hAnsiTheme="majorHAnsi"/>
                <w:b/>
                <w:sz w:val="20"/>
                <w:szCs w:val="20"/>
                <w:lang w:val="ru-RU"/>
              </w:rPr>
              <w:t xml:space="preserve"> </w:t>
            </w:r>
            <w:r w:rsidR="007C2722" w:rsidRPr="0013786C">
              <w:rPr>
                <w:rFonts w:asciiTheme="majorHAnsi" w:hAnsiTheme="majorHAnsi"/>
                <w:b/>
                <w:sz w:val="20"/>
                <w:szCs w:val="20"/>
                <w:lang w:val="ru-RU"/>
              </w:rPr>
              <w:t>закупках</w:t>
            </w:r>
            <w:r w:rsidR="00A95773" w:rsidRPr="0013786C">
              <w:rPr>
                <w:rFonts w:asciiTheme="majorHAnsi" w:hAnsiTheme="majorHAnsi"/>
                <w:b/>
                <w:sz w:val="20"/>
                <w:szCs w:val="20"/>
                <w:lang w:val="ru-RU"/>
              </w:rPr>
              <w:t xml:space="preserve"> </w:t>
            </w:r>
          </w:p>
        </w:tc>
        <w:tc>
          <w:tcPr>
            <w:tcW w:w="4298" w:type="dxa"/>
            <w:shd w:val="clear" w:color="auto" w:fill="808080" w:themeFill="background1" w:themeFillShade="80"/>
            <w:vAlign w:val="bottom"/>
          </w:tcPr>
          <w:p w:rsidR="00A95773" w:rsidRPr="0013786C" w:rsidRDefault="007C2722" w:rsidP="007C2722">
            <w:pPr>
              <w:rPr>
                <w:rFonts w:asciiTheme="majorHAnsi" w:eastAsia="Times New Roman" w:hAnsiTheme="majorHAnsi" w:cs="Microsoft Sans Serif"/>
                <w:b/>
                <w:sz w:val="20"/>
                <w:szCs w:val="20"/>
                <w:lang w:val="ru-RU" w:eastAsia="ru-RU"/>
              </w:rPr>
            </w:pPr>
            <w:proofErr w:type="gramStart"/>
            <w:r w:rsidRPr="0013786C">
              <w:rPr>
                <w:rFonts w:asciiTheme="majorHAnsi" w:hAnsiTheme="majorHAnsi"/>
                <w:b/>
                <w:sz w:val="20"/>
                <w:szCs w:val="20"/>
                <w:lang w:val="ru-RU"/>
              </w:rPr>
              <w:t>Другое</w:t>
            </w:r>
            <w:proofErr w:type="gramEnd"/>
            <w:r w:rsidR="00A95773" w:rsidRPr="0013786C">
              <w:rPr>
                <w:rFonts w:asciiTheme="majorHAnsi" w:hAnsiTheme="majorHAnsi"/>
                <w:b/>
                <w:sz w:val="20"/>
                <w:szCs w:val="20"/>
                <w:lang w:val="ru-RU"/>
              </w:rPr>
              <w:t xml:space="preserve"> </w:t>
            </w:r>
            <w:r w:rsidR="009F2D8D" w:rsidRPr="0013786C">
              <w:rPr>
                <w:rFonts w:asciiTheme="majorHAnsi" w:hAnsiTheme="majorHAnsi"/>
                <w:b/>
                <w:sz w:val="20"/>
                <w:szCs w:val="20"/>
                <w:lang w:val="ru-RU"/>
              </w:rPr>
              <w:t>(</w:t>
            </w:r>
            <w:r w:rsidR="00A95773" w:rsidRPr="0013786C">
              <w:rPr>
                <w:rFonts w:asciiTheme="majorHAnsi" w:hAnsiTheme="majorHAnsi"/>
                <w:b/>
                <w:sz w:val="20"/>
                <w:szCs w:val="20"/>
                <w:lang w:val="ru-RU"/>
              </w:rPr>
              <w:t xml:space="preserve">просьба указать) </w:t>
            </w:r>
          </w:p>
        </w:tc>
      </w:tr>
      <w:tr w:rsidR="00A95773" w:rsidRPr="005D6FB3" w:rsidTr="007C2722">
        <w:trPr>
          <w:trHeight w:val="1290"/>
        </w:trPr>
        <w:tc>
          <w:tcPr>
            <w:tcW w:w="1663"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Албания</w:t>
            </w:r>
          </w:p>
        </w:tc>
        <w:tc>
          <w:tcPr>
            <w:tcW w:w="127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p>
        </w:tc>
        <w:tc>
          <w:tcPr>
            <w:tcW w:w="229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X</w:t>
            </w:r>
          </w:p>
        </w:tc>
        <w:tc>
          <w:tcPr>
            <w:tcW w:w="4298" w:type="dxa"/>
            <w:shd w:val="clear" w:color="auto" w:fill="auto"/>
            <w:vAlign w:val="bottom"/>
          </w:tcPr>
          <w:p w:rsidR="00A95773" w:rsidRPr="0013786C" w:rsidRDefault="00A95773" w:rsidP="008F00C9">
            <w:pPr>
              <w:rPr>
                <w:rFonts w:asciiTheme="majorHAnsi" w:hAnsiTheme="majorHAnsi" w:cs="Microsoft Sans Serif"/>
                <w:sz w:val="20"/>
                <w:szCs w:val="20"/>
                <w:lang w:val="ru-RU"/>
              </w:rPr>
            </w:pPr>
            <w:r w:rsidRPr="0013786C">
              <w:rPr>
                <w:rFonts w:asciiTheme="majorHAnsi" w:hAnsiTheme="majorHAnsi" w:cs="Microsoft Sans Serif"/>
                <w:sz w:val="20"/>
                <w:szCs w:val="20"/>
                <w:lang w:val="ru-RU"/>
              </w:rPr>
              <w:t>Пр</w:t>
            </w:r>
            <w:r w:rsidR="008F00C9" w:rsidRPr="0013786C">
              <w:rPr>
                <w:rFonts w:asciiTheme="majorHAnsi" w:hAnsiTheme="majorHAnsi" w:cs="Microsoft Sans Serif"/>
                <w:sz w:val="20"/>
                <w:szCs w:val="20"/>
                <w:lang w:val="ru-RU"/>
              </w:rPr>
              <w:t>иказ № 3 от 17 января 2014 года</w:t>
            </w:r>
            <w:r w:rsidRPr="0013786C">
              <w:rPr>
                <w:rFonts w:asciiTheme="majorHAnsi" w:hAnsiTheme="majorHAnsi" w:cs="Microsoft Sans Serif"/>
                <w:sz w:val="20"/>
                <w:szCs w:val="20"/>
                <w:lang w:val="ru-RU"/>
              </w:rPr>
              <w:t xml:space="preserve"> </w:t>
            </w:r>
            <w:r w:rsidR="008F00C9" w:rsidRPr="0013786C">
              <w:rPr>
                <w:rFonts w:asciiTheme="majorHAnsi" w:hAnsiTheme="majorHAnsi" w:cs="Microsoft Sans Serif"/>
                <w:sz w:val="20"/>
                <w:szCs w:val="20"/>
                <w:lang w:val="ru-RU"/>
              </w:rPr>
              <w:t>«</w:t>
            </w:r>
            <w:r w:rsidRPr="0013786C">
              <w:rPr>
                <w:rFonts w:asciiTheme="majorHAnsi" w:hAnsiTheme="majorHAnsi" w:cs="Microsoft Sans Serif"/>
                <w:sz w:val="20"/>
                <w:szCs w:val="20"/>
                <w:lang w:val="ru-RU"/>
              </w:rPr>
              <w:t xml:space="preserve">Об </w:t>
            </w:r>
            <w:r w:rsidR="007C2722" w:rsidRPr="0013786C">
              <w:rPr>
                <w:rFonts w:asciiTheme="majorHAnsi" w:hAnsiTheme="majorHAnsi" w:cs="Microsoft Sans Serif"/>
                <w:sz w:val="20"/>
                <w:szCs w:val="20"/>
                <w:lang w:val="ru-RU"/>
              </w:rPr>
              <w:t>исполнении</w:t>
            </w:r>
            <w:r w:rsidRPr="0013786C">
              <w:rPr>
                <w:rFonts w:asciiTheme="majorHAnsi" w:hAnsiTheme="majorHAnsi" w:cs="Microsoft Sans Serif"/>
                <w:sz w:val="20"/>
                <w:szCs w:val="20"/>
                <w:lang w:val="ru-RU"/>
              </w:rPr>
              <w:t xml:space="preserve"> бюджета на 2014 год»</w:t>
            </w:r>
          </w:p>
        </w:tc>
      </w:tr>
      <w:tr w:rsidR="00A95773" w:rsidRPr="005D6FB3" w:rsidTr="007C2722">
        <w:trPr>
          <w:trHeight w:val="255"/>
        </w:trPr>
        <w:tc>
          <w:tcPr>
            <w:tcW w:w="1663"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Хорватия</w:t>
            </w:r>
          </w:p>
        </w:tc>
        <w:tc>
          <w:tcPr>
            <w:tcW w:w="127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X</w:t>
            </w:r>
          </w:p>
        </w:tc>
        <w:tc>
          <w:tcPr>
            <w:tcW w:w="229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p>
        </w:tc>
        <w:tc>
          <w:tcPr>
            <w:tcW w:w="4298" w:type="dxa"/>
            <w:shd w:val="clear" w:color="auto" w:fill="auto"/>
            <w:vAlign w:val="bottom"/>
          </w:tcPr>
          <w:p w:rsidR="00A95773" w:rsidRPr="0013786C" w:rsidRDefault="00A95773" w:rsidP="007C2722">
            <w:pPr>
              <w:rPr>
                <w:rFonts w:asciiTheme="majorHAnsi" w:hAnsiTheme="majorHAnsi" w:cs="Microsoft Sans Serif"/>
                <w:sz w:val="20"/>
                <w:szCs w:val="20"/>
                <w:lang w:val="ru-RU"/>
              </w:rPr>
            </w:pPr>
            <w:r w:rsidRPr="0013786C">
              <w:rPr>
                <w:rFonts w:asciiTheme="majorHAnsi" w:hAnsiTheme="majorHAnsi" w:cs="Microsoft Sans Serif"/>
                <w:sz w:val="20"/>
                <w:szCs w:val="20"/>
                <w:lang w:val="ru-RU"/>
              </w:rPr>
              <w:t xml:space="preserve">Закон о бюджетной </w:t>
            </w:r>
            <w:r w:rsidR="007C2722" w:rsidRPr="0013786C">
              <w:rPr>
                <w:rFonts w:asciiTheme="majorHAnsi" w:hAnsiTheme="majorHAnsi" w:cs="Microsoft Sans Serif"/>
                <w:sz w:val="20"/>
                <w:szCs w:val="20"/>
                <w:lang w:val="ru-RU"/>
              </w:rPr>
              <w:t>ответственности</w:t>
            </w:r>
            <w:r w:rsidRPr="0013786C">
              <w:rPr>
                <w:rFonts w:asciiTheme="majorHAnsi" w:hAnsiTheme="majorHAnsi" w:cs="Microsoft Sans Serif"/>
                <w:sz w:val="20"/>
                <w:szCs w:val="20"/>
                <w:lang w:val="ru-RU"/>
              </w:rPr>
              <w:t xml:space="preserve">, свод </w:t>
            </w:r>
            <w:r w:rsidR="007C2722" w:rsidRPr="0013786C">
              <w:rPr>
                <w:rFonts w:asciiTheme="majorHAnsi" w:hAnsiTheme="majorHAnsi" w:cs="Microsoft Sans Serif"/>
                <w:sz w:val="20"/>
                <w:szCs w:val="20"/>
                <w:lang w:val="ru-RU"/>
              </w:rPr>
              <w:t>правил</w:t>
            </w:r>
            <w:r w:rsidRPr="0013786C">
              <w:rPr>
                <w:rFonts w:asciiTheme="majorHAnsi" w:hAnsiTheme="majorHAnsi" w:cs="Microsoft Sans Serif"/>
                <w:sz w:val="20"/>
                <w:szCs w:val="20"/>
                <w:lang w:val="ru-RU"/>
              </w:rPr>
              <w:t xml:space="preserve"> о методах и условиях </w:t>
            </w:r>
            <w:r w:rsidR="007C2722" w:rsidRPr="0013786C">
              <w:rPr>
                <w:rFonts w:asciiTheme="majorHAnsi" w:hAnsiTheme="majorHAnsi" w:cs="Microsoft Sans Serif"/>
                <w:sz w:val="20"/>
                <w:szCs w:val="20"/>
                <w:lang w:val="ru-RU"/>
              </w:rPr>
              <w:t>исполнения</w:t>
            </w:r>
            <w:r w:rsidRPr="0013786C">
              <w:rPr>
                <w:rFonts w:asciiTheme="majorHAnsi" w:hAnsiTheme="majorHAnsi" w:cs="Microsoft Sans Serif"/>
                <w:sz w:val="20"/>
                <w:szCs w:val="20"/>
                <w:lang w:val="ru-RU"/>
              </w:rPr>
              <w:t xml:space="preserve"> </w:t>
            </w:r>
            <w:r w:rsidRPr="0013786C">
              <w:rPr>
                <w:rFonts w:asciiTheme="majorHAnsi" w:hAnsiTheme="majorHAnsi" w:cs="Microsoft Sans Serif"/>
                <w:sz w:val="20"/>
                <w:szCs w:val="20"/>
                <w:lang w:val="ru-RU"/>
              </w:rPr>
              <w:lastRenderedPageBreak/>
              <w:t xml:space="preserve">государственного </w:t>
            </w:r>
            <w:r w:rsidR="007C2722" w:rsidRPr="0013786C">
              <w:rPr>
                <w:rFonts w:asciiTheme="majorHAnsi" w:hAnsiTheme="majorHAnsi" w:cs="Microsoft Sans Serif"/>
                <w:sz w:val="20"/>
                <w:szCs w:val="20"/>
                <w:lang w:val="ru-RU"/>
              </w:rPr>
              <w:t>бюджета</w:t>
            </w:r>
            <w:r w:rsidRPr="0013786C">
              <w:rPr>
                <w:rFonts w:asciiTheme="majorHAnsi" w:hAnsiTheme="majorHAnsi" w:cs="Microsoft Sans Serif"/>
                <w:sz w:val="20"/>
                <w:szCs w:val="20"/>
                <w:lang w:val="ru-RU"/>
              </w:rPr>
              <w:t xml:space="preserve">, перечислении средств в государственный </w:t>
            </w:r>
            <w:r w:rsidR="007C2722" w:rsidRPr="0013786C">
              <w:rPr>
                <w:rFonts w:asciiTheme="majorHAnsi" w:hAnsiTheme="majorHAnsi" w:cs="Microsoft Sans Serif"/>
                <w:sz w:val="20"/>
                <w:szCs w:val="20"/>
                <w:lang w:val="ru-RU"/>
              </w:rPr>
              <w:t>бюджет</w:t>
            </w:r>
            <w:r w:rsidR="008F00C9" w:rsidRPr="0013786C">
              <w:rPr>
                <w:rFonts w:asciiTheme="majorHAnsi" w:hAnsiTheme="majorHAnsi" w:cs="Microsoft Sans Serif"/>
                <w:sz w:val="20"/>
                <w:szCs w:val="20"/>
                <w:lang w:val="ru-RU"/>
              </w:rPr>
              <w:t xml:space="preserve"> и о</w:t>
            </w:r>
            <w:r w:rsidR="00FB27C7" w:rsidRPr="0013786C">
              <w:rPr>
                <w:rFonts w:asciiTheme="majorHAnsi" w:hAnsiTheme="majorHAnsi" w:cs="Microsoft Sans Serif"/>
                <w:sz w:val="20"/>
                <w:szCs w:val="20"/>
                <w:lang w:val="ru-RU"/>
              </w:rPr>
              <w:t>б учете перечисленных</w:t>
            </w:r>
            <w:r w:rsidRPr="0013786C">
              <w:rPr>
                <w:rFonts w:asciiTheme="majorHAnsi" w:hAnsiTheme="majorHAnsi" w:cs="Microsoft Sans Serif"/>
                <w:sz w:val="20"/>
                <w:szCs w:val="20"/>
                <w:lang w:val="ru-RU"/>
              </w:rPr>
              <w:t xml:space="preserve"> </w:t>
            </w:r>
            <w:r w:rsidR="007C2722" w:rsidRPr="0013786C">
              <w:rPr>
                <w:rFonts w:asciiTheme="majorHAnsi" w:hAnsiTheme="majorHAnsi" w:cs="Microsoft Sans Serif"/>
                <w:sz w:val="20"/>
                <w:szCs w:val="20"/>
                <w:lang w:val="ru-RU"/>
              </w:rPr>
              <w:t>финансовых</w:t>
            </w:r>
            <w:r w:rsidRPr="0013786C">
              <w:rPr>
                <w:rFonts w:asciiTheme="majorHAnsi" w:hAnsiTheme="majorHAnsi" w:cs="Microsoft Sans Serif"/>
                <w:sz w:val="20"/>
                <w:szCs w:val="20"/>
                <w:lang w:val="ru-RU"/>
              </w:rPr>
              <w:t xml:space="preserve"> средств.</w:t>
            </w:r>
          </w:p>
        </w:tc>
      </w:tr>
      <w:tr w:rsidR="00A95773" w:rsidRPr="0013786C" w:rsidTr="007C2722">
        <w:trPr>
          <w:trHeight w:val="255"/>
        </w:trPr>
        <w:tc>
          <w:tcPr>
            <w:tcW w:w="1663"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lastRenderedPageBreak/>
              <w:t>Казахстан</w:t>
            </w:r>
          </w:p>
        </w:tc>
        <w:tc>
          <w:tcPr>
            <w:tcW w:w="127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X</w:t>
            </w:r>
          </w:p>
        </w:tc>
        <w:tc>
          <w:tcPr>
            <w:tcW w:w="229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X</w:t>
            </w:r>
          </w:p>
        </w:tc>
        <w:tc>
          <w:tcPr>
            <w:tcW w:w="4298" w:type="dxa"/>
            <w:shd w:val="clear" w:color="auto" w:fill="auto"/>
            <w:vAlign w:val="bottom"/>
          </w:tcPr>
          <w:p w:rsidR="00A95773" w:rsidRPr="0013786C" w:rsidRDefault="00A95773" w:rsidP="007C2722">
            <w:pPr>
              <w:rPr>
                <w:rFonts w:asciiTheme="majorHAnsi" w:hAnsiTheme="majorHAnsi" w:cs="Microsoft Sans Serif"/>
                <w:sz w:val="20"/>
                <w:szCs w:val="20"/>
                <w:lang w:val="ru-RU"/>
              </w:rPr>
            </w:pPr>
          </w:p>
        </w:tc>
      </w:tr>
      <w:tr w:rsidR="00A95773" w:rsidRPr="0013786C" w:rsidTr="007C2722">
        <w:trPr>
          <w:trHeight w:val="255"/>
        </w:trPr>
        <w:tc>
          <w:tcPr>
            <w:tcW w:w="1663" w:type="dxa"/>
            <w:shd w:val="clear" w:color="auto" w:fill="auto"/>
            <w:noWrap/>
            <w:vAlign w:val="bottom"/>
            <w:hideMark/>
          </w:tcPr>
          <w:p w:rsidR="00A95773" w:rsidRPr="0013786C" w:rsidRDefault="007C2722"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Кыргызская</w:t>
            </w:r>
            <w:r w:rsidR="00A95773" w:rsidRPr="0013786C">
              <w:rPr>
                <w:rFonts w:ascii="Microsoft Sans Serif" w:eastAsia="Times New Roman" w:hAnsi="Microsoft Sans Serif" w:cs="Microsoft Sans Serif"/>
                <w:b/>
                <w:sz w:val="20"/>
                <w:szCs w:val="20"/>
                <w:lang w:val="ru-RU" w:eastAsia="ru-RU"/>
              </w:rPr>
              <w:t xml:space="preserve"> </w:t>
            </w:r>
            <w:r w:rsidRPr="0013786C">
              <w:rPr>
                <w:rFonts w:ascii="Microsoft Sans Serif" w:eastAsia="Times New Roman" w:hAnsi="Microsoft Sans Serif" w:cs="Microsoft Sans Serif"/>
                <w:b/>
                <w:sz w:val="20"/>
                <w:szCs w:val="20"/>
                <w:lang w:val="ru-RU" w:eastAsia="ru-RU"/>
              </w:rPr>
              <w:t>Республика</w:t>
            </w:r>
            <w:r w:rsidR="00A95773" w:rsidRPr="0013786C">
              <w:rPr>
                <w:rFonts w:ascii="Microsoft Sans Serif" w:eastAsia="Times New Roman" w:hAnsi="Microsoft Sans Serif" w:cs="Microsoft Sans Serif"/>
                <w:b/>
                <w:sz w:val="20"/>
                <w:szCs w:val="20"/>
                <w:lang w:val="ru-RU" w:eastAsia="ru-RU"/>
              </w:rPr>
              <w:t xml:space="preserve"> </w:t>
            </w:r>
          </w:p>
        </w:tc>
        <w:tc>
          <w:tcPr>
            <w:tcW w:w="127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X</w:t>
            </w:r>
          </w:p>
        </w:tc>
        <w:tc>
          <w:tcPr>
            <w:tcW w:w="229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X</w:t>
            </w:r>
          </w:p>
        </w:tc>
        <w:tc>
          <w:tcPr>
            <w:tcW w:w="4298" w:type="dxa"/>
            <w:shd w:val="clear" w:color="auto" w:fill="auto"/>
            <w:vAlign w:val="bottom"/>
          </w:tcPr>
          <w:p w:rsidR="00A95773" w:rsidRPr="0013786C" w:rsidRDefault="00A95773" w:rsidP="007C2722">
            <w:pPr>
              <w:rPr>
                <w:rFonts w:asciiTheme="majorHAnsi" w:hAnsiTheme="majorHAnsi" w:cs="Microsoft Sans Serif"/>
                <w:sz w:val="20"/>
                <w:szCs w:val="20"/>
                <w:lang w:val="ru-RU"/>
              </w:rPr>
            </w:pPr>
          </w:p>
        </w:tc>
      </w:tr>
      <w:tr w:rsidR="00A95773" w:rsidRPr="005D6FB3" w:rsidTr="007C2722">
        <w:trPr>
          <w:trHeight w:val="255"/>
        </w:trPr>
        <w:tc>
          <w:tcPr>
            <w:tcW w:w="1663"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 xml:space="preserve">Черногория </w:t>
            </w:r>
          </w:p>
        </w:tc>
        <w:tc>
          <w:tcPr>
            <w:tcW w:w="127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p>
        </w:tc>
        <w:tc>
          <w:tcPr>
            <w:tcW w:w="229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X</w:t>
            </w:r>
          </w:p>
        </w:tc>
        <w:tc>
          <w:tcPr>
            <w:tcW w:w="4298" w:type="dxa"/>
            <w:shd w:val="clear" w:color="auto" w:fill="auto"/>
            <w:vAlign w:val="bottom"/>
          </w:tcPr>
          <w:p w:rsidR="00A95773" w:rsidRPr="0013786C" w:rsidRDefault="007C2722" w:rsidP="007C2722">
            <w:pPr>
              <w:rPr>
                <w:rFonts w:asciiTheme="majorHAnsi" w:hAnsiTheme="majorHAnsi"/>
                <w:sz w:val="20"/>
                <w:szCs w:val="20"/>
                <w:lang w:val="ru-RU"/>
              </w:rPr>
            </w:pPr>
            <w:r w:rsidRPr="0013786C">
              <w:rPr>
                <w:rFonts w:asciiTheme="majorHAnsi" w:hAnsiTheme="majorHAnsi"/>
                <w:sz w:val="20"/>
                <w:szCs w:val="20"/>
                <w:lang w:val="ru-RU"/>
              </w:rPr>
              <w:t>Инструкции</w:t>
            </w:r>
            <w:r w:rsidR="00A95773" w:rsidRPr="0013786C">
              <w:rPr>
                <w:rFonts w:asciiTheme="majorHAnsi" w:hAnsiTheme="majorHAnsi"/>
                <w:sz w:val="20"/>
                <w:szCs w:val="20"/>
                <w:lang w:val="ru-RU"/>
              </w:rPr>
              <w:t xml:space="preserve"> об операциях Государственного казначейства </w:t>
            </w:r>
          </w:p>
        </w:tc>
      </w:tr>
      <w:tr w:rsidR="00A95773" w:rsidRPr="0013786C" w:rsidTr="007C2722">
        <w:trPr>
          <w:trHeight w:val="255"/>
        </w:trPr>
        <w:tc>
          <w:tcPr>
            <w:tcW w:w="1663" w:type="dxa"/>
            <w:shd w:val="clear" w:color="auto" w:fill="auto"/>
            <w:noWrap/>
            <w:vAlign w:val="bottom"/>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 xml:space="preserve">Россия </w:t>
            </w:r>
          </w:p>
        </w:tc>
        <w:tc>
          <w:tcPr>
            <w:tcW w:w="127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X</w:t>
            </w:r>
          </w:p>
        </w:tc>
        <w:tc>
          <w:tcPr>
            <w:tcW w:w="229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X</w:t>
            </w:r>
          </w:p>
        </w:tc>
        <w:tc>
          <w:tcPr>
            <w:tcW w:w="4298" w:type="dxa"/>
            <w:shd w:val="clear" w:color="auto" w:fill="auto"/>
            <w:vAlign w:val="bottom"/>
          </w:tcPr>
          <w:p w:rsidR="00A95773" w:rsidRPr="0013786C" w:rsidRDefault="00A95773" w:rsidP="007C2722">
            <w:pPr>
              <w:rPr>
                <w:rFonts w:asciiTheme="majorHAnsi" w:hAnsiTheme="majorHAnsi" w:cs="Microsoft Sans Serif"/>
                <w:sz w:val="20"/>
                <w:szCs w:val="20"/>
                <w:lang w:val="ru-RU"/>
              </w:rPr>
            </w:pPr>
          </w:p>
        </w:tc>
      </w:tr>
      <w:tr w:rsidR="00A95773" w:rsidRPr="0013786C" w:rsidTr="007C2722">
        <w:trPr>
          <w:trHeight w:val="255"/>
        </w:trPr>
        <w:tc>
          <w:tcPr>
            <w:tcW w:w="1663"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 xml:space="preserve">Таджикистан </w:t>
            </w:r>
          </w:p>
        </w:tc>
        <w:tc>
          <w:tcPr>
            <w:tcW w:w="127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p>
        </w:tc>
        <w:tc>
          <w:tcPr>
            <w:tcW w:w="229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p>
        </w:tc>
        <w:tc>
          <w:tcPr>
            <w:tcW w:w="4298" w:type="dxa"/>
            <w:shd w:val="clear" w:color="auto" w:fill="auto"/>
            <w:vAlign w:val="bottom"/>
          </w:tcPr>
          <w:p w:rsidR="00A95773" w:rsidRPr="0013786C" w:rsidRDefault="00A95773" w:rsidP="007C2722">
            <w:pPr>
              <w:rPr>
                <w:rFonts w:asciiTheme="majorHAnsi" w:hAnsiTheme="majorHAnsi" w:cs="Microsoft Sans Serif"/>
                <w:sz w:val="20"/>
                <w:szCs w:val="20"/>
                <w:lang w:val="ru-RU"/>
              </w:rPr>
            </w:pPr>
          </w:p>
        </w:tc>
      </w:tr>
      <w:tr w:rsidR="00A95773" w:rsidRPr="005D6FB3" w:rsidTr="007C2722">
        <w:trPr>
          <w:trHeight w:val="255"/>
        </w:trPr>
        <w:tc>
          <w:tcPr>
            <w:tcW w:w="1663"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 xml:space="preserve">Украина </w:t>
            </w:r>
          </w:p>
        </w:tc>
        <w:tc>
          <w:tcPr>
            <w:tcW w:w="127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p>
        </w:tc>
        <w:tc>
          <w:tcPr>
            <w:tcW w:w="2294"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p>
        </w:tc>
        <w:tc>
          <w:tcPr>
            <w:tcW w:w="4298" w:type="dxa"/>
            <w:shd w:val="clear" w:color="auto" w:fill="auto"/>
            <w:vAlign w:val="bottom"/>
          </w:tcPr>
          <w:p w:rsidR="00A95773" w:rsidRPr="0013786C" w:rsidRDefault="00A95773" w:rsidP="007C2722">
            <w:pPr>
              <w:rPr>
                <w:rFonts w:asciiTheme="majorHAnsi" w:hAnsiTheme="majorHAnsi" w:cs="Microsoft Sans Serif"/>
                <w:sz w:val="20"/>
                <w:szCs w:val="20"/>
                <w:lang w:val="ru-RU"/>
              </w:rPr>
            </w:pPr>
            <w:r w:rsidRPr="0013786C">
              <w:rPr>
                <w:rFonts w:asciiTheme="majorHAnsi" w:hAnsiTheme="majorHAnsi" w:cs="Microsoft Sans Serif"/>
                <w:sz w:val="20"/>
                <w:szCs w:val="20"/>
                <w:lang w:val="ru-RU"/>
              </w:rPr>
              <w:t xml:space="preserve">Постановление Кабинета </w:t>
            </w:r>
            <w:r w:rsidR="007C2722" w:rsidRPr="0013786C">
              <w:rPr>
                <w:rFonts w:asciiTheme="majorHAnsi" w:hAnsiTheme="majorHAnsi" w:cs="Microsoft Sans Serif"/>
                <w:sz w:val="20"/>
                <w:szCs w:val="20"/>
                <w:lang w:val="ru-RU"/>
              </w:rPr>
              <w:t>министров</w:t>
            </w:r>
            <w:r w:rsidRPr="0013786C">
              <w:rPr>
                <w:rFonts w:asciiTheme="majorHAnsi" w:hAnsiTheme="majorHAnsi" w:cs="Microsoft Sans Serif"/>
                <w:sz w:val="20"/>
                <w:szCs w:val="20"/>
                <w:lang w:val="ru-RU"/>
              </w:rPr>
              <w:t xml:space="preserve"> Украины от 23 апреля 2014 года №117</w:t>
            </w:r>
          </w:p>
        </w:tc>
      </w:tr>
      <w:tr w:rsidR="00A95773" w:rsidRPr="0013786C" w:rsidTr="007C2722">
        <w:trPr>
          <w:trHeight w:val="255"/>
        </w:trPr>
        <w:tc>
          <w:tcPr>
            <w:tcW w:w="1663" w:type="dxa"/>
            <w:shd w:val="clear" w:color="auto" w:fill="auto"/>
            <w:noWrap/>
            <w:vAlign w:val="bottom"/>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Итого</w:t>
            </w:r>
          </w:p>
        </w:tc>
        <w:tc>
          <w:tcPr>
            <w:tcW w:w="1274" w:type="dxa"/>
            <w:shd w:val="clear" w:color="auto" w:fill="auto"/>
            <w:vAlign w:val="bottom"/>
          </w:tcPr>
          <w:p w:rsidR="00A95773" w:rsidRPr="0013786C" w:rsidRDefault="00A95773" w:rsidP="007C2722">
            <w:pPr>
              <w:rPr>
                <w:rFonts w:ascii="Microsoft Sans Serif" w:hAnsi="Microsoft Sans Serif" w:cs="Microsoft Sans Serif"/>
                <w:b/>
                <w:sz w:val="20"/>
                <w:szCs w:val="20"/>
                <w:lang w:val="ru-RU"/>
              </w:rPr>
            </w:pPr>
            <w:r w:rsidRPr="0013786C">
              <w:rPr>
                <w:rFonts w:ascii="Microsoft Sans Serif" w:hAnsi="Microsoft Sans Serif" w:cs="Microsoft Sans Serif"/>
                <w:b/>
                <w:sz w:val="20"/>
                <w:szCs w:val="20"/>
                <w:lang w:val="ru-RU"/>
              </w:rPr>
              <w:t>4</w:t>
            </w:r>
          </w:p>
        </w:tc>
        <w:tc>
          <w:tcPr>
            <w:tcW w:w="2294" w:type="dxa"/>
            <w:shd w:val="clear" w:color="auto" w:fill="auto"/>
            <w:vAlign w:val="bottom"/>
          </w:tcPr>
          <w:p w:rsidR="00A95773" w:rsidRPr="0013786C" w:rsidRDefault="00A95773" w:rsidP="007C2722">
            <w:pPr>
              <w:rPr>
                <w:rFonts w:ascii="Microsoft Sans Serif" w:hAnsi="Microsoft Sans Serif" w:cs="Microsoft Sans Serif"/>
                <w:b/>
                <w:sz w:val="20"/>
                <w:szCs w:val="20"/>
                <w:lang w:val="ru-RU"/>
              </w:rPr>
            </w:pPr>
            <w:r w:rsidRPr="0013786C">
              <w:rPr>
                <w:rFonts w:ascii="Microsoft Sans Serif" w:hAnsi="Microsoft Sans Serif" w:cs="Microsoft Sans Serif"/>
                <w:b/>
                <w:sz w:val="20"/>
                <w:szCs w:val="20"/>
                <w:lang w:val="ru-RU"/>
              </w:rPr>
              <w:t>5</w:t>
            </w:r>
          </w:p>
        </w:tc>
        <w:tc>
          <w:tcPr>
            <w:tcW w:w="4298" w:type="dxa"/>
            <w:shd w:val="clear" w:color="auto" w:fill="auto"/>
            <w:vAlign w:val="bottom"/>
          </w:tcPr>
          <w:p w:rsidR="00A95773" w:rsidRPr="0013786C" w:rsidRDefault="00A95773" w:rsidP="007C2722">
            <w:pPr>
              <w:rPr>
                <w:rFonts w:ascii="Microsoft Sans Serif" w:hAnsi="Microsoft Sans Serif" w:cs="Microsoft Sans Serif"/>
                <w:b/>
                <w:sz w:val="20"/>
                <w:szCs w:val="20"/>
                <w:lang w:val="ru-RU"/>
              </w:rPr>
            </w:pPr>
            <w:r w:rsidRPr="0013786C">
              <w:rPr>
                <w:rFonts w:ascii="Microsoft Sans Serif" w:hAnsi="Microsoft Sans Serif" w:cs="Microsoft Sans Serif"/>
                <w:b/>
                <w:sz w:val="20"/>
                <w:szCs w:val="20"/>
                <w:lang w:val="ru-RU"/>
              </w:rPr>
              <w:t>5</w:t>
            </w:r>
          </w:p>
        </w:tc>
      </w:tr>
    </w:tbl>
    <w:p w:rsidR="00A95773" w:rsidRPr="0013786C" w:rsidRDefault="00A95773" w:rsidP="00A95773">
      <w:pPr>
        <w:pStyle w:val="ListParagraph"/>
        <w:spacing w:after="0" w:line="240" w:lineRule="auto"/>
        <w:ind w:left="360"/>
        <w:rPr>
          <w:rFonts w:ascii="Times New Roman" w:hAnsi="Times New Roman" w:cs="Times New Roman"/>
          <w:sz w:val="24"/>
          <w:szCs w:val="24"/>
          <w:lang w:val="ru-RU"/>
        </w:rPr>
      </w:pPr>
    </w:p>
    <w:p w:rsidR="00A95773" w:rsidRPr="0013786C" w:rsidRDefault="00A95773" w:rsidP="00A95773">
      <w:pPr>
        <w:rPr>
          <w:b/>
          <w:i/>
          <w:lang w:val="ru-RU"/>
        </w:rPr>
      </w:pPr>
      <w:r w:rsidRPr="0013786C">
        <w:rPr>
          <w:rFonts w:cs="Times New Roman"/>
          <w:b/>
          <w:i/>
          <w:szCs w:val="24"/>
          <w:lang w:val="ru-RU"/>
        </w:rPr>
        <w:t xml:space="preserve">Вопрос 3. </w:t>
      </w:r>
      <w:r w:rsidRPr="0013786C">
        <w:rPr>
          <w:b/>
          <w:i/>
          <w:lang w:val="ru-RU"/>
        </w:rPr>
        <w:t xml:space="preserve">Где министерства и ведомства должны регистрировать предварительные ассигнования? </w:t>
      </w:r>
    </w:p>
    <w:p w:rsidR="008F00C9" w:rsidRPr="0013786C" w:rsidRDefault="008F00C9" w:rsidP="00A95773">
      <w:pPr>
        <w:rPr>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Регистрация </w:t>
      </w:r>
      <w:r w:rsidR="007C2722" w:rsidRPr="0013786C">
        <w:rPr>
          <w:rFonts w:cs="Times New Roman"/>
          <w:szCs w:val="24"/>
          <w:lang w:val="ru-RU"/>
        </w:rPr>
        <w:t>предварительных</w:t>
      </w:r>
      <w:r w:rsidRPr="0013786C">
        <w:rPr>
          <w:rFonts w:cs="Times New Roman"/>
          <w:szCs w:val="24"/>
          <w:lang w:val="ru-RU"/>
        </w:rPr>
        <w:t xml:space="preserve"> ассигнований, </w:t>
      </w:r>
      <w:r w:rsidR="008F00C9" w:rsidRPr="0013786C">
        <w:rPr>
          <w:rFonts w:cs="Times New Roman"/>
          <w:szCs w:val="24"/>
          <w:lang w:val="ru-RU"/>
        </w:rPr>
        <w:t>именуемая</w:t>
      </w:r>
      <w:r w:rsidRPr="0013786C">
        <w:rPr>
          <w:rFonts w:cs="Times New Roman"/>
          <w:szCs w:val="24"/>
          <w:lang w:val="ru-RU"/>
        </w:rPr>
        <w:t xml:space="preserve"> иногда </w:t>
      </w:r>
      <w:r w:rsidR="00782415" w:rsidRPr="0013786C">
        <w:rPr>
          <w:rFonts w:cs="Times New Roman"/>
          <w:szCs w:val="24"/>
          <w:lang w:val="ru-RU"/>
        </w:rPr>
        <w:t>заявкой</w:t>
      </w:r>
      <w:r w:rsidRPr="0013786C">
        <w:rPr>
          <w:rFonts w:cs="Times New Roman"/>
          <w:szCs w:val="24"/>
          <w:lang w:val="ru-RU"/>
        </w:rPr>
        <w:t xml:space="preserve"> на </w:t>
      </w:r>
      <w:r w:rsidR="007C2722" w:rsidRPr="0013786C">
        <w:rPr>
          <w:rFonts w:cs="Times New Roman"/>
          <w:szCs w:val="24"/>
          <w:lang w:val="ru-RU"/>
        </w:rPr>
        <w:t>приобретение</w:t>
      </w:r>
      <w:r w:rsidRPr="0013786C">
        <w:rPr>
          <w:rFonts w:cs="Times New Roman"/>
          <w:szCs w:val="24"/>
          <w:lang w:val="ru-RU"/>
        </w:rPr>
        <w:t xml:space="preserve">, может быть полезна для целей планирования и </w:t>
      </w:r>
      <w:r w:rsidR="007C2722" w:rsidRPr="0013786C">
        <w:rPr>
          <w:rFonts w:cs="Times New Roman"/>
          <w:szCs w:val="24"/>
          <w:lang w:val="ru-RU"/>
        </w:rPr>
        <w:t>контроля</w:t>
      </w:r>
      <w:r w:rsidRPr="0013786C">
        <w:rPr>
          <w:rFonts w:cs="Times New Roman"/>
          <w:szCs w:val="24"/>
          <w:lang w:val="ru-RU"/>
        </w:rPr>
        <w:t xml:space="preserve"> за </w:t>
      </w:r>
      <w:r w:rsidR="00FB27C7" w:rsidRPr="0013786C">
        <w:rPr>
          <w:rFonts w:cs="Times New Roman"/>
          <w:szCs w:val="24"/>
          <w:lang w:val="ru-RU"/>
        </w:rPr>
        <w:t>расх</w:t>
      </w:r>
      <w:r w:rsidR="00782415" w:rsidRPr="0013786C">
        <w:rPr>
          <w:rFonts w:cs="Times New Roman"/>
          <w:szCs w:val="24"/>
          <w:lang w:val="ru-RU"/>
        </w:rPr>
        <w:t>одованием</w:t>
      </w:r>
      <w:r w:rsidRPr="0013786C">
        <w:rPr>
          <w:rFonts w:cs="Times New Roman"/>
          <w:szCs w:val="24"/>
          <w:lang w:val="ru-RU"/>
        </w:rPr>
        <w:t xml:space="preserve"> бюджетных средств. Однако для того чтобы </w:t>
      </w:r>
      <w:r w:rsidR="00FB27C7" w:rsidRPr="0013786C">
        <w:rPr>
          <w:rFonts w:cs="Times New Roman"/>
          <w:szCs w:val="24"/>
          <w:lang w:val="ru-RU"/>
        </w:rPr>
        <w:t>эти сведения были</w:t>
      </w:r>
      <w:r w:rsidRPr="0013786C">
        <w:rPr>
          <w:rFonts w:cs="Times New Roman"/>
          <w:szCs w:val="24"/>
          <w:lang w:val="ru-RU"/>
        </w:rPr>
        <w:t xml:space="preserve"> </w:t>
      </w:r>
      <w:r w:rsidR="008F00C9" w:rsidRPr="0013786C">
        <w:rPr>
          <w:rFonts w:cs="Times New Roman"/>
          <w:szCs w:val="24"/>
          <w:lang w:val="ru-RU"/>
        </w:rPr>
        <w:t>полезным</w:t>
      </w:r>
      <w:r w:rsidR="00FB27C7" w:rsidRPr="0013786C">
        <w:rPr>
          <w:rFonts w:cs="Times New Roman"/>
          <w:szCs w:val="24"/>
          <w:lang w:val="ru-RU"/>
        </w:rPr>
        <w:t>и</w:t>
      </w:r>
      <w:r w:rsidRPr="0013786C">
        <w:rPr>
          <w:rFonts w:cs="Times New Roman"/>
          <w:szCs w:val="24"/>
          <w:lang w:val="ru-RU"/>
        </w:rPr>
        <w:t xml:space="preserve">, </w:t>
      </w:r>
      <w:r w:rsidR="007C2722" w:rsidRPr="0013786C">
        <w:rPr>
          <w:rFonts w:cs="Times New Roman"/>
          <w:szCs w:val="24"/>
          <w:lang w:val="ru-RU"/>
        </w:rPr>
        <w:t>предварительные</w:t>
      </w:r>
      <w:r w:rsidRPr="0013786C">
        <w:rPr>
          <w:rFonts w:cs="Times New Roman"/>
          <w:szCs w:val="24"/>
          <w:lang w:val="ru-RU"/>
        </w:rPr>
        <w:t xml:space="preserve"> </w:t>
      </w:r>
      <w:r w:rsidR="007C2722" w:rsidRPr="0013786C">
        <w:rPr>
          <w:rFonts w:cs="Times New Roman"/>
          <w:szCs w:val="24"/>
          <w:lang w:val="ru-RU"/>
        </w:rPr>
        <w:t>ассигнования</w:t>
      </w:r>
      <w:r w:rsidRPr="0013786C">
        <w:rPr>
          <w:rFonts w:cs="Times New Roman"/>
          <w:szCs w:val="24"/>
          <w:lang w:val="ru-RU"/>
        </w:rPr>
        <w:t xml:space="preserve"> </w:t>
      </w:r>
      <w:r w:rsidR="007C2722" w:rsidRPr="0013786C">
        <w:rPr>
          <w:rFonts w:cs="Times New Roman"/>
          <w:szCs w:val="24"/>
          <w:lang w:val="ru-RU"/>
        </w:rPr>
        <w:t>необходимо</w:t>
      </w:r>
      <w:r w:rsidR="00FB27C7" w:rsidRPr="0013786C">
        <w:rPr>
          <w:rFonts w:cs="Times New Roman"/>
          <w:szCs w:val="24"/>
          <w:lang w:val="ru-RU"/>
        </w:rPr>
        <w:t xml:space="preserve"> регистрировать, а информация</w:t>
      </w:r>
      <w:r w:rsidRPr="0013786C">
        <w:rPr>
          <w:rFonts w:cs="Times New Roman"/>
          <w:szCs w:val="24"/>
          <w:lang w:val="ru-RU"/>
        </w:rPr>
        <w:t xml:space="preserve"> об этом </w:t>
      </w:r>
      <w:r w:rsidR="008F00C9" w:rsidRPr="0013786C">
        <w:rPr>
          <w:rFonts w:cs="Times New Roman"/>
          <w:szCs w:val="24"/>
          <w:lang w:val="ru-RU"/>
        </w:rPr>
        <w:t xml:space="preserve">должна </w:t>
      </w:r>
      <w:r w:rsidRPr="0013786C">
        <w:rPr>
          <w:rFonts w:cs="Times New Roman"/>
          <w:szCs w:val="24"/>
          <w:lang w:val="ru-RU"/>
        </w:rPr>
        <w:t xml:space="preserve">быть доступна для </w:t>
      </w:r>
      <w:r w:rsidR="007C2722" w:rsidRPr="0013786C">
        <w:rPr>
          <w:rFonts w:cs="Times New Roman"/>
          <w:szCs w:val="24"/>
          <w:lang w:val="ru-RU"/>
        </w:rPr>
        <w:t>целей</w:t>
      </w:r>
      <w:r w:rsidRPr="0013786C">
        <w:rPr>
          <w:rFonts w:cs="Times New Roman"/>
          <w:szCs w:val="24"/>
          <w:lang w:val="ru-RU"/>
        </w:rPr>
        <w:t xml:space="preserve"> отчетности и анализа</w:t>
      </w:r>
      <w:r w:rsidR="008F00C9" w:rsidRPr="0013786C">
        <w:rPr>
          <w:rFonts w:cs="Times New Roman"/>
          <w:szCs w:val="24"/>
          <w:lang w:val="ru-RU"/>
        </w:rPr>
        <w:t>.</w:t>
      </w:r>
      <w:r w:rsidRPr="0013786C">
        <w:rPr>
          <w:rFonts w:cs="Times New Roman"/>
          <w:szCs w:val="24"/>
          <w:lang w:val="ru-RU"/>
        </w:rPr>
        <w:t xml:space="preserve"> На рисунке 1 представлены различные ответы, полученные от 8 стран, </w:t>
      </w:r>
      <w:r w:rsidR="007C2722" w:rsidRPr="0013786C">
        <w:rPr>
          <w:rFonts w:cs="Times New Roman"/>
          <w:szCs w:val="24"/>
          <w:lang w:val="ru-RU"/>
        </w:rPr>
        <w:t>которые</w:t>
      </w:r>
      <w:r w:rsidR="00FB27C7" w:rsidRPr="0013786C">
        <w:rPr>
          <w:rFonts w:cs="Times New Roman"/>
          <w:szCs w:val="24"/>
          <w:lang w:val="ru-RU"/>
        </w:rPr>
        <w:t xml:space="preserve"> отв</w:t>
      </w:r>
      <w:r w:rsidRPr="0013786C">
        <w:rPr>
          <w:rFonts w:cs="Times New Roman"/>
          <w:szCs w:val="24"/>
          <w:lang w:val="ru-RU"/>
        </w:rPr>
        <w:t xml:space="preserve">етили, что </w:t>
      </w:r>
      <w:r w:rsidR="008F00C9" w:rsidRPr="0013786C">
        <w:rPr>
          <w:rFonts w:cs="Times New Roman"/>
          <w:szCs w:val="24"/>
          <w:lang w:val="ru-RU"/>
        </w:rPr>
        <w:t>они проводят предварительное ассигнование средств</w:t>
      </w:r>
      <w:r w:rsidRPr="0013786C">
        <w:rPr>
          <w:rFonts w:cs="Times New Roman"/>
          <w:szCs w:val="24"/>
          <w:lang w:val="ru-RU"/>
        </w:rPr>
        <w:t xml:space="preserve">. В 2 странах </w:t>
      </w:r>
      <w:r w:rsidR="007C2722" w:rsidRPr="0013786C">
        <w:rPr>
          <w:rFonts w:cs="Times New Roman"/>
          <w:szCs w:val="24"/>
          <w:lang w:val="ru-RU"/>
        </w:rPr>
        <w:t>предварительные</w:t>
      </w:r>
      <w:r w:rsidRPr="0013786C">
        <w:rPr>
          <w:rFonts w:cs="Times New Roman"/>
          <w:szCs w:val="24"/>
          <w:lang w:val="ru-RU"/>
        </w:rPr>
        <w:t xml:space="preserve"> ассигнования учитываются </w:t>
      </w:r>
      <w:r w:rsidR="007C2722" w:rsidRPr="0013786C">
        <w:rPr>
          <w:rFonts w:cs="Times New Roman"/>
          <w:szCs w:val="24"/>
          <w:lang w:val="ru-RU"/>
        </w:rPr>
        <w:t>только</w:t>
      </w:r>
      <w:r w:rsidRPr="0013786C">
        <w:rPr>
          <w:rFonts w:cs="Times New Roman"/>
          <w:szCs w:val="24"/>
          <w:lang w:val="ru-RU"/>
        </w:rPr>
        <w:t xml:space="preserve"> в централь</w:t>
      </w:r>
      <w:r w:rsidR="008F00C9" w:rsidRPr="0013786C">
        <w:rPr>
          <w:rFonts w:cs="Times New Roman"/>
          <w:szCs w:val="24"/>
          <w:lang w:val="ru-RU"/>
        </w:rPr>
        <w:t>ной</w:t>
      </w:r>
      <w:r w:rsidRPr="0013786C">
        <w:rPr>
          <w:rFonts w:cs="Times New Roman"/>
          <w:szCs w:val="24"/>
          <w:lang w:val="ru-RU"/>
        </w:rPr>
        <w:t xml:space="preserve"> </w:t>
      </w:r>
      <w:r w:rsidR="008F00C9" w:rsidRPr="0013786C">
        <w:rPr>
          <w:rFonts w:cs="Times New Roman"/>
          <w:szCs w:val="24"/>
          <w:lang w:val="ru-RU"/>
        </w:rPr>
        <w:t xml:space="preserve">казначейской системе </w:t>
      </w:r>
      <w:r w:rsidRPr="0013786C">
        <w:rPr>
          <w:rFonts w:cs="Times New Roman"/>
          <w:szCs w:val="24"/>
          <w:lang w:val="ru-RU"/>
        </w:rPr>
        <w:t xml:space="preserve">ИСУГФ. В 4 странах </w:t>
      </w:r>
      <w:r w:rsidR="007C2722" w:rsidRPr="0013786C">
        <w:rPr>
          <w:rFonts w:cs="Times New Roman"/>
          <w:szCs w:val="24"/>
          <w:lang w:val="ru-RU"/>
        </w:rPr>
        <w:t>предварительные</w:t>
      </w:r>
      <w:r w:rsidRPr="0013786C">
        <w:rPr>
          <w:rFonts w:cs="Times New Roman"/>
          <w:szCs w:val="24"/>
          <w:lang w:val="ru-RU"/>
        </w:rPr>
        <w:t xml:space="preserve"> ассигнования учитыв</w:t>
      </w:r>
      <w:r w:rsidR="008F00C9" w:rsidRPr="0013786C">
        <w:rPr>
          <w:rFonts w:cs="Times New Roman"/>
          <w:szCs w:val="24"/>
          <w:lang w:val="ru-RU"/>
        </w:rPr>
        <w:t>аются в системе государственных</w:t>
      </w:r>
      <w:r w:rsidRPr="0013786C">
        <w:rPr>
          <w:rFonts w:cs="Times New Roman"/>
          <w:szCs w:val="24"/>
          <w:lang w:val="ru-RU"/>
        </w:rPr>
        <w:t xml:space="preserve"> закупок и либо в </w:t>
      </w:r>
      <w:r w:rsidR="007C2722" w:rsidRPr="0013786C">
        <w:rPr>
          <w:rFonts w:cs="Times New Roman"/>
          <w:szCs w:val="24"/>
          <w:lang w:val="ru-RU"/>
        </w:rPr>
        <w:t>центральной</w:t>
      </w:r>
      <w:r w:rsidR="008F00C9" w:rsidRPr="0013786C">
        <w:rPr>
          <w:rFonts w:cs="Times New Roman"/>
          <w:szCs w:val="24"/>
          <w:lang w:val="ru-RU"/>
        </w:rPr>
        <w:t xml:space="preserve"> казначейской</w:t>
      </w:r>
      <w:r w:rsidRPr="0013786C">
        <w:rPr>
          <w:rFonts w:cs="Times New Roman"/>
          <w:szCs w:val="24"/>
          <w:lang w:val="ru-RU"/>
        </w:rPr>
        <w:t xml:space="preserve">, либо в ведомственной </w:t>
      </w:r>
      <w:r w:rsidR="008F00C9" w:rsidRPr="0013786C">
        <w:rPr>
          <w:rFonts w:cs="Times New Roman"/>
          <w:szCs w:val="24"/>
          <w:lang w:val="ru-RU"/>
        </w:rPr>
        <w:t xml:space="preserve">системе </w:t>
      </w:r>
      <w:r w:rsidRPr="0013786C">
        <w:rPr>
          <w:rFonts w:cs="Times New Roman"/>
          <w:szCs w:val="24"/>
          <w:lang w:val="ru-RU"/>
        </w:rPr>
        <w:t xml:space="preserve">ИСУГФ; в 1 стране </w:t>
      </w:r>
      <w:r w:rsidR="007C2722" w:rsidRPr="0013786C">
        <w:rPr>
          <w:rFonts w:cs="Times New Roman"/>
          <w:szCs w:val="24"/>
          <w:lang w:val="ru-RU"/>
        </w:rPr>
        <w:t>предварительные</w:t>
      </w:r>
      <w:r w:rsidRPr="0013786C">
        <w:rPr>
          <w:rFonts w:cs="Times New Roman"/>
          <w:szCs w:val="24"/>
          <w:lang w:val="ru-RU"/>
        </w:rPr>
        <w:t xml:space="preserve"> ассигнования учитываются как в </w:t>
      </w:r>
      <w:r w:rsidR="007C2722" w:rsidRPr="0013786C">
        <w:rPr>
          <w:rFonts w:cs="Times New Roman"/>
          <w:szCs w:val="24"/>
          <w:lang w:val="ru-RU"/>
        </w:rPr>
        <w:t>центральной</w:t>
      </w:r>
      <w:r w:rsidR="008F00C9" w:rsidRPr="0013786C">
        <w:rPr>
          <w:rFonts w:cs="Times New Roman"/>
          <w:szCs w:val="24"/>
          <w:lang w:val="ru-RU"/>
        </w:rPr>
        <w:t xml:space="preserve"> казначейской</w:t>
      </w:r>
      <w:r w:rsidRPr="0013786C">
        <w:rPr>
          <w:rFonts w:cs="Times New Roman"/>
          <w:szCs w:val="24"/>
          <w:lang w:val="ru-RU"/>
        </w:rPr>
        <w:t xml:space="preserve">, так и в ведомственной </w:t>
      </w:r>
      <w:r w:rsidR="008F00C9" w:rsidRPr="0013786C">
        <w:rPr>
          <w:rFonts w:cs="Times New Roman"/>
          <w:szCs w:val="24"/>
          <w:lang w:val="ru-RU"/>
        </w:rPr>
        <w:t xml:space="preserve">системе </w:t>
      </w:r>
      <w:r w:rsidRPr="0013786C">
        <w:rPr>
          <w:rFonts w:cs="Times New Roman"/>
          <w:szCs w:val="24"/>
          <w:lang w:val="ru-RU"/>
        </w:rPr>
        <w:t xml:space="preserve">ИСУГФ, </w:t>
      </w:r>
      <w:r w:rsidR="008F00C9" w:rsidRPr="0013786C">
        <w:rPr>
          <w:rFonts w:cs="Times New Roman"/>
          <w:szCs w:val="24"/>
          <w:lang w:val="ru-RU"/>
        </w:rPr>
        <w:t xml:space="preserve">в то время как </w:t>
      </w:r>
      <w:r w:rsidRPr="0013786C">
        <w:rPr>
          <w:rFonts w:cs="Times New Roman"/>
          <w:szCs w:val="24"/>
          <w:lang w:val="ru-RU"/>
        </w:rPr>
        <w:t xml:space="preserve">еще в одной стране они </w:t>
      </w:r>
      <w:r w:rsidR="007C2722" w:rsidRPr="0013786C">
        <w:rPr>
          <w:rFonts w:cs="Times New Roman"/>
          <w:szCs w:val="24"/>
          <w:lang w:val="ru-RU"/>
        </w:rPr>
        <w:t>учитываются</w:t>
      </w:r>
      <w:r w:rsidRPr="0013786C">
        <w:rPr>
          <w:rFonts w:cs="Times New Roman"/>
          <w:szCs w:val="24"/>
          <w:lang w:val="ru-RU"/>
        </w:rPr>
        <w:t xml:space="preserve"> лишь в </w:t>
      </w:r>
      <w:r w:rsidR="007C2722" w:rsidRPr="0013786C">
        <w:rPr>
          <w:rFonts w:cs="Times New Roman"/>
          <w:szCs w:val="24"/>
          <w:lang w:val="ru-RU"/>
        </w:rPr>
        <w:t>ведомственном</w:t>
      </w:r>
      <w:r w:rsidRPr="0013786C">
        <w:rPr>
          <w:rFonts w:cs="Times New Roman"/>
          <w:szCs w:val="24"/>
          <w:lang w:val="ru-RU"/>
        </w:rPr>
        <w:t xml:space="preserve"> реестре.   </w:t>
      </w:r>
    </w:p>
    <w:p w:rsidR="008F00C9" w:rsidRPr="0013786C" w:rsidRDefault="008F00C9" w:rsidP="00A95773">
      <w:pPr>
        <w:rPr>
          <w:rFonts w:cs="Times New Roman"/>
          <w:szCs w:val="24"/>
          <w:lang w:val="ru-RU"/>
        </w:rPr>
      </w:pPr>
    </w:p>
    <w:p w:rsidR="00A95773" w:rsidRPr="0013786C"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 xml:space="preserve">Рисунок 2. Учет </w:t>
      </w:r>
      <w:r w:rsidR="007C2722" w:rsidRPr="0013786C">
        <w:rPr>
          <w:rFonts w:cs="Times New Roman"/>
          <w:i/>
          <w:color w:val="5B9BD5" w:themeColor="accent1"/>
          <w:szCs w:val="24"/>
          <w:lang w:val="ru-RU"/>
        </w:rPr>
        <w:t>предварительных</w:t>
      </w:r>
      <w:r w:rsidRPr="0013786C">
        <w:rPr>
          <w:rFonts w:cs="Times New Roman"/>
          <w:i/>
          <w:color w:val="5B9BD5" w:themeColor="accent1"/>
          <w:szCs w:val="24"/>
          <w:lang w:val="ru-RU"/>
        </w:rPr>
        <w:t xml:space="preserve"> ассигнований </w:t>
      </w:r>
    </w:p>
    <w:p w:rsidR="00A95773" w:rsidRPr="0013786C" w:rsidRDefault="00A95773" w:rsidP="00A95773">
      <w:pPr>
        <w:rPr>
          <w:b/>
          <w:u w:val="single"/>
          <w:lang w:val="ru-RU"/>
        </w:rPr>
      </w:pPr>
      <w:r w:rsidRPr="0013786C">
        <w:rPr>
          <w:noProof/>
        </w:rPr>
        <w:drawing>
          <wp:inline distT="0" distB="0" distL="0" distR="0" wp14:anchorId="4713300A" wp14:editId="4626B8D6">
            <wp:extent cx="3766820" cy="2166620"/>
            <wp:effectExtent l="0" t="0" r="1778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00C9" w:rsidRDefault="008F00C9" w:rsidP="00A95773">
      <w:pPr>
        <w:rPr>
          <w:rFonts w:cs="Times New Roman"/>
          <w:b/>
          <w:i/>
          <w:szCs w:val="24"/>
          <w:lang w:val="ru-RU"/>
        </w:rPr>
      </w:pPr>
    </w:p>
    <w:p w:rsidR="00BE6B43" w:rsidRPr="00BE6B43" w:rsidRDefault="00BE6B43" w:rsidP="00A95773">
      <w:pPr>
        <w:rPr>
          <w:rFonts w:cs="Times New Roman"/>
          <w:sz w:val="20"/>
          <w:szCs w:val="20"/>
          <w:lang w:val="ru-RU"/>
        </w:rPr>
      </w:pPr>
      <w:r w:rsidRPr="00BE6B43">
        <w:rPr>
          <w:rFonts w:cs="Times New Roman"/>
          <w:sz w:val="20"/>
          <w:szCs w:val="20"/>
          <w:lang w:val="ru-RU"/>
        </w:rPr>
        <w:t>В центральн</w:t>
      </w:r>
      <w:r w:rsidR="00B60BFC">
        <w:rPr>
          <w:rFonts w:cs="Times New Roman"/>
          <w:sz w:val="20"/>
          <w:szCs w:val="20"/>
          <w:lang w:val="ru-RU"/>
        </w:rPr>
        <w:t>ой</w:t>
      </w:r>
      <w:r w:rsidRPr="00BE6B43">
        <w:rPr>
          <w:rFonts w:cs="Times New Roman"/>
          <w:sz w:val="20"/>
          <w:szCs w:val="20"/>
          <w:lang w:val="ru-RU"/>
        </w:rPr>
        <w:t xml:space="preserve"> ИСУГФ</w:t>
      </w:r>
    </w:p>
    <w:p w:rsidR="00BE6B43" w:rsidRPr="00BE6B43" w:rsidRDefault="00BE6B43" w:rsidP="00A95773">
      <w:pPr>
        <w:rPr>
          <w:rFonts w:cs="Times New Roman"/>
          <w:sz w:val="20"/>
          <w:szCs w:val="20"/>
          <w:lang w:val="ru-RU"/>
        </w:rPr>
      </w:pPr>
      <w:r w:rsidRPr="00BE6B43">
        <w:rPr>
          <w:rFonts w:cs="Times New Roman"/>
          <w:sz w:val="20"/>
          <w:szCs w:val="20"/>
          <w:lang w:val="ru-RU"/>
        </w:rPr>
        <w:t>В системе закупок</w:t>
      </w:r>
    </w:p>
    <w:p w:rsidR="00BE6B43" w:rsidRPr="00BE6B43" w:rsidRDefault="00BE6B43" w:rsidP="00A95773">
      <w:pPr>
        <w:rPr>
          <w:rFonts w:cs="Times New Roman"/>
          <w:sz w:val="20"/>
          <w:szCs w:val="20"/>
          <w:lang w:val="ru-RU"/>
        </w:rPr>
      </w:pPr>
      <w:r w:rsidRPr="00BE6B43">
        <w:rPr>
          <w:rFonts w:cs="Times New Roman"/>
          <w:sz w:val="20"/>
          <w:szCs w:val="20"/>
          <w:lang w:val="ru-RU"/>
        </w:rPr>
        <w:t xml:space="preserve">В ИСУГФ отраслевого министерства </w:t>
      </w:r>
    </w:p>
    <w:p w:rsidR="00BE6B43" w:rsidRPr="00BE6B43" w:rsidRDefault="00BE6B43" w:rsidP="00A95773">
      <w:pPr>
        <w:rPr>
          <w:rFonts w:cs="Times New Roman"/>
          <w:sz w:val="20"/>
          <w:szCs w:val="20"/>
          <w:lang w:val="ru-RU"/>
        </w:rPr>
      </w:pPr>
      <w:r w:rsidRPr="00BE6B43">
        <w:rPr>
          <w:rFonts w:cs="Times New Roman"/>
          <w:sz w:val="20"/>
          <w:szCs w:val="20"/>
          <w:lang w:val="ru-RU"/>
        </w:rPr>
        <w:t xml:space="preserve">В реестре в ручном режиме </w:t>
      </w:r>
    </w:p>
    <w:p w:rsidR="00BE6B43" w:rsidRPr="00BE6B43" w:rsidRDefault="00BE6B43" w:rsidP="00A95773">
      <w:pPr>
        <w:rPr>
          <w:rFonts w:cs="Times New Roman"/>
          <w:sz w:val="20"/>
          <w:szCs w:val="20"/>
          <w:lang w:val="ru-RU"/>
        </w:rPr>
      </w:pPr>
      <w:r w:rsidRPr="00BE6B43">
        <w:rPr>
          <w:rFonts w:cs="Times New Roman"/>
          <w:sz w:val="20"/>
          <w:szCs w:val="20"/>
          <w:lang w:val="ru-RU"/>
        </w:rPr>
        <w:t>В Казначействе</w:t>
      </w:r>
    </w:p>
    <w:p w:rsidR="00BE6B43" w:rsidRPr="00BE6B43" w:rsidRDefault="00BE6B43" w:rsidP="00A95773">
      <w:pPr>
        <w:rPr>
          <w:rFonts w:cs="Times New Roman"/>
          <w:b/>
          <w:szCs w:val="24"/>
          <w:lang w:val="ru-RU"/>
        </w:rPr>
      </w:pPr>
    </w:p>
    <w:p w:rsidR="00A95773" w:rsidRPr="0013786C" w:rsidRDefault="00A95773" w:rsidP="00A95773">
      <w:pPr>
        <w:rPr>
          <w:b/>
          <w:i/>
          <w:lang w:val="ru-RU"/>
        </w:rPr>
      </w:pPr>
      <w:r w:rsidRPr="0013786C">
        <w:rPr>
          <w:rFonts w:cs="Times New Roman"/>
          <w:b/>
          <w:i/>
          <w:szCs w:val="24"/>
          <w:lang w:val="ru-RU"/>
        </w:rPr>
        <w:t xml:space="preserve">Вопрос 4. </w:t>
      </w:r>
      <w:r w:rsidRPr="0013786C">
        <w:rPr>
          <w:b/>
          <w:i/>
          <w:lang w:val="ru-RU"/>
        </w:rPr>
        <w:t>Кратко опишите, что из себя представляет этап предварительного ассигнования средств в вашей стране.</w:t>
      </w:r>
    </w:p>
    <w:p w:rsidR="008F00C9" w:rsidRPr="0013786C" w:rsidRDefault="008F00C9" w:rsidP="00A95773">
      <w:pPr>
        <w:rPr>
          <w:rFonts w:cs="Times New Roman"/>
          <w:szCs w:val="24"/>
          <w:lang w:val="ru-RU"/>
        </w:rPr>
      </w:pPr>
    </w:p>
    <w:p w:rsidR="00A95773" w:rsidRPr="0013786C" w:rsidRDefault="0093586C" w:rsidP="00A95773">
      <w:pPr>
        <w:rPr>
          <w:rFonts w:cs="Times New Roman"/>
          <w:szCs w:val="24"/>
          <w:lang w:val="ru-RU"/>
        </w:rPr>
      </w:pPr>
      <w:r w:rsidRPr="0013786C">
        <w:rPr>
          <w:rFonts w:cs="Times New Roman"/>
          <w:szCs w:val="24"/>
          <w:lang w:val="ru-RU"/>
        </w:rPr>
        <w:lastRenderedPageBreak/>
        <w:t xml:space="preserve">Семь </w:t>
      </w:r>
      <w:r w:rsidR="00A95773" w:rsidRPr="0013786C">
        <w:rPr>
          <w:rFonts w:cs="Times New Roman"/>
          <w:szCs w:val="24"/>
          <w:lang w:val="ru-RU"/>
        </w:rPr>
        <w:t>стран письменно ответили на это</w:t>
      </w:r>
      <w:r w:rsidR="00DF18BC" w:rsidRPr="0013786C">
        <w:rPr>
          <w:rFonts w:cs="Times New Roman"/>
          <w:szCs w:val="24"/>
          <w:lang w:val="ru-RU"/>
        </w:rPr>
        <w:t>т</w:t>
      </w:r>
      <w:r w:rsidR="00A95773" w:rsidRPr="0013786C">
        <w:rPr>
          <w:rFonts w:cs="Times New Roman"/>
          <w:szCs w:val="24"/>
          <w:lang w:val="ru-RU"/>
        </w:rPr>
        <w:t xml:space="preserve"> вопрос. В целом ответы на этот вопрос касались этапа </w:t>
      </w:r>
      <w:r w:rsidR="008F00C9" w:rsidRPr="0013786C">
        <w:rPr>
          <w:rFonts w:cs="Times New Roman"/>
          <w:szCs w:val="24"/>
          <w:lang w:val="ru-RU"/>
        </w:rPr>
        <w:t>планирования</w:t>
      </w:r>
      <w:r w:rsidR="00A95773" w:rsidRPr="0013786C">
        <w:rPr>
          <w:rFonts w:cs="Times New Roman"/>
          <w:szCs w:val="24"/>
          <w:lang w:val="ru-RU"/>
        </w:rPr>
        <w:t xml:space="preserve">, а не </w:t>
      </w:r>
      <w:r w:rsidR="007C2722" w:rsidRPr="0013786C">
        <w:rPr>
          <w:rFonts w:cs="Times New Roman"/>
          <w:szCs w:val="24"/>
          <w:lang w:val="ru-RU"/>
        </w:rPr>
        <w:t>исполнения</w:t>
      </w:r>
      <w:r w:rsidR="00A95773" w:rsidRPr="0013786C">
        <w:rPr>
          <w:rFonts w:cs="Times New Roman"/>
          <w:szCs w:val="24"/>
          <w:lang w:val="ru-RU"/>
        </w:rPr>
        <w:t xml:space="preserve"> бюджета. Единственным исключением стала Албания, которая отметила, что </w:t>
      </w:r>
      <w:r w:rsidR="007C2722" w:rsidRPr="0013786C">
        <w:rPr>
          <w:rFonts w:cs="Times New Roman"/>
          <w:szCs w:val="24"/>
          <w:lang w:val="ru-RU"/>
        </w:rPr>
        <w:t>предварительное</w:t>
      </w:r>
      <w:r w:rsidR="00A95773" w:rsidRPr="0013786C">
        <w:rPr>
          <w:rFonts w:cs="Times New Roman"/>
          <w:szCs w:val="24"/>
          <w:lang w:val="ru-RU"/>
        </w:rPr>
        <w:t xml:space="preserve"> </w:t>
      </w:r>
      <w:r w:rsidR="007C2722" w:rsidRPr="0013786C">
        <w:rPr>
          <w:rFonts w:cs="Times New Roman"/>
          <w:szCs w:val="24"/>
          <w:lang w:val="ru-RU"/>
        </w:rPr>
        <w:t>ассигнование</w:t>
      </w:r>
      <w:r w:rsidR="00A95773" w:rsidRPr="0013786C">
        <w:rPr>
          <w:rFonts w:cs="Times New Roman"/>
          <w:szCs w:val="24"/>
          <w:lang w:val="ru-RU"/>
        </w:rPr>
        <w:t xml:space="preserve"> средств является механизмом контроля</w:t>
      </w:r>
      <w:r w:rsidR="00FB27C7" w:rsidRPr="0013786C">
        <w:rPr>
          <w:rFonts w:cs="Times New Roman"/>
          <w:szCs w:val="24"/>
          <w:lang w:val="ru-RU"/>
        </w:rPr>
        <w:t xml:space="preserve"> в целом</w:t>
      </w:r>
      <w:r w:rsidR="00A95773" w:rsidRPr="0013786C">
        <w:rPr>
          <w:rFonts w:cs="Times New Roman"/>
          <w:szCs w:val="24"/>
          <w:lang w:val="ru-RU"/>
        </w:rPr>
        <w:t xml:space="preserve">. </w:t>
      </w:r>
      <w:r w:rsidR="00FB27C7" w:rsidRPr="0013786C">
        <w:rPr>
          <w:rFonts w:cs="Times New Roman"/>
          <w:szCs w:val="24"/>
          <w:lang w:val="ru-RU"/>
        </w:rPr>
        <w:t>До этапа резервирования средств могут быть допущены т</w:t>
      </w:r>
      <w:r w:rsidR="00A95773" w:rsidRPr="0013786C">
        <w:rPr>
          <w:rFonts w:cs="Times New Roman"/>
          <w:szCs w:val="24"/>
          <w:lang w:val="ru-RU"/>
        </w:rPr>
        <w:t xml:space="preserve">олько те расходы, которые предусмотрены в среднесрочной структуре </w:t>
      </w:r>
      <w:r w:rsidR="00FB27C7" w:rsidRPr="0013786C">
        <w:rPr>
          <w:rFonts w:cs="Times New Roman"/>
          <w:szCs w:val="24"/>
          <w:lang w:val="ru-RU"/>
        </w:rPr>
        <w:t>планирования бюджета</w:t>
      </w:r>
      <w:r w:rsidR="00A95773" w:rsidRPr="0013786C">
        <w:rPr>
          <w:rFonts w:cs="Times New Roman"/>
          <w:szCs w:val="24"/>
          <w:lang w:val="ru-RU"/>
        </w:rPr>
        <w:t xml:space="preserve">. </w:t>
      </w:r>
      <w:r w:rsidR="008F00C9" w:rsidRPr="0013786C">
        <w:rPr>
          <w:rFonts w:cs="Times New Roman"/>
          <w:szCs w:val="24"/>
          <w:lang w:val="ru-RU"/>
        </w:rPr>
        <w:t>Россия</w:t>
      </w:r>
      <w:r w:rsidR="00A95773" w:rsidRPr="0013786C">
        <w:rPr>
          <w:rFonts w:cs="Times New Roman"/>
          <w:szCs w:val="24"/>
          <w:lang w:val="ru-RU"/>
        </w:rPr>
        <w:t xml:space="preserve">, </w:t>
      </w:r>
      <w:r w:rsidR="007C2722" w:rsidRPr="0013786C">
        <w:rPr>
          <w:rFonts w:cs="Times New Roman"/>
          <w:szCs w:val="24"/>
          <w:lang w:val="ru-RU"/>
        </w:rPr>
        <w:t>Черногория</w:t>
      </w:r>
      <w:r w:rsidR="00A95773" w:rsidRPr="0013786C">
        <w:rPr>
          <w:rFonts w:cs="Times New Roman"/>
          <w:szCs w:val="24"/>
          <w:lang w:val="ru-RU"/>
        </w:rPr>
        <w:t xml:space="preserve">, </w:t>
      </w:r>
      <w:r w:rsidR="007C2722" w:rsidRPr="0013786C">
        <w:rPr>
          <w:rFonts w:cs="Times New Roman"/>
          <w:szCs w:val="24"/>
          <w:lang w:val="ru-RU"/>
        </w:rPr>
        <w:t>Казахстан</w:t>
      </w:r>
      <w:r w:rsidR="00A95773" w:rsidRPr="0013786C">
        <w:rPr>
          <w:rFonts w:cs="Times New Roman"/>
          <w:szCs w:val="24"/>
          <w:lang w:val="ru-RU"/>
        </w:rPr>
        <w:t xml:space="preserve"> и Кыргызская </w:t>
      </w:r>
      <w:r w:rsidR="007C2722" w:rsidRPr="0013786C">
        <w:rPr>
          <w:rFonts w:cs="Times New Roman"/>
          <w:szCs w:val="24"/>
          <w:lang w:val="ru-RU"/>
        </w:rPr>
        <w:t>Республика</w:t>
      </w:r>
      <w:r w:rsidR="00A95773" w:rsidRPr="0013786C">
        <w:rPr>
          <w:rFonts w:cs="Times New Roman"/>
          <w:szCs w:val="24"/>
          <w:lang w:val="ru-RU"/>
        </w:rPr>
        <w:t xml:space="preserve"> </w:t>
      </w:r>
      <w:r w:rsidR="007C2722" w:rsidRPr="0013786C">
        <w:rPr>
          <w:rFonts w:cs="Times New Roman"/>
          <w:szCs w:val="24"/>
          <w:lang w:val="ru-RU"/>
        </w:rPr>
        <w:t>отметили</w:t>
      </w:r>
      <w:r w:rsidR="008F00C9" w:rsidRPr="0013786C">
        <w:rPr>
          <w:rFonts w:cs="Times New Roman"/>
          <w:szCs w:val="24"/>
          <w:lang w:val="ru-RU"/>
        </w:rPr>
        <w:t>, что</w:t>
      </w:r>
      <w:r w:rsidR="00A95773" w:rsidRPr="0013786C">
        <w:rPr>
          <w:rFonts w:cs="Times New Roman"/>
          <w:szCs w:val="24"/>
          <w:lang w:val="ru-RU"/>
        </w:rPr>
        <w:t xml:space="preserve"> </w:t>
      </w:r>
      <w:r w:rsidR="007C2722" w:rsidRPr="0013786C">
        <w:rPr>
          <w:rFonts w:cs="Times New Roman"/>
          <w:szCs w:val="24"/>
          <w:lang w:val="ru-RU"/>
        </w:rPr>
        <w:t>предварительные</w:t>
      </w:r>
      <w:r w:rsidR="00A95773" w:rsidRPr="0013786C">
        <w:rPr>
          <w:rFonts w:cs="Times New Roman"/>
          <w:szCs w:val="24"/>
          <w:lang w:val="ru-RU"/>
        </w:rPr>
        <w:t xml:space="preserve"> </w:t>
      </w:r>
      <w:r w:rsidR="007C2722" w:rsidRPr="0013786C">
        <w:rPr>
          <w:rFonts w:cs="Times New Roman"/>
          <w:szCs w:val="24"/>
          <w:lang w:val="ru-RU"/>
        </w:rPr>
        <w:t>ассигнования</w:t>
      </w:r>
      <w:r w:rsidR="00A95773" w:rsidRPr="0013786C">
        <w:rPr>
          <w:rFonts w:cs="Times New Roman"/>
          <w:szCs w:val="24"/>
          <w:lang w:val="ru-RU"/>
        </w:rPr>
        <w:t xml:space="preserve"> являются </w:t>
      </w:r>
      <w:r w:rsidR="007C2722" w:rsidRPr="0013786C">
        <w:rPr>
          <w:rFonts w:cs="Times New Roman"/>
          <w:szCs w:val="24"/>
          <w:lang w:val="ru-RU"/>
        </w:rPr>
        <w:t>часть</w:t>
      </w:r>
      <w:r w:rsidR="008F00C9" w:rsidRPr="0013786C">
        <w:rPr>
          <w:rFonts w:cs="Times New Roman"/>
          <w:szCs w:val="24"/>
          <w:lang w:val="ru-RU"/>
        </w:rPr>
        <w:t>ю</w:t>
      </w:r>
      <w:r w:rsidR="00A95773" w:rsidRPr="0013786C">
        <w:rPr>
          <w:rFonts w:cs="Times New Roman"/>
          <w:szCs w:val="24"/>
          <w:lang w:val="ru-RU"/>
        </w:rPr>
        <w:t xml:space="preserve"> </w:t>
      </w:r>
      <w:r w:rsidR="008F00C9" w:rsidRPr="0013786C">
        <w:rPr>
          <w:rFonts w:cs="Times New Roman"/>
          <w:szCs w:val="24"/>
          <w:lang w:val="ru-RU"/>
        </w:rPr>
        <w:t xml:space="preserve">процесса </w:t>
      </w:r>
      <w:r w:rsidR="0001715E" w:rsidRPr="0013786C">
        <w:rPr>
          <w:rFonts w:cs="Times New Roman"/>
          <w:szCs w:val="24"/>
          <w:lang w:val="ru-RU"/>
        </w:rPr>
        <w:t xml:space="preserve">закупок и </w:t>
      </w:r>
      <w:r w:rsidR="008F00C9" w:rsidRPr="0013786C">
        <w:rPr>
          <w:rFonts w:cs="Times New Roman"/>
          <w:szCs w:val="24"/>
          <w:lang w:val="ru-RU"/>
        </w:rPr>
        <w:t>планирования</w:t>
      </w:r>
      <w:r w:rsidR="00A95773" w:rsidRPr="0013786C">
        <w:rPr>
          <w:rFonts w:cs="Times New Roman"/>
          <w:szCs w:val="24"/>
          <w:lang w:val="ru-RU"/>
        </w:rPr>
        <w:t xml:space="preserve"> </w:t>
      </w:r>
      <w:r w:rsidR="008F00C9" w:rsidRPr="0013786C">
        <w:rPr>
          <w:rFonts w:cs="Times New Roman"/>
          <w:szCs w:val="24"/>
          <w:lang w:val="ru-RU"/>
        </w:rPr>
        <w:t xml:space="preserve">бюджета </w:t>
      </w:r>
      <w:r w:rsidR="00A95773" w:rsidRPr="0013786C">
        <w:rPr>
          <w:rFonts w:cs="Times New Roman"/>
          <w:szCs w:val="24"/>
          <w:lang w:val="ru-RU"/>
        </w:rPr>
        <w:t>в целом</w:t>
      </w:r>
      <w:r w:rsidR="00DF18BC" w:rsidRPr="0013786C">
        <w:rPr>
          <w:rFonts w:cs="Times New Roman"/>
          <w:szCs w:val="24"/>
          <w:lang w:val="ru-RU"/>
        </w:rPr>
        <w:t xml:space="preserve">. </w:t>
      </w:r>
      <w:r w:rsidR="007C2722" w:rsidRPr="0013786C">
        <w:rPr>
          <w:rFonts w:cs="Times New Roman"/>
          <w:szCs w:val="24"/>
          <w:lang w:val="ru-RU"/>
        </w:rPr>
        <w:t>Хорватия</w:t>
      </w:r>
      <w:r w:rsidR="00A95773" w:rsidRPr="0013786C">
        <w:rPr>
          <w:rFonts w:cs="Times New Roman"/>
          <w:szCs w:val="24"/>
          <w:lang w:val="ru-RU"/>
        </w:rPr>
        <w:t xml:space="preserve"> отметила, что в системе учета имеются разные категории</w:t>
      </w:r>
      <w:r w:rsidR="0001715E" w:rsidRPr="0013786C">
        <w:rPr>
          <w:rFonts w:cs="Times New Roman"/>
          <w:szCs w:val="24"/>
          <w:lang w:val="ru-RU"/>
        </w:rPr>
        <w:t xml:space="preserve"> резервирования средств</w:t>
      </w:r>
      <w:r w:rsidR="00A95773" w:rsidRPr="0013786C">
        <w:rPr>
          <w:rFonts w:cs="Times New Roman"/>
          <w:szCs w:val="24"/>
          <w:lang w:val="ru-RU"/>
        </w:rPr>
        <w:t xml:space="preserve">, в которых </w:t>
      </w:r>
      <w:r w:rsidR="007C2722" w:rsidRPr="0013786C">
        <w:rPr>
          <w:rFonts w:cs="Times New Roman"/>
          <w:szCs w:val="24"/>
          <w:lang w:val="ru-RU"/>
        </w:rPr>
        <w:t>учитываются</w:t>
      </w:r>
      <w:r w:rsidR="00A95773" w:rsidRPr="0013786C">
        <w:rPr>
          <w:rFonts w:cs="Times New Roman"/>
          <w:szCs w:val="24"/>
          <w:lang w:val="ru-RU"/>
        </w:rPr>
        <w:t xml:space="preserve"> разные </w:t>
      </w:r>
      <w:r w:rsidR="007C2722" w:rsidRPr="0013786C">
        <w:rPr>
          <w:rFonts w:cs="Times New Roman"/>
          <w:szCs w:val="24"/>
          <w:lang w:val="ru-RU"/>
        </w:rPr>
        <w:t>виды</w:t>
      </w:r>
      <w:r w:rsidR="00A95773" w:rsidRPr="0013786C">
        <w:rPr>
          <w:rFonts w:cs="Times New Roman"/>
          <w:szCs w:val="24"/>
          <w:lang w:val="ru-RU"/>
        </w:rPr>
        <w:t xml:space="preserve"> </w:t>
      </w:r>
      <w:r w:rsidR="007C2722" w:rsidRPr="0013786C">
        <w:rPr>
          <w:rFonts w:cs="Times New Roman"/>
          <w:szCs w:val="24"/>
          <w:lang w:val="ru-RU"/>
        </w:rPr>
        <w:t>обязательств</w:t>
      </w:r>
      <w:r w:rsidR="00A95773" w:rsidRPr="0013786C">
        <w:rPr>
          <w:rFonts w:cs="Times New Roman"/>
          <w:szCs w:val="24"/>
          <w:lang w:val="ru-RU"/>
        </w:rPr>
        <w:t>.</w:t>
      </w:r>
      <w:r w:rsidR="00A95773" w:rsidRPr="0013786C">
        <w:rPr>
          <w:rStyle w:val="FootnoteReference"/>
          <w:rFonts w:cs="Times New Roman"/>
          <w:sz w:val="24"/>
          <w:szCs w:val="24"/>
          <w:lang w:val="ru-RU"/>
        </w:rPr>
        <w:footnoteReference w:id="11"/>
      </w:r>
      <w:r w:rsidR="00A95773" w:rsidRPr="0013786C">
        <w:rPr>
          <w:rFonts w:cs="Times New Roman"/>
          <w:szCs w:val="24"/>
          <w:lang w:val="ru-RU"/>
        </w:rPr>
        <w:t xml:space="preserve"> Македония отметила, что этот этап </w:t>
      </w:r>
      <w:r w:rsidR="00782415" w:rsidRPr="0013786C">
        <w:rPr>
          <w:rFonts w:cs="Times New Roman"/>
          <w:szCs w:val="24"/>
          <w:lang w:val="ru-RU"/>
        </w:rPr>
        <w:t>де</w:t>
      </w:r>
      <w:r w:rsidR="007C2722" w:rsidRPr="0013786C">
        <w:rPr>
          <w:rFonts w:cs="Times New Roman"/>
          <w:szCs w:val="24"/>
          <w:lang w:val="ru-RU"/>
        </w:rPr>
        <w:t>централизован</w:t>
      </w:r>
      <w:r w:rsidR="00A95773" w:rsidRPr="0013786C">
        <w:rPr>
          <w:rFonts w:cs="Times New Roman"/>
          <w:szCs w:val="24"/>
          <w:lang w:val="ru-RU"/>
        </w:rPr>
        <w:t xml:space="preserve"> и что учет </w:t>
      </w:r>
      <w:r w:rsidR="008F00C9" w:rsidRPr="0013786C">
        <w:rPr>
          <w:rFonts w:cs="Times New Roman"/>
          <w:szCs w:val="24"/>
          <w:lang w:val="ru-RU"/>
        </w:rPr>
        <w:t xml:space="preserve">ведется </w:t>
      </w:r>
      <w:r w:rsidR="007C2722" w:rsidRPr="0013786C">
        <w:rPr>
          <w:rFonts w:cs="Times New Roman"/>
          <w:szCs w:val="24"/>
          <w:lang w:val="ru-RU"/>
        </w:rPr>
        <w:t>каждым</w:t>
      </w:r>
      <w:r w:rsidR="00A95773" w:rsidRPr="0013786C">
        <w:rPr>
          <w:rFonts w:cs="Times New Roman"/>
          <w:szCs w:val="24"/>
          <w:lang w:val="ru-RU"/>
        </w:rPr>
        <w:t xml:space="preserve"> </w:t>
      </w:r>
      <w:r w:rsidR="007C2722" w:rsidRPr="0013786C">
        <w:rPr>
          <w:rFonts w:cs="Times New Roman"/>
          <w:szCs w:val="24"/>
          <w:lang w:val="ru-RU"/>
        </w:rPr>
        <w:t>министерством</w:t>
      </w:r>
      <w:r w:rsidR="00A95773" w:rsidRPr="0013786C">
        <w:rPr>
          <w:rFonts w:cs="Times New Roman"/>
          <w:szCs w:val="24"/>
          <w:lang w:val="ru-RU"/>
        </w:rPr>
        <w:t xml:space="preserve"> или ведомством</w:t>
      </w:r>
      <w:r w:rsidR="00DF18BC" w:rsidRPr="0013786C">
        <w:rPr>
          <w:rFonts w:cs="Times New Roman"/>
          <w:szCs w:val="24"/>
          <w:lang w:val="ru-RU"/>
        </w:rPr>
        <w:t xml:space="preserve"> отдельно</w:t>
      </w:r>
      <w:r w:rsidR="00A95773" w:rsidRPr="0013786C">
        <w:rPr>
          <w:rFonts w:cs="Times New Roman"/>
          <w:szCs w:val="24"/>
          <w:lang w:val="ru-RU"/>
        </w:rPr>
        <w:t xml:space="preserve">.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Не исключено, что ввиду </w:t>
      </w:r>
      <w:r w:rsidR="00DF18BC" w:rsidRPr="0013786C">
        <w:rPr>
          <w:rFonts w:cs="Times New Roman"/>
          <w:szCs w:val="24"/>
          <w:lang w:val="ru-RU"/>
        </w:rPr>
        <w:t>общей</w:t>
      </w:r>
      <w:r w:rsidR="00782415" w:rsidRPr="0013786C">
        <w:rPr>
          <w:rFonts w:cs="Times New Roman"/>
          <w:szCs w:val="24"/>
          <w:lang w:val="ru-RU"/>
        </w:rPr>
        <w:t xml:space="preserve"> </w:t>
      </w:r>
      <w:r w:rsidR="0001715E" w:rsidRPr="0013786C">
        <w:rPr>
          <w:rFonts w:cs="Times New Roman"/>
          <w:szCs w:val="24"/>
          <w:lang w:val="ru-RU"/>
        </w:rPr>
        <w:t xml:space="preserve">формулировки </w:t>
      </w:r>
      <w:r w:rsidRPr="0013786C">
        <w:rPr>
          <w:rFonts w:cs="Times New Roman"/>
          <w:szCs w:val="24"/>
          <w:lang w:val="ru-RU"/>
        </w:rPr>
        <w:t xml:space="preserve">этого вопроса и широкого определения </w:t>
      </w:r>
      <w:r w:rsidR="007C2722" w:rsidRPr="0013786C">
        <w:rPr>
          <w:rFonts w:cs="Times New Roman"/>
          <w:szCs w:val="24"/>
          <w:lang w:val="ru-RU"/>
        </w:rPr>
        <w:t>предварительных</w:t>
      </w:r>
      <w:r w:rsidRPr="0013786C">
        <w:rPr>
          <w:rFonts w:cs="Times New Roman"/>
          <w:szCs w:val="24"/>
          <w:lang w:val="ru-RU"/>
        </w:rPr>
        <w:t xml:space="preserve"> ассигнований средств, полученные от стран ответы были </w:t>
      </w:r>
      <w:r w:rsidR="007C2722" w:rsidRPr="0013786C">
        <w:rPr>
          <w:rFonts w:cs="Times New Roman"/>
          <w:szCs w:val="24"/>
          <w:lang w:val="ru-RU"/>
        </w:rPr>
        <w:t>не</w:t>
      </w:r>
      <w:r w:rsidRPr="0013786C">
        <w:rPr>
          <w:rFonts w:cs="Times New Roman"/>
          <w:szCs w:val="24"/>
          <w:lang w:val="ru-RU"/>
        </w:rPr>
        <w:t xml:space="preserve"> столь </w:t>
      </w:r>
      <w:r w:rsidR="0001715E" w:rsidRPr="0013786C">
        <w:rPr>
          <w:rFonts w:cs="Times New Roman"/>
          <w:szCs w:val="24"/>
          <w:lang w:val="ru-RU"/>
        </w:rPr>
        <w:t>информативны</w:t>
      </w:r>
      <w:r w:rsidRPr="0013786C">
        <w:rPr>
          <w:rFonts w:cs="Times New Roman"/>
          <w:szCs w:val="24"/>
          <w:lang w:val="ru-RU"/>
        </w:rPr>
        <w:t xml:space="preserve">. Этот раздел может </w:t>
      </w:r>
      <w:r w:rsidR="0001715E" w:rsidRPr="0013786C">
        <w:rPr>
          <w:rFonts w:cs="Times New Roman"/>
          <w:szCs w:val="24"/>
          <w:lang w:val="ru-RU"/>
        </w:rPr>
        <w:t xml:space="preserve">послужить </w:t>
      </w:r>
      <w:r w:rsidR="00782415" w:rsidRPr="0013786C">
        <w:rPr>
          <w:rFonts w:cs="Times New Roman"/>
          <w:szCs w:val="24"/>
          <w:lang w:val="ru-RU"/>
        </w:rPr>
        <w:t xml:space="preserve">отправной точкой </w:t>
      </w:r>
      <w:r w:rsidR="0001715E" w:rsidRPr="0013786C">
        <w:rPr>
          <w:rFonts w:cs="Times New Roman"/>
          <w:szCs w:val="24"/>
          <w:lang w:val="ru-RU"/>
        </w:rPr>
        <w:t xml:space="preserve">для </w:t>
      </w:r>
      <w:r w:rsidRPr="0013786C">
        <w:rPr>
          <w:rFonts w:cs="Times New Roman"/>
          <w:szCs w:val="24"/>
          <w:lang w:val="ru-RU"/>
        </w:rPr>
        <w:t xml:space="preserve">более </w:t>
      </w:r>
      <w:r w:rsidR="0001715E" w:rsidRPr="0013786C">
        <w:rPr>
          <w:rFonts w:cs="Times New Roman"/>
          <w:szCs w:val="24"/>
          <w:lang w:val="ru-RU"/>
        </w:rPr>
        <w:t>подробного</w:t>
      </w:r>
      <w:r w:rsidRPr="0013786C">
        <w:rPr>
          <w:rFonts w:cs="Times New Roman"/>
          <w:szCs w:val="24"/>
          <w:lang w:val="ru-RU"/>
        </w:rPr>
        <w:t xml:space="preserve"> </w:t>
      </w:r>
      <w:r w:rsidR="007C2722" w:rsidRPr="0013786C">
        <w:rPr>
          <w:rFonts w:cs="Times New Roman"/>
          <w:szCs w:val="24"/>
          <w:lang w:val="ru-RU"/>
        </w:rPr>
        <w:t>ст</w:t>
      </w:r>
      <w:r w:rsidR="008F00C9" w:rsidRPr="0013786C">
        <w:rPr>
          <w:rFonts w:cs="Times New Roman"/>
          <w:szCs w:val="24"/>
          <w:lang w:val="ru-RU"/>
        </w:rPr>
        <w:t>р</w:t>
      </w:r>
      <w:r w:rsidR="0001715E" w:rsidRPr="0013786C">
        <w:rPr>
          <w:rFonts w:cs="Times New Roman"/>
          <w:szCs w:val="24"/>
          <w:lang w:val="ru-RU"/>
        </w:rPr>
        <w:t>анового</w:t>
      </w:r>
      <w:r w:rsidRPr="0013786C">
        <w:rPr>
          <w:rFonts w:cs="Times New Roman"/>
          <w:szCs w:val="24"/>
          <w:lang w:val="ru-RU"/>
        </w:rPr>
        <w:t xml:space="preserve"> </w:t>
      </w:r>
      <w:r w:rsidR="0001715E" w:rsidRPr="0013786C">
        <w:rPr>
          <w:rFonts w:cs="Times New Roman"/>
          <w:szCs w:val="24"/>
          <w:lang w:val="ru-RU"/>
        </w:rPr>
        <w:t xml:space="preserve">анализа, </w:t>
      </w:r>
      <w:r w:rsidR="00782415" w:rsidRPr="0013786C">
        <w:rPr>
          <w:rFonts w:cs="Times New Roman"/>
          <w:szCs w:val="24"/>
          <w:lang w:val="ru-RU"/>
        </w:rPr>
        <w:t xml:space="preserve">который позволит </w:t>
      </w:r>
      <w:r w:rsidRPr="0013786C">
        <w:rPr>
          <w:rFonts w:cs="Times New Roman"/>
          <w:szCs w:val="24"/>
          <w:lang w:val="ru-RU"/>
        </w:rPr>
        <w:t xml:space="preserve">более </w:t>
      </w:r>
      <w:r w:rsidR="0001715E" w:rsidRPr="0013786C">
        <w:rPr>
          <w:rFonts w:cs="Times New Roman"/>
          <w:szCs w:val="24"/>
          <w:lang w:val="ru-RU"/>
        </w:rPr>
        <w:t>четко определить каждый этап</w:t>
      </w:r>
      <w:r w:rsidRPr="0013786C">
        <w:rPr>
          <w:rFonts w:cs="Times New Roman"/>
          <w:szCs w:val="24"/>
          <w:lang w:val="ru-RU"/>
        </w:rPr>
        <w:t xml:space="preserve"> </w:t>
      </w:r>
      <w:r w:rsidR="007C2722" w:rsidRPr="0013786C">
        <w:rPr>
          <w:rFonts w:cs="Times New Roman"/>
          <w:szCs w:val="24"/>
          <w:lang w:val="ru-RU"/>
        </w:rPr>
        <w:t>процесса</w:t>
      </w:r>
      <w:r w:rsidRPr="0013786C">
        <w:rPr>
          <w:rFonts w:cs="Times New Roman"/>
          <w:szCs w:val="24"/>
          <w:lang w:val="ru-RU"/>
        </w:rPr>
        <w:t xml:space="preserve">. </w:t>
      </w:r>
    </w:p>
    <w:p w:rsidR="00A95773" w:rsidRPr="0013786C" w:rsidRDefault="00A95773" w:rsidP="00A95773">
      <w:pPr>
        <w:rPr>
          <w:rFonts w:cs="Times New Roman"/>
          <w:szCs w:val="24"/>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 xml:space="preserve">Выводы </w:t>
      </w:r>
    </w:p>
    <w:p w:rsidR="00A95773" w:rsidRPr="0013786C" w:rsidRDefault="00A95773" w:rsidP="00A95773">
      <w:pPr>
        <w:rPr>
          <w:rFonts w:cs="Times New Roman"/>
          <w:szCs w:val="24"/>
          <w:lang w:val="ru-RU"/>
        </w:rPr>
      </w:pPr>
    </w:p>
    <w:p w:rsidR="00A95773" w:rsidRPr="0013786C" w:rsidRDefault="007C2722" w:rsidP="00A95773">
      <w:pPr>
        <w:rPr>
          <w:rFonts w:cs="Times New Roman"/>
          <w:szCs w:val="24"/>
          <w:lang w:val="ru-RU"/>
        </w:rPr>
      </w:pPr>
      <w:r w:rsidRPr="0013786C">
        <w:rPr>
          <w:rFonts w:cs="Times New Roman"/>
          <w:szCs w:val="24"/>
          <w:lang w:val="ru-RU"/>
        </w:rPr>
        <w:t>По-видимому</w:t>
      </w:r>
      <w:r w:rsidR="00A95773" w:rsidRPr="0013786C">
        <w:rPr>
          <w:rFonts w:cs="Times New Roman"/>
          <w:szCs w:val="24"/>
          <w:lang w:val="ru-RU"/>
        </w:rPr>
        <w:t xml:space="preserve">, налицо </w:t>
      </w:r>
      <w:r w:rsidRPr="0013786C">
        <w:rPr>
          <w:rFonts w:cs="Times New Roman"/>
          <w:szCs w:val="24"/>
          <w:lang w:val="ru-RU"/>
        </w:rPr>
        <w:t>некоторое</w:t>
      </w:r>
      <w:r w:rsidR="00A95773" w:rsidRPr="0013786C">
        <w:rPr>
          <w:rFonts w:cs="Times New Roman"/>
          <w:szCs w:val="24"/>
          <w:lang w:val="ru-RU"/>
        </w:rPr>
        <w:t xml:space="preserve"> </w:t>
      </w:r>
      <w:r w:rsidR="008F00C9" w:rsidRPr="0013786C">
        <w:rPr>
          <w:rFonts w:cs="Times New Roman"/>
          <w:szCs w:val="24"/>
          <w:lang w:val="ru-RU"/>
        </w:rPr>
        <w:t xml:space="preserve">недопонимание </w:t>
      </w:r>
      <w:r w:rsidR="00CE786B" w:rsidRPr="0013786C">
        <w:rPr>
          <w:rFonts w:cs="Times New Roman"/>
          <w:szCs w:val="24"/>
          <w:lang w:val="ru-RU"/>
        </w:rPr>
        <w:t>понятия предварительное ассигнование</w:t>
      </w:r>
      <w:r w:rsidR="00A95773" w:rsidRPr="0013786C">
        <w:rPr>
          <w:rFonts w:cs="Times New Roman"/>
          <w:szCs w:val="24"/>
          <w:lang w:val="ru-RU"/>
        </w:rPr>
        <w:t xml:space="preserve"> средств, </w:t>
      </w:r>
      <w:r w:rsidRPr="0013786C">
        <w:rPr>
          <w:rFonts w:cs="Times New Roman"/>
          <w:szCs w:val="24"/>
          <w:lang w:val="ru-RU"/>
        </w:rPr>
        <w:t>поскольку</w:t>
      </w:r>
      <w:r w:rsidR="00A95773" w:rsidRPr="0013786C">
        <w:rPr>
          <w:rFonts w:cs="Times New Roman"/>
          <w:szCs w:val="24"/>
          <w:lang w:val="ru-RU"/>
        </w:rPr>
        <w:t xml:space="preserve"> 6 из 14 стран указали на отсутствие формальных </w:t>
      </w:r>
      <w:r w:rsidRPr="0013786C">
        <w:rPr>
          <w:rFonts w:cs="Times New Roman"/>
          <w:szCs w:val="24"/>
          <w:lang w:val="ru-RU"/>
        </w:rPr>
        <w:t>элементов</w:t>
      </w:r>
      <w:r w:rsidR="00A95773" w:rsidRPr="0013786C">
        <w:rPr>
          <w:rFonts w:cs="Times New Roman"/>
          <w:szCs w:val="24"/>
          <w:lang w:val="ru-RU"/>
        </w:rPr>
        <w:t xml:space="preserve"> </w:t>
      </w:r>
      <w:r w:rsidRPr="0013786C">
        <w:rPr>
          <w:rFonts w:cs="Times New Roman"/>
          <w:szCs w:val="24"/>
          <w:lang w:val="ru-RU"/>
        </w:rPr>
        <w:t>этого</w:t>
      </w:r>
      <w:r w:rsidR="00A95773" w:rsidRPr="0013786C">
        <w:rPr>
          <w:rFonts w:cs="Times New Roman"/>
          <w:szCs w:val="24"/>
          <w:lang w:val="ru-RU"/>
        </w:rPr>
        <w:t xml:space="preserve"> </w:t>
      </w:r>
      <w:r w:rsidRPr="0013786C">
        <w:rPr>
          <w:rFonts w:cs="Times New Roman"/>
          <w:szCs w:val="24"/>
          <w:lang w:val="ru-RU"/>
        </w:rPr>
        <w:t>процесса</w:t>
      </w:r>
      <w:r w:rsidR="00A95773" w:rsidRPr="0013786C">
        <w:rPr>
          <w:rFonts w:cs="Times New Roman"/>
          <w:szCs w:val="24"/>
          <w:lang w:val="ru-RU"/>
        </w:rPr>
        <w:t xml:space="preserve">. В большинстве стран должны </w:t>
      </w:r>
      <w:r w:rsidRPr="0013786C">
        <w:rPr>
          <w:rFonts w:cs="Times New Roman"/>
          <w:szCs w:val="24"/>
          <w:lang w:val="ru-RU"/>
        </w:rPr>
        <w:t>существовать</w:t>
      </w:r>
      <w:r w:rsidR="00A95773" w:rsidRPr="0013786C">
        <w:rPr>
          <w:rFonts w:cs="Times New Roman"/>
          <w:szCs w:val="24"/>
          <w:lang w:val="ru-RU"/>
        </w:rPr>
        <w:t xml:space="preserve"> </w:t>
      </w:r>
      <w:r w:rsidR="00DF18BC" w:rsidRPr="0013786C">
        <w:rPr>
          <w:rFonts w:cs="Times New Roman"/>
          <w:szCs w:val="24"/>
          <w:lang w:val="ru-RU"/>
        </w:rPr>
        <w:t>определенные</w:t>
      </w:r>
      <w:r w:rsidR="00A95773" w:rsidRPr="0013786C">
        <w:rPr>
          <w:rFonts w:cs="Times New Roman"/>
          <w:szCs w:val="24"/>
          <w:lang w:val="ru-RU"/>
        </w:rPr>
        <w:t xml:space="preserve"> </w:t>
      </w:r>
      <w:r w:rsidRPr="0013786C">
        <w:rPr>
          <w:rFonts w:cs="Times New Roman"/>
          <w:szCs w:val="24"/>
          <w:lang w:val="ru-RU"/>
        </w:rPr>
        <w:t>элементы</w:t>
      </w:r>
      <w:r w:rsidR="00A95773" w:rsidRPr="0013786C">
        <w:rPr>
          <w:rFonts w:cs="Times New Roman"/>
          <w:szCs w:val="24"/>
          <w:lang w:val="ru-RU"/>
        </w:rPr>
        <w:t xml:space="preserve"> </w:t>
      </w:r>
      <w:r w:rsidRPr="0013786C">
        <w:rPr>
          <w:rFonts w:cs="Times New Roman"/>
          <w:szCs w:val="24"/>
          <w:lang w:val="ru-RU"/>
        </w:rPr>
        <w:t>предварительного</w:t>
      </w:r>
      <w:r w:rsidR="00A95773" w:rsidRPr="0013786C">
        <w:rPr>
          <w:rFonts w:cs="Times New Roman"/>
          <w:szCs w:val="24"/>
          <w:lang w:val="ru-RU"/>
        </w:rPr>
        <w:t xml:space="preserve"> </w:t>
      </w:r>
      <w:r w:rsidRPr="0013786C">
        <w:rPr>
          <w:rFonts w:cs="Times New Roman"/>
          <w:szCs w:val="24"/>
          <w:lang w:val="ru-RU"/>
        </w:rPr>
        <w:t>ассигнования</w:t>
      </w:r>
      <w:r w:rsidR="00A95773" w:rsidRPr="0013786C">
        <w:rPr>
          <w:rFonts w:cs="Times New Roman"/>
          <w:szCs w:val="24"/>
          <w:lang w:val="ru-RU"/>
        </w:rPr>
        <w:t xml:space="preserve"> средств, </w:t>
      </w:r>
      <w:r w:rsidRPr="0013786C">
        <w:rPr>
          <w:rFonts w:cs="Times New Roman"/>
          <w:szCs w:val="24"/>
          <w:lang w:val="ru-RU"/>
        </w:rPr>
        <w:t>поскольку</w:t>
      </w:r>
      <w:r w:rsidR="00A95773" w:rsidRPr="0013786C">
        <w:rPr>
          <w:rFonts w:cs="Times New Roman"/>
          <w:szCs w:val="24"/>
          <w:lang w:val="ru-RU"/>
        </w:rPr>
        <w:t xml:space="preserve"> оно является часть</w:t>
      </w:r>
      <w:r w:rsidR="008F00C9" w:rsidRPr="0013786C">
        <w:rPr>
          <w:rFonts w:cs="Times New Roman"/>
          <w:szCs w:val="24"/>
          <w:lang w:val="ru-RU"/>
        </w:rPr>
        <w:t>ю</w:t>
      </w:r>
      <w:r w:rsidR="00A95773" w:rsidRPr="0013786C">
        <w:rPr>
          <w:rFonts w:cs="Times New Roman"/>
          <w:szCs w:val="24"/>
          <w:lang w:val="ru-RU"/>
        </w:rPr>
        <w:t xml:space="preserve"> </w:t>
      </w:r>
      <w:r w:rsidRPr="0013786C">
        <w:rPr>
          <w:rFonts w:cs="Times New Roman"/>
          <w:szCs w:val="24"/>
          <w:lang w:val="ru-RU"/>
        </w:rPr>
        <w:t>процедуры</w:t>
      </w:r>
      <w:r w:rsidR="008F00C9" w:rsidRPr="0013786C">
        <w:rPr>
          <w:rFonts w:cs="Times New Roman"/>
          <w:szCs w:val="24"/>
          <w:lang w:val="ru-RU"/>
        </w:rPr>
        <w:t xml:space="preserve"> государственных</w:t>
      </w:r>
      <w:r w:rsidR="00A95773" w:rsidRPr="0013786C">
        <w:rPr>
          <w:rFonts w:cs="Times New Roman"/>
          <w:szCs w:val="24"/>
          <w:lang w:val="ru-RU"/>
        </w:rPr>
        <w:t xml:space="preserve"> </w:t>
      </w:r>
      <w:r w:rsidRPr="0013786C">
        <w:rPr>
          <w:rFonts w:cs="Times New Roman"/>
          <w:szCs w:val="24"/>
          <w:lang w:val="ru-RU"/>
        </w:rPr>
        <w:t>закупок</w:t>
      </w:r>
      <w:r w:rsidR="00A95773" w:rsidRPr="0013786C">
        <w:rPr>
          <w:rFonts w:cs="Times New Roman"/>
          <w:szCs w:val="24"/>
          <w:lang w:val="ru-RU"/>
        </w:rPr>
        <w:t xml:space="preserve">. Даже те страны, которые дали ответ на этот </w:t>
      </w:r>
      <w:r w:rsidRPr="0013786C">
        <w:rPr>
          <w:rFonts w:cs="Times New Roman"/>
          <w:szCs w:val="24"/>
          <w:lang w:val="ru-RU"/>
        </w:rPr>
        <w:t>вопрос</w:t>
      </w:r>
      <w:r w:rsidR="00A95773" w:rsidRPr="0013786C">
        <w:rPr>
          <w:rFonts w:cs="Times New Roman"/>
          <w:szCs w:val="24"/>
          <w:lang w:val="ru-RU"/>
        </w:rPr>
        <w:t xml:space="preserve">, трактовали </w:t>
      </w:r>
      <w:r w:rsidRPr="0013786C">
        <w:rPr>
          <w:rFonts w:cs="Times New Roman"/>
          <w:szCs w:val="24"/>
          <w:lang w:val="ru-RU"/>
        </w:rPr>
        <w:t>предварительные</w:t>
      </w:r>
      <w:r w:rsidR="00A95773" w:rsidRPr="0013786C">
        <w:rPr>
          <w:rFonts w:cs="Times New Roman"/>
          <w:szCs w:val="24"/>
          <w:lang w:val="ru-RU"/>
        </w:rPr>
        <w:t xml:space="preserve"> ассигнование средств как часть процедуры </w:t>
      </w:r>
      <w:r w:rsidR="008F00C9" w:rsidRPr="0013786C">
        <w:rPr>
          <w:rFonts w:cs="Times New Roman"/>
          <w:szCs w:val="24"/>
          <w:lang w:val="ru-RU"/>
        </w:rPr>
        <w:t>планирования</w:t>
      </w:r>
      <w:r w:rsidR="00782415" w:rsidRPr="0013786C">
        <w:rPr>
          <w:rFonts w:cs="Times New Roman"/>
          <w:szCs w:val="24"/>
          <w:lang w:val="ru-RU"/>
        </w:rPr>
        <w:t xml:space="preserve"> бюджета</w:t>
      </w:r>
      <w:r w:rsidR="00A95773" w:rsidRPr="0013786C">
        <w:rPr>
          <w:rFonts w:cs="Times New Roman"/>
          <w:szCs w:val="24"/>
          <w:lang w:val="ru-RU"/>
        </w:rPr>
        <w:t xml:space="preserve">, а не </w:t>
      </w:r>
      <w:r w:rsidRPr="0013786C">
        <w:rPr>
          <w:rFonts w:cs="Times New Roman"/>
          <w:szCs w:val="24"/>
          <w:lang w:val="ru-RU"/>
        </w:rPr>
        <w:t>контроля</w:t>
      </w:r>
      <w:r w:rsidR="00A95773" w:rsidRPr="0013786C">
        <w:rPr>
          <w:rFonts w:cs="Times New Roman"/>
          <w:szCs w:val="24"/>
          <w:lang w:val="ru-RU"/>
        </w:rPr>
        <w:t xml:space="preserve"> </w:t>
      </w:r>
      <w:r w:rsidRPr="0013786C">
        <w:rPr>
          <w:rFonts w:cs="Times New Roman"/>
          <w:szCs w:val="24"/>
          <w:lang w:val="ru-RU"/>
        </w:rPr>
        <w:t>за</w:t>
      </w:r>
      <w:r w:rsidR="00A95773" w:rsidRPr="0013786C">
        <w:rPr>
          <w:rFonts w:cs="Times New Roman"/>
          <w:szCs w:val="24"/>
          <w:lang w:val="ru-RU"/>
        </w:rPr>
        <w:t xml:space="preserve"> </w:t>
      </w:r>
      <w:r w:rsidR="00782415" w:rsidRPr="0013786C">
        <w:rPr>
          <w:rFonts w:cs="Times New Roman"/>
          <w:szCs w:val="24"/>
          <w:lang w:val="ru-RU"/>
        </w:rPr>
        <w:t>его исполнением</w:t>
      </w:r>
      <w:r w:rsidR="00A95773" w:rsidRPr="0013786C">
        <w:rPr>
          <w:rFonts w:cs="Times New Roman"/>
          <w:szCs w:val="24"/>
          <w:lang w:val="ru-RU"/>
        </w:rPr>
        <w:t xml:space="preserve">. Этот раздел </w:t>
      </w:r>
      <w:r w:rsidR="00CE786B" w:rsidRPr="0013786C">
        <w:rPr>
          <w:rFonts w:cs="Times New Roman"/>
          <w:szCs w:val="24"/>
          <w:lang w:val="ru-RU"/>
        </w:rPr>
        <w:t>в</w:t>
      </w:r>
      <w:r w:rsidR="00A95773" w:rsidRPr="0013786C">
        <w:rPr>
          <w:rFonts w:cs="Times New Roman"/>
          <w:szCs w:val="24"/>
          <w:lang w:val="ru-RU"/>
        </w:rPr>
        <w:t xml:space="preserve">опросника был </w:t>
      </w:r>
      <w:r w:rsidRPr="0013786C">
        <w:rPr>
          <w:rFonts w:cs="Times New Roman"/>
          <w:szCs w:val="24"/>
          <w:lang w:val="ru-RU"/>
        </w:rPr>
        <w:t>разработан</w:t>
      </w:r>
      <w:r w:rsidR="00A95773" w:rsidRPr="0013786C">
        <w:rPr>
          <w:rFonts w:cs="Times New Roman"/>
          <w:szCs w:val="24"/>
          <w:lang w:val="ru-RU"/>
        </w:rPr>
        <w:t xml:space="preserve"> для </w:t>
      </w:r>
      <w:r w:rsidR="00CE786B" w:rsidRPr="0013786C">
        <w:rPr>
          <w:rFonts w:cs="Times New Roman"/>
          <w:szCs w:val="24"/>
          <w:lang w:val="ru-RU"/>
        </w:rPr>
        <w:t xml:space="preserve">установления </w:t>
      </w:r>
      <w:r w:rsidR="00A95773" w:rsidRPr="0013786C">
        <w:rPr>
          <w:rFonts w:cs="Times New Roman"/>
          <w:szCs w:val="24"/>
          <w:lang w:val="ru-RU"/>
        </w:rPr>
        <w:t>тог</w:t>
      </w:r>
      <w:r w:rsidR="008F00C9" w:rsidRPr="0013786C">
        <w:rPr>
          <w:rFonts w:cs="Times New Roman"/>
          <w:szCs w:val="24"/>
          <w:lang w:val="ru-RU"/>
        </w:rPr>
        <w:t>о</w:t>
      </w:r>
      <w:r w:rsidR="00A95773" w:rsidRPr="0013786C">
        <w:rPr>
          <w:rFonts w:cs="Times New Roman"/>
          <w:szCs w:val="24"/>
          <w:lang w:val="ru-RU"/>
        </w:rPr>
        <w:t xml:space="preserve">, имеются ли в опрашиваемых странах механизмы финансового </w:t>
      </w:r>
      <w:r w:rsidRPr="0013786C">
        <w:rPr>
          <w:rFonts w:cs="Times New Roman"/>
          <w:szCs w:val="24"/>
          <w:lang w:val="ru-RU"/>
        </w:rPr>
        <w:t>контроля</w:t>
      </w:r>
      <w:r w:rsidR="00A95773" w:rsidRPr="0013786C">
        <w:rPr>
          <w:rFonts w:cs="Times New Roman"/>
          <w:szCs w:val="24"/>
          <w:lang w:val="ru-RU"/>
        </w:rPr>
        <w:t xml:space="preserve"> </w:t>
      </w:r>
      <w:r w:rsidR="00CE786B" w:rsidRPr="0013786C">
        <w:rPr>
          <w:rFonts w:cs="Times New Roman"/>
          <w:szCs w:val="24"/>
          <w:lang w:val="ru-RU"/>
        </w:rPr>
        <w:t>на этапе предварительного ассигнования</w:t>
      </w:r>
      <w:r w:rsidR="00A95773" w:rsidRPr="0013786C">
        <w:rPr>
          <w:rFonts w:cs="Times New Roman"/>
          <w:szCs w:val="24"/>
          <w:lang w:val="ru-RU"/>
        </w:rPr>
        <w:t xml:space="preserve"> средств. Возможно, </w:t>
      </w:r>
      <w:r w:rsidR="00782415" w:rsidRPr="0013786C">
        <w:rPr>
          <w:rFonts w:cs="Times New Roman"/>
          <w:szCs w:val="24"/>
          <w:lang w:val="ru-RU"/>
        </w:rPr>
        <w:t xml:space="preserve">ясный </w:t>
      </w:r>
      <w:r w:rsidR="00A95773" w:rsidRPr="0013786C">
        <w:rPr>
          <w:rFonts w:cs="Times New Roman"/>
          <w:szCs w:val="24"/>
          <w:lang w:val="ru-RU"/>
        </w:rPr>
        <w:t xml:space="preserve">ответ на этот вопрос не был получен из-за ссылок на </w:t>
      </w:r>
      <w:r w:rsidRPr="0013786C">
        <w:rPr>
          <w:rFonts w:cs="Times New Roman"/>
          <w:szCs w:val="24"/>
          <w:lang w:val="ru-RU"/>
        </w:rPr>
        <w:t>процедуры</w:t>
      </w:r>
      <w:r w:rsidR="00A95773" w:rsidRPr="0013786C">
        <w:rPr>
          <w:rFonts w:cs="Times New Roman"/>
          <w:szCs w:val="24"/>
          <w:lang w:val="ru-RU"/>
        </w:rPr>
        <w:t xml:space="preserve"> </w:t>
      </w:r>
      <w:r w:rsidR="008F00C9" w:rsidRPr="0013786C">
        <w:rPr>
          <w:rFonts w:cs="Times New Roman"/>
          <w:szCs w:val="24"/>
          <w:lang w:val="ru-RU"/>
        </w:rPr>
        <w:t>государственных</w:t>
      </w:r>
      <w:r w:rsidR="00A95773" w:rsidRPr="0013786C">
        <w:rPr>
          <w:rFonts w:cs="Times New Roman"/>
          <w:szCs w:val="24"/>
          <w:lang w:val="ru-RU"/>
        </w:rPr>
        <w:t xml:space="preserve"> закупок, </w:t>
      </w:r>
      <w:r w:rsidR="00782415" w:rsidRPr="0013786C">
        <w:rPr>
          <w:rFonts w:cs="Times New Roman"/>
          <w:szCs w:val="24"/>
          <w:lang w:val="ru-RU"/>
        </w:rPr>
        <w:t>которые являю</w:t>
      </w:r>
      <w:r w:rsidR="00CE786B" w:rsidRPr="0013786C">
        <w:rPr>
          <w:rFonts w:cs="Times New Roman"/>
          <w:szCs w:val="24"/>
          <w:lang w:val="ru-RU"/>
        </w:rPr>
        <w:t>тся намного более широкой сферой</w:t>
      </w:r>
      <w:r w:rsidR="00A95773" w:rsidRPr="0013786C">
        <w:rPr>
          <w:rFonts w:cs="Times New Roman"/>
          <w:szCs w:val="24"/>
          <w:lang w:val="ru-RU"/>
        </w:rPr>
        <w:t>.</w:t>
      </w:r>
    </w:p>
    <w:p w:rsidR="00A95773" w:rsidRPr="0013786C" w:rsidRDefault="00A95773" w:rsidP="00A95773">
      <w:pPr>
        <w:rPr>
          <w:rFonts w:cs="Times New Roman"/>
          <w:szCs w:val="24"/>
          <w:lang w:val="ru-RU"/>
        </w:rPr>
      </w:pPr>
    </w:p>
    <w:p w:rsidR="00A95773" w:rsidRPr="0013786C" w:rsidRDefault="00CE786B" w:rsidP="00A95773">
      <w:pPr>
        <w:rPr>
          <w:rFonts w:cs="Times New Roman"/>
          <w:szCs w:val="24"/>
          <w:lang w:val="ru-RU"/>
        </w:rPr>
      </w:pPr>
      <w:r w:rsidRPr="0013786C">
        <w:rPr>
          <w:rFonts w:cs="Times New Roman"/>
          <w:szCs w:val="24"/>
          <w:lang w:val="ru-RU"/>
        </w:rPr>
        <w:t>Страны по-разному определяют</w:t>
      </w:r>
      <w:r w:rsidR="00A95773" w:rsidRPr="0013786C">
        <w:rPr>
          <w:rFonts w:cs="Times New Roman"/>
          <w:szCs w:val="24"/>
          <w:lang w:val="ru-RU"/>
        </w:rPr>
        <w:t xml:space="preserve"> </w:t>
      </w:r>
      <w:r w:rsidRPr="0013786C">
        <w:rPr>
          <w:rFonts w:cs="Times New Roman"/>
          <w:szCs w:val="24"/>
          <w:lang w:val="ru-RU"/>
        </w:rPr>
        <w:t>предварительные ассигнования</w:t>
      </w:r>
      <w:r w:rsidR="00A95773" w:rsidRPr="0013786C">
        <w:rPr>
          <w:rFonts w:cs="Times New Roman"/>
          <w:szCs w:val="24"/>
          <w:lang w:val="ru-RU"/>
        </w:rPr>
        <w:t xml:space="preserve">, в том числе в </w:t>
      </w:r>
      <w:r w:rsidR="008F00C9" w:rsidRPr="0013786C">
        <w:rPr>
          <w:rFonts w:cs="Times New Roman"/>
          <w:szCs w:val="24"/>
          <w:lang w:val="ru-RU"/>
        </w:rPr>
        <w:t>общем финансовом законодательстве</w:t>
      </w:r>
      <w:r w:rsidR="00782415" w:rsidRPr="0013786C">
        <w:rPr>
          <w:rFonts w:cs="Times New Roman"/>
          <w:szCs w:val="24"/>
          <w:lang w:val="ru-RU"/>
        </w:rPr>
        <w:t>, в</w:t>
      </w:r>
      <w:r w:rsidR="008F00C9" w:rsidRPr="0013786C">
        <w:rPr>
          <w:rFonts w:cs="Times New Roman"/>
          <w:szCs w:val="24"/>
          <w:lang w:val="ru-RU"/>
        </w:rPr>
        <w:t xml:space="preserve"> </w:t>
      </w:r>
      <w:r w:rsidRPr="0013786C">
        <w:rPr>
          <w:rFonts w:cs="Times New Roman"/>
          <w:szCs w:val="24"/>
          <w:lang w:val="ru-RU"/>
        </w:rPr>
        <w:t xml:space="preserve">законах </w:t>
      </w:r>
      <w:r w:rsidR="008F00C9" w:rsidRPr="0013786C">
        <w:rPr>
          <w:rFonts w:cs="Times New Roman"/>
          <w:szCs w:val="24"/>
          <w:lang w:val="ru-RU"/>
        </w:rPr>
        <w:t>о государственных</w:t>
      </w:r>
      <w:r w:rsidR="00A95773" w:rsidRPr="0013786C">
        <w:rPr>
          <w:rFonts w:cs="Times New Roman"/>
          <w:szCs w:val="24"/>
          <w:lang w:val="ru-RU"/>
        </w:rPr>
        <w:t xml:space="preserve"> закупках, а в </w:t>
      </w:r>
      <w:r w:rsidR="007C2722" w:rsidRPr="0013786C">
        <w:rPr>
          <w:rFonts w:cs="Times New Roman"/>
          <w:szCs w:val="24"/>
          <w:lang w:val="ru-RU"/>
        </w:rPr>
        <w:t>некоторых</w:t>
      </w:r>
      <w:r w:rsidR="00A95773" w:rsidRPr="0013786C">
        <w:rPr>
          <w:rFonts w:cs="Times New Roman"/>
          <w:szCs w:val="24"/>
          <w:lang w:val="ru-RU"/>
        </w:rPr>
        <w:t xml:space="preserve"> </w:t>
      </w:r>
      <w:r w:rsidRPr="0013786C">
        <w:rPr>
          <w:rFonts w:cs="Times New Roman"/>
          <w:szCs w:val="24"/>
          <w:lang w:val="ru-RU"/>
        </w:rPr>
        <w:t xml:space="preserve">случаях </w:t>
      </w:r>
      <w:r w:rsidR="008F00C9" w:rsidRPr="0013786C">
        <w:rPr>
          <w:rFonts w:cs="Times New Roman"/>
          <w:szCs w:val="24"/>
          <w:lang w:val="ru-RU"/>
        </w:rPr>
        <w:t xml:space="preserve">– в </w:t>
      </w:r>
      <w:r w:rsidR="00B60BFC">
        <w:rPr>
          <w:rFonts w:cs="Times New Roman"/>
          <w:szCs w:val="24"/>
          <w:lang w:val="ru-RU"/>
        </w:rPr>
        <w:t xml:space="preserve">подзаконных актах (других </w:t>
      </w:r>
      <w:r w:rsidR="007C2722" w:rsidRPr="0013786C">
        <w:rPr>
          <w:rFonts w:cs="Times New Roman"/>
          <w:szCs w:val="24"/>
          <w:lang w:val="ru-RU"/>
        </w:rPr>
        <w:t>нормативно</w:t>
      </w:r>
      <w:r w:rsidR="00A95773" w:rsidRPr="0013786C">
        <w:rPr>
          <w:rFonts w:cs="Times New Roman"/>
          <w:szCs w:val="24"/>
          <w:lang w:val="ru-RU"/>
        </w:rPr>
        <w:t xml:space="preserve">-правовых </w:t>
      </w:r>
      <w:r w:rsidR="008F00C9" w:rsidRPr="0013786C">
        <w:rPr>
          <w:rFonts w:cs="Times New Roman"/>
          <w:szCs w:val="24"/>
          <w:lang w:val="ru-RU"/>
        </w:rPr>
        <w:t>документах</w:t>
      </w:r>
      <w:r w:rsidR="00B60BFC">
        <w:rPr>
          <w:rFonts w:cs="Times New Roman"/>
          <w:szCs w:val="24"/>
          <w:lang w:val="ru-RU"/>
        </w:rPr>
        <w:t>)</w:t>
      </w:r>
      <w:r w:rsidR="00A95773" w:rsidRPr="0013786C">
        <w:rPr>
          <w:rFonts w:cs="Times New Roman"/>
          <w:szCs w:val="24"/>
          <w:lang w:val="ru-RU"/>
        </w:rPr>
        <w:t xml:space="preserve">. В ряде стран </w:t>
      </w:r>
      <w:r w:rsidR="007C2722" w:rsidRPr="0013786C">
        <w:rPr>
          <w:rFonts w:cs="Times New Roman"/>
          <w:szCs w:val="24"/>
          <w:lang w:val="ru-RU"/>
        </w:rPr>
        <w:t>предварительное</w:t>
      </w:r>
      <w:r w:rsidR="00A95773" w:rsidRPr="0013786C">
        <w:rPr>
          <w:rFonts w:cs="Times New Roman"/>
          <w:szCs w:val="24"/>
          <w:lang w:val="ru-RU"/>
        </w:rPr>
        <w:t xml:space="preserve"> ассигнование средств </w:t>
      </w:r>
      <w:r w:rsidR="007C2722" w:rsidRPr="0013786C">
        <w:rPr>
          <w:rFonts w:cs="Times New Roman"/>
          <w:szCs w:val="24"/>
          <w:lang w:val="ru-RU"/>
        </w:rPr>
        <w:t>регламентируется</w:t>
      </w:r>
      <w:r w:rsidR="00A95773" w:rsidRPr="0013786C">
        <w:rPr>
          <w:rFonts w:cs="Times New Roman"/>
          <w:szCs w:val="24"/>
          <w:lang w:val="ru-RU"/>
        </w:rPr>
        <w:t xml:space="preserve"> </w:t>
      </w:r>
      <w:r w:rsidR="007C2722" w:rsidRPr="0013786C">
        <w:rPr>
          <w:rFonts w:cs="Times New Roman"/>
          <w:szCs w:val="24"/>
          <w:lang w:val="ru-RU"/>
        </w:rPr>
        <w:t>несколькими</w:t>
      </w:r>
      <w:r w:rsidR="00A95773" w:rsidRPr="0013786C">
        <w:rPr>
          <w:rFonts w:cs="Times New Roman"/>
          <w:szCs w:val="24"/>
          <w:lang w:val="ru-RU"/>
        </w:rPr>
        <w:t xml:space="preserve"> </w:t>
      </w:r>
      <w:r w:rsidR="007C2722" w:rsidRPr="0013786C">
        <w:rPr>
          <w:rFonts w:cs="Times New Roman"/>
          <w:szCs w:val="24"/>
          <w:lang w:val="ru-RU"/>
        </w:rPr>
        <w:t>законами</w:t>
      </w:r>
      <w:r w:rsidR="00A95773" w:rsidRPr="0013786C">
        <w:rPr>
          <w:rFonts w:cs="Times New Roman"/>
          <w:szCs w:val="24"/>
          <w:lang w:val="ru-RU"/>
        </w:rPr>
        <w:t xml:space="preserve">. </w:t>
      </w:r>
    </w:p>
    <w:p w:rsidR="00A95773" w:rsidRPr="0013786C" w:rsidRDefault="00A95773" w:rsidP="00A95773">
      <w:pPr>
        <w:rPr>
          <w:rFonts w:cs="Times New Roman"/>
          <w:szCs w:val="24"/>
          <w:lang w:val="ru-RU"/>
        </w:rPr>
      </w:pPr>
    </w:p>
    <w:p w:rsidR="00CE786B" w:rsidRPr="0013786C" w:rsidRDefault="00782415" w:rsidP="00CE786B">
      <w:pPr>
        <w:rPr>
          <w:rFonts w:cs="Times New Roman"/>
          <w:szCs w:val="24"/>
          <w:lang w:val="ru-RU"/>
        </w:rPr>
      </w:pPr>
      <w:r w:rsidRPr="0013786C">
        <w:rPr>
          <w:rFonts w:cs="Times New Roman"/>
          <w:szCs w:val="24"/>
          <w:lang w:val="ru-RU"/>
        </w:rPr>
        <w:t>Порядок у</w:t>
      </w:r>
      <w:r w:rsidR="00A95773" w:rsidRPr="0013786C">
        <w:rPr>
          <w:rFonts w:cs="Times New Roman"/>
          <w:szCs w:val="24"/>
          <w:lang w:val="ru-RU"/>
        </w:rPr>
        <w:t>чет</w:t>
      </w:r>
      <w:r w:rsidRPr="0013786C">
        <w:rPr>
          <w:rFonts w:cs="Times New Roman"/>
          <w:szCs w:val="24"/>
          <w:lang w:val="ru-RU"/>
        </w:rPr>
        <w:t>а</w:t>
      </w:r>
      <w:r w:rsidR="00A95773" w:rsidRPr="0013786C">
        <w:rPr>
          <w:rFonts w:cs="Times New Roman"/>
          <w:szCs w:val="24"/>
          <w:lang w:val="ru-RU"/>
        </w:rPr>
        <w:t xml:space="preserve"> </w:t>
      </w:r>
      <w:r w:rsidR="007C2722" w:rsidRPr="0013786C">
        <w:rPr>
          <w:rFonts w:cs="Times New Roman"/>
          <w:szCs w:val="24"/>
          <w:lang w:val="ru-RU"/>
        </w:rPr>
        <w:t>предварительного</w:t>
      </w:r>
      <w:r w:rsidR="00A95773" w:rsidRPr="0013786C">
        <w:rPr>
          <w:rFonts w:cs="Times New Roman"/>
          <w:szCs w:val="24"/>
          <w:lang w:val="ru-RU"/>
        </w:rPr>
        <w:t xml:space="preserve"> </w:t>
      </w:r>
      <w:r w:rsidR="007C2722" w:rsidRPr="0013786C">
        <w:rPr>
          <w:rFonts w:cs="Times New Roman"/>
          <w:szCs w:val="24"/>
          <w:lang w:val="ru-RU"/>
        </w:rPr>
        <w:t>ассигнования</w:t>
      </w:r>
      <w:r w:rsidR="00A95773" w:rsidRPr="0013786C">
        <w:rPr>
          <w:rFonts w:cs="Times New Roman"/>
          <w:szCs w:val="24"/>
          <w:lang w:val="ru-RU"/>
        </w:rPr>
        <w:t xml:space="preserve"> средств также различается, хотя </w:t>
      </w:r>
      <w:r w:rsidR="00DF18BC" w:rsidRPr="0013786C">
        <w:rPr>
          <w:rFonts w:cs="Times New Roman"/>
          <w:szCs w:val="24"/>
          <w:lang w:val="ru-RU"/>
        </w:rPr>
        <w:t xml:space="preserve">в семи из восьми </w:t>
      </w:r>
      <w:r w:rsidR="00A95773" w:rsidRPr="0013786C">
        <w:rPr>
          <w:rFonts w:cs="Times New Roman"/>
          <w:szCs w:val="24"/>
          <w:lang w:val="ru-RU"/>
        </w:rPr>
        <w:t>участвовавших в опросе стран</w:t>
      </w:r>
      <w:r w:rsidR="008F00C9" w:rsidRPr="0013786C">
        <w:rPr>
          <w:rFonts w:cs="Times New Roman"/>
          <w:szCs w:val="24"/>
          <w:lang w:val="ru-RU"/>
        </w:rPr>
        <w:t>ах</w:t>
      </w:r>
      <w:r w:rsidR="00A95773" w:rsidRPr="0013786C">
        <w:rPr>
          <w:rFonts w:cs="Times New Roman"/>
          <w:szCs w:val="24"/>
          <w:lang w:val="ru-RU"/>
        </w:rPr>
        <w:t xml:space="preserve"> учет </w:t>
      </w:r>
      <w:r w:rsidR="007C2722" w:rsidRPr="0013786C">
        <w:rPr>
          <w:rFonts w:cs="Times New Roman"/>
          <w:szCs w:val="24"/>
          <w:lang w:val="ru-RU"/>
        </w:rPr>
        <w:t>предварительных</w:t>
      </w:r>
      <w:r w:rsidR="00A95773" w:rsidRPr="0013786C">
        <w:rPr>
          <w:rFonts w:cs="Times New Roman"/>
          <w:szCs w:val="24"/>
          <w:lang w:val="ru-RU"/>
        </w:rPr>
        <w:t xml:space="preserve"> </w:t>
      </w:r>
      <w:r w:rsidR="007C2722" w:rsidRPr="0013786C">
        <w:rPr>
          <w:rFonts w:cs="Times New Roman"/>
          <w:szCs w:val="24"/>
          <w:lang w:val="ru-RU"/>
        </w:rPr>
        <w:t>ассигнований</w:t>
      </w:r>
      <w:r w:rsidR="00A95773" w:rsidRPr="0013786C">
        <w:rPr>
          <w:rFonts w:cs="Times New Roman"/>
          <w:szCs w:val="24"/>
          <w:lang w:val="ru-RU"/>
        </w:rPr>
        <w:t xml:space="preserve"> ведется либо в </w:t>
      </w:r>
      <w:r w:rsidR="007C2722" w:rsidRPr="0013786C">
        <w:rPr>
          <w:rFonts w:cs="Times New Roman"/>
          <w:szCs w:val="24"/>
          <w:lang w:val="ru-RU"/>
        </w:rPr>
        <w:t>центральной</w:t>
      </w:r>
      <w:r w:rsidR="00A95773" w:rsidRPr="0013786C">
        <w:rPr>
          <w:rFonts w:cs="Times New Roman"/>
          <w:szCs w:val="24"/>
          <w:lang w:val="ru-RU"/>
        </w:rPr>
        <w:t xml:space="preserve"> </w:t>
      </w:r>
      <w:r w:rsidR="008F00C9" w:rsidRPr="0013786C">
        <w:rPr>
          <w:rFonts w:cs="Times New Roman"/>
          <w:szCs w:val="24"/>
          <w:lang w:val="ru-RU"/>
        </w:rPr>
        <w:t xml:space="preserve">казначейской, </w:t>
      </w:r>
      <w:r w:rsidR="00A95773" w:rsidRPr="0013786C">
        <w:rPr>
          <w:rFonts w:cs="Times New Roman"/>
          <w:szCs w:val="24"/>
          <w:lang w:val="ru-RU"/>
        </w:rPr>
        <w:t xml:space="preserve">либо в </w:t>
      </w:r>
      <w:r w:rsidR="008F00C9" w:rsidRPr="0013786C">
        <w:rPr>
          <w:rFonts w:cs="Times New Roman"/>
          <w:szCs w:val="24"/>
          <w:lang w:val="ru-RU"/>
        </w:rPr>
        <w:t>ведомственной системе</w:t>
      </w:r>
      <w:r w:rsidR="00A95773" w:rsidRPr="0013786C">
        <w:rPr>
          <w:rFonts w:cs="Times New Roman"/>
          <w:szCs w:val="24"/>
          <w:lang w:val="ru-RU"/>
        </w:rPr>
        <w:t xml:space="preserve"> ИСУГФ. Это </w:t>
      </w:r>
      <w:r w:rsidR="007C2722" w:rsidRPr="0013786C">
        <w:rPr>
          <w:rFonts w:cs="Times New Roman"/>
          <w:szCs w:val="24"/>
          <w:lang w:val="ru-RU"/>
        </w:rPr>
        <w:t>указывает</w:t>
      </w:r>
      <w:r w:rsidR="00A95773" w:rsidRPr="0013786C">
        <w:rPr>
          <w:rFonts w:cs="Times New Roman"/>
          <w:szCs w:val="24"/>
          <w:lang w:val="ru-RU"/>
        </w:rPr>
        <w:t xml:space="preserve"> на то, что, по крайней </w:t>
      </w:r>
      <w:r w:rsidR="008F00C9" w:rsidRPr="0013786C">
        <w:rPr>
          <w:rFonts w:cs="Times New Roman"/>
          <w:szCs w:val="24"/>
          <w:lang w:val="ru-RU"/>
        </w:rPr>
        <w:t xml:space="preserve">мере, в этих странах, </w:t>
      </w:r>
      <w:r w:rsidR="00CE786B" w:rsidRPr="0013786C">
        <w:rPr>
          <w:rFonts w:cs="Times New Roman"/>
          <w:szCs w:val="24"/>
          <w:lang w:val="ru-RU"/>
        </w:rPr>
        <w:t xml:space="preserve">такую информацию можно сопоставить со сведениями о распределении бюджетных средств и использовать для целей контроля за бюджетом. </w:t>
      </w:r>
    </w:p>
    <w:p w:rsidR="00A95773" w:rsidRPr="0013786C" w:rsidRDefault="00A95773" w:rsidP="00A95773">
      <w:pPr>
        <w:pStyle w:val="ListParagraph"/>
        <w:spacing w:after="0" w:line="240" w:lineRule="auto"/>
        <w:ind w:left="360"/>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 </w:t>
      </w:r>
    </w:p>
    <w:p w:rsidR="00A95773" w:rsidRPr="0013786C" w:rsidRDefault="00A95773" w:rsidP="00A95773">
      <w:pPr>
        <w:rPr>
          <w:rFonts w:cs="Times New Roman"/>
          <w:szCs w:val="24"/>
          <w:lang w:val="ru-RU"/>
        </w:rPr>
      </w:pPr>
      <w:r w:rsidRPr="0013786C">
        <w:rPr>
          <w:rFonts w:cs="Times New Roman"/>
          <w:szCs w:val="24"/>
          <w:lang w:val="ru-RU"/>
        </w:rPr>
        <w:t xml:space="preserve">В последние годы государственные закупки стали </w:t>
      </w:r>
      <w:r w:rsidR="007C2722" w:rsidRPr="0013786C">
        <w:rPr>
          <w:rFonts w:cs="Times New Roman"/>
          <w:szCs w:val="24"/>
          <w:lang w:val="ru-RU"/>
        </w:rPr>
        <w:t>отдельным</w:t>
      </w:r>
      <w:r w:rsidRPr="0013786C">
        <w:rPr>
          <w:rFonts w:cs="Times New Roman"/>
          <w:szCs w:val="24"/>
          <w:lang w:val="ru-RU"/>
        </w:rPr>
        <w:t xml:space="preserve"> </w:t>
      </w:r>
      <w:r w:rsidR="00CE786B" w:rsidRPr="0013786C">
        <w:rPr>
          <w:rFonts w:cs="Times New Roman"/>
          <w:szCs w:val="24"/>
          <w:lang w:val="ru-RU"/>
        </w:rPr>
        <w:t>направлением государственного контроля</w:t>
      </w:r>
      <w:r w:rsidRPr="0013786C">
        <w:rPr>
          <w:rFonts w:cs="Times New Roman"/>
          <w:szCs w:val="24"/>
          <w:lang w:val="ru-RU"/>
        </w:rPr>
        <w:t xml:space="preserve">, при этом эта функция выделилась в </w:t>
      </w:r>
      <w:r w:rsidR="007C2722" w:rsidRPr="0013786C">
        <w:rPr>
          <w:rFonts w:cs="Times New Roman"/>
          <w:szCs w:val="24"/>
          <w:lang w:val="ru-RU"/>
        </w:rPr>
        <w:t>самостоятельную</w:t>
      </w:r>
      <w:r w:rsidRPr="0013786C">
        <w:rPr>
          <w:rFonts w:cs="Times New Roman"/>
          <w:szCs w:val="24"/>
          <w:lang w:val="ru-RU"/>
        </w:rPr>
        <w:t xml:space="preserve"> службу</w:t>
      </w:r>
      <w:r w:rsidR="008F00C9" w:rsidRPr="0013786C">
        <w:rPr>
          <w:rFonts w:cs="Times New Roman"/>
          <w:szCs w:val="24"/>
          <w:lang w:val="ru-RU"/>
        </w:rPr>
        <w:t xml:space="preserve">, которая лежит </w:t>
      </w:r>
      <w:r w:rsidR="00DF18BC" w:rsidRPr="0013786C">
        <w:rPr>
          <w:rFonts w:cs="Times New Roman"/>
          <w:szCs w:val="24"/>
          <w:lang w:val="ru-RU"/>
        </w:rPr>
        <w:t xml:space="preserve">вне </w:t>
      </w:r>
      <w:r w:rsidRPr="0013786C">
        <w:rPr>
          <w:rFonts w:cs="Times New Roman"/>
          <w:szCs w:val="24"/>
          <w:lang w:val="ru-RU"/>
        </w:rPr>
        <w:t xml:space="preserve">традиционной процедуры </w:t>
      </w:r>
      <w:r w:rsidR="007C2722" w:rsidRPr="0013786C">
        <w:rPr>
          <w:rFonts w:cs="Times New Roman"/>
          <w:szCs w:val="24"/>
          <w:lang w:val="ru-RU"/>
        </w:rPr>
        <w:t>контроля</w:t>
      </w:r>
      <w:r w:rsidRPr="0013786C">
        <w:rPr>
          <w:rFonts w:cs="Times New Roman"/>
          <w:szCs w:val="24"/>
          <w:lang w:val="ru-RU"/>
        </w:rPr>
        <w:t xml:space="preserve"> за исполнением бюджет</w:t>
      </w:r>
      <w:r w:rsidR="008F00C9" w:rsidRPr="0013786C">
        <w:rPr>
          <w:rFonts w:cs="Times New Roman"/>
          <w:szCs w:val="24"/>
          <w:lang w:val="ru-RU"/>
        </w:rPr>
        <w:t>а</w:t>
      </w:r>
      <w:r w:rsidRPr="0013786C">
        <w:rPr>
          <w:rFonts w:cs="Times New Roman"/>
          <w:szCs w:val="24"/>
          <w:lang w:val="ru-RU"/>
        </w:rPr>
        <w:t xml:space="preserve">. </w:t>
      </w:r>
      <w:r w:rsidR="00CE786B" w:rsidRPr="0013786C">
        <w:rPr>
          <w:rFonts w:cs="Times New Roman"/>
          <w:szCs w:val="24"/>
          <w:lang w:val="ru-RU"/>
        </w:rPr>
        <w:t>Зачастую этот процесс сопровождался</w:t>
      </w:r>
      <w:r w:rsidRPr="0013786C">
        <w:rPr>
          <w:rFonts w:cs="Times New Roman"/>
          <w:szCs w:val="24"/>
          <w:lang w:val="ru-RU"/>
        </w:rPr>
        <w:t xml:space="preserve"> </w:t>
      </w:r>
      <w:r w:rsidR="007C2722" w:rsidRPr="0013786C">
        <w:rPr>
          <w:rFonts w:cs="Times New Roman"/>
          <w:szCs w:val="24"/>
          <w:lang w:val="ru-RU"/>
        </w:rPr>
        <w:t>созданием</w:t>
      </w:r>
      <w:r w:rsidRPr="0013786C">
        <w:rPr>
          <w:rFonts w:cs="Times New Roman"/>
          <w:szCs w:val="24"/>
          <w:lang w:val="ru-RU"/>
        </w:rPr>
        <w:t xml:space="preserve"> отд</w:t>
      </w:r>
      <w:r w:rsidR="00CE786B" w:rsidRPr="0013786C">
        <w:rPr>
          <w:rFonts w:cs="Times New Roman"/>
          <w:szCs w:val="24"/>
          <w:lang w:val="ru-RU"/>
        </w:rPr>
        <w:t>ельных систем</w:t>
      </w:r>
      <w:r w:rsidRPr="0013786C">
        <w:rPr>
          <w:rFonts w:cs="Times New Roman"/>
          <w:szCs w:val="24"/>
          <w:lang w:val="ru-RU"/>
        </w:rPr>
        <w:t xml:space="preserve"> государ</w:t>
      </w:r>
      <w:r w:rsidR="008F00C9" w:rsidRPr="0013786C">
        <w:rPr>
          <w:rFonts w:cs="Times New Roman"/>
          <w:szCs w:val="24"/>
          <w:lang w:val="ru-RU"/>
        </w:rPr>
        <w:t>ственных</w:t>
      </w:r>
      <w:r w:rsidRPr="0013786C">
        <w:rPr>
          <w:rFonts w:cs="Times New Roman"/>
          <w:szCs w:val="24"/>
          <w:lang w:val="ru-RU"/>
        </w:rPr>
        <w:t xml:space="preserve"> закупок. </w:t>
      </w:r>
      <w:r w:rsidR="007C2722" w:rsidRPr="0013786C">
        <w:rPr>
          <w:rFonts w:cs="Times New Roman"/>
          <w:szCs w:val="24"/>
          <w:lang w:val="ru-RU"/>
        </w:rPr>
        <w:t>Несмотря</w:t>
      </w:r>
      <w:r w:rsidRPr="0013786C">
        <w:rPr>
          <w:rFonts w:cs="Times New Roman"/>
          <w:szCs w:val="24"/>
          <w:lang w:val="ru-RU"/>
        </w:rPr>
        <w:t xml:space="preserve"> на </w:t>
      </w:r>
      <w:r w:rsidR="00CE786B" w:rsidRPr="0013786C">
        <w:rPr>
          <w:rFonts w:cs="Times New Roman"/>
          <w:szCs w:val="24"/>
          <w:lang w:val="ru-RU"/>
        </w:rPr>
        <w:t>важность таких</w:t>
      </w:r>
      <w:r w:rsidRPr="0013786C">
        <w:rPr>
          <w:rFonts w:cs="Times New Roman"/>
          <w:szCs w:val="24"/>
          <w:lang w:val="ru-RU"/>
        </w:rPr>
        <w:t xml:space="preserve"> </w:t>
      </w:r>
      <w:r w:rsidR="00CE786B" w:rsidRPr="0013786C">
        <w:rPr>
          <w:rFonts w:cs="Times New Roman"/>
          <w:szCs w:val="24"/>
          <w:lang w:val="ru-RU"/>
        </w:rPr>
        <w:t>усиленных</w:t>
      </w:r>
      <w:r w:rsidRPr="0013786C">
        <w:rPr>
          <w:rFonts w:cs="Times New Roman"/>
          <w:szCs w:val="24"/>
          <w:lang w:val="ru-RU"/>
        </w:rPr>
        <w:t xml:space="preserve"> </w:t>
      </w:r>
      <w:r w:rsidR="00CE786B" w:rsidRPr="0013786C">
        <w:rPr>
          <w:rFonts w:cs="Times New Roman"/>
          <w:szCs w:val="24"/>
          <w:lang w:val="ru-RU"/>
        </w:rPr>
        <w:t>мер</w:t>
      </w:r>
      <w:r w:rsidRPr="0013786C">
        <w:rPr>
          <w:rFonts w:cs="Times New Roman"/>
          <w:szCs w:val="24"/>
          <w:lang w:val="ru-RU"/>
        </w:rPr>
        <w:t xml:space="preserve"> </w:t>
      </w:r>
      <w:r w:rsidR="007C2722" w:rsidRPr="0013786C">
        <w:rPr>
          <w:rFonts w:cs="Times New Roman"/>
          <w:szCs w:val="24"/>
          <w:lang w:val="ru-RU"/>
        </w:rPr>
        <w:t>контроля</w:t>
      </w:r>
      <w:r w:rsidRPr="0013786C">
        <w:rPr>
          <w:rFonts w:cs="Times New Roman"/>
          <w:szCs w:val="24"/>
          <w:lang w:val="ru-RU"/>
        </w:rPr>
        <w:t xml:space="preserve">, отделение от процедуры исполнения </w:t>
      </w:r>
      <w:r w:rsidR="007C2722" w:rsidRPr="0013786C">
        <w:rPr>
          <w:rFonts w:cs="Times New Roman"/>
          <w:szCs w:val="24"/>
          <w:lang w:val="ru-RU"/>
        </w:rPr>
        <w:t>бюдж</w:t>
      </w:r>
      <w:r w:rsidR="007C2722" w:rsidRPr="002C66AE">
        <w:rPr>
          <w:rFonts w:cs="Times New Roman"/>
          <w:szCs w:val="24"/>
          <w:lang w:val="ru-RU"/>
        </w:rPr>
        <w:t>ета</w:t>
      </w:r>
      <w:r w:rsidRPr="002C66AE">
        <w:rPr>
          <w:rFonts w:cs="Times New Roman"/>
          <w:szCs w:val="24"/>
          <w:lang w:val="ru-RU"/>
        </w:rPr>
        <w:t xml:space="preserve">, </w:t>
      </w:r>
      <w:r w:rsidR="00B60BFC" w:rsidRPr="001C2026">
        <w:rPr>
          <w:rFonts w:cs="Times New Roman"/>
          <w:szCs w:val="24"/>
          <w:lang w:val="ru-RU"/>
        </w:rPr>
        <w:t>может приводить к</w:t>
      </w:r>
      <w:r w:rsidR="00B60BFC" w:rsidRPr="002C66AE">
        <w:rPr>
          <w:rFonts w:cs="Times New Roman"/>
          <w:szCs w:val="24"/>
          <w:lang w:val="ru-RU"/>
        </w:rPr>
        <w:t xml:space="preserve"> </w:t>
      </w:r>
      <w:r w:rsidRPr="002C66AE">
        <w:rPr>
          <w:rFonts w:cs="Times New Roman"/>
          <w:szCs w:val="24"/>
          <w:lang w:val="ru-RU"/>
        </w:rPr>
        <w:t>снижени</w:t>
      </w:r>
      <w:r w:rsidR="00B60BFC" w:rsidRPr="002C66AE">
        <w:rPr>
          <w:rFonts w:cs="Times New Roman"/>
          <w:szCs w:val="24"/>
          <w:lang w:val="ru-RU"/>
        </w:rPr>
        <w:t>ю</w:t>
      </w:r>
      <w:r w:rsidRPr="002C66AE">
        <w:rPr>
          <w:rFonts w:cs="Times New Roman"/>
          <w:szCs w:val="24"/>
          <w:lang w:val="ru-RU"/>
        </w:rPr>
        <w:t xml:space="preserve"> </w:t>
      </w:r>
      <w:proofErr w:type="gramStart"/>
      <w:r w:rsidRPr="002C66AE">
        <w:rPr>
          <w:rFonts w:cs="Times New Roman"/>
          <w:szCs w:val="24"/>
          <w:lang w:val="ru-RU"/>
        </w:rPr>
        <w:t xml:space="preserve">эффективности </w:t>
      </w:r>
      <w:r w:rsidR="002C66AE" w:rsidRPr="009F2D8D">
        <w:rPr>
          <w:rFonts w:cs="Times New Roman"/>
          <w:szCs w:val="24"/>
          <w:lang w:val="ru-RU"/>
        </w:rPr>
        <w:t xml:space="preserve">этапа </w:t>
      </w:r>
      <w:r w:rsidR="007C2722" w:rsidRPr="002C66AE">
        <w:rPr>
          <w:rFonts w:cs="Times New Roman"/>
          <w:szCs w:val="24"/>
          <w:lang w:val="ru-RU"/>
        </w:rPr>
        <w:t>предварительного</w:t>
      </w:r>
      <w:r w:rsidRPr="002C66AE">
        <w:rPr>
          <w:rFonts w:cs="Times New Roman"/>
          <w:szCs w:val="24"/>
          <w:lang w:val="ru-RU"/>
        </w:rPr>
        <w:t xml:space="preserve"> ассигнования </w:t>
      </w:r>
      <w:r w:rsidR="008F00C9" w:rsidRPr="001C2026">
        <w:rPr>
          <w:rFonts w:cs="Times New Roman"/>
          <w:szCs w:val="24"/>
          <w:lang w:val="ru-RU"/>
        </w:rPr>
        <w:t>средств бюджета</w:t>
      </w:r>
      <w:proofErr w:type="gramEnd"/>
      <w:r w:rsidR="008F00C9" w:rsidRPr="001C2026">
        <w:rPr>
          <w:rFonts w:cs="Times New Roman"/>
          <w:szCs w:val="24"/>
          <w:lang w:val="ru-RU"/>
        </w:rPr>
        <w:t xml:space="preserve"> </w:t>
      </w:r>
      <w:r w:rsidRPr="001C2026">
        <w:rPr>
          <w:rFonts w:cs="Times New Roman"/>
          <w:szCs w:val="24"/>
          <w:lang w:val="ru-RU"/>
        </w:rPr>
        <w:t xml:space="preserve">для целей </w:t>
      </w:r>
      <w:r w:rsidR="007C2722" w:rsidRPr="002C66AE">
        <w:rPr>
          <w:rFonts w:cs="Times New Roman"/>
          <w:szCs w:val="24"/>
          <w:lang w:val="ru-RU"/>
        </w:rPr>
        <w:t>контроля</w:t>
      </w:r>
      <w:r w:rsidRPr="002C66AE">
        <w:rPr>
          <w:rFonts w:cs="Times New Roman"/>
          <w:szCs w:val="24"/>
          <w:lang w:val="ru-RU"/>
        </w:rPr>
        <w:t xml:space="preserve"> за бюджетом и </w:t>
      </w:r>
      <w:r w:rsidR="007C2722" w:rsidRPr="002C66AE">
        <w:rPr>
          <w:rFonts w:cs="Times New Roman"/>
          <w:szCs w:val="24"/>
          <w:lang w:val="ru-RU"/>
        </w:rPr>
        <w:t>управления</w:t>
      </w:r>
      <w:r w:rsidRPr="002C66AE">
        <w:rPr>
          <w:rFonts w:cs="Times New Roman"/>
          <w:szCs w:val="24"/>
          <w:lang w:val="ru-RU"/>
        </w:rPr>
        <w:t xml:space="preserve"> денежными средствами.</w:t>
      </w:r>
      <w:r w:rsidRPr="0013786C">
        <w:rPr>
          <w:rFonts w:cs="Times New Roman"/>
          <w:szCs w:val="24"/>
          <w:lang w:val="ru-RU"/>
        </w:rPr>
        <w:t xml:space="preserve">  Эта тема может стать </w:t>
      </w:r>
      <w:r w:rsidR="008F00C9" w:rsidRPr="0013786C">
        <w:rPr>
          <w:rFonts w:cs="Times New Roman"/>
          <w:szCs w:val="24"/>
          <w:lang w:val="ru-RU"/>
        </w:rPr>
        <w:t xml:space="preserve">предметом </w:t>
      </w:r>
      <w:r w:rsidRPr="0013786C">
        <w:rPr>
          <w:rFonts w:cs="Times New Roman"/>
          <w:szCs w:val="24"/>
          <w:lang w:val="ru-RU"/>
        </w:rPr>
        <w:t xml:space="preserve">будущего </w:t>
      </w:r>
      <w:r w:rsidR="00A25114" w:rsidRPr="0013786C">
        <w:rPr>
          <w:rFonts w:cs="Times New Roman"/>
          <w:szCs w:val="24"/>
          <w:lang w:val="ru-RU"/>
        </w:rPr>
        <w:t>рассмотрения</w:t>
      </w:r>
      <w:r w:rsidRPr="0013786C">
        <w:rPr>
          <w:rFonts w:cs="Times New Roman"/>
          <w:szCs w:val="24"/>
          <w:lang w:val="ru-RU"/>
        </w:rPr>
        <w:t>.</w:t>
      </w:r>
    </w:p>
    <w:p w:rsidR="00A95773" w:rsidRPr="0013786C" w:rsidRDefault="00A95773" w:rsidP="00A95773">
      <w:pPr>
        <w:rPr>
          <w:rFonts w:cs="Times New Roman"/>
          <w:szCs w:val="24"/>
          <w:lang w:val="ru-RU"/>
        </w:rPr>
      </w:pPr>
      <w:r w:rsidRPr="0013786C">
        <w:rPr>
          <w:rFonts w:cs="Times New Roman"/>
          <w:szCs w:val="24"/>
          <w:lang w:val="ru-RU"/>
        </w:rPr>
        <w:lastRenderedPageBreak/>
        <w:t xml:space="preserve">    </w:t>
      </w: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Этап 2. Обязательства</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Этот </w:t>
      </w:r>
      <w:r w:rsidR="008F00C9" w:rsidRPr="0013786C">
        <w:rPr>
          <w:rFonts w:cs="Times New Roman"/>
          <w:szCs w:val="24"/>
          <w:lang w:val="ru-RU"/>
        </w:rPr>
        <w:t>этап</w:t>
      </w:r>
      <w:r w:rsidRPr="0013786C">
        <w:rPr>
          <w:rFonts w:cs="Times New Roman"/>
          <w:szCs w:val="24"/>
          <w:lang w:val="ru-RU"/>
        </w:rPr>
        <w:t xml:space="preserve"> </w:t>
      </w:r>
      <w:r w:rsidR="007C2722" w:rsidRPr="0013786C">
        <w:rPr>
          <w:rFonts w:cs="Times New Roman"/>
          <w:szCs w:val="24"/>
          <w:lang w:val="ru-RU"/>
        </w:rPr>
        <w:t>включает</w:t>
      </w:r>
      <w:r w:rsidRPr="0013786C">
        <w:rPr>
          <w:rFonts w:cs="Times New Roman"/>
          <w:szCs w:val="24"/>
          <w:lang w:val="ru-RU"/>
        </w:rPr>
        <w:t xml:space="preserve"> 9 вопросов. </w:t>
      </w:r>
    </w:p>
    <w:p w:rsidR="00A95773" w:rsidRPr="0013786C" w:rsidRDefault="00A95773" w:rsidP="00A95773">
      <w:pPr>
        <w:rPr>
          <w:rFonts w:cs="Times New Roman"/>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5. </w:t>
      </w:r>
      <w:r w:rsidRPr="0013786C">
        <w:rPr>
          <w:b/>
          <w:i/>
          <w:lang w:val="ru-RU"/>
        </w:rPr>
        <w:t xml:space="preserve">Есть ли в процессе исполнения бюджета в вашей стране этап принятия обязательств по предоставлению средств?  </w:t>
      </w:r>
      <w:r w:rsidRPr="0013786C">
        <w:rPr>
          <w:rFonts w:cs="Times New Roman"/>
          <w:b/>
          <w:i/>
          <w:szCs w:val="24"/>
          <w:lang w:val="ru-RU"/>
        </w:rPr>
        <w:t xml:space="preserve">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Все 12 стран, </w:t>
      </w:r>
      <w:r w:rsidR="00782415" w:rsidRPr="0013786C">
        <w:rPr>
          <w:rFonts w:cs="Times New Roman"/>
          <w:szCs w:val="24"/>
          <w:lang w:val="ru-RU"/>
        </w:rPr>
        <w:t>ответивших</w:t>
      </w:r>
      <w:r w:rsidRPr="0013786C">
        <w:rPr>
          <w:rFonts w:cs="Times New Roman"/>
          <w:szCs w:val="24"/>
          <w:lang w:val="ru-RU"/>
        </w:rPr>
        <w:t xml:space="preserve"> на эти вопросы, </w:t>
      </w:r>
      <w:r w:rsidR="006F64B2" w:rsidRPr="0013786C">
        <w:rPr>
          <w:rFonts w:cs="Times New Roman"/>
          <w:szCs w:val="24"/>
          <w:lang w:val="ru-RU"/>
        </w:rPr>
        <w:t>указали</w:t>
      </w:r>
      <w:r w:rsidRPr="0013786C">
        <w:rPr>
          <w:rFonts w:cs="Times New Roman"/>
          <w:szCs w:val="24"/>
          <w:lang w:val="ru-RU"/>
        </w:rPr>
        <w:t xml:space="preserve">, что в </w:t>
      </w:r>
      <w:r w:rsidR="007C2722" w:rsidRPr="0013786C">
        <w:rPr>
          <w:rFonts w:cs="Times New Roman"/>
          <w:szCs w:val="24"/>
          <w:lang w:val="ru-RU"/>
        </w:rPr>
        <w:t>процессе</w:t>
      </w:r>
      <w:r w:rsidRPr="0013786C">
        <w:rPr>
          <w:rFonts w:cs="Times New Roman"/>
          <w:szCs w:val="24"/>
          <w:lang w:val="ru-RU"/>
        </w:rPr>
        <w:t xml:space="preserve"> исполнения бюджета предусмотрен этап принятия </w:t>
      </w:r>
      <w:r w:rsidR="007C2722" w:rsidRPr="0013786C">
        <w:rPr>
          <w:rFonts w:cs="Times New Roman"/>
          <w:szCs w:val="24"/>
          <w:lang w:val="ru-RU"/>
        </w:rPr>
        <w:t>обязательств</w:t>
      </w:r>
      <w:r w:rsidRPr="0013786C">
        <w:rPr>
          <w:rFonts w:cs="Times New Roman"/>
          <w:szCs w:val="24"/>
          <w:lang w:val="ru-RU"/>
        </w:rPr>
        <w:t xml:space="preserve"> по предоставлению средств.</w:t>
      </w:r>
    </w:p>
    <w:p w:rsidR="00A95773" w:rsidRPr="0013786C" w:rsidRDefault="00A95773" w:rsidP="00A95773">
      <w:pPr>
        <w:rPr>
          <w:rFonts w:cs="Times New Roman"/>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6. </w:t>
      </w:r>
      <w:r w:rsidRPr="0013786C">
        <w:rPr>
          <w:b/>
          <w:i/>
          <w:lang w:val="ru-RU"/>
        </w:rPr>
        <w:t xml:space="preserve">В каком нормативно-правовом документе вашей страны определяется этап принятия обязательств по предоставлению средств? </w:t>
      </w:r>
    </w:p>
    <w:p w:rsidR="00A95773" w:rsidRPr="0013786C" w:rsidRDefault="00A95773" w:rsidP="00A95773">
      <w:pPr>
        <w:rPr>
          <w:rFonts w:cs="Times New Roman"/>
          <w:b/>
          <w:i/>
          <w:szCs w:val="24"/>
          <w:lang w:val="ru-RU"/>
        </w:rPr>
      </w:pPr>
      <w:r w:rsidRPr="0013786C">
        <w:rPr>
          <w:rFonts w:cs="Times New Roman"/>
          <w:b/>
          <w:i/>
          <w:szCs w:val="24"/>
          <w:lang w:val="ru-RU"/>
        </w:rPr>
        <w:t xml:space="preserve"> </w:t>
      </w:r>
    </w:p>
    <w:p w:rsidR="00A95773" w:rsidRPr="0013786C" w:rsidRDefault="00A95773" w:rsidP="00A95773">
      <w:pPr>
        <w:rPr>
          <w:rFonts w:cs="Times New Roman"/>
          <w:szCs w:val="24"/>
          <w:lang w:val="ru-RU"/>
        </w:rPr>
      </w:pPr>
      <w:r w:rsidRPr="0013786C">
        <w:rPr>
          <w:rFonts w:cs="Times New Roman"/>
          <w:szCs w:val="24"/>
          <w:lang w:val="ru-RU"/>
        </w:rPr>
        <w:t>Как показано на рисунке 3, в большинстве (</w:t>
      </w:r>
      <w:r w:rsidR="008F00C9" w:rsidRPr="0013786C">
        <w:rPr>
          <w:rFonts w:cs="Times New Roman"/>
          <w:szCs w:val="24"/>
          <w:lang w:val="ru-RU"/>
        </w:rPr>
        <w:t>в семи</w:t>
      </w:r>
      <w:r w:rsidRPr="0013786C">
        <w:rPr>
          <w:rFonts w:cs="Times New Roman"/>
          <w:szCs w:val="24"/>
          <w:lang w:val="ru-RU"/>
        </w:rPr>
        <w:t>) стран</w:t>
      </w:r>
      <w:r w:rsidR="008F00C9" w:rsidRPr="0013786C">
        <w:rPr>
          <w:rFonts w:cs="Times New Roman"/>
          <w:szCs w:val="24"/>
          <w:lang w:val="ru-RU"/>
        </w:rPr>
        <w:t>ах-респондентах</w:t>
      </w:r>
      <w:r w:rsidRPr="0013786C">
        <w:rPr>
          <w:rFonts w:cs="Times New Roman"/>
          <w:szCs w:val="24"/>
          <w:lang w:val="ru-RU"/>
        </w:rPr>
        <w:t xml:space="preserve"> требования о </w:t>
      </w:r>
      <w:r w:rsidRPr="0013786C">
        <w:rPr>
          <w:lang w:val="ru-RU"/>
        </w:rPr>
        <w:t xml:space="preserve">принятии обязательств по предоставлению средств </w:t>
      </w:r>
      <w:r w:rsidRPr="0013786C">
        <w:rPr>
          <w:rFonts w:cs="Times New Roman"/>
          <w:szCs w:val="24"/>
          <w:lang w:val="ru-RU"/>
        </w:rPr>
        <w:t xml:space="preserve">определены в общем финансовом </w:t>
      </w:r>
      <w:r w:rsidR="007C2722" w:rsidRPr="0013786C">
        <w:rPr>
          <w:rFonts w:cs="Times New Roman"/>
          <w:szCs w:val="24"/>
          <w:lang w:val="ru-RU"/>
        </w:rPr>
        <w:t>законодательстве</w:t>
      </w:r>
      <w:r w:rsidRPr="0013786C">
        <w:rPr>
          <w:rFonts w:cs="Times New Roman"/>
          <w:szCs w:val="24"/>
          <w:lang w:val="ru-RU"/>
        </w:rPr>
        <w:t xml:space="preserve">.  В двух из этих стран </w:t>
      </w:r>
      <w:r w:rsidRPr="0013786C">
        <w:rPr>
          <w:lang w:val="ru-RU"/>
        </w:rPr>
        <w:t xml:space="preserve">этап принятия обязательств по предоставлению средств </w:t>
      </w:r>
      <w:r w:rsidRPr="0013786C">
        <w:rPr>
          <w:rFonts w:cs="Times New Roman"/>
          <w:szCs w:val="24"/>
          <w:lang w:val="ru-RU"/>
        </w:rPr>
        <w:t xml:space="preserve">также определен в законодательстве о закупках, а еще в одной стране </w:t>
      </w:r>
      <w:r w:rsidRPr="0013786C">
        <w:rPr>
          <w:lang w:val="ru-RU"/>
        </w:rPr>
        <w:t xml:space="preserve">этап принятия обязательств по предоставлению средств </w:t>
      </w:r>
      <w:r w:rsidR="007C2722" w:rsidRPr="0013786C">
        <w:rPr>
          <w:lang w:val="ru-RU"/>
        </w:rPr>
        <w:t>предусмотрен</w:t>
      </w:r>
      <w:r w:rsidRPr="0013786C">
        <w:rPr>
          <w:lang w:val="ru-RU"/>
        </w:rPr>
        <w:t xml:space="preserve"> лишь в </w:t>
      </w:r>
      <w:r w:rsidRPr="0013786C">
        <w:rPr>
          <w:rFonts w:cs="Times New Roman"/>
          <w:szCs w:val="24"/>
          <w:lang w:val="ru-RU"/>
        </w:rPr>
        <w:t xml:space="preserve">законодательстве о закупках. </w:t>
      </w:r>
      <w:r w:rsidR="00782415" w:rsidRPr="0013786C">
        <w:rPr>
          <w:rFonts w:cs="Times New Roman"/>
          <w:b/>
          <w:szCs w:val="24"/>
          <w:lang w:val="ru-RU"/>
        </w:rPr>
        <w:t>В том, что ключевые процессы определены более чем в одном законодательном документе,</w:t>
      </w:r>
      <w:r w:rsidRPr="0013786C">
        <w:rPr>
          <w:rFonts w:cs="Times New Roman"/>
          <w:b/>
          <w:szCs w:val="24"/>
          <w:lang w:val="ru-RU"/>
        </w:rPr>
        <w:t xml:space="preserve"> </w:t>
      </w:r>
      <w:r w:rsidR="00A25114" w:rsidRPr="0013786C">
        <w:rPr>
          <w:rFonts w:cs="Times New Roman"/>
          <w:b/>
          <w:szCs w:val="24"/>
          <w:lang w:val="ru-RU"/>
        </w:rPr>
        <w:t>нет ничего принципиально неправильного</w:t>
      </w:r>
      <w:r w:rsidRPr="0013786C">
        <w:rPr>
          <w:rFonts w:cs="Times New Roman"/>
          <w:b/>
          <w:szCs w:val="24"/>
          <w:lang w:val="ru-RU"/>
        </w:rPr>
        <w:t xml:space="preserve">, </w:t>
      </w:r>
      <w:r w:rsidR="00782415" w:rsidRPr="0013786C">
        <w:rPr>
          <w:rFonts w:cs="Times New Roman"/>
          <w:b/>
          <w:szCs w:val="24"/>
          <w:lang w:val="ru-RU"/>
        </w:rPr>
        <w:t xml:space="preserve">однако </w:t>
      </w:r>
      <w:r w:rsidRPr="0013786C">
        <w:rPr>
          <w:rFonts w:cs="Times New Roman"/>
          <w:b/>
          <w:szCs w:val="24"/>
          <w:lang w:val="ru-RU"/>
        </w:rPr>
        <w:t xml:space="preserve">есть риск </w:t>
      </w:r>
      <w:r w:rsidR="00782415" w:rsidRPr="0013786C">
        <w:rPr>
          <w:rFonts w:cs="Times New Roman"/>
          <w:b/>
          <w:szCs w:val="24"/>
          <w:lang w:val="ru-RU"/>
        </w:rPr>
        <w:t xml:space="preserve">того, что содержащиеся в них </w:t>
      </w:r>
      <w:r w:rsidR="00A25114" w:rsidRPr="0013786C">
        <w:rPr>
          <w:rFonts w:cs="Times New Roman"/>
          <w:b/>
          <w:szCs w:val="24"/>
          <w:lang w:val="ru-RU"/>
        </w:rPr>
        <w:t>определения не будут согласовываться</w:t>
      </w:r>
      <w:r w:rsidR="00782415" w:rsidRPr="0013786C">
        <w:rPr>
          <w:rFonts w:cs="Times New Roman"/>
          <w:b/>
          <w:szCs w:val="24"/>
          <w:lang w:val="ru-RU"/>
        </w:rPr>
        <w:t xml:space="preserve"> между собой</w:t>
      </w:r>
      <w:r w:rsidRPr="0013786C">
        <w:rPr>
          <w:rFonts w:cs="Times New Roman"/>
          <w:b/>
          <w:szCs w:val="24"/>
          <w:lang w:val="ru-RU"/>
        </w:rPr>
        <w:t xml:space="preserve">. </w:t>
      </w:r>
      <w:r w:rsidRPr="0013786C">
        <w:rPr>
          <w:rFonts w:cs="Times New Roman"/>
          <w:szCs w:val="24"/>
          <w:lang w:val="ru-RU"/>
        </w:rPr>
        <w:t xml:space="preserve">В общей сложности в семи странах этап </w:t>
      </w:r>
      <w:r w:rsidRPr="0013786C">
        <w:rPr>
          <w:lang w:val="ru-RU"/>
        </w:rPr>
        <w:t xml:space="preserve">принятия обязательств по предоставлению средств </w:t>
      </w:r>
      <w:r w:rsidR="007C2722" w:rsidRPr="0013786C">
        <w:rPr>
          <w:lang w:val="ru-RU"/>
        </w:rPr>
        <w:t>предусмотрен</w:t>
      </w:r>
      <w:r w:rsidRPr="0013786C">
        <w:rPr>
          <w:lang w:val="ru-RU"/>
        </w:rPr>
        <w:t xml:space="preserve"> в других </w:t>
      </w:r>
      <w:r w:rsidR="007C2722" w:rsidRPr="0013786C">
        <w:rPr>
          <w:lang w:val="ru-RU"/>
        </w:rPr>
        <w:t>законодательных</w:t>
      </w:r>
      <w:r w:rsidRPr="0013786C">
        <w:rPr>
          <w:lang w:val="ru-RU"/>
        </w:rPr>
        <w:t xml:space="preserve"> документах </w:t>
      </w:r>
      <w:r w:rsidRPr="0013786C">
        <w:rPr>
          <w:rFonts w:cs="Times New Roman"/>
          <w:szCs w:val="24"/>
          <w:lang w:val="ru-RU"/>
        </w:rPr>
        <w:t>(</w:t>
      </w:r>
      <w:r w:rsidR="00417589" w:rsidRPr="0013786C">
        <w:rPr>
          <w:rFonts w:cs="Times New Roman"/>
          <w:szCs w:val="24"/>
          <w:lang w:val="ru-RU"/>
        </w:rPr>
        <w:t>в трех из</w:t>
      </w:r>
      <w:r w:rsidRPr="0013786C">
        <w:rPr>
          <w:rFonts w:cs="Times New Roman"/>
          <w:szCs w:val="24"/>
          <w:lang w:val="ru-RU"/>
        </w:rPr>
        <w:t xml:space="preserve"> них </w:t>
      </w:r>
      <w:r w:rsidR="006F64B2" w:rsidRPr="0013786C">
        <w:rPr>
          <w:rFonts w:cs="Times New Roman"/>
          <w:szCs w:val="24"/>
          <w:lang w:val="ru-RU"/>
        </w:rPr>
        <w:t xml:space="preserve">такие </w:t>
      </w:r>
      <w:r w:rsidR="007C2722" w:rsidRPr="0013786C">
        <w:rPr>
          <w:rFonts w:cs="Times New Roman"/>
          <w:szCs w:val="24"/>
          <w:lang w:val="ru-RU"/>
        </w:rPr>
        <w:t>обязательств</w:t>
      </w:r>
      <w:r w:rsidR="006F64B2" w:rsidRPr="0013786C">
        <w:rPr>
          <w:rFonts w:cs="Times New Roman"/>
          <w:szCs w:val="24"/>
          <w:lang w:val="ru-RU"/>
        </w:rPr>
        <w:t>а</w:t>
      </w:r>
      <w:r w:rsidRPr="0013786C">
        <w:rPr>
          <w:rFonts w:cs="Times New Roman"/>
          <w:szCs w:val="24"/>
          <w:lang w:val="ru-RU"/>
        </w:rPr>
        <w:t xml:space="preserve"> </w:t>
      </w:r>
      <w:r w:rsidR="007C2722" w:rsidRPr="0013786C">
        <w:rPr>
          <w:rFonts w:cs="Times New Roman"/>
          <w:szCs w:val="24"/>
          <w:lang w:val="ru-RU"/>
        </w:rPr>
        <w:t>предусмотрен</w:t>
      </w:r>
      <w:r w:rsidRPr="0013786C">
        <w:rPr>
          <w:rFonts w:cs="Times New Roman"/>
          <w:szCs w:val="24"/>
          <w:lang w:val="ru-RU"/>
        </w:rPr>
        <w:t xml:space="preserve">ы </w:t>
      </w:r>
      <w:r w:rsidR="00417589" w:rsidRPr="0013786C">
        <w:rPr>
          <w:rFonts w:cs="Times New Roman"/>
          <w:szCs w:val="24"/>
          <w:lang w:val="ru-RU"/>
        </w:rPr>
        <w:t xml:space="preserve">либо </w:t>
      </w:r>
      <w:r w:rsidRPr="0013786C">
        <w:rPr>
          <w:rFonts w:cs="Times New Roman"/>
          <w:szCs w:val="24"/>
          <w:lang w:val="ru-RU"/>
        </w:rPr>
        <w:t xml:space="preserve">в общем </w:t>
      </w:r>
      <w:r w:rsidRPr="0013786C">
        <w:rPr>
          <w:lang w:val="ru-RU"/>
        </w:rPr>
        <w:t>финансовом законодательстве</w:t>
      </w:r>
      <w:r w:rsidR="00782415" w:rsidRPr="0013786C">
        <w:rPr>
          <w:lang w:val="ru-RU"/>
        </w:rPr>
        <w:t>,</w:t>
      </w:r>
      <w:r w:rsidRPr="0013786C">
        <w:rPr>
          <w:lang w:val="ru-RU"/>
        </w:rPr>
        <w:t xml:space="preserve"> </w:t>
      </w:r>
      <w:r w:rsidR="00417589" w:rsidRPr="0013786C">
        <w:rPr>
          <w:lang w:val="ru-RU"/>
        </w:rPr>
        <w:t xml:space="preserve">либо </w:t>
      </w:r>
      <w:r w:rsidRPr="0013786C">
        <w:rPr>
          <w:lang w:val="ru-RU"/>
        </w:rPr>
        <w:t xml:space="preserve">в </w:t>
      </w:r>
      <w:r w:rsidR="007C2722" w:rsidRPr="0013786C">
        <w:rPr>
          <w:lang w:val="ru-RU"/>
        </w:rPr>
        <w:t>законодательстве</w:t>
      </w:r>
      <w:r w:rsidRPr="0013786C">
        <w:rPr>
          <w:lang w:val="ru-RU"/>
        </w:rPr>
        <w:t xml:space="preserve"> о закупках</w:t>
      </w:r>
      <w:r w:rsidR="00782415" w:rsidRPr="0013786C">
        <w:rPr>
          <w:lang w:val="ru-RU"/>
        </w:rPr>
        <w:t xml:space="preserve">, либо </w:t>
      </w:r>
      <w:r w:rsidRPr="0013786C">
        <w:rPr>
          <w:lang w:val="ru-RU"/>
        </w:rPr>
        <w:t>в обоих</w:t>
      </w:r>
      <w:r w:rsidR="00417589" w:rsidRPr="0013786C">
        <w:rPr>
          <w:lang w:val="ru-RU"/>
        </w:rPr>
        <w:t xml:space="preserve"> документах</w:t>
      </w:r>
      <w:r w:rsidRPr="0013786C">
        <w:rPr>
          <w:rFonts w:cs="Times New Roman"/>
          <w:szCs w:val="24"/>
          <w:lang w:val="ru-RU"/>
        </w:rPr>
        <w:t xml:space="preserve">). В 4 из этих стран это определение встречается в ряде подзаконных </w:t>
      </w:r>
      <w:r w:rsidR="00417589" w:rsidRPr="0013786C">
        <w:rPr>
          <w:rFonts w:cs="Times New Roman"/>
          <w:szCs w:val="24"/>
          <w:lang w:val="ru-RU"/>
        </w:rPr>
        <w:t xml:space="preserve">актов, в </w:t>
      </w:r>
      <w:r w:rsidRPr="0013786C">
        <w:rPr>
          <w:rFonts w:cs="Times New Roman"/>
          <w:szCs w:val="24"/>
          <w:lang w:val="ru-RU"/>
        </w:rPr>
        <w:t>том числе в приказах (</w:t>
      </w:r>
      <w:r w:rsidR="007C2722" w:rsidRPr="0013786C">
        <w:rPr>
          <w:rFonts w:cs="Times New Roman"/>
          <w:szCs w:val="24"/>
          <w:lang w:val="ru-RU"/>
        </w:rPr>
        <w:t>Албания</w:t>
      </w:r>
      <w:r w:rsidRPr="0013786C">
        <w:rPr>
          <w:rFonts w:cs="Times New Roman"/>
          <w:szCs w:val="24"/>
          <w:lang w:val="ru-RU"/>
        </w:rPr>
        <w:t xml:space="preserve"> и Черногория), </w:t>
      </w:r>
      <w:r w:rsidR="00417589" w:rsidRPr="0013786C">
        <w:rPr>
          <w:rFonts w:cs="Times New Roman"/>
          <w:szCs w:val="24"/>
          <w:lang w:val="ru-RU"/>
        </w:rPr>
        <w:t xml:space="preserve">в </w:t>
      </w:r>
      <w:r w:rsidRPr="0013786C">
        <w:rPr>
          <w:rFonts w:cs="Times New Roman"/>
          <w:szCs w:val="24"/>
          <w:lang w:val="ru-RU"/>
        </w:rPr>
        <w:t xml:space="preserve">своде </w:t>
      </w:r>
      <w:r w:rsidR="007C2722" w:rsidRPr="0013786C">
        <w:rPr>
          <w:rFonts w:cs="Times New Roman"/>
          <w:szCs w:val="24"/>
          <w:lang w:val="ru-RU"/>
        </w:rPr>
        <w:t>правил</w:t>
      </w:r>
      <w:r w:rsidRPr="0013786C">
        <w:rPr>
          <w:rFonts w:cs="Times New Roman"/>
          <w:szCs w:val="24"/>
          <w:lang w:val="ru-RU"/>
        </w:rPr>
        <w:t xml:space="preserve"> (Хорватия) </w:t>
      </w:r>
      <w:r w:rsidR="00417589" w:rsidRPr="0013786C">
        <w:rPr>
          <w:rFonts w:cs="Times New Roman"/>
          <w:szCs w:val="24"/>
          <w:lang w:val="ru-RU"/>
        </w:rPr>
        <w:t>и в решении Министерства</w:t>
      </w:r>
      <w:r w:rsidRPr="0013786C">
        <w:rPr>
          <w:rFonts w:cs="Times New Roman"/>
          <w:szCs w:val="24"/>
          <w:lang w:val="ru-RU"/>
        </w:rPr>
        <w:t xml:space="preserve"> финансов (Беларусь).</w:t>
      </w:r>
    </w:p>
    <w:p w:rsidR="00A95773" w:rsidRPr="0013786C" w:rsidRDefault="00A95773" w:rsidP="00A95773">
      <w:pPr>
        <w:rPr>
          <w:rFonts w:cs="Times New Roman"/>
          <w:b/>
          <w:szCs w:val="24"/>
          <w:lang w:val="ru-RU"/>
        </w:rPr>
      </w:pPr>
    </w:p>
    <w:p w:rsidR="00A95773" w:rsidRPr="0013786C"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 xml:space="preserve">Рисунок 3. </w:t>
      </w:r>
      <w:r w:rsidR="007C2722" w:rsidRPr="0013786C">
        <w:rPr>
          <w:rFonts w:cs="Times New Roman"/>
          <w:i/>
          <w:color w:val="5B9BD5" w:themeColor="accent1"/>
          <w:szCs w:val="24"/>
          <w:lang w:val="ru-RU"/>
        </w:rPr>
        <w:t>Законодательная</w:t>
      </w:r>
      <w:r w:rsidRPr="0013786C">
        <w:rPr>
          <w:rFonts w:cs="Times New Roman"/>
          <w:i/>
          <w:color w:val="5B9BD5" w:themeColor="accent1"/>
          <w:szCs w:val="24"/>
          <w:lang w:val="ru-RU"/>
        </w:rPr>
        <w:t xml:space="preserve"> база, </w:t>
      </w:r>
      <w:r w:rsidR="007C2722" w:rsidRPr="0013786C">
        <w:rPr>
          <w:rFonts w:cs="Times New Roman"/>
          <w:i/>
          <w:color w:val="5B9BD5" w:themeColor="accent1"/>
          <w:szCs w:val="24"/>
          <w:lang w:val="ru-RU"/>
        </w:rPr>
        <w:t>регламентирующая</w:t>
      </w:r>
      <w:r w:rsidRPr="0013786C">
        <w:rPr>
          <w:rFonts w:cs="Times New Roman"/>
          <w:i/>
          <w:color w:val="5B9BD5" w:themeColor="accent1"/>
          <w:szCs w:val="24"/>
          <w:lang w:val="ru-RU"/>
        </w:rPr>
        <w:t xml:space="preserve"> этап принятия </w:t>
      </w:r>
      <w:r w:rsidR="007C2722" w:rsidRPr="0013786C">
        <w:rPr>
          <w:rFonts w:cs="Times New Roman"/>
          <w:i/>
          <w:color w:val="5B9BD5" w:themeColor="accent1"/>
          <w:szCs w:val="24"/>
          <w:lang w:val="ru-RU"/>
        </w:rPr>
        <w:t>обязательств</w:t>
      </w:r>
      <w:r w:rsidRPr="0013786C">
        <w:rPr>
          <w:rFonts w:cs="Times New Roman"/>
          <w:i/>
          <w:color w:val="5B9BD5" w:themeColor="accent1"/>
          <w:szCs w:val="24"/>
          <w:lang w:val="ru-RU"/>
        </w:rPr>
        <w:t xml:space="preserve">  </w:t>
      </w:r>
    </w:p>
    <w:p w:rsidR="00A95773" w:rsidRPr="0013786C" w:rsidRDefault="00A95773" w:rsidP="00A95773">
      <w:pPr>
        <w:rPr>
          <w:b/>
          <w:lang w:val="ru-RU"/>
        </w:rPr>
      </w:pPr>
    </w:p>
    <w:p w:rsidR="00A95773" w:rsidRDefault="00A95773" w:rsidP="00A95773">
      <w:pPr>
        <w:pStyle w:val="ListParagraph"/>
        <w:ind w:left="360"/>
        <w:rPr>
          <w:b/>
          <w:lang w:val="ru-RU"/>
        </w:rPr>
      </w:pPr>
      <w:r w:rsidRPr="0013786C">
        <w:rPr>
          <w:noProof/>
          <w:lang w:val="en-US"/>
        </w:rPr>
        <w:drawing>
          <wp:inline distT="0" distB="0" distL="0" distR="0" wp14:anchorId="568DD557" wp14:editId="1A3E3E27">
            <wp:extent cx="4572000" cy="27432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6B43" w:rsidRPr="00BE6B43" w:rsidRDefault="00BE6B43" w:rsidP="00A95773">
      <w:pPr>
        <w:pStyle w:val="ListParagraph"/>
        <w:ind w:left="360"/>
        <w:rPr>
          <w:sz w:val="20"/>
          <w:szCs w:val="20"/>
          <w:lang w:val="ru-RU"/>
        </w:rPr>
      </w:pPr>
      <w:r w:rsidRPr="00BE6B43">
        <w:rPr>
          <w:sz w:val="20"/>
          <w:szCs w:val="20"/>
          <w:lang w:val="ru-RU"/>
        </w:rPr>
        <w:t>Общее финансовое законодательство и закон о государственных закупках</w:t>
      </w:r>
    </w:p>
    <w:p w:rsidR="00BE6B43" w:rsidRPr="00BE6B43" w:rsidRDefault="00BE6B43" w:rsidP="00A95773">
      <w:pPr>
        <w:pStyle w:val="ListParagraph"/>
        <w:ind w:left="360"/>
        <w:rPr>
          <w:sz w:val="20"/>
          <w:szCs w:val="20"/>
          <w:lang w:val="ru-RU"/>
        </w:rPr>
      </w:pPr>
      <w:r w:rsidRPr="00BE6B43">
        <w:rPr>
          <w:sz w:val="20"/>
          <w:szCs w:val="20"/>
          <w:lang w:val="ru-RU"/>
        </w:rPr>
        <w:t>Общее финансовое законодательство</w:t>
      </w:r>
    </w:p>
    <w:p w:rsidR="00BE6B43" w:rsidRPr="00BE6B43" w:rsidRDefault="00BE6B43" w:rsidP="00BE6B43">
      <w:pPr>
        <w:pStyle w:val="ListParagraph"/>
        <w:ind w:left="360"/>
        <w:rPr>
          <w:sz w:val="20"/>
          <w:szCs w:val="20"/>
          <w:lang w:val="ru-RU"/>
        </w:rPr>
      </w:pPr>
      <w:r w:rsidRPr="00BE6B43">
        <w:rPr>
          <w:sz w:val="20"/>
          <w:szCs w:val="20"/>
          <w:lang w:val="ru-RU"/>
        </w:rPr>
        <w:t>Закон о государственных закупках</w:t>
      </w:r>
    </w:p>
    <w:p w:rsidR="00BE6B43" w:rsidRPr="007F4511" w:rsidRDefault="00BE6B43" w:rsidP="00A95773">
      <w:pPr>
        <w:pStyle w:val="ListParagraph"/>
        <w:ind w:left="360"/>
        <w:rPr>
          <w:sz w:val="20"/>
          <w:szCs w:val="20"/>
          <w:lang w:val="ru-RU"/>
        </w:rPr>
      </w:pPr>
      <w:r w:rsidRPr="00BE6B43">
        <w:rPr>
          <w:sz w:val="20"/>
          <w:szCs w:val="20"/>
          <w:lang w:val="ru-RU"/>
        </w:rPr>
        <w:t>Друг</w:t>
      </w:r>
      <w:r w:rsidR="007F4511">
        <w:rPr>
          <w:sz w:val="20"/>
          <w:szCs w:val="20"/>
          <w:lang w:val="ru-RU"/>
        </w:rPr>
        <w:t>ой нормативно-правовой документ</w:t>
      </w:r>
    </w:p>
    <w:p w:rsidR="00A95773" w:rsidRPr="0013786C" w:rsidRDefault="00A95773" w:rsidP="00A95773">
      <w:pPr>
        <w:rPr>
          <w:b/>
          <w:i/>
          <w:lang w:val="ru-RU"/>
        </w:rPr>
      </w:pPr>
      <w:r w:rsidRPr="0013786C">
        <w:rPr>
          <w:rFonts w:cs="Times New Roman"/>
          <w:b/>
          <w:i/>
          <w:szCs w:val="24"/>
          <w:lang w:val="ru-RU"/>
        </w:rPr>
        <w:lastRenderedPageBreak/>
        <w:t xml:space="preserve">Вопрос 7. </w:t>
      </w:r>
      <w:r w:rsidRPr="0013786C">
        <w:rPr>
          <w:b/>
          <w:i/>
          <w:lang w:val="ru-RU"/>
        </w:rPr>
        <w:t>Соответствует ли это определение  определению, приведенному для этапа 2 выше?</w:t>
      </w:r>
    </w:p>
    <w:p w:rsidR="00A95773" w:rsidRPr="0013786C" w:rsidRDefault="00A95773" w:rsidP="00A95773">
      <w:pPr>
        <w:rPr>
          <w:rFonts w:cs="Times New Roman"/>
          <w:b/>
          <w:i/>
          <w:szCs w:val="24"/>
          <w:lang w:val="ru-RU"/>
        </w:rPr>
      </w:pPr>
      <w:r w:rsidRPr="0013786C">
        <w:rPr>
          <w:b/>
          <w:i/>
          <w:lang w:val="ru-RU"/>
        </w:rPr>
        <w:t xml:space="preserve">Вопрос </w:t>
      </w:r>
      <w:r w:rsidRPr="0013786C">
        <w:rPr>
          <w:rFonts w:cs="Times New Roman"/>
          <w:b/>
          <w:i/>
          <w:szCs w:val="24"/>
          <w:lang w:val="ru-RU"/>
        </w:rPr>
        <w:t xml:space="preserve">8. </w:t>
      </w:r>
      <w:r w:rsidRPr="0013786C">
        <w:rPr>
          <w:b/>
          <w:i/>
          <w:lang w:val="ru-RU"/>
        </w:rPr>
        <w:t xml:space="preserve">Если нет, каковы отличия определения, используемого в Вашей стране?  </w:t>
      </w:r>
      <w:r w:rsidRPr="0013786C">
        <w:rPr>
          <w:rFonts w:cs="Times New Roman"/>
          <w:b/>
          <w:i/>
          <w:szCs w:val="24"/>
          <w:lang w:val="ru-RU"/>
        </w:rPr>
        <w:t xml:space="preserve">  </w:t>
      </w:r>
    </w:p>
    <w:p w:rsidR="00A95773" w:rsidRPr="0013786C" w:rsidRDefault="00A95773" w:rsidP="00A95773">
      <w:pPr>
        <w:pStyle w:val="ListParagraph"/>
        <w:spacing w:after="0" w:line="240" w:lineRule="auto"/>
        <w:ind w:left="360"/>
        <w:rPr>
          <w:rFonts w:ascii="Times New Roman" w:hAnsi="Times New Roman" w:cs="Times New Roman"/>
          <w:b/>
          <w:i/>
          <w:sz w:val="24"/>
          <w:szCs w:val="24"/>
          <w:lang w:val="ru-RU"/>
        </w:rPr>
      </w:pPr>
    </w:p>
    <w:p w:rsidR="00A95773" w:rsidRPr="0013786C" w:rsidRDefault="0093586C" w:rsidP="00A95773">
      <w:pPr>
        <w:rPr>
          <w:rFonts w:cs="Times New Roman"/>
          <w:szCs w:val="24"/>
          <w:lang w:val="ru-RU"/>
        </w:rPr>
      </w:pPr>
      <w:r w:rsidRPr="0013786C">
        <w:rPr>
          <w:rFonts w:cs="Times New Roman"/>
          <w:szCs w:val="24"/>
          <w:lang w:val="ru-RU"/>
        </w:rPr>
        <w:t>Десять</w:t>
      </w:r>
      <w:r w:rsidR="00A95773" w:rsidRPr="0013786C">
        <w:rPr>
          <w:rFonts w:cs="Times New Roman"/>
          <w:szCs w:val="24"/>
          <w:lang w:val="ru-RU"/>
        </w:rPr>
        <w:t xml:space="preserve"> стран указали, что их определение принятия </w:t>
      </w:r>
      <w:r w:rsidR="007C2722" w:rsidRPr="0013786C">
        <w:rPr>
          <w:rFonts w:cs="Times New Roman"/>
          <w:szCs w:val="24"/>
          <w:lang w:val="ru-RU"/>
        </w:rPr>
        <w:t>обязательств</w:t>
      </w:r>
      <w:r w:rsidR="00A95773" w:rsidRPr="0013786C">
        <w:rPr>
          <w:rFonts w:cs="Times New Roman"/>
          <w:szCs w:val="24"/>
          <w:lang w:val="ru-RU"/>
        </w:rPr>
        <w:t xml:space="preserve"> тесно связано </w:t>
      </w:r>
      <w:r w:rsidR="006F64B2" w:rsidRPr="0013786C">
        <w:rPr>
          <w:rFonts w:cs="Times New Roman"/>
          <w:szCs w:val="24"/>
          <w:lang w:val="ru-RU"/>
        </w:rPr>
        <w:t xml:space="preserve">с </w:t>
      </w:r>
      <w:r w:rsidR="00A95773" w:rsidRPr="0013786C">
        <w:rPr>
          <w:rFonts w:cs="Times New Roman"/>
          <w:szCs w:val="24"/>
          <w:lang w:val="ru-RU"/>
        </w:rPr>
        <w:t xml:space="preserve">определением, которое </w:t>
      </w:r>
      <w:r w:rsidR="007C2722" w:rsidRPr="0013786C">
        <w:rPr>
          <w:rFonts w:cs="Times New Roman"/>
          <w:szCs w:val="24"/>
          <w:lang w:val="ru-RU"/>
        </w:rPr>
        <w:t>встречается</w:t>
      </w:r>
      <w:r w:rsidR="00A95773" w:rsidRPr="0013786C">
        <w:rPr>
          <w:rFonts w:cs="Times New Roman"/>
          <w:szCs w:val="24"/>
          <w:lang w:val="ru-RU"/>
        </w:rPr>
        <w:t xml:space="preserve"> в </w:t>
      </w:r>
      <w:r w:rsidR="006F64B2" w:rsidRPr="0013786C">
        <w:rPr>
          <w:rFonts w:cs="Times New Roman"/>
          <w:szCs w:val="24"/>
          <w:lang w:val="ru-RU"/>
        </w:rPr>
        <w:t>в</w:t>
      </w:r>
      <w:r w:rsidR="00A95773" w:rsidRPr="0013786C">
        <w:rPr>
          <w:rFonts w:cs="Times New Roman"/>
          <w:szCs w:val="24"/>
          <w:lang w:val="ru-RU"/>
        </w:rPr>
        <w:t xml:space="preserve">опроснике. </w:t>
      </w:r>
      <w:r w:rsidR="00A25114" w:rsidRPr="0013786C">
        <w:rPr>
          <w:rFonts w:cs="Times New Roman"/>
          <w:szCs w:val="24"/>
          <w:lang w:val="ru-RU"/>
        </w:rPr>
        <w:t xml:space="preserve">Две </w:t>
      </w:r>
      <w:r w:rsidR="00A95773" w:rsidRPr="0013786C">
        <w:rPr>
          <w:rFonts w:cs="Times New Roman"/>
          <w:szCs w:val="24"/>
          <w:lang w:val="ru-RU"/>
        </w:rPr>
        <w:t xml:space="preserve">страны (Черногория и Россия) дали отрицательный ответ на этот вопрос, однако </w:t>
      </w:r>
      <w:r w:rsidR="00417589" w:rsidRPr="0013786C">
        <w:rPr>
          <w:rFonts w:cs="Times New Roman"/>
          <w:szCs w:val="24"/>
          <w:lang w:val="ru-RU"/>
        </w:rPr>
        <w:t>более развернутые дополнительные</w:t>
      </w:r>
      <w:r w:rsidR="006F64B2" w:rsidRPr="0013786C">
        <w:rPr>
          <w:rFonts w:cs="Times New Roman"/>
          <w:szCs w:val="24"/>
          <w:lang w:val="ru-RU"/>
        </w:rPr>
        <w:t xml:space="preserve"> пояснения этих стран</w:t>
      </w:r>
      <w:r w:rsidR="00A95773" w:rsidRPr="0013786C">
        <w:rPr>
          <w:rFonts w:cs="Times New Roman"/>
          <w:szCs w:val="24"/>
          <w:lang w:val="ru-RU"/>
        </w:rPr>
        <w:t xml:space="preserve"> указывают на большое соответствие определения понятий с концептуальным определением.  </w:t>
      </w:r>
    </w:p>
    <w:p w:rsidR="00417589" w:rsidRPr="0013786C" w:rsidRDefault="00417589" w:rsidP="00A95773">
      <w:pPr>
        <w:rPr>
          <w:rFonts w:cs="Times New Roman"/>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9. </w:t>
      </w:r>
      <w:r w:rsidRPr="0013786C">
        <w:rPr>
          <w:b/>
          <w:i/>
          <w:lang w:val="ru-RU"/>
        </w:rPr>
        <w:t xml:space="preserve">Где министерства и ведомства должны регистрировать обязательства на предоставление средств? </w:t>
      </w:r>
    </w:p>
    <w:p w:rsidR="00417589" w:rsidRPr="0013786C" w:rsidRDefault="00417589" w:rsidP="00A95773">
      <w:pPr>
        <w:rPr>
          <w:rFonts w:cs="Times New Roman"/>
          <w:szCs w:val="24"/>
          <w:lang w:val="ru-RU"/>
        </w:rPr>
      </w:pPr>
    </w:p>
    <w:p w:rsidR="00A95773" w:rsidRPr="0013786C" w:rsidRDefault="0093586C" w:rsidP="00A95773">
      <w:pPr>
        <w:rPr>
          <w:rFonts w:cs="Times New Roman"/>
          <w:szCs w:val="24"/>
          <w:lang w:val="ru-RU"/>
        </w:rPr>
      </w:pPr>
      <w:r w:rsidRPr="0013786C">
        <w:rPr>
          <w:rFonts w:cs="Times New Roman"/>
          <w:szCs w:val="24"/>
          <w:lang w:val="ru-RU"/>
        </w:rPr>
        <w:t xml:space="preserve">Десять </w:t>
      </w:r>
      <w:r w:rsidR="00A95773" w:rsidRPr="0013786C">
        <w:rPr>
          <w:rFonts w:cs="Times New Roman"/>
          <w:szCs w:val="24"/>
          <w:lang w:val="ru-RU"/>
        </w:rPr>
        <w:t xml:space="preserve">стран указали, что </w:t>
      </w:r>
      <w:r w:rsidR="00A95773" w:rsidRPr="0013786C">
        <w:rPr>
          <w:lang w:val="ru-RU"/>
        </w:rPr>
        <w:t xml:space="preserve">обязательства на предоставление средств учитываются в </w:t>
      </w:r>
      <w:r w:rsidR="007C2722" w:rsidRPr="0013786C">
        <w:rPr>
          <w:lang w:val="ru-RU"/>
        </w:rPr>
        <w:t>центральной</w:t>
      </w:r>
      <w:r w:rsidR="00A95773" w:rsidRPr="0013786C">
        <w:rPr>
          <w:lang w:val="ru-RU"/>
        </w:rPr>
        <w:t xml:space="preserve"> </w:t>
      </w:r>
      <w:r w:rsidR="007C2722" w:rsidRPr="0013786C">
        <w:rPr>
          <w:lang w:val="ru-RU"/>
        </w:rPr>
        <w:t>казначейской</w:t>
      </w:r>
      <w:r w:rsidR="00A95773" w:rsidRPr="0013786C">
        <w:rPr>
          <w:lang w:val="ru-RU"/>
        </w:rPr>
        <w:t xml:space="preserve"> </w:t>
      </w:r>
      <w:r w:rsidR="007C2722" w:rsidRPr="0013786C">
        <w:rPr>
          <w:lang w:val="ru-RU"/>
        </w:rPr>
        <w:t>систем</w:t>
      </w:r>
      <w:r w:rsidR="00417589" w:rsidRPr="0013786C">
        <w:rPr>
          <w:lang w:val="ru-RU"/>
        </w:rPr>
        <w:t>е</w:t>
      </w:r>
      <w:r w:rsidR="00A95773" w:rsidRPr="0013786C">
        <w:rPr>
          <w:lang w:val="ru-RU"/>
        </w:rPr>
        <w:t xml:space="preserve"> ИСУГФ</w:t>
      </w:r>
      <w:r w:rsidR="00A95773" w:rsidRPr="0013786C">
        <w:rPr>
          <w:rFonts w:cs="Times New Roman"/>
          <w:szCs w:val="24"/>
          <w:lang w:val="ru-RU"/>
        </w:rPr>
        <w:t xml:space="preserve">. Одна страна указала, что они регистрируются в </w:t>
      </w:r>
      <w:r w:rsidR="007C2722" w:rsidRPr="0013786C">
        <w:rPr>
          <w:rFonts w:cs="Times New Roman"/>
          <w:szCs w:val="24"/>
          <w:lang w:val="ru-RU"/>
        </w:rPr>
        <w:t>Департаменте</w:t>
      </w:r>
      <w:r w:rsidR="00417589" w:rsidRPr="0013786C">
        <w:rPr>
          <w:rFonts w:cs="Times New Roman"/>
          <w:szCs w:val="24"/>
          <w:lang w:val="ru-RU"/>
        </w:rPr>
        <w:t xml:space="preserve"> к</w:t>
      </w:r>
      <w:r w:rsidR="00A95773" w:rsidRPr="0013786C">
        <w:rPr>
          <w:rFonts w:cs="Times New Roman"/>
          <w:szCs w:val="24"/>
          <w:lang w:val="ru-RU"/>
        </w:rPr>
        <w:t xml:space="preserve">азначейства (но не в </w:t>
      </w:r>
      <w:r w:rsidR="007C2722" w:rsidRPr="0013786C">
        <w:rPr>
          <w:rFonts w:cs="Times New Roman"/>
          <w:szCs w:val="24"/>
          <w:lang w:val="ru-RU"/>
        </w:rPr>
        <w:t>казначейской</w:t>
      </w:r>
      <w:r w:rsidR="00A95773" w:rsidRPr="0013786C">
        <w:rPr>
          <w:rFonts w:cs="Times New Roman"/>
          <w:szCs w:val="24"/>
          <w:lang w:val="ru-RU"/>
        </w:rPr>
        <w:t xml:space="preserve"> ИСУГФ </w:t>
      </w:r>
      <w:r w:rsidR="006F64B2" w:rsidRPr="0013786C">
        <w:rPr>
          <w:rFonts w:cs="Times New Roman"/>
          <w:szCs w:val="24"/>
          <w:lang w:val="ru-RU"/>
        </w:rPr>
        <w:t>–</w:t>
      </w:r>
      <w:r w:rsidR="00A95773" w:rsidRPr="0013786C">
        <w:rPr>
          <w:rFonts w:cs="Times New Roman"/>
          <w:szCs w:val="24"/>
          <w:lang w:val="ru-RU"/>
        </w:rPr>
        <w:t xml:space="preserve"> </w:t>
      </w:r>
      <w:r w:rsidR="006F64B2" w:rsidRPr="0013786C">
        <w:rPr>
          <w:rFonts w:cs="Times New Roman"/>
          <w:szCs w:val="24"/>
          <w:lang w:val="ru-RU"/>
        </w:rPr>
        <w:t>Македония</w:t>
      </w:r>
      <w:r w:rsidR="00A95773" w:rsidRPr="0013786C">
        <w:rPr>
          <w:rFonts w:cs="Times New Roman"/>
          <w:szCs w:val="24"/>
          <w:lang w:val="ru-RU"/>
        </w:rPr>
        <w:t xml:space="preserve">) и еще одна страна указала, что такой учет ведется в региональных </w:t>
      </w:r>
      <w:r w:rsidR="00417589" w:rsidRPr="0013786C">
        <w:rPr>
          <w:rFonts w:cs="Times New Roman"/>
          <w:szCs w:val="24"/>
          <w:lang w:val="ru-RU"/>
        </w:rPr>
        <w:t xml:space="preserve">отделениях </w:t>
      </w:r>
      <w:r w:rsidR="00A95773" w:rsidRPr="0013786C">
        <w:rPr>
          <w:rFonts w:cs="Times New Roman"/>
          <w:szCs w:val="24"/>
          <w:lang w:val="ru-RU"/>
        </w:rPr>
        <w:t xml:space="preserve">казначейства (Республика </w:t>
      </w:r>
      <w:r w:rsidR="007C2722" w:rsidRPr="0013786C">
        <w:rPr>
          <w:rFonts w:cs="Times New Roman"/>
          <w:szCs w:val="24"/>
          <w:lang w:val="ru-RU"/>
        </w:rPr>
        <w:t>Кыргызстан</w:t>
      </w:r>
      <w:r w:rsidR="00A95773" w:rsidRPr="0013786C">
        <w:rPr>
          <w:rFonts w:cs="Times New Roman"/>
          <w:szCs w:val="24"/>
          <w:lang w:val="ru-RU"/>
        </w:rPr>
        <w:t xml:space="preserve">, </w:t>
      </w:r>
      <w:r w:rsidR="007C2722" w:rsidRPr="001C2026">
        <w:rPr>
          <w:rFonts w:cs="Times New Roman"/>
          <w:szCs w:val="24"/>
          <w:lang w:val="ru-RU"/>
        </w:rPr>
        <w:t>где</w:t>
      </w:r>
      <w:r w:rsidR="00A95773" w:rsidRPr="001C2026">
        <w:rPr>
          <w:rFonts w:cs="Times New Roman"/>
          <w:szCs w:val="24"/>
          <w:lang w:val="ru-RU"/>
        </w:rPr>
        <w:t xml:space="preserve"> отсутствует </w:t>
      </w:r>
      <w:r w:rsidR="002C66AE" w:rsidRPr="009F2D8D">
        <w:rPr>
          <w:rFonts w:cs="Times New Roman"/>
          <w:szCs w:val="24"/>
          <w:lang w:val="ru-RU"/>
        </w:rPr>
        <w:t xml:space="preserve">информационная </w:t>
      </w:r>
      <w:r w:rsidR="00A95773" w:rsidRPr="001C2026">
        <w:rPr>
          <w:rFonts w:cs="Times New Roman"/>
          <w:szCs w:val="24"/>
          <w:lang w:val="ru-RU"/>
        </w:rPr>
        <w:t xml:space="preserve">система </w:t>
      </w:r>
      <w:r w:rsidR="001C2026" w:rsidRPr="009F2D8D">
        <w:rPr>
          <w:rFonts w:cs="Times New Roman"/>
          <w:szCs w:val="24"/>
          <w:lang w:val="ru-RU"/>
        </w:rPr>
        <w:t xml:space="preserve">на уровне региональных отделений </w:t>
      </w:r>
      <w:r w:rsidR="006F64B2" w:rsidRPr="001C2026">
        <w:rPr>
          <w:rFonts w:cs="Times New Roman"/>
          <w:szCs w:val="24"/>
          <w:lang w:val="ru-RU"/>
        </w:rPr>
        <w:t>к</w:t>
      </w:r>
      <w:r w:rsidR="00A95773" w:rsidRPr="001C2026">
        <w:rPr>
          <w:rFonts w:cs="Times New Roman"/>
          <w:szCs w:val="24"/>
          <w:lang w:val="ru-RU"/>
        </w:rPr>
        <w:t>азначейства)</w:t>
      </w:r>
      <w:r w:rsidR="00A95773" w:rsidRPr="0013786C">
        <w:rPr>
          <w:rFonts w:cs="Times New Roman"/>
          <w:szCs w:val="24"/>
          <w:lang w:val="ru-RU"/>
        </w:rPr>
        <w:t xml:space="preserve">.  Еще две страны также </w:t>
      </w:r>
      <w:r w:rsidR="007C2722" w:rsidRPr="0013786C">
        <w:rPr>
          <w:rFonts w:cs="Times New Roman"/>
          <w:szCs w:val="24"/>
          <w:lang w:val="ru-RU"/>
        </w:rPr>
        <w:t>регистрируют</w:t>
      </w:r>
      <w:r w:rsidR="00A95773" w:rsidRPr="0013786C">
        <w:rPr>
          <w:rFonts w:cs="Times New Roman"/>
          <w:szCs w:val="24"/>
          <w:lang w:val="ru-RU"/>
        </w:rPr>
        <w:t xml:space="preserve"> </w:t>
      </w:r>
      <w:r w:rsidR="007C2722" w:rsidRPr="0013786C">
        <w:rPr>
          <w:rFonts w:cs="Times New Roman"/>
          <w:szCs w:val="24"/>
          <w:lang w:val="ru-RU"/>
        </w:rPr>
        <w:t>обязательства</w:t>
      </w:r>
      <w:r w:rsidR="00A95773" w:rsidRPr="0013786C">
        <w:rPr>
          <w:rFonts w:cs="Times New Roman"/>
          <w:szCs w:val="24"/>
          <w:lang w:val="ru-RU"/>
        </w:rPr>
        <w:t xml:space="preserve"> в системе закупок, в то время как четыре страны </w:t>
      </w:r>
      <w:r w:rsidR="007C2722" w:rsidRPr="0013786C">
        <w:rPr>
          <w:rFonts w:cs="Times New Roman"/>
          <w:szCs w:val="24"/>
          <w:lang w:val="ru-RU"/>
        </w:rPr>
        <w:t>делают</w:t>
      </w:r>
      <w:r w:rsidR="00A95773" w:rsidRPr="0013786C">
        <w:rPr>
          <w:rFonts w:cs="Times New Roman"/>
          <w:szCs w:val="24"/>
          <w:lang w:val="ru-RU"/>
        </w:rPr>
        <w:t xml:space="preserve"> </w:t>
      </w:r>
      <w:r w:rsidR="007C2722" w:rsidRPr="0013786C">
        <w:rPr>
          <w:rFonts w:cs="Times New Roman"/>
          <w:szCs w:val="24"/>
          <w:lang w:val="ru-RU"/>
        </w:rPr>
        <w:t>это</w:t>
      </w:r>
      <w:r w:rsidR="00A95773" w:rsidRPr="0013786C">
        <w:rPr>
          <w:rFonts w:cs="Times New Roman"/>
          <w:szCs w:val="24"/>
          <w:lang w:val="ru-RU"/>
        </w:rPr>
        <w:t xml:space="preserve"> в </w:t>
      </w:r>
      <w:r w:rsidR="007C2722" w:rsidRPr="0013786C">
        <w:rPr>
          <w:rFonts w:cs="Times New Roman"/>
          <w:szCs w:val="24"/>
          <w:lang w:val="ru-RU"/>
        </w:rPr>
        <w:t>ведомственных</w:t>
      </w:r>
      <w:r w:rsidR="00A95773" w:rsidRPr="0013786C">
        <w:rPr>
          <w:rFonts w:cs="Times New Roman"/>
          <w:szCs w:val="24"/>
          <w:lang w:val="ru-RU"/>
        </w:rPr>
        <w:t xml:space="preserve"> системах ИСУГФ. Из этих стран Россия ведет учет </w:t>
      </w:r>
      <w:r w:rsidR="007C2722" w:rsidRPr="0013786C">
        <w:rPr>
          <w:rFonts w:cs="Times New Roman"/>
          <w:szCs w:val="24"/>
          <w:lang w:val="ru-RU"/>
        </w:rPr>
        <w:t>обязательств</w:t>
      </w:r>
      <w:r w:rsidR="00A95773" w:rsidRPr="0013786C">
        <w:rPr>
          <w:rFonts w:cs="Times New Roman"/>
          <w:szCs w:val="24"/>
          <w:lang w:val="ru-RU"/>
        </w:rPr>
        <w:t xml:space="preserve"> в трех </w:t>
      </w:r>
      <w:r w:rsidR="00417589" w:rsidRPr="0013786C">
        <w:rPr>
          <w:rFonts w:cs="Times New Roman"/>
          <w:szCs w:val="24"/>
          <w:lang w:val="ru-RU"/>
        </w:rPr>
        <w:t>системах: в системе</w:t>
      </w:r>
      <w:r w:rsidR="00A95773" w:rsidRPr="0013786C">
        <w:rPr>
          <w:rFonts w:cs="Times New Roman"/>
          <w:szCs w:val="24"/>
          <w:lang w:val="ru-RU"/>
        </w:rPr>
        <w:t xml:space="preserve"> закупок в </w:t>
      </w:r>
      <w:r w:rsidR="007C2722" w:rsidRPr="0013786C">
        <w:rPr>
          <w:rFonts w:cs="Times New Roman"/>
          <w:szCs w:val="24"/>
          <w:lang w:val="ru-RU"/>
        </w:rPr>
        <w:t>центральной</w:t>
      </w:r>
      <w:r w:rsidR="00A95773" w:rsidRPr="0013786C">
        <w:rPr>
          <w:rFonts w:cs="Times New Roman"/>
          <w:szCs w:val="24"/>
          <w:lang w:val="ru-RU"/>
        </w:rPr>
        <w:t xml:space="preserve"> </w:t>
      </w:r>
      <w:r w:rsidR="007C2722" w:rsidRPr="0013786C">
        <w:rPr>
          <w:rFonts w:cs="Times New Roman"/>
          <w:szCs w:val="24"/>
          <w:lang w:val="ru-RU"/>
        </w:rPr>
        <w:t>казначейской</w:t>
      </w:r>
      <w:r w:rsidR="00A95773" w:rsidRPr="0013786C">
        <w:rPr>
          <w:rFonts w:cs="Times New Roman"/>
          <w:szCs w:val="24"/>
          <w:lang w:val="ru-RU"/>
        </w:rPr>
        <w:t xml:space="preserve"> и </w:t>
      </w:r>
      <w:r w:rsidR="006F64B2" w:rsidRPr="0013786C">
        <w:rPr>
          <w:rFonts w:cs="Times New Roman"/>
          <w:szCs w:val="24"/>
          <w:lang w:val="ru-RU"/>
        </w:rPr>
        <w:t xml:space="preserve">в </w:t>
      </w:r>
      <w:r w:rsidR="007C2722" w:rsidRPr="0013786C">
        <w:rPr>
          <w:rFonts w:cs="Times New Roman"/>
          <w:szCs w:val="24"/>
          <w:lang w:val="ru-RU"/>
        </w:rPr>
        <w:t>ведомственных</w:t>
      </w:r>
      <w:r w:rsidR="00A95773" w:rsidRPr="0013786C">
        <w:rPr>
          <w:rFonts w:cs="Times New Roman"/>
          <w:szCs w:val="24"/>
          <w:lang w:val="ru-RU"/>
        </w:rPr>
        <w:t xml:space="preserve"> </w:t>
      </w:r>
      <w:r w:rsidR="007C2722" w:rsidRPr="0013786C">
        <w:rPr>
          <w:rFonts w:cs="Times New Roman"/>
          <w:szCs w:val="24"/>
          <w:lang w:val="ru-RU"/>
        </w:rPr>
        <w:t>системах</w:t>
      </w:r>
      <w:r w:rsidR="00A95773" w:rsidRPr="0013786C">
        <w:rPr>
          <w:rFonts w:cs="Times New Roman"/>
          <w:szCs w:val="24"/>
          <w:lang w:val="ru-RU"/>
        </w:rPr>
        <w:t xml:space="preserve"> ИСУГФ.</w:t>
      </w:r>
    </w:p>
    <w:p w:rsidR="00417589" w:rsidRPr="0013786C" w:rsidRDefault="00417589" w:rsidP="00A95773">
      <w:pPr>
        <w:rPr>
          <w:rFonts w:cs="Times New Roman"/>
          <w:szCs w:val="24"/>
          <w:lang w:val="ru-RU"/>
        </w:rPr>
      </w:pPr>
    </w:p>
    <w:p w:rsidR="00A95773" w:rsidRPr="0013786C"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 xml:space="preserve">Рисунок 4. Регистрация </w:t>
      </w:r>
      <w:r w:rsidR="007C2722" w:rsidRPr="0013786C">
        <w:rPr>
          <w:rFonts w:cs="Times New Roman"/>
          <w:i/>
          <w:color w:val="5B9BD5" w:themeColor="accent1"/>
          <w:szCs w:val="24"/>
          <w:lang w:val="ru-RU"/>
        </w:rPr>
        <w:t>обязательств</w:t>
      </w:r>
      <w:r w:rsidRPr="0013786C">
        <w:rPr>
          <w:rFonts w:cs="Times New Roman"/>
          <w:i/>
          <w:color w:val="5B9BD5" w:themeColor="accent1"/>
          <w:szCs w:val="24"/>
          <w:lang w:val="ru-RU"/>
        </w:rPr>
        <w:t xml:space="preserve"> </w:t>
      </w:r>
    </w:p>
    <w:p w:rsidR="00A95773" w:rsidRPr="0013786C" w:rsidRDefault="00A95773" w:rsidP="00A95773">
      <w:pPr>
        <w:rPr>
          <w:b/>
          <w:lang w:val="ru-RU"/>
        </w:rPr>
      </w:pPr>
      <w:r w:rsidRPr="0013786C">
        <w:rPr>
          <w:noProof/>
        </w:rPr>
        <w:drawing>
          <wp:inline distT="0" distB="0" distL="0" distR="0" wp14:anchorId="60E325F3" wp14:editId="0533B592">
            <wp:extent cx="4572000" cy="27432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6B43" w:rsidRPr="00BE6B43" w:rsidRDefault="00BE6B43" w:rsidP="00A95773">
      <w:pPr>
        <w:rPr>
          <w:rFonts w:cs="Times New Roman"/>
          <w:sz w:val="18"/>
          <w:szCs w:val="18"/>
          <w:lang w:val="ru-RU"/>
        </w:rPr>
      </w:pPr>
      <w:r w:rsidRPr="00BE6B43">
        <w:rPr>
          <w:rFonts w:cs="Times New Roman"/>
          <w:sz w:val="18"/>
          <w:szCs w:val="18"/>
          <w:lang w:val="ru-RU"/>
        </w:rPr>
        <w:t>Центральная ИСУГФ</w:t>
      </w:r>
    </w:p>
    <w:p w:rsidR="00BE6B43" w:rsidRPr="00BE6B43" w:rsidRDefault="00BE6B43" w:rsidP="00A95773">
      <w:pPr>
        <w:rPr>
          <w:rFonts w:cs="Times New Roman"/>
          <w:sz w:val="18"/>
          <w:szCs w:val="18"/>
          <w:lang w:val="ru-RU"/>
        </w:rPr>
      </w:pPr>
      <w:r w:rsidRPr="00BE6B43">
        <w:rPr>
          <w:rFonts w:cs="Times New Roman"/>
          <w:sz w:val="18"/>
          <w:szCs w:val="18"/>
          <w:lang w:val="ru-RU"/>
        </w:rPr>
        <w:t>Казначейство</w:t>
      </w:r>
    </w:p>
    <w:p w:rsidR="00BE6B43" w:rsidRPr="00BE6B43" w:rsidRDefault="00BE6B43" w:rsidP="00A95773">
      <w:pPr>
        <w:rPr>
          <w:rFonts w:cs="Times New Roman"/>
          <w:sz w:val="18"/>
          <w:szCs w:val="18"/>
          <w:lang w:val="ru-RU"/>
        </w:rPr>
      </w:pPr>
      <w:r w:rsidRPr="00BE6B43">
        <w:rPr>
          <w:rFonts w:cs="Times New Roman"/>
          <w:sz w:val="18"/>
          <w:szCs w:val="18"/>
          <w:lang w:val="ru-RU"/>
        </w:rPr>
        <w:t xml:space="preserve">Система/портал </w:t>
      </w:r>
      <w:r>
        <w:rPr>
          <w:rFonts w:cs="Times New Roman"/>
          <w:sz w:val="18"/>
          <w:szCs w:val="18"/>
          <w:lang w:val="ru-RU"/>
        </w:rPr>
        <w:t>государственных</w:t>
      </w:r>
      <w:r w:rsidRPr="00BE6B43">
        <w:rPr>
          <w:rFonts w:cs="Times New Roman"/>
          <w:sz w:val="18"/>
          <w:szCs w:val="18"/>
          <w:lang w:val="ru-RU"/>
        </w:rPr>
        <w:t xml:space="preserve"> закупок</w:t>
      </w:r>
    </w:p>
    <w:p w:rsidR="00BE6B43" w:rsidRPr="00BE6B43" w:rsidRDefault="00BE6B43" w:rsidP="00A95773">
      <w:pPr>
        <w:rPr>
          <w:rFonts w:cs="Times New Roman"/>
          <w:sz w:val="18"/>
          <w:szCs w:val="18"/>
          <w:lang w:val="ru-RU"/>
        </w:rPr>
      </w:pPr>
      <w:r w:rsidRPr="00BE6B43">
        <w:rPr>
          <w:rFonts w:cs="Times New Roman"/>
          <w:sz w:val="18"/>
          <w:szCs w:val="18"/>
          <w:lang w:val="ru-RU"/>
        </w:rPr>
        <w:t>Ведомственн</w:t>
      </w:r>
      <w:r w:rsidR="00B60BFC">
        <w:rPr>
          <w:rFonts w:cs="Times New Roman"/>
          <w:sz w:val="18"/>
          <w:szCs w:val="18"/>
          <w:lang w:val="ru-RU"/>
        </w:rPr>
        <w:t>ые</w:t>
      </w:r>
      <w:r w:rsidRPr="00BE6B43">
        <w:rPr>
          <w:rFonts w:cs="Times New Roman"/>
          <w:sz w:val="18"/>
          <w:szCs w:val="18"/>
          <w:lang w:val="ru-RU"/>
        </w:rPr>
        <w:t xml:space="preserve"> ИСУГФ </w:t>
      </w:r>
    </w:p>
    <w:p w:rsidR="00BE6B43" w:rsidRDefault="00BE6B43" w:rsidP="00A95773">
      <w:pPr>
        <w:rPr>
          <w:rFonts w:cs="Times New Roman"/>
          <w:b/>
          <w:i/>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10. Какие категории расходов охватываются </w:t>
      </w:r>
      <w:r w:rsidR="007C2722" w:rsidRPr="0013786C">
        <w:rPr>
          <w:rFonts w:cs="Times New Roman"/>
          <w:b/>
          <w:i/>
          <w:szCs w:val="24"/>
          <w:lang w:val="ru-RU"/>
        </w:rPr>
        <w:t>обязательствами</w:t>
      </w:r>
      <w:r w:rsidRPr="0013786C">
        <w:rPr>
          <w:rFonts w:cs="Times New Roman"/>
          <w:b/>
          <w:i/>
          <w:szCs w:val="24"/>
          <w:lang w:val="ru-RU"/>
        </w:rPr>
        <w:t xml:space="preserve">?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В </w:t>
      </w:r>
      <w:r w:rsidR="007C2722" w:rsidRPr="0013786C">
        <w:rPr>
          <w:rFonts w:cs="Times New Roman"/>
          <w:szCs w:val="24"/>
          <w:lang w:val="ru-RU"/>
        </w:rPr>
        <w:t>таблице</w:t>
      </w:r>
      <w:r w:rsidRPr="0013786C">
        <w:rPr>
          <w:rFonts w:cs="Times New Roman"/>
          <w:szCs w:val="24"/>
          <w:lang w:val="ru-RU"/>
        </w:rPr>
        <w:t xml:space="preserve"> 2 указаны категории </w:t>
      </w:r>
      <w:r w:rsidR="007C2722" w:rsidRPr="0013786C">
        <w:rPr>
          <w:rFonts w:cs="Times New Roman"/>
          <w:szCs w:val="24"/>
          <w:lang w:val="ru-RU"/>
        </w:rPr>
        <w:t>расходов</w:t>
      </w:r>
      <w:r w:rsidRPr="0013786C">
        <w:rPr>
          <w:rFonts w:cs="Times New Roman"/>
          <w:szCs w:val="24"/>
          <w:lang w:val="ru-RU"/>
        </w:rPr>
        <w:t xml:space="preserve">, охватываемые </w:t>
      </w:r>
      <w:r w:rsidR="007C2722" w:rsidRPr="0013786C">
        <w:rPr>
          <w:rFonts w:cs="Times New Roman"/>
          <w:szCs w:val="24"/>
          <w:lang w:val="ru-RU"/>
        </w:rPr>
        <w:t>обязательствами</w:t>
      </w:r>
      <w:r w:rsidRPr="0013786C">
        <w:rPr>
          <w:rFonts w:cs="Times New Roman"/>
          <w:szCs w:val="24"/>
          <w:lang w:val="ru-RU"/>
        </w:rPr>
        <w:t xml:space="preserve">, которые весьма схожи во всех </w:t>
      </w:r>
      <w:r w:rsidR="006F64B2" w:rsidRPr="0013786C">
        <w:rPr>
          <w:rFonts w:cs="Times New Roman"/>
          <w:szCs w:val="24"/>
          <w:lang w:val="ru-RU"/>
        </w:rPr>
        <w:t xml:space="preserve">11 </w:t>
      </w:r>
      <w:r w:rsidRPr="0013786C">
        <w:rPr>
          <w:rFonts w:cs="Times New Roman"/>
          <w:szCs w:val="24"/>
          <w:lang w:val="ru-RU"/>
        </w:rPr>
        <w:t xml:space="preserve">странах-респондентах, за исключением учета долга. Грузия также </w:t>
      </w:r>
      <w:r w:rsidR="007C2722" w:rsidRPr="0013786C">
        <w:rPr>
          <w:rFonts w:cs="Times New Roman"/>
          <w:szCs w:val="24"/>
          <w:lang w:val="ru-RU"/>
        </w:rPr>
        <w:t>указала</w:t>
      </w:r>
      <w:r w:rsidRPr="0013786C">
        <w:rPr>
          <w:rFonts w:cs="Times New Roman"/>
          <w:szCs w:val="24"/>
          <w:lang w:val="ru-RU"/>
        </w:rPr>
        <w:t xml:space="preserve">, что </w:t>
      </w:r>
      <w:r w:rsidR="00417589" w:rsidRPr="0013786C">
        <w:rPr>
          <w:rFonts w:cs="Times New Roman"/>
          <w:szCs w:val="24"/>
          <w:lang w:val="ru-RU"/>
        </w:rPr>
        <w:t xml:space="preserve">ведет </w:t>
      </w:r>
      <w:r w:rsidR="00782415" w:rsidRPr="0013786C">
        <w:rPr>
          <w:rFonts w:cs="Times New Roman"/>
          <w:szCs w:val="24"/>
          <w:lang w:val="ru-RU"/>
        </w:rPr>
        <w:t xml:space="preserve">упрощенный </w:t>
      </w:r>
      <w:r w:rsidR="006F64B2" w:rsidRPr="0013786C">
        <w:rPr>
          <w:rFonts w:cs="Times New Roman"/>
          <w:szCs w:val="24"/>
          <w:lang w:val="ru-RU"/>
        </w:rPr>
        <w:t xml:space="preserve">квартальный учет </w:t>
      </w:r>
      <w:r w:rsidR="007C2722" w:rsidRPr="0013786C">
        <w:rPr>
          <w:rFonts w:cs="Times New Roman"/>
          <w:szCs w:val="24"/>
          <w:lang w:val="ru-RU"/>
        </w:rPr>
        <w:t>обязательств</w:t>
      </w:r>
      <w:r w:rsidRPr="0013786C">
        <w:rPr>
          <w:rFonts w:cs="Times New Roman"/>
          <w:szCs w:val="24"/>
          <w:lang w:val="ru-RU"/>
        </w:rPr>
        <w:t xml:space="preserve"> по </w:t>
      </w:r>
      <w:r w:rsidR="007C2722" w:rsidRPr="0013786C">
        <w:rPr>
          <w:rFonts w:cs="Times New Roman"/>
          <w:szCs w:val="24"/>
          <w:lang w:val="ru-RU"/>
        </w:rPr>
        <w:t>социальным</w:t>
      </w:r>
      <w:r w:rsidRPr="0013786C">
        <w:rPr>
          <w:rFonts w:cs="Times New Roman"/>
          <w:szCs w:val="24"/>
          <w:lang w:val="ru-RU"/>
        </w:rPr>
        <w:t xml:space="preserve"> </w:t>
      </w:r>
      <w:r w:rsidR="007C2722" w:rsidRPr="0013786C">
        <w:rPr>
          <w:rFonts w:cs="Times New Roman"/>
          <w:szCs w:val="24"/>
          <w:lang w:val="ru-RU"/>
        </w:rPr>
        <w:t>расходам</w:t>
      </w:r>
      <w:r w:rsidRPr="0013786C">
        <w:rPr>
          <w:rFonts w:cs="Times New Roman"/>
          <w:szCs w:val="24"/>
          <w:lang w:val="ru-RU"/>
        </w:rPr>
        <w:t xml:space="preserve">. Если такие </w:t>
      </w:r>
      <w:r w:rsidR="007C2722" w:rsidRPr="0013786C">
        <w:rPr>
          <w:rFonts w:cs="Times New Roman"/>
          <w:szCs w:val="24"/>
          <w:lang w:val="ru-RU"/>
        </w:rPr>
        <w:t>расходы</w:t>
      </w:r>
      <w:r w:rsidRPr="0013786C">
        <w:rPr>
          <w:rFonts w:cs="Times New Roman"/>
          <w:szCs w:val="24"/>
          <w:lang w:val="ru-RU"/>
        </w:rPr>
        <w:t xml:space="preserve"> </w:t>
      </w:r>
      <w:r w:rsidR="007C2722" w:rsidRPr="0013786C">
        <w:rPr>
          <w:rFonts w:cs="Times New Roman"/>
          <w:szCs w:val="24"/>
          <w:lang w:val="ru-RU"/>
        </w:rPr>
        <w:t>преимущественно</w:t>
      </w:r>
      <w:r w:rsidRPr="0013786C">
        <w:rPr>
          <w:rFonts w:cs="Times New Roman"/>
          <w:szCs w:val="24"/>
          <w:lang w:val="ru-RU"/>
        </w:rPr>
        <w:t xml:space="preserve"> </w:t>
      </w:r>
      <w:r w:rsidR="007C2722" w:rsidRPr="0013786C">
        <w:rPr>
          <w:rFonts w:cs="Times New Roman"/>
          <w:szCs w:val="24"/>
          <w:lang w:val="ru-RU"/>
        </w:rPr>
        <w:t>представляют</w:t>
      </w:r>
      <w:r w:rsidRPr="0013786C">
        <w:rPr>
          <w:rFonts w:cs="Times New Roman"/>
          <w:szCs w:val="24"/>
          <w:lang w:val="ru-RU"/>
        </w:rPr>
        <w:t xml:space="preserve"> собой выплату регулярных пенсионных </w:t>
      </w:r>
      <w:r w:rsidR="007C2722" w:rsidRPr="0013786C">
        <w:rPr>
          <w:rFonts w:cs="Times New Roman"/>
          <w:szCs w:val="24"/>
          <w:lang w:val="ru-RU"/>
        </w:rPr>
        <w:t>пособий</w:t>
      </w:r>
      <w:r w:rsidRPr="0013786C">
        <w:rPr>
          <w:rFonts w:cs="Times New Roman"/>
          <w:szCs w:val="24"/>
          <w:lang w:val="ru-RU"/>
        </w:rPr>
        <w:t xml:space="preserve">, </w:t>
      </w:r>
      <w:r w:rsidRPr="0013786C">
        <w:rPr>
          <w:rFonts w:cs="Times New Roman"/>
          <w:szCs w:val="24"/>
          <w:lang w:val="ru-RU"/>
        </w:rPr>
        <w:lastRenderedPageBreak/>
        <w:t>то он</w:t>
      </w:r>
      <w:r w:rsidR="00A25114" w:rsidRPr="0013786C">
        <w:rPr>
          <w:rFonts w:cs="Times New Roman"/>
          <w:szCs w:val="24"/>
          <w:lang w:val="ru-RU"/>
        </w:rPr>
        <w:t>и</w:t>
      </w:r>
      <w:r w:rsidRPr="0013786C">
        <w:rPr>
          <w:rFonts w:cs="Times New Roman"/>
          <w:szCs w:val="24"/>
          <w:lang w:val="ru-RU"/>
        </w:rPr>
        <w:t xml:space="preserve"> </w:t>
      </w:r>
      <w:r w:rsidR="006F64B2" w:rsidRPr="0013786C">
        <w:rPr>
          <w:rFonts w:cs="Times New Roman"/>
          <w:szCs w:val="24"/>
          <w:lang w:val="ru-RU"/>
        </w:rPr>
        <w:t xml:space="preserve">более </w:t>
      </w:r>
      <w:r w:rsidR="00417589" w:rsidRPr="0013786C">
        <w:rPr>
          <w:rFonts w:cs="Times New Roman"/>
          <w:szCs w:val="24"/>
          <w:lang w:val="ru-RU"/>
        </w:rPr>
        <w:t>схож</w:t>
      </w:r>
      <w:r w:rsidR="00A25114" w:rsidRPr="0013786C">
        <w:rPr>
          <w:rFonts w:cs="Times New Roman"/>
          <w:szCs w:val="24"/>
          <w:lang w:val="ru-RU"/>
        </w:rPr>
        <w:t>и</w:t>
      </w:r>
      <w:r w:rsidR="00417589" w:rsidRPr="0013786C">
        <w:rPr>
          <w:rFonts w:cs="Times New Roman"/>
          <w:szCs w:val="24"/>
          <w:lang w:val="ru-RU"/>
        </w:rPr>
        <w:t xml:space="preserve"> </w:t>
      </w:r>
      <w:r w:rsidR="006F64B2" w:rsidRPr="0013786C">
        <w:rPr>
          <w:rFonts w:cs="Times New Roman"/>
          <w:szCs w:val="24"/>
          <w:lang w:val="ru-RU"/>
        </w:rPr>
        <w:t>с выплатой</w:t>
      </w:r>
      <w:r w:rsidR="00417589" w:rsidRPr="0013786C">
        <w:rPr>
          <w:rFonts w:cs="Times New Roman"/>
          <w:szCs w:val="24"/>
          <w:lang w:val="ru-RU"/>
        </w:rPr>
        <w:t xml:space="preserve"> заработной платы</w:t>
      </w:r>
      <w:r w:rsidRPr="0013786C">
        <w:rPr>
          <w:rFonts w:cs="Times New Roman"/>
          <w:szCs w:val="24"/>
          <w:lang w:val="ru-RU"/>
        </w:rPr>
        <w:t xml:space="preserve">, чем </w:t>
      </w:r>
      <w:r w:rsidR="006F64B2" w:rsidRPr="0013786C">
        <w:rPr>
          <w:rFonts w:cs="Times New Roman"/>
          <w:szCs w:val="24"/>
          <w:lang w:val="ru-RU"/>
        </w:rPr>
        <w:t xml:space="preserve">с </w:t>
      </w:r>
      <w:r w:rsidR="00417589" w:rsidRPr="0013786C">
        <w:rPr>
          <w:rFonts w:cs="Times New Roman"/>
          <w:szCs w:val="24"/>
          <w:lang w:val="ru-RU"/>
        </w:rPr>
        <w:t>расходам</w:t>
      </w:r>
      <w:r w:rsidR="006F64B2" w:rsidRPr="0013786C">
        <w:rPr>
          <w:rFonts w:cs="Times New Roman"/>
          <w:szCs w:val="24"/>
          <w:lang w:val="ru-RU"/>
        </w:rPr>
        <w:t>и</w:t>
      </w:r>
      <w:r w:rsidR="004C6DFB" w:rsidRPr="0013786C">
        <w:rPr>
          <w:rFonts w:cs="Times New Roman"/>
          <w:szCs w:val="24"/>
          <w:lang w:val="ru-RU"/>
        </w:rPr>
        <w:t xml:space="preserve"> </w:t>
      </w:r>
      <w:r w:rsidRPr="0013786C">
        <w:rPr>
          <w:rFonts w:cs="Times New Roman"/>
          <w:szCs w:val="24"/>
          <w:lang w:val="ru-RU"/>
        </w:rPr>
        <w:t>на товары, услуги или капитальные расходы</w:t>
      </w:r>
      <w:r w:rsidRPr="0013786C">
        <w:rPr>
          <w:rStyle w:val="FootnoteReference"/>
          <w:rFonts w:cs="Times New Roman"/>
          <w:szCs w:val="24"/>
          <w:lang w:val="ru-RU"/>
        </w:rPr>
        <w:footnoteReference w:id="12"/>
      </w:r>
      <w:r w:rsidRPr="0013786C">
        <w:rPr>
          <w:rFonts w:cs="Times New Roman"/>
          <w:szCs w:val="24"/>
          <w:lang w:val="ru-RU"/>
        </w:rPr>
        <w:t xml:space="preserve">.    </w:t>
      </w:r>
    </w:p>
    <w:p w:rsidR="00A95773" w:rsidRPr="0013786C" w:rsidRDefault="00A95773" w:rsidP="00A95773">
      <w:pPr>
        <w:rPr>
          <w:rFonts w:cs="Times New Roman"/>
          <w:szCs w:val="24"/>
          <w:lang w:val="ru-RU"/>
        </w:rPr>
      </w:pPr>
    </w:p>
    <w:p w:rsidR="00A95773" w:rsidRPr="0013786C" w:rsidRDefault="00A95773" w:rsidP="00A95773">
      <w:pPr>
        <w:rPr>
          <w:rFonts w:cs="Times New Roman"/>
          <w:i/>
          <w:color w:val="5B9BD5" w:themeColor="accent1"/>
          <w:szCs w:val="24"/>
        </w:rPr>
      </w:pPr>
      <w:r w:rsidRPr="0013786C">
        <w:rPr>
          <w:rFonts w:cs="Times New Roman"/>
          <w:i/>
          <w:color w:val="5B9BD5" w:themeColor="accent1"/>
          <w:szCs w:val="24"/>
          <w:lang w:val="ru-RU"/>
        </w:rPr>
        <w:t>Таблица</w:t>
      </w:r>
      <w:r w:rsidRPr="0013786C">
        <w:rPr>
          <w:rFonts w:cs="Times New Roman"/>
          <w:i/>
          <w:color w:val="5B9BD5" w:themeColor="accent1"/>
          <w:szCs w:val="24"/>
        </w:rPr>
        <w:t xml:space="preserve"> 2.</w:t>
      </w:r>
      <w:r w:rsidRPr="0013786C">
        <w:rPr>
          <w:rFonts w:cs="Times New Roman"/>
          <w:i/>
          <w:color w:val="5B9BD5" w:themeColor="accent1"/>
          <w:szCs w:val="24"/>
          <w:lang w:val="ru-RU"/>
        </w:rPr>
        <w:t xml:space="preserve"> </w:t>
      </w:r>
      <w:r w:rsidR="004C6DFB" w:rsidRPr="0013786C">
        <w:rPr>
          <w:rFonts w:cs="Times New Roman"/>
          <w:i/>
          <w:color w:val="5B9BD5" w:themeColor="accent1"/>
          <w:szCs w:val="24"/>
          <w:lang w:val="ru-RU"/>
        </w:rPr>
        <w:t>Обязательства</w:t>
      </w:r>
      <w:r w:rsidRPr="0013786C">
        <w:rPr>
          <w:rFonts w:cs="Times New Roman"/>
          <w:i/>
          <w:color w:val="5B9BD5" w:themeColor="accent1"/>
          <w:szCs w:val="24"/>
          <w:lang w:val="ru-RU"/>
        </w:rPr>
        <w:t xml:space="preserve"> по видам </w:t>
      </w:r>
      <w:r w:rsidR="004C6DFB" w:rsidRPr="0013786C">
        <w:rPr>
          <w:rFonts w:cs="Times New Roman"/>
          <w:i/>
          <w:color w:val="5B9BD5" w:themeColor="accent1"/>
          <w:szCs w:val="24"/>
          <w:lang w:val="ru-RU"/>
        </w:rPr>
        <w:t>расходов</w:t>
      </w:r>
      <w:r w:rsidRPr="0013786C">
        <w:rPr>
          <w:rFonts w:cs="Times New Roman"/>
          <w:i/>
          <w:color w:val="5B9BD5" w:themeColor="accent1"/>
          <w:szCs w:val="24"/>
          <w:lang w:val="ru-RU"/>
        </w:rPr>
        <w:t xml:space="preserve"> </w:t>
      </w:r>
    </w:p>
    <w:p w:rsidR="00A95773" w:rsidRPr="0013786C" w:rsidRDefault="00A95773" w:rsidP="00A95773">
      <w:pPr>
        <w:rPr>
          <w:i/>
        </w:rPr>
      </w:pPr>
    </w:p>
    <w:tbl>
      <w:tblPr>
        <w:tblStyle w:val="TableGrid"/>
        <w:tblW w:w="0" w:type="auto"/>
        <w:tblLook w:val="04A0" w:firstRow="1" w:lastRow="0" w:firstColumn="1" w:lastColumn="0" w:noHBand="0" w:noVBand="1"/>
      </w:tblPr>
      <w:tblGrid>
        <w:gridCol w:w="3283"/>
        <w:gridCol w:w="3283"/>
      </w:tblGrid>
      <w:tr w:rsidR="00A95773" w:rsidRPr="0013786C" w:rsidTr="007C2722">
        <w:tc>
          <w:tcPr>
            <w:tcW w:w="3283" w:type="dxa"/>
            <w:shd w:val="clear" w:color="auto" w:fill="808080" w:themeFill="background1" w:themeFillShade="80"/>
          </w:tcPr>
          <w:p w:rsidR="00A95773" w:rsidRPr="0013786C" w:rsidRDefault="00A95773" w:rsidP="007C2722">
            <w:pPr>
              <w:ind w:left="720"/>
              <w:rPr>
                <w:b/>
                <w:sz w:val="20"/>
                <w:szCs w:val="20"/>
                <w:lang w:val="ru-RU"/>
              </w:rPr>
            </w:pPr>
            <w:r w:rsidRPr="0013786C">
              <w:rPr>
                <w:b/>
                <w:sz w:val="20"/>
                <w:szCs w:val="20"/>
                <w:lang w:val="ru-RU"/>
              </w:rPr>
              <w:t xml:space="preserve">Вид </w:t>
            </w:r>
            <w:r w:rsidR="004C6DFB" w:rsidRPr="0013786C">
              <w:rPr>
                <w:b/>
                <w:sz w:val="20"/>
                <w:szCs w:val="20"/>
                <w:lang w:val="ru-RU"/>
              </w:rPr>
              <w:t>расходов</w:t>
            </w:r>
            <w:r w:rsidRPr="0013786C">
              <w:rPr>
                <w:b/>
                <w:sz w:val="20"/>
                <w:szCs w:val="20"/>
                <w:lang w:val="ru-RU"/>
              </w:rPr>
              <w:t xml:space="preserve"> </w:t>
            </w:r>
          </w:p>
        </w:tc>
        <w:tc>
          <w:tcPr>
            <w:tcW w:w="3283" w:type="dxa"/>
            <w:shd w:val="clear" w:color="auto" w:fill="808080" w:themeFill="background1" w:themeFillShade="80"/>
          </w:tcPr>
          <w:p w:rsidR="00A95773" w:rsidRPr="0013786C" w:rsidRDefault="00A95773" w:rsidP="007C2722">
            <w:pPr>
              <w:rPr>
                <w:b/>
                <w:sz w:val="20"/>
                <w:szCs w:val="20"/>
                <w:lang w:val="ru-RU"/>
              </w:rPr>
            </w:pPr>
            <w:r w:rsidRPr="0013786C">
              <w:rPr>
                <w:b/>
                <w:sz w:val="20"/>
                <w:szCs w:val="20"/>
                <w:lang w:val="ru-RU"/>
              </w:rPr>
              <w:t xml:space="preserve">Число стран </w:t>
            </w:r>
          </w:p>
        </w:tc>
      </w:tr>
      <w:tr w:rsidR="00A95773" w:rsidRPr="0013786C" w:rsidTr="007C2722">
        <w:tc>
          <w:tcPr>
            <w:tcW w:w="3283" w:type="dxa"/>
          </w:tcPr>
          <w:p w:rsidR="00A95773" w:rsidRPr="0013786C" w:rsidRDefault="00A95773" w:rsidP="007C2722">
            <w:pPr>
              <w:ind w:left="720"/>
              <w:rPr>
                <w:sz w:val="20"/>
                <w:szCs w:val="20"/>
                <w:lang w:val="ru-RU"/>
              </w:rPr>
            </w:pPr>
            <w:r w:rsidRPr="0013786C">
              <w:rPr>
                <w:sz w:val="20"/>
                <w:szCs w:val="20"/>
                <w:lang w:val="ru-RU"/>
              </w:rPr>
              <w:t xml:space="preserve">Услуги коммунальных </w:t>
            </w:r>
            <w:r w:rsidR="004C6DFB" w:rsidRPr="0013786C">
              <w:rPr>
                <w:sz w:val="20"/>
                <w:szCs w:val="20"/>
                <w:lang w:val="ru-RU"/>
              </w:rPr>
              <w:t>предприятий</w:t>
            </w:r>
            <w:r w:rsidRPr="0013786C">
              <w:rPr>
                <w:sz w:val="20"/>
                <w:szCs w:val="20"/>
                <w:lang w:val="ru-RU"/>
              </w:rPr>
              <w:t xml:space="preserve"> </w:t>
            </w:r>
          </w:p>
          <w:p w:rsidR="00A95773" w:rsidRPr="0013786C" w:rsidRDefault="00A95773" w:rsidP="007C2722">
            <w:pPr>
              <w:ind w:left="720"/>
              <w:rPr>
                <w:sz w:val="20"/>
                <w:szCs w:val="20"/>
                <w:lang w:val="ru-RU"/>
              </w:rPr>
            </w:pPr>
          </w:p>
        </w:tc>
        <w:tc>
          <w:tcPr>
            <w:tcW w:w="3283" w:type="dxa"/>
          </w:tcPr>
          <w:p w:rsidR="00A95773" w:rsidRPr="0013786C" w:rsidRDefault="00A95773" w:rsidP="007C2722">
            <w:pPr>
              <w:rPr>
                <w:sz w:val="20"/>
                <w:szCs w:val="20"/>
                <w:lang w:val="ru-RU"/>
              </w:rPr>
            </w:pPr>
            <w:r w:rsidRPr="0013786C">
              <w:rPr>
                <w:sz w:val="20"/>
                <w:szCs w:val="20"/>
                <w:lang w:val="ru-RU"/>
              </w:rPr>
              <w:t>11</w:t>
            </w:r>
          </w:p>
        </w:tc>
      </w:tr>
      <w:tr w:rsidR="00A95773" w:rsidRPr="0013786C" w:rsidTr="007C2722">
        <w:tc>
          <w:tcPr>
            <w:tcW w:w="3283" w:type="dxa"/>
          </w:tcPr>
          <w:p w:rsidR="00A95773" w:rsidRPr="0013786C" w:rsidRDefault="00A95773" w:rsidP="007C2722">
            <w:pPr>
              <w:ind w:left="720"/>
              <w:rPr>
                <w:sz w:val="20"/>
                <w:szCs w:val="20"/>
                <w:lang w:val="ru-RU"/>
              </w:rPr>
            </w:pPr>
            <w:r w:rsidRPr="0013786C">
              <w:rPr>
                <w:sz w:val="20"/>
                <w:szCs w:val="20"/>
                <w:lang w:val="ru-RU"/>
              </w:rPr>
              <w:t xml:space="preserve">Другие товары и услуги </w:t>
            </w:r>
          </w:p>
          <w:p w:rsidR="00A95773" w:rsidRPr="0013786C" w:rsidRDefault="00A95773" w:rsidP="007C2722">
            <w:pPr>
              <w:rPr>
                <w:sz w:val="20"/>
                <w:szCs w:val="20"/>
                <w:lang w:val="ru-RU"/>
              </w:rPr>
            </w:pPr>
          </w:p>
        </w:tc>
        <w:tc>
          <w:tcPr>
            <w:tcW w:w="3283" w:type="dxa"/>
          </w:tcPr>
          <w:p w:rsidR="00A95773" w:rsidRPr="0013786C" w:rsidRDefault="00A95773" w:rsidP="007C2722">
            <w:pPr>
              <w:rPr>
                <w:sz w:val="20"/>
                <w:szCs w:val="20"/>
                <w:lang w:val="ru-RU"/>
              </w:rPr>
            </w:pPr>
            <w:r w:rsidRPr="0013786C">
              <w:rPr>
                <w:sz w:val="20"/>
                <w:szCs w:val="20"/>
                <w:lang w:val="ru-RU"/>
              </w:rPr>
              <w:t>11</w:t>
            </w:r>
          </w:p>
        </w:tc>
      </w:tr>
      <w:tr w:rsidR="00A95773" w:rsidRPr="0013786C" w:rsidTr="007C2722">
        <w:tc>
          <w:tcPr>
            <w:tcW w:w="3283" w:type="dxa"/>
          </w:tcPr>
          <w:p w:rsidR="00A95773" w:rsidRPr="0013786C" w:rsidRDefault="00A95773" w:rsidP="007C2722">
            <w:pPr>
              <w:ind w:left="720"/>
              <w:rPr>
                <w:sz w:val="20"/>
                <w:szCs w:val="20"/>
                <w:lang w:val="ru-RU"/>
              </w:rPr>
            </w:pPr>
            <w:r w:rsidRPr="0013786C">
              <w:rPr>
                <w:sz w:val="20"/>
                <w:szCs w:val="20"/>
                <w:lang w:val="ru-RU"/>
              </w:rPr>
              <w:t xml:space="preserve">Капитальные расходы </w:t>
            </w:r>
          </w:p>
          <w:p w:rsidR="00A95773" w:rsidRPr="0013786C" w:rsidRDefault="00A95773" w:rsidP="007C2722">
            <w:pPr>
              <w:rPr>
                <w:sz w:val="20"/>
                <w:szCs w:val="20"/>
                <w:lang w:val="ru-RU"/>
              </w:rPr>
            </w:pPr>
          </w:p>
        </w:tc>
        <w:tc>
          <w:tcPr>
            <w:tcW w:w="3283" w:type="dxa"/>
          </w:tcPr>
          <w:p w:rsidR="00A95773" w:rsidRPr="0013786C" w:rsidRDefault="00A95773" w:rsidP="007C2722">
            <w:pPr>
              <w:rPr>
                <w:sz w:val="20"/>
                <w:szCs w:val="20"/>
                <w:lang w:val="ru-RU"/>
              </w:rPr>
            </w:pPr>
            <w:r w:rsidRPr="0013786C">
              <w:rPr>
                <w:sz w:val="20"/>
                <w:szCs w:val="20"/>
                <w:lang w:val="ru-RU"/>
              </w:rPr>
              <w:t>11</w:t>
            </w:r>
          </w:p>
        </w:tc>
      </w:tr>
      <w:tr w:rsidR="00A95773" w:rsidRPr="0013786C" w:rsidTr="007C2722">
        <w:tc>
          <w:tcPr>
            <w:tcW w:w="3283" w:type="dxa"/>
          </w:tcPr>
          <w:p w:rsidR="00A95773" w:rsidRPr="0013786C" w:rsidRDefault="00A95773" w:rsidP="007C2722">
            <w:pPr>
              <w:ind w:left="720"/>
              <w:rPr>
                <w:sz w:val="20"/>
                <w:szCs w:val="20"/>
                <w:lang w:val="ru-RU"/>
              </w:rPr>
            </w:pPr>
            <w:r w:rsidRPr="0013786C">
              <w:rPr>
                <w:sz w:val="20"/>
                <w:szCs w:val="20"/>
                <w:lang w:val="ru-RU"/>
              </w:rPr>
              <w:t xml:space="preserve">Проектные расходы </w:t>
            </w:r>
          </w:p>
          <w:p w:rsidR="00A95773" w:rsidRPr="0013786C" w:rsidRDefault="00A95773" w:rsidP="007C2722">
            <w:pPr>
              <w:rPr>
                <w:sz w:val="20"/>
                <w:szCs w:val="20"/>
                <w:lang w:val="ru-RU"/>
              </w:rPr>
            </w:pPr>
          </w:p>
        </w:tc>
        <w:tc>
          <w:tcPr>
            <w:tcW w:w="3283" w:type="dxa"/>
          </w:tcPr>
          <w:p w:rsidR="00A95773" w:rsidRPr="0013786C" w:rsidRDefault="00A95773" w:rsidP="007C2722">
            <w:pPr>
              <w:rPr>
                <w:sz w:val="20"/>
                <w:szCs w:val="20"/>
                <w:lang w:val="ru-RU"/>
              </w:rPr>
            </w:pPr>
            <w:r w:rsidRPr="0013786C">
              <w:rPr>
                <w:sz w:val="20"/>
                <w:szCs w:val="20"/>
                <w:lang w:val="ru-RU"/>
              </w:rPr>
              <w:t>11</w:t>
            </w:r>
          </w:p>
        </w:tc>
      </w:tr>
      <w:tr w:rsidR="00A95773" w:rsidRPr="0013786C" w:rsidTr="007C2722">
        <w:tc>
          <w:tcPr>
            <w:tcW w:w="3283" w:type="dxa"/>
          </w:tcPr>
          <w:p w:rsidR="00A95773" w:rsidRPr="0013786C" w:rsidRDefault="00A95773" w:rsidP="007C2722">
            <w:pPr>
              <w:ind w:left="720"/>
              <w:rPr>
                <w:sz w:val="20"/>
                <w:szCs w:val="20"/>
                <w:lang w:val="ru-RU"/>
              </w:rPr>
            </w:pPr>
            <w:r w:rsidRPr="0013786C">
              <w:rPr>
                <w:sz w:val="20"/>
                <w:szCs w:val="20"/>
                <w:lang w:val="ru-RU"/>
              </w:rPr>
              <w:t xml:space="preserve">Обслуживание долга </w:t>
            </w:r>
          </w:p>
          <w:p w:rsidR="00A95773" w:rsidRPr="0013786C" w:rsidRDefault="00A95773" w:rsidP="007C2722">
            <w:pPr>
              <w:rPr>
                <w:sz w:val="20"/>
                <w:szCs w:val="20"/>
                <w:lang w:val="ru-RU"/>
              </w:rPr>
            </w:pPr>
          </w:p>
        </w:tc>
        <w:tc>
          <w:tcPr>
            <w:tcW w:w="3283" w:type="dxa"/>
          </w:tcPr>
          <w:p w:rsidR="00A95773" w:rsidRPr="0013786C" w:rsidRDefault="00A95773" w:rsidP="007C2722">
            <w:pPr>
              <w:rPr>
                <w:sz w:val="20"/>
                <w:szCs w:val="20"/>
                <w:lang w:val="ru-RU"/>
              </w:rPr>
            </w:pPr>
            <w:r w:rsidRPr="0013786C">
              <w:rPr>
                <w:sz w:val="20"/>
                <w:szCs w:val="20"/>
                <w:lang w:val="ru-RU"/>
              </w:rPr>
              <w:t>4</w:t>
            </w:r>
          </w:p>
        </w:tc>
      </w:tr>
      <w:tr w:rsidR="00A95773" w:rsidRPr="0013786C" w:rsidTr="007C2722">
        <w:tc>
          <w:tcPr>
            <w:tcW w:w="3283" w:type="dxa"/>
          </w:tcPr>
          <w:p w:rsidR="00A95773" w:rsidRPr="0013786C" w:rsidRDefault="00A95773" w:rsidP="007C2722">
            <w:pPr>
              <w:ind w:left="720"/>
              <w:rPr>
                <w:sz w:val="20"/>
                <w:szCs w:val="20"/>
                <w:lang w:val="ru-RU"/>
              </w:rPr>
            </w:pPr>
            <w:r w:rsidRPr="0013786C">
              <w:rPr>
                <w:sz w:val="20"/>
                <w:szCs w:val="20"/>
                <w:lang w:val="ru-RU"/>
              </w:rPr>
              <w:t xml:space="preserve">Иное – </w:t>
            </w:r>
            <w:r w:rsidR="004C6DFB" w:rsidRPr="0013786C">
              <w:rPr>
                <w:sz w:val="20"/>
                <w:szCs w:val="20"/>
                <w:lang w:val="ru-RU"/>
              </w:rPr>
              <w:t>просьба</w:t>
            </w:r>
            <w:r w:rsidRPr="0013786C">
              <w:rPr>
                <w:sz w:val="20"/>
                <w:szCs w:val="20"/>
                <w:lang w:val="ru-RU"/>
              </w:rPr>
              <w:t xml:space="preserve"> указать </w:t>
            </w:r>
          </w:p>
        </w:tc>
        <w:tc>
          <w:tcPr>
            <w:tcW w:w="3283" w:type="dxa"/>
          </w:tcPr>
          <w:p w:rsidR="00A95773" w:rsidRPr="0013786C" w:rsidRDefault="00A95773" w:rsidP="007C2722">
            <w:pPr>
              <w:rPr>
                <w:sz w:val="20"/>
                <w:szCs w:val="20"/>
                <w:lang w:val="ru-RU"/>
              </w:rPr>
            </w:pPr>
            <w:r w:rsidRPr="0013786C">
              <w:rPr>
                <w:sz w:val="20"/>
                <w:szCs w:val="20"/>
                <w:lang w:val="ru-RU"/>
              </w:rPr>
              <w:t>1</w:t>
            </w:r>
          </w:p>
        </w:tc>
      </w:tr>
    </w:tbl>
    <w:p w:rsidR="00A95773" w:rsidRPr="0013786C" w:rsidRDefault="00A95773" w:rsidP="00A95773">
      <w:pPr>
        <w:rPr>
          <w:lang w:val="ru-RU"/>
        </w:rPr>
      </w:pPr>
    </w:p>
    <w:p w:rsidR="00A95773" w:rsidRPr="0013786C" w:rsidRDefault="00A95773" w:rsidP="00A95773">
      <w:pPr>
        <w:rPr>
          <w:b/>
          <w:i/>
          <w:lang w:val="ru-RU"/>
        </w:rPr>
      </w:pPr>
      <w:r w:rsidRPr="0013786C">
        <w:rPr>
          <w:rFonts w:cs="Times New Roman"/>
          <w:b/>
          <w:i/>
          <w:szCs w:val="24"/>
          <w:lang w:val="ru-RU"/>
        </w:rPr>
        <w:t xml:space="preserve">Вопрос 11. </w:t>
      </w:r>
      <w:r w:rsidRPr="0013786C">
        <w:rPr>
          <w:b/>
          <w:i/>
          <w:lang w:val="ru-RU"/>
        </w:rPr>
        <w:t>Выдается ли поручение на покупку для всех обязательств на предоставление средств?</w:t>
      </w:r>
    </w:p>
    <w:p w:rsidR="00A95773" w:rsidRPr="0013786C" w:rsidRDefault="00A95773" w:rsidP="00A95773">
      <w:pPr>
        <w:rPr>
          <w:rFonts w:cs="Times New Roman"/>
          <w:b/>
          <w:i/>
          <w:szCs w:val="24"/>
          <w:lang w:val="ru-RU"/>
        </w:rPr>
      </w:pPr>
      <w:r w:rsidRPr="0013786C">
        <w:rPr>
          <w:b/>
          <w:i/>
          <w:lang w:val="ru-RU"/>
        </w:rPr>
        <w:t xml:space="preserve">Вопрос </w:t>
      </w:r>
      <w:r w:rsidRPr="0013786C">
        <w:rPr>
          <w:rFonts w:cs="Times New Roman"/>
          <w:b/>
          <w:i/>
          <w:szCs w:val="24"/>
          <w:lang w:val="ru-RU"/>
        </w:rPr>
        <w:t xml:space="preserve">12. </w:t>
      </w:r>
      <w:r w:rsidRPr="0013786C">
        <w:rPr>
          <w:b/>
          <w:i/>
          <w:lang w:val="ru-RU"/>
        </w:rPr>
        <w:t xml:space="preserve">Если «да», то выдается ли поручение на покупку той же системой, что контролирует расходы в соответствии с бюджетом и ассигнованиями?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До этого </w:t>
      </w:r>
      <w:r w:rsidR="006F64B2" w:rsidRPr="0013786C">
        <w:rPr>
          <w:rFonts w:cs="Times New Roman"/>
          <w:szCs w:val="24"/>
          <w:lang w:val="ru-RU"/>
        </w:rPr>
        <w:t xml:space="preserve">этапа в процессе </w:t>
      </w:r>
      <w:r w:rsidRPr="0013786C">
        <w:rPr>
          <w:rFonts w:cs="Times New Roman"/>
          <w:szCs w:val="24"/>
          <w:lang w:val="ru-RU"/>
        </w:rPr>
        <w:t>принятия обязательств</w:t>
      </w:r>
      <w:r w:rsidR="006F64B2" w:rsidRPr="0013786C">
        <w:rPr>
          <w:rFonts w:cs="Times New Roman"/>
          <w:szCs w:val="24"/>
          <w:lang w:val="ru-RU"/>
        </w:rPr>
        <w:t xml:space="preserve"> </w:t>
      </w:r>
      <w:r w:rsidRPr="0013786C">
        <w:rPr>
          <w:rFonts w:cs="Times New Roman"/>
          <w:szCs w:val="24"/>
          <w:lang w:val="ru-RU"/>
        </w:rPr>
        <w:t xml:space="preserve">ответы стран </w:t>
      </w:r>
      <w:r w:rsidR="009F2D8D">
        <w:rPr>
          <w:rFonts w:cs="Times New Roman"/>
          <w:szCs w:val="24"/>
          <w:lang w:val="ru-RU"/>
        </w:rPr>
        <w:t>характеризовались</w:t>
      </w:r>
      <w:r w:rsidRPr="0013786C">
        <w:rPr>
          <w:rFonts w:cs="Times New Roman"/>
          <w:szCs w:val="24"/>
          <w:lang w:val="ru-RU"/>
        </w:rPr>
        <w:t xml:space="preserve"> относительным </w:t>
      </w:r>
      <w:r w:rsidR="004C6DFB" w:rsidRPr="0013786C">
        <w:rPr>
          <w:rFonts w:cs="Times New Roman"/>
          <w:szCs w:val="24"/>
          <w:lang w:val="ru-RU"/>
        </w:rPr>
        <w:t>единообразием</w:t>
      </w:r>
      <w:r w:rsidRPr="0013786C">
        <w:rPr>
          <w:rFonts w:cs="Times New Roman"/>
          <w:szCs w:val="24"/>
          <w:lang w:val="ru-RU"/>
        </w:rPr>
        <w:t xml:space="preserve">. Однако из 11 стран лишь 6 ответили, что учитывают </w:t>
      </w:r>
      <w:r w:rsidR="004C6DFB" w:rsidRPr="0013786C">
        <w:rPr>
          <w:rFonts w:cs="Times New Roman"/>
          <w:szCs w:val="24"/>
          <w:lang w:val="ru-RU"/>
        </w:rPr>
        <w:t>обязательства</w:t>
      </w:r>
      <w:r w:rsidRPr="0013786C">
        <w:rPr>
          <w:rFonts w:cs="Times New Roman"/>
          <w:szCs w:val="24"/>
          <w:lang w:val="ru-RU"/>
        </w:rPr>
        <w:t xml:space="preserve"> </w:t>
      </w:r>
      <w:r w:rsidR="00417589" w:rsidRPr="0013786C">
        <w:rPr>
          <w:rFonts w:cs="Times New Roman"/>
          <w:szCs w:val="24"/>
          <w:lang w:val="ru-RU"/>
        </w:rPr>
        <w:t>по предоставлению</w:t>
      </w:r>
      <w:r w:rsidRPr="0013786C">
        <w:rPr>
          <w:rFonts w:cs="Times New Roman"/>
          <w:szCs w:val="24"/>
          <w:lang w:val="ru-RU"/>
        </w:rPr>
        <w:t xml:space="preserve"> средств наряду с выдачей поручения на покупку в соответствии с такими </w:t>
      </w:r>
      <w:r w:rsidR="004C6DFB" w:rsidRPr="0013786C">
        <w:rPr>
          <w:rFonts w:cs="Times New Roman"/>
          <w:szCs w:val="24"/>
          <w:lang w:val="ru-RU"/>
        </w:rPr>
        <w:t>обязательствами</w:t>
      </w:r>
      <w:r w:rsidRPr="0013786C">
        <w:rPr>
          <w:rFonts w:cs="Times New Roman"/>
          <w:szCs w:val="24"/>
          <w:lang w:val="ru-RU"/>
        </w:rPr>
        <w:t>, в то врем</w:t>
      </w:r>
      <w:r w:rsidR="006F64B2" w:rsidRPr="0013786C">
        <w:rPr>
          <w:rFonts w:cs="Times New Roman"/>
          <w:szCs w:val="24"/>
          <w:lang w:val="ru-RU"/>
        </w:rPr>
        <w:t>я</w:t>
      </w:r>
      <w:r w:rsidRPr="0013786C">
        <w:rPr>
          <w:rFonts w:cs="Times New Roman"/>
          <w:szCs w:val="24"/>
          <w:lang w:val="ru-RU"/>
        </w:rPr>
        <w:t xml:space="preserve"> как пять стран этого не делают (рисунок 5). </w:t>
      </w:r>
      <w:r w:rsidR="009F2D8D" w:rsidRPr="0013786C">
        <w:rPr>
          <w:rFonts w:cs="Times New Roman"/>
          <w:szCs w:val="24"/>
          <w:lang w:val="ru-RU"/>
        </w:rPr>
        <w:t>Одна из 6 стран, в котор</w:t>
      </w:r>
      <w:r w:rsidR="009F2D8D">
        <w:rPr>
          <w:rFonts w:cs="Times New Roman"/>
          <w:szCs w:val="24"/>
          <w:lang w:val="ru-RU"/>
        </w:rPr>
        <w:t>ых</w:t>
      </w:r>
      <w:r w:rsidR="009F2D8D" w:rsidRPr="0013786C">
        <w:rPr>
          <w:rFonts w:cs="Times New Roman"/>
          <w:szCs w:val="24"/>
          <w:lang w:val="ru-RU"/>
        </w:rPr>
        <w:t xml:space="preserve"> </w:t>
      </w:r>
      <w:r w:rsidR="009F2D8D" w:rsidRPr="0013786C">
        <w:rPr>
          <w:lang w:val="ru-RU"/>
        </w:rPr>
        <w:t>выдаются поручения на покупку, делает это в системе, отличной от той, которая контролирует расходы в соответствии с бюджетом и ассигнованиями</w:t>
      </w:r>
      <w:r w:rsidR="009F2D8D" w:rsidRPr="0013786C">
        <w:rPr>
          <w:rStyle w:val="FootnoteReference"/>
          <w:rFonts w:cs="Times New Roman"/>
          <w:sz w:val="24"/>
          <w:szCs w:val="24"/>
          <w:lang w:val="ru-RU"/>
        </w:rPr>
        <w:footnoteReference w:id="13"/>
      </w:r>
      <w:r w:rsidR="009F2D8D" w:rsidRPr="0013786C">
        <w:rPr>
          <w:rFonts w:cs="Times New Roman"/>
          <w:szCs w:val="24"/>
          <w:lang w:val="ru-RU"/>
        </w:rPr>
        <w:t xml:space="preserve">.    </w:t>
      </w:r>
    </w:p>
    <w:p w:rsidR="00417589" w:rsidRPr="0013786C" w:rsidRDefault="00417589" w:rsidP="00A95773">
      <w:pPr>
        <w:rPr>
          <w:rFonts w:cs="Times New Roman"/>
          <w:i/>
          <w:color w:val="5B9BD5" w:themeColor="accent1"/>
          <w:szCs w:val="24"/>
          <w:lang w:val="ru-RU"/>
        </w:rPr>
      </w:pPr>
    </w:p>
    <w:p w:rsidR="00A95773" w:rsidRPr="0013786C"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 xml:space="preserve">Рисунок 5. Поручения на покупку и обязательства </w:t>
      </w:r>
    </w:p>
    <w:p w:rsidR="00A95773" w:rsidRPr="0013786C" w:rsidRDefault="00A95773" w:rsidP="00A95773">
      <w:pPr>
        <w:rPr>
          <w:b/>
          <w:i/>
          <w:lang w:val="ru-RU"/>
        </w:rPr>
      </w:pPr>
      <w:r w:rsidRPr="0013786C">
        <w:rPr>
          <w:noProof/>
        </w:rPr>
        <w:lastRenderedPageBreak/>
        <w:drawing>
          <wp:inline distT="0" distB="0" distL="0" distR="0" wp14:anchorId="2BC950CC" wp14:editId="652D62C5">
            <wp:extent cx="4572000" cy="27432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5773" w:rsidRPr="00BE6B43" w:rsidRDefault="00BE6B43" w:rsidP="00A95773">
      <w:pPr>
        <w:rPr>
          <w:rFonts w:cs="Times New Roman"/>
          <w:sz w:val="20"/>
          <w:szCs w:val="20"/>
          <w:lang w:val="ru-RU"/>
        </w:rPr>
      </w:pPr>
      <w:r w:rsidRPr="00BE6B43">
        <w:rPr>
          <w:rFonts w:cs="Times New Roman"/>
          <w:sz w:val="20"/>
          <w:szCs w:val="20"/>
          <w:lang w:val="ru-RU"/>
        </w:rPr>
        <w:t>Выдаются ли поручения на покупку для всех обязательств? (да)</w:t>
      </w:r>
    </w:p>
    <w:p w:rsidR="00BE6B43" w:rsidRPr="00BE6B43" w:rsidRDefault="00BE6B43" w:rsidP="00A95773">
      <w:pPr>
        <w:rPr>
          <w:rFonts w:cs="Times New Roman"/>
          <w:sz w:val="20"/>
          <w:szCs w:val="20"/>
          <w:lang w:val="ru-RU"/>
        </w:rPr>
      </w:pPr>
      <w:r w:rsidRPr="00BE6B43">
        <w:rPr>
          <w:rFonts w:cs="Times New Roman"/>
          <w:sz w:val="20"/>
          <w:szCs w:val="20"/>
          <w:lang w:val="ru-RU"/>
        </w:rPr>
        <w:t>Выдаются ли поручения на покупку для всех обязательств? (нет)</w:t>
      </w:r>
    </w:p>
    <w:p w:rsidR="00BE6B43" w:rsidRPr="00BE6B43" w:rsidRDefault="00BE6B43" w:rsidP="00A95773">
      <w:pPr>
        <w:rPr>
          <w:rFonts w:cs="Times New Roman"/>
          <w:sz w:val="20"/>
          <w:szCs w:val="20"/>
          <w:lang w:val="ru-RU"/>
        </w:rPr>
      </w:pPr>
      <w:r w:rsidRPr="00BE6B43">
        <w:rPr>
          <w:rFonts w:cs="Times New Roman"/>
          <w:sz w:val="20"/>
          <w:szCs w:val="20"/>
          <w:lang w:val="ru-RU"/>
        </w:rPr>
        <w:t>Выдаются ли поручения на покупку системой, которая контролирует ассигнования? (да)</w:t>
      </w:r>
    </w:p>
    <w:p w:rsidR="00BE6B43" w:rsidRPr="00BE6B43" w:rsidRDefault="00BE6B43" w:rsidP="00A95773">
      <w:pPr>
        <w:rPr>
          <w:rFonts w:cs="Times New Roman"/>
          <w:sz w:val="20"/>
          <w:szCs w:val="20"/>
          <w:lang w:val="ru-RU"/>
        </w:rPr>
      </w:pPr>
      <w:r w:rsidRPr="00BE6B43">
        <w:rPr>
          <w:rFonts w:cs="Times New Roman"/>
          <w:sz w:val="20"/>
          <w:szCs w:val="20"/>
          <w:lang w:val="ru-RU"/>
        </w:rPr>
        <w:t>Выдаются ли поручения на покупку системой, которая контролирует ассигнования? (нет)</w:t>
      </w:r>
    </w:p>
    <w:p w:rsidR="00BE6B43" w:rsidRDefault="00BE6B43" w:rsidP="00A95773">
      <w:pPr>
        <w:rPr>
          <w:rFonts w:cs="Times New Roman"/>
          <w:b/>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13. </w:t>
      </w:r>
      <w:r w:rsidRPr="0013786C">
        <w:rPr>
          <w:b/>
          <w:i/>
          <w:lang w:val="ru-RU"/>
        </w:rPr>
        <w:t>На каком этапе процесса исполнения бюджета регистрируются обязательства на предоставление средств</w:t>
      </w:r>
      <w:r w:rsidRPr="0013786C">
        <w:rPr>
          <w:rFonts w:cs="Times New Roman"/>
          <w:b/>
          <w:i/>
          <w:szCs w:val="24"/>
          <w:lang w:val="ru-RU"/>
        </w:rPr>
        <w:t xml:space="preserve">? </w:t>
      </w:r>
    </w:p>
    <w:p w:rsidR="00A95773" w:rsidRPr="0013786C" w:rsidRDefault="00A95773" w:rsidP="00A95773">
      <w:pPr>
        <w:rPr>
          <w:rFonts w:cs="Times New Roman"/>
          <w:b/>
          <w:i/>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Были получены ответы </w:t>
      </w:r>
      <w:r w:rsidR="004160E0" w:rsidRPr="0013786C">
        <w:rPr>
          <w:rFonts w:cs="Times New Roman"/>
          <w:szCs w:val="24"/>
          <w:lang w:val="ru-RU"/>
        </w:rPr>
        <w:t xml:space="preserve">от </w:t>
      </w:r>
      <w:r w:rsidRPr="0013786C">
        <w:rPr>
          <w:rFonts w:cs="Times New Roman"/>
          <w:szCs w:val="24"/>
          <w:lang w:val="ru-RU"/>
        </w:rPr>
        <w:t xml:space="preserve">12 стран, при этом между странами отмечались </w:t>
      </w:r>
      <w:r w:rsidR="004C6DFB" w:rsidRPr="0013786C">
        <w:rPr>
          <w:rFonts w:cs="Times New Roman"/>
          <w:szCs w:val="24"/>
          <w:lang w:val="ru-RU"/>
        </w:rPr>
        <w:t>некоторые</w:t>
      </w:r>
      <w:r w:rsidRPr="0013786C">
        <w:rPr>
          <w:rFonts w:cs="Times New Roman"/>
          <w:szCs w:val="24"/>
          <w:lang w:val="ru-RU"/>
        </w:rPr>
        <w:t xml:space="preserve"> отличия  (рисунок </w:t>
      </w:r>
      <w:r w:rsidR="00A25114" w:rsidRPr="0013786C">
        <w:rPr>
          <w:rFonts w:cs="Times New Roman"/>
          <w:szCs w:val="24"/>
          <w:lang w:val="ru-RU"/>
        </w:rPr>
        <w:t>6). Пять</w:t>
      </w:r>
      <w:r w:rsidRPr="0013786C">
        <w:rPr>
          <w:rFonts w:cs="Times New Roman"/>
          <w:szCs w:val="24"/>
          <w:lang w:val="ru-RU"/>
        </w:rPr>
        <w:t xml:space="preserve"> стран указали, что </w:t>
      </w:r>
      <w:r w:rsidR="004C6DFB" w:rsidRPr="0013786C">
        <w:rPr>
          <w:rFonts w:cs="Times New Roman"/>
          <w:szCs w:val="24"/>
          <w:lang w:val="ru-RU"/>
        </w:rPr>
        <w:t>обязательства</w:t>
      </w:r>
      <w:r w:rsidRPr="0013786C">
        <w:rPr>
          <w:rFonts w:cs="Times New Roman"/>
          <w:szCs w:val="24"/>
          <w:lang w:val="ru-RU"/>
        </w:rPr>
        <w:t xml:space="preserve"> регистрируются сразу после </w:t>
      </w:r>
      <w:r w:rsidR="004C6DFB" w:rsidRPr="0013786C">
        <w:rPr>
          <w:rFonts w:cs="Times New Roman"/>
          <w:szCs w:val="24"/>
          <w:lang w:val="ru-RU"/>
        </w:rPr>
        <w:t>подписания</w:t>
      </w:r>
      <w:r w:rsidRPr="0013786C">
        <w:rPr>
          <w:rFonts w:cs="Times New Roman"/>
          <w:szCs w:val="24"/>
          <w:lang w:val="ru-RU"/>
        </w:rPr>
        <w:t xml:space="preserve"> </w:t>
      </w:r>
      <w:r w:rsidR="004C6DFB" w:rsidRPr="0013786C">
        <w:rPr>
          <w:rFonts w:cs="Times New Roman"/>
          <w:szCs w:val="24"/>
          <w:lang w:val="ru-RU"/>
        </w:rPr>
        <w:t>контракта</w:t>
      </w:r>
      <w:r w:rsidRPr="0013786C">
        <w:rPr>
          <w:rFonts w:cs="Times New Roman"/>
          <w:szCs w:val="24"/>
          <w:lang w:val="ru-RU"/>
        </w:rPr>
        <w:t xml:space="preserve">. Еще 2 страны указали, что </w:t>
      </w:r>
      <w:r w:rsidR="004C6DFB" w:rsidRPr="0013786C">
        <w:rPr>
          <w:rFonts w:cs="Times New Roman"/>
          <w:szCs w:val="24"/>
          <w:lang w:val="ru-RU"/>
        </w:rPr>
        <w:t>обязательства</w:t>
      </w:r>
      <w:r w:rsidRPr="0013786C">
        <w:rPr>
          <w:rFonts w:cs="Times New Roman"/>
          <w:szCs w:val="24"/>
          <w:lang w:val="ru-RU"/>
        </w:rPr>
        <w:t xml:space="preserve"> </w:t>
      </w:r>
      <w:r w:rsidR="00417589" w:rsidRPr="0013786C">
        <w:rPr>
          <w:rFonts w:cs="Times New Roman"/>
          <w:szCs w:val="24"/>
          <w:lang w:val="ru-RU"/>
        </w:rPr>
        <w:t>регистрируются</w:t>
      </w:r>
      <w:r w:rsidRPr="0013786C">
        <w:rPr>
          <w:rFonts w:cs="Times New Roman"/>
          <w:szCs w:val="24"/>
          <w:lang w:val="ru-RU"/>
        </w:rPr>
        <w:t xml:space="preserve"> в течение 3 дней после </w:t>
      </w:r>
      <w:r w:rsidR="00417589" w:rsidRPr="0013786C">
        <w:rPr>
          <w:rFonts w:cs="Times New Roman"/>
          <w:szCs w:val="24"/>
          <w:lang w:val="ru-RU"/>
        </w:rPr>
        <w:t>подписания</w:t>
      </w:r>
      <w:r w:rsidRPr="0013786C">
        <w:rPr>
          <w:rFonts w:cs="Times New Roman"/>
          <w:szCs w:val="24"/>
          <w:lang w:val="ru-RU"/>
        </w:rPr>
        <w:t xml:space="preserve"> кон</w:t>
      </w:r>
      <w:r w:rsidR="004160E0" w:rsidRPr="0013786C">
        <w:rPr>
          <w:rFonts w:cs="Times New Roman"/>
          <w:szCs w:val="24"/>
          <w:lang w:val="ru-RU"/>
        </w:rPr>
        <w:t>тракта, в то время как 1</w:t>
      </w:r>
      <w:r w:rsidR="00417589" w:rsidRPr="0013786C">
        <w:rPr>
          <w:rFonts w:cs="Times New Roman"/>
          <w:szCs w:val="24"/>
          <w:lang w:val="ru-RU"/>
        </w:rPr>
        <w:t xml:space="preserve"> стран</w:t>
      </w:r>
      <w:r w:rsidR="004160E0" w:rsidRPr="0013786C">
        <w:rPr>
          <w:rFonts w:cs="Times New Roman"/>
          <w:szCs w:val="24"/>
          <w:lang w:val="ru-RU"/>
        </w:rPr>
        <w:t>а ответила</w:t>
      </w:r>
      <w:r w:rsidRPr="0013786C">
        <w:rPr>
          <w:rFonts w:cs="Times New Roman"/>
          <w:szCs w:val="24"/>
          <w:lang w:val="ru-RU"/>
        </w:rPr>
        <w:t xml:space="preserve">, что </w:t>
      </w:r>
      <w:r w:rsidR="004C6DFB" w:rsidRPr="0013786C">
        <w:rPr>
          <w:rFonts w:cs="Times New Roman"/>
          <w:szCs w:val="24"/>
          <w:lang w:val="ru-RU"/>
        </w:rPr>
        <w:t>обязательства</w:t>
      </w:r>
      <w:r w:rsidRPr="0013786C">
        <w:rPr>
          <w:rFonts w:cs="Times New Roman"/>
          <w:szCs w:val="24"/>
          <w:lang w:val="ru-RU"/>
        </w:rPr>
        <w:t xml:space="preserve"> </w:t>
      </w:r>
      <w:r w:rsidR="004C6DFB" w:rsidRPr="0013786C">
        <w:rPr>
          <w:rFonts w:cs="Times New Roman"/>
          <w:szCs w:val="24"/>
          <w:lang w:val="ru-RU"/>
        </w:rPr>
        <w:t>регистрируются</w:t>
      </w:r>
      <w:r w:rsidRPr="0013786C">
        <w:rPr>
          <w:rFonts w:cs="Times New Roman"/>
          <w:szCs w:val="24"/>
          <w:lang w:val="ru-RU"/>
        </w:rPr>
        <w:t xml:space="preserve"> в </w:t>
      </w:r>
      <w:r w:rsidR="004C6DFB" w:rsidRPr="0013786C">
        <w:rPr>
          <w:rFonts w:cs="Times New Roman"/>
          <w:szCs w:val="24"/>
          <w:lang w:val="ru-RU"/>
        </w:rPr>
        <w:t>течение</w:t>
      </w:r>
      <w:r w:rsidRPr="0013786C">
        <w:rPr>
          <w:rFonts w:cs="Times New Roman"/>
          <w:szCs w:val="24"/>
          <w:lang w:val="ru-RU"/>
        </w:rPr>
        <w:t xml:space="preserve"> 15 дней после </w:t>
      </w:r>
      <w:r w:rsidR="004C6DFB" w:rsidRPr="0013786C">
        <w:rPr>
          <w:rFonts w:cs="Times New Roman"/>
          <w:szCs w:val="24"/>
          <w:lang w:val="ru-RU"/>
        </w:rPr>
        <w:t>возникновения</w:t>
      </w:r>
      <w:r w:rsidRPr="0013786C">
        <w:rPr>
          <w:rFonts w:cs="Times New Roman"/>
          <w:szCs w:val="24"/>
          <w:lang w:val="ru-RU"/>
        </w:rPr>
        <w:t xml:space="preserve"> </w:t>
      </w:r>
      <w:r w:rsidR="004C6DFB" w:rsidRPr="0013786C">
        <w:rPr>
          <w:rFonts w:cs="Times New Roman"/>
          <w:szCs w:val="24"/>
          <w:lang w:val="ru-RU"/>
        </w:rPr>
        <w:t>обязательства</w:t>
      </w:r>
      <w:r w:rsidRPr="0013786C">
        <w:rPr>
          <w:rFonts w:cs="Times New Roman"/>
          <w:szCs w:val="24"/>
          <w:lang w:val="ru-RU"/>
        </w:rPr>
        <w:t xml:space="preserve">. Это было </w:t>
      </w:r>
      <w:r w:rsidR="00782415" w:rsidRPr="0013786C">
        <w:rPr>
          <w:rFonts w:cs="Times New Roman"/>
          <w:szCs w:val="24"/>
          <w:lang w:val="ru-RU"/>
        </w:rPr>
        <w:t xml:space="preserve">также </w:t>
      </w:r>
      <w:r w:rsidRPr="0013786C">
        <w:rPr>
          <w:rFonts w:cs="Times New Roman"/>
          <w:szCs w:val="24"/>
          <w:lang w:val="ru-RU"/>
        </w:rPr>
        <w:t xml:space="preserve">интерпретировано как </w:t>
      </w:r>
      <w:r w:rsidR="00417589" w:rsidRPr="0013786C">
        <w:rPr>
          <w:rFonts w:cs="Times New Roman"/>
          <w:szCs w:val="24"/>
          <w:lang w:val="ru-RU"/>
        </w:rPr>
        <w:t>подписание</w:t>
      </w:r>
      <w:r w:rsidRPr="0013786C">
        <w:rPr>
          <w:rFonts w:cs="Times New Roman"/>
          <w:szCs w:val="24"/>
          <w:lang w:val="ru-RU"/>
        </w:rPr>
        <w:t xml:space="preserve"> контракта. </w:t>
      </w:r>
      <w:r w:rsidR="00A25114" w:rsidRPr="0013786C">
        <w:rPr>
          <w:rFonts w:cs="Times New Roman"/>
          <w:szCs w:val="24"/>
          <w:lang w:val="ru-RU"/>
        </w:rPr>
        <w:t>Три</w:t>
      </w:r>
      <w:r w:rsidRPr="0013786C">
        <w:rPr>
          <w:rFonts w:cs="Times New Roman"/>
          <w:szCs w:val="24"/>
          <w:lang w:val="ru-RU"/>
        </w:rPr>
        <w:t xml:space="preserve"> страны ответили, что </w:t>
      </w:r>
      <w:r w:rsidR="004C6DFB" w:rsidRPr="0013786C">
        <w:rPr>
          <w:rFonts w:cs="Times New Roman"/>
          <w:szCs w:val="24"/>
          <w:lang w:val="ru-RU"/>
        </w:rPr>
        <w:t>обязательства</w:t>
      </w:r>
      <w:r w:rsidRPr="0013786C">
        <w:rPr>
          <w:rFonts w:cs="Times New Roman"/>
          <w:szCs w:val="24"/>
          <w:lang w:val="ru-RU"/>
        </w:rPr>
        <w:t xml:space="preserve"> регистрируются только после выдачи поручения на покупку. Если это </w:t>
      </w:r>
      <w:r w:rsidR="00417589" w:rsidRPr="0013786C">
        <w:rPr>
          <w:rFonts w:cs="Times New Roman"/>
          <w:szCs w:val="24"/>
          <w:lang w:val="ru-RU"/>
        </w:rPr>
        <w:t xml:space="preserve">происходит </w:t>
      </w:r>
      <w:r w:rsidRPr="0013786C">
        <w:rPr>
          <w:rFonts w:cs="Times New Roman"/>
          <w:szCs w:val="24"/>
          <w:lang w:val="ru-RU"/>
        </w:rPr>
        <w:t xml:space="preserve">в течение обоснованного </w:t>
      </w:r>
      <w:r w:rsidR="004C6DFB" w:rsidRPr="0013786C">
        <w:rPr>
          <w:rFonts w:cs="Times New Roman"/>
          <w:szCs w:val="24"/>
          <w:lang w:val="ru-RU"/>
        </w:rPr>
        <w:t>периода</w:t>
      </w:r>
      <w:r w:rsidRPr="0013786C">
        <w:rPr>
          <w:rFonts w:cs="Times New Roman"/>
          <w:szCs w:val="24"/>
          <w:lang w:val="ru-RU"/>
        </w:rPr>
        <w:t xml:space="preserve"> после </w:t>
      </w:r>
      <w:r w:rsidR="004160E0" w:rsidRPr="0013786C">
        <w:rPr>
          <w:rFonts w:cs="Times New Roman"/>
          <w:szCs w:val="24"/>
          <w:lang w:val="ru-RU"/>
        </w:rPr>
        <w:t xml:space="preserve">подписания </w:t>
      </w:r>
      <w:r w:rsidRPr="0013786C">
        <w:rPr>
          <w:rFonts w:cs="Times New Roman"/>
          <w:szCs w:val="24"/>
          <w:lang w:val="ru-RU"/>
        </w:rPr>
        <w:t xml:space="preserve">контракта, </w:t>
      </w:r>
      <w:r w:rsidR="00417589" w:rsidRPr="0013786C">
        <w:rPr>
          <w:rFonts w:cs="Times New Roman"/>
          <w:szCs w:val="24"/>
          <w:lang w:val="ru-RU"/>
        </w:rPr>
        <w:t xml:space="preserve">то </w:t>
      </w:r>
      <w:r w:rsidRPr="0013786C">
        <w:rPr>
          <w:rFonts w:cs="Times New Roman"/>
          <w:szCs w:val="24"/>
          <w:lang w:val="ru-RU"/>
        </w:rPr>
        <w:t xml:space="preserve">такое </w:t>
      </w:r>
      <w:r w:rsidR="00417589" w:rsidRPr="0013786C">
        <w:rPr>
          <w:rFonts w:cs="Times New Roman"/>
          <w:szCs w:val="24"/>
          <w:lang w:val="ru-RU"/>
        </w:rPr>
        <w:t xml:space="preserve">различие </w:t>
      </w:r>
      <w:r w:rsidRPr="0013786C">
        <w:rPr>
          <w:rFonts w:cs="Times New Roman"/>
          <w:szCs w:val="24"/>
          <w:lang w:val="ru-RU"/>
        </w:rPr>
        <w:t xml:space="preserve">не </w:t>
      </w:r>
      <w:r w:rsidR="004C6DFB" w:rsidRPr="0013786C">
        <w:rPr>
          <w:rFonts w:cs="Times New Roman"/>
          <w:szCs w:val="24"/>
          <w:lang w:val="ru-RU"/>
        </w:rPr>
        <w:t>очень</w:t>
      </w:r>
      <w:r w:rsidRPr="0013786C">
        <w:rPr>
          <w:rFonts w:cs="Times New Roman"/>
          <w:szCs w:val="24"/>
          <w:lang w:val="ru-RU"/>
        </w:rPr>
        <w:t xml:space="preserve"> существенно. Однако</w:t>
      </w:r>
      <w:r w:rsidR="00417589" w:rsidRPr="0013786C">
        <w:rPr>
          <w:rFonts w:cs="Times New Roman"/>
          <w:szCs w:val="24"/>
          <w:lang w:val="ru-RU"/>
        </w:rPr>
        <w:t xml:space="preserve"> </w:t>
      </w:r>
      <w:r w:rsidRPr="0013786C">
        <w:rPr>
          <w:rFonts w:cs="Times New Roman"/>
          <w:szCs w:val="24"/>
          <w:lang w:val="ru-RU"/>
        </w:rPr>
        <w:t xml:space="preserve">если между подписанием </w:t>
      </w:r>
      <w:r w:rsidR="004C6DFB" w:rsidRPr="0013786C">
        <w:rPr>
          <w:rFonts w:cs="Times New Roman"/>
          <w:szCs w:val="24"/>
          <w:lang w:val="ru-RU"/>
        </w:rPr>
        <w:t>контракта</w:t>
      </w:r>
      <w:r w:rsidRPr="0013786C">
        <w:rPr>
          <w:rFonts w:cs="Times New Roman"/>
          <w:szCs w:val="24"/>
          <w:lang w:val="ru-RU"/>
        </w:rPr>
        <w:t xml:space="preserve"> и </w:t>
      </w:r>
      <w:r w:rsidR="00360EDE">
        <w:rPr>
          <w:rFonts w:cs="Times New Roman"/>
          <w:szCs w:val="24"/>
          <w:lang w:val="ru-RU"/>
        </w:rPr>
        <w:t xml:space="preserve">генерированием </w:t>
      </w:r>
      <w:r w:rsidRPr="0013786C">
        <w:rPr>
          <w:rFonts w:cs="Times New Roman"/>
          <w:szCs w:val="24"/>
          <w:lang w:val="ru-RU"/>
        </w:rPr>
        <w:t xml:space="preserve">системой поручения на покупку имеется </w:t>
      </w:r>
      <w:r w:rsidR="00A25114" w:rsidRPr="0013786C">
        <w:rPr>
          <w:rFonts w:cs="Times New Roman"/>
          <w:szCs w:val="24"/>
          <w:lang w:val="ru-RU"/>
        </w:rPr>
        <w:t>больш</w:t>
      </w:r>
      <w:r w:rsidR="00360EDE">
        <w:rPr>
          <w:rFonts w:cs="Times New Roman"/>
          <w:szCs w:val="24"/>
          <w:lang w:val="ru-RU"/>
        </w:rPr>
        <w:t>ой временной лаг</w:t>
      </w:r>
      <w:r w:rsidR="00417589" w:rsidRPr="0013786C">
        <w:rPr>
          <w:rFonts w:cs="Times New Roman"/>
          <w:szCs w:val="24"/>
          <w:lang w:val="ru-RU"/>
        </w:rPr>
        <w:t>, то,</w:t>
      </w:r>
      <w:r w:rsidRPr="0013786C">
        <w:rPr>
          <w:rFonts w:cs="Times New Roman"/>
          <w:szCs w:val="24"/>
          <w:lang w:val="ru-RU"/>
        </w:rPr>
        <w:t xml:space="preserve"> </w:t>
      </w:r>
      <w:r w:rsidR="004C6DFB" w:rsidRPr="0013786C">
        <w:rPr>
          <w:rFonts w:cs="Times New Roman"/>
          <w:szCs w:val="24"/>
          <w:lang w:val="ru-RU"/>
        </w:rPr>
        <w:t>возможно</w:t>
      </w:r>
      <w:r w:rsidRPr="0013786C">
        <w:rPr>
          <w:rFonts w:cs="Times New Roman"/>
          <w:szCs w:val="24"/>
          <w:lang w:val="ru-RU"/>
        </w:rPr>
        <w:t xml:space="preserve">, этот вопрос </w:t>
      </w:r>
      <w:r w:rsidR="004C6DFB" w:rsidRPr="0013786C">
        <w:rPr>
          <w:rFonts w:cs="Times New Roman"/>
          <w:szCs w:val="24"/>
          <w:lang w:val="ru-RU"/>
        </w:rPr>
        <w:t>нуждается</w:t>
      </w:r>
      <w:r w:rsidRPr="0013786C">
        <w:rPr>
          <w:rFonts w:cs="Times New Roman"/>
          <w:szCs w:val="24"/>
          <w:lang w:val="ru-RU"/>
        </w:rPr>
        <w:t xml:space="preserve"> в дополнительном уточнении. Наконец, одна </w:t>
      </w:r>
      <w:r w:rsidR="004C6DFB" w:rsidRPr="0013786C">
        <w:rPr>
          <w:rFonts w:cs="Times New Roman"/>
          <w:szCs w:val="24"/>
          <w:lang w:val="ru-RU"/>
        </w:rPr>
        <w:t>страна</w:t>
      </w:r>
      <w:r w:rsidRPr="0013786C">
        <w:rPr>
          <w:rFonts w:cs="Times New Roman"/>
          <w:szCs w:val="24"/>
          <w:lang w:val="ru-RU"/>
        </w:rPr>
        <w:t xml:space="preserve"> (Грузия)  указала, что </w:t>
      </w:r>
      <w:r w:rsidR="001C2026">
        <w:rPr>
          <w:rFonts w:cs="Times New Roman"/>
          <w:szCs w:val="24"/>
          <w:lang w:val="ru-RU"/>
        </w:rPr>
        <w:t xml:space="preserve">первоначальный </w:t>
      </w:r>
      <w:r w:rsidR="004C6DFB" w:rsidRPr="0013786C">
        <w:rPr>
          <w:rFonts w:cs="Times New Roman"/>
          <w:szCs w:val="24"/>
          <w:lang w:val="ru-RU"/>
        </w:rPr>
        <w:t>контроль</w:t>
      </w:r>
      <w:r w:rsidRPr="0013786C">
        <w:rPr>
          <w:rFonts w:cs="Times New Roman"/>
          <w:szCs w:val="24"/>
          <w:lang w:val="ru-RU"/>
        </w:rPr>
        <w:t xml:space="preserve"> за </w:t>
      </w:r>
      <w:r w:rsidR="004C6DFB" w:rsidRPr="0013786C">
        <w:rPr>
          <w:rFonts w:cs="Times New Roman"/>
          <w:szCs w:val="24"/>
          <w:lang w:val="ru-RU"/>
        </w:rPr>
        <w:t>обязательствами</w:t>
      </w:r>
      <w:r w:rsidRPr="0013786C">
        <w:rPr>
          <w:rFonts w:cs="Times New Roman"/>
          <w:szCs w:val="24"/>
          <w:lang w:val="ru-RU"/>
        </w:rPr>
        <w:t xml:space="preserve"> </w:t>
      </w:r>
      <w:r w:rsidR="004C6DFB" w:rsidRPr="0013786C">
        <w:rPr>
          <w:rFonts w:cs="Times New Roman"/>
          <w:szCs w:val="24"/>
          <w:lang w:val="ru-RU"/>
        </w:rPr>
        <w:t>производит</w:t>
      </w:r>
      <w:r w:rsidR="00782415" w:rsidRPr="0013786C">
        <w:rPr>
          <w:rFonts w:cs="Times New Roman"/>
          <w:szCs w:val="24"/>
          <w:lang w:val="ru-RU"/>
        </w:rPr>
        <w:t>ся</w:t>
      </w:r>
      <w:r w:rsidRPr="0013786C">
        <w:rPr>
          <w:rFonts w:cs="Times New Roman"/>
          <w:szCs w:val="24"/>
          <w:lang w:val="ru-RU"/>
        </w:rPr>
        <w:t xml:space="preserve"> в рамках лимитов на </w:t>
      </w:r>
      <w:r w:rsidR="004C6DFB" w:rsidRPr="0013786C">
        <w:rPr>
          <w:rFonts w:cs="Times New Roman"/>
          <w:szCs w:val="24"/>
          <w:lang w:val="ru-RU"/>
        </w:rPr>
        <w:t>расходование</w:t>
      </w:r>
      <w:r w:rsidRPr="0013786C">
        <w:rPr>
          <w:rFonts w:cs="Times New Roman"/>
          <w:szCs w:val="24"/>
          <w:lang w:val="ru-RU"/>
        </w:rPr>
        <w:t xml:space="preserve"> средств, которые выд</w:t>
      </w:r>
      <w:r w:rsidR="001C2026">
        <w:rPr>
          <w:rFonts w:cs="Times New Roman"/>
          <w:szCs w:val="24"/>
          <w:lang w:val="ru-RU"/>
        </w:rPr>
        <w:t>еляются</w:t>
      </w:r>
      <w:r w:rsidRPr="0013786C">
        <w:rPr>
          <w:rFonts w:cs="Times New Roman"/>
          <w:szCs w:val="24"/>
          <w:lang w:val="ru-RU"/>
        </w:rPr>
        <w:t xml:space="preserve"> ежеквартально.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Так</w:t>
      </w:r>
      <w:r w:rsidR="001C2026">
        <w:rPr>
          <w:rFonts w:cs="Times New Roman"/>
          <w:szCs w:val="24"/>
          <w:lang w:val="ru-RU"/>
        </w:rPr>
        <w:t>ая практика встречается часто</w:t>
      </w:r>
      <w:r w:rsidRPr="0013786C">
        <w:rPr>
          <w:rFonts w:cs="Times New Roman"/>
          <w:szCs w:val="24"/>
          <w:lang w:val="ru-RU"/>
        </w:rPr>
        <w:t xml:space="preserve">, однако </w:t>
      </w:r>
      <w:r w:rsidR="00782415" w:rsidRPr="0013786C">
        <w:rPr>
          <w:rFonts w:cs="Times New Roman"/>
          <w:szCs w:val="24"/>
          <w:lang w:val="ru-RU"/>
        </w:rPr>
        <w:t>мо</w:t>
      </w:r>
      <w:r w:rsidR="001C2026">
        <w:rPr>
          <w:rFonts w:cs="Times New Roman"/>
          <w:szCs w:val="24"/>
          <w:lang w:val="ru-RU"/>
        </w:rPr>
        <w:t>жет приводить к ситуациям</w:t>
      </w:r>
      <w:r w:rsidR="00782415" w:rsidRPr="0013786C">
        <w:rPr>
          <w:rFonts w:cs="Times New Roman"/>
          <w:szCs w:val="24"/>
          <w:lang w:val="ru-RU"/>
        </w:rPr>
        <w:t xml:space="preserve">, когда </w:t>
      </w:r>
      <w:r w:rsidRPr="0013786C">
        <w:rPr>
          <w:rFonts w:cs="Times New Roman"/>
          <w:szCs w:val="24"/>
          <w:lang w:val="ru-RU"/>
        </w:rPr>
        <w:t xml:space="preserve">реальные </w:t>
      </w:r>
      <w:r w:rsidR="00417589" w:rsidRPr="0013786C">
        <w:rPr>
          <w:rFonts w:cs="Times New Roman"/>
          <w:szCs w:val="24"/>
          <w:lang w:val="ru-RU"/>
        </w:rPr>
        <w:t xml:space="preserve">юридические </w:t>
      </w:r>
      <w:r w:rsidRPr="0013786C">
        <w:rPr>
          <w:rFonts w:cs="Times New Roman"/>
          <w:szCs w:val="24"/>
          <w:lang w:val="ru-RU"/>
        </w:rPr>
        <w:t xml:space="preserve">и контрактные </w:t>
      </w:r>
      <w:r w:rsidR="004C6DFB" w:rsidRPr="0013786C">
        <w:rPr>
          <w:rFonts w:cs="Times New Roman"/>
          <w:szCs w:val="24"/>
          <w:lang w:val="ru-RU"/>
        </w:rPr>
        <w:t>обязательства</w:t>
      </w:r>
      <w:r w:rsidRPr="0013786C">
        <w:rPr>
          <w:rFonts w:cs="Times New Roman"/>
          <w:szCs w:val="24"/>
          <w:lang w:val="ru-RU"/>
        </w:rPr>
        <w:t xml:space="preserve"> </w:t>
      </w:r>
      <w:r w:rsidR="004160E0" w:rsidRPr="0013786C">
        <w:rPr>
          <w:rFonts w:cs="Times New Roman"/>
          <w:szCs w:val="24"/>
          <w:lang w:val="ru-RU"/>
        </w:rPr>
        <w:t>могут прев</w:t>
      </w:r>
      <w:r w:rsidR="00782415" w:rsidRPr="0013786C">
        <w:rPr>
          <w:rFonts w:cs="Times New Roman"/>
          <w:szCs w:val="24"/>
          <w:lang w:val="ru-RU"/>
        </w:rPr>
        <w:t xml:space="preserve">осходить </w:t>
      </w:r>
      <w:r w:rsidR="004160E0" w:rsidRPr="0013786C">
        <w:rPr>
          <w:rFonts w:cs="Times New Roman"/>
          <w:szCs w:val="24"/>
          <w:lang w:val="ru-RU"/>
        </w:rPr>
        <w:t>обязательства</w:t>
      </w:r>
      <w:r w:rsidRPr="0013786C">
        <w:rPr>
          <w:rFonts w:cs="Times New Roman"/>
          <w:szCs w:val="24"/>
          <w:lang w:val="ru-RU"/>
        </w:rPr>
        <w:t xml:space="preserve">, зарегистрированные в системе, </w:t>
      </w:r>
      <w:r w:rsidR="004C6DFB" w:rsidRPr="0013786C">
        <w:rPr>
          <w:rFonts w:cs="Times New Roman"/>
          <w:szCs w:val="24"/>
          <w:lang w:val="ru-RU"/>
        </w:rPr>
        <w:t>поскольку</w:t>
      </w:r>
      <w:r w:rsidRPr="0013786C">
        <w:rPr>
          <w:rFonts w:cs="Times New Roman"/>
          <w:szCs w:val="24"/>
          <w:lang w:val="ru-RU"/>
        </w:rPr>
        <w:t xml:space="preserve"> </w:t>
      </w:r>
      <w:r w:rsidR="004C6DFB" w:rsidRPr="0013786C">
        <w:rPr>
          <w:rFonts w:cs="Times New Roman"/>
          <w:szCs w:val="24"/>
          <w:lang w:val="ru-RU"/>
        </w:rPr>
        <w:t>бюджетные</w:t>
      </w:r>
      <w:r w:rsidRPr="0013786C">
        <w:rPr>
          <w:rFonts w:cs="Times New Roman"/>
          <w:szCs w:val="24"/>
          <w:lang w:val="ru-RU"/>
        </w:rPr>
        <w:t xml:space="preserve"> учреждения обходят </w:t>
      </w:r>
      <w:r w:rsidR="004C6DFB" w:rsidRPr="0013786C">
        <w:rPr>
          <w:rFonts w:cs="Times New Roman"/>
          <w:szCs w:val="24"/>
          <w:lang w:val="ru-RU"/>
        </w:rPr>
        <w:t>ограничения</w:t>
      </w:r>
      <w:r w:rsidRPr="0013786C">
        <w:rPr>
          <w:rFonts w:cs="Times New Roman"/>
          <w:szCs w:val="24"/>
          <w:lang w:val="ru-RU"/>
        </w:rPr>
        <w:t xml:space="preserve"> путем частичного учета реальных </w:t>
      </w:r>
      <w:r w:rsidR="004C6DFB" w:rsidRPr="0013786C">
        <w:rPr>
          <w:rFonts w:cs="Times New Roman"/>
          <w:szCs w:val="24"/>
          <w:lang w:val="ru-RU"/>
        </w:rPr>
        <w:t>обязательств</w:t>
      </w:r>
      <w:r w:rsidRPr="0013786C">
        <w:rPr>
          <w:rFonts w:cs="Times New Roman"/>
          <w:szCs w:val="24"/>
          <w:lang w:val="ru-RU"/>
        </w:rPr>
        <w:t xml:space="preserve">. </w:t>
      </w:r>
      <w:r w:rsidR="004160E0" w:rsidRPr="0013786C">
        <w:rPr>
          <w:rFonts w:cs="Times New Roman"/>
          <w:szCs w:val="24"/>
          <w:lang w:val="ru-RU"/>
        </w:rPr>
        <w:t>Для многих</w:t>
      </w:r>
      <w:r w:rsidRPr="0013786C">
        <w:rPr>
          <w:rFonts w:cs="Times New Roman"/>
          <w:szCs w:val="24"/>
          <w:lang w:val="ru-RU"/>
        </w:rPr>
        <w:t xml:space="preserve"> </w:t>
      </w:r>
      <w:r w:rsidR="004160E0" w:rsidRPr="0013786C">
        <w:rPr>
          <w:rFonts w:cs="Times New Roman"/>
          <w:szCs w:val="24"/>
          <w:lang w:val="ru-RU"/>
        </w:rPr>
        <w:t>государственных</w:t>
      </w:r>
      <w:r w:rsidR="00782415" w:rsidRPr="0013786C">
        <w:rPr>
          <w:rFonts w:cs="Times New Roman"/>
          <w:szCs w:val="24"/>
          <w:lang w:val="ru-RU"/>
        </w:rPr>
        <w:t xml:space="preserve"> органов важна </w:t>
      </w:r>
      <w:r w:rsidR="004160E0" w:rsidRPr="0013786C">
        <w:rPr>
          <w:rFonts w:cs="Times New Roman"/>
          <w:szCs w:val="24"/>
          <w:lang w:val="ru-RU"/>
        </w:rPr>
        <w:t>определенность в</w:t>
      </w:r>
      <w:r w:rsidRPr="0013786C">
        <w:rPr>
          <w:rFonts w:cs="Times New Roman"/>
          <w:szCs w:val="24"/>
          <w:lang w:val="ru-RU"/>
        </w:rPr>
        <w:t xml:space="preserve"> </w:t>
      </w:r>
      <w:r w:rsidR="00782415" w:rsidRPr="0013786C">
        <w:rPr>
          <w:rFonts w:cs="Times New Roman"/>
          <w:szCs w:val="24"/>
          <w:lang w:val="ru-RU"/>
        </w:rPr>
        <w:t xml:space="preserve">части </w:t>
      </w:r>
      <w:r w:rsidRPr="0013786C">
        <w:rPr>
          <w:rFonts w:cs="Times New Roman"/>
          <w:szCs w:val="24"/>
          <w:lang w:val="ru-RU"/>
        </w:rPr>
        <w:t xml:space="preserve">предоставления </w:t>
      </w:r>
      <w:r w:rsidR="004160E0" w:rsidRPr="0013786C">
        <w:rPr>
          <w:rFonts w:cs="Times New Roman"/>
          <w:szCs w:val="24"/>
          <w:lang w:val="ru-RU"/>
        </w:rPr>
        <w:t>услуг</w:t>
      </w:r>
      <w:r w:rsidRPr="0013786C">
        <w:rPr>
          <w:rFonts w:cs="Times New Roman"/>
          <w:szCs w:val="24"/>
          <w:lang w:val="ru-RU"/>
        </w:rPr>
        <w:t xml:space="preserve">, </w:t>
      </w:r>
      <w:r w:rsidR="004C6DFB" w:rsidRPr="0013786C">
        <w:rPr>
          <w:rFonts w:cs="Times New Roman"/>
          <w:szCs w:val="24"/>
          <w:lang w:val="ru-RU"/>
        </w:rPr>
        <w:t>поэтому</w:t>
      </w:r>
      <w:r w:rsidRPr="0013786C">
        <w:rPr>
          <w:rFonts w:cs="Times New Roman"/>
          <w:szCs w:val="24"/>
          <w:lang w:val="ru-RU"/>
        </w:rPr>
        <w:t xml:space="preserve"> </w:t>
      </w:r>
      <w:r w:rsidR="004C6DFB" w:rsidRPr="00AA5F7B">
        <w:rPr>
          <w:rFonts w:cs="Times New Roman"/>
          <w:szCs w:val="24"/>
          <w:lang w:val="ru-RU"/>
        </w:rPr>
        <w:t>обязательства</w:t>
      </w:r>
      <w:r w:rsidR="00A25114" w:rsidRPr="00AA5F7B">
        <w:rPr>
          <w:rFonts w:cs="Times New Roman"/>
          <w:szCs w:val="24"/>
          <w:lang w:val="ru-RU"/>
        </w:rPr>
        <w:t xml:space="preserve"> </w:t>
      </w:r>
      <w:r w:rsidR="001C2026" w:rsidRPr="009F2D8D">
        <w:rPr>
          <w:rFonts w:cs="Times New Roman"/>
          <w:szCs w:val="24"/>
          <w:lang w:val="ru-RU"/>
        </w:rPr>
        <w:t>зачастую принимаются на год вперед</w:t>
      </w:r>
      <w:r w:rsidRPr="00AA5F7B">
        <w:rPr>
          <w:rFonts w:cs="Times New Roman"/>
          <w:szCs w:val="24"/>
          <w:lang w:val="ru-RU"/>
        </w:rPr>
        <w:t xml:space="preserve">, а в отдельных случаях – </w:t>
      </w:r>
      <w:r w:rsidR="001C2026" w:rsidRPr="00AA5F7B">
        <w:rPr>
          <w:rFonts w:cs="Times New Roman"/>
          <w:szCs w:val="24"/>
          <w:lang w:val="ru-RU"/>
        </w:rPr>
        <w:t xml:space="preserve">на два </w:t>
      </w:r>
      <w:r w:rsidRPr="00AA5F7B">
        <w:rPr>
          <w:rFonts w:cs="Times New Roman"/>
          <w:szCs w:val="24"/>
          <w:lang w:val="ru-RU"/>
        </w:rPr>
        <w:t>или бол</w:t>
      </w:r>
      <w:r w:rsidR="004160E0" w:rsidRPr="00AA5F7B">
        <w:rPr>
          <w:rFonts w:cs="Times New Roman"/>
          <w:szCs w:val="24"/>
          <w:lang w:val="ru-RU"/>
        </w:rPr>
        <w:t>е</w:t>
      </w:r>
      <w:r w:rsidRPr="00AA5F7B">
        <w:rPr>
          <w:rFonts w:cs="Times New Roman"/>
          <w:szCs w:val="24"/>
          <w:lang w:val="ru-RU"/>
        </w:rPr>
        <w:t xml:space="preserve">е лет. Для того чтобы </w:t>
      </w:r>
      <w:r w:rsidR="004C6DFB" w:rsidRPr="00AA5F7B">
        <w:rPr>
          <w:rFonts w:cs="Times New Roman"/>
          <w:szCs w:val="24"/>
          <w:lang w:val="ru-RU"/>
        </w:rPr>
        <w:t>контроль</w:t>
      </w:r>
      <w:r w:rsidRPr="00AA5F7B">
        <w:rPr>
          <w:rFonts w:cs="Times New Roman"/>
          <w:szCs w:val="24"/>
          <w:lang w:val="ru-RU"/>
        </w:rPr>
        <w:t xml:space="preserve"> был </w:t>
      </w:r>
      <w:r w:rsidR="004C6DFB" w:rsidRPr="00AA5F7B">
        <w:rPr>
          <w:rFonts w:cs="Times New Roman"/>
          <w:szCs w:val="24"/>
          <w:lang w:val="ru-RU"/>
        </w:rPr>
        <w:t>эффективным</w:t>
      </w:r>
      <w:r w:rsidRPr="00AA5F7B">
        <w:rPr>
          <w:rFonts w:cs="Times New Roman"/>
          <w:szCs w:val="24"/>
          <w:lang w:val="ru-RU"/>
        </w:rPr>
        <w:t xml:space="preserve">, а </w:t>
      </w:r>
      <w:r w:rsidR="004C6DFB" w:rsidRPr="00AA5F7B">
        <w:rPr>
          <w:rFonts w:cs="Times New Roman"/>
          <w:szCs w:val="24"/>
          <w:lang w:val="ru-RU"/>
        </w:rPr>
        <w:t xml:space="preserve">информация </w:t>
      </w:r>
      <w:r w:rsidRPr="00AA5F7B">
        <w:rPr>
          <w:rFonts w:cs="Times New Roman"/>
          <w:szCs w:val="24"/>
          <w:lang w:val="ru-RU"/>
        </w:rPr>
        <w:t>о будущих потоках денежных средств был</w:t>
      </w:r>
      <w:r w:rsidR="00417589" w:rsidRPr="00AA5F7B">
        <w:rPr>
          <w:rFonts w:cs="Times New Roman"/>
          <w:szCs w:val="24"/>
          <w:lang w:val="ru-RU"/>
        </w:rPr>
        <w:t>а</w:t>
      </w:r>
      <w:r w:rsidRPr="00AA5F7B">
        <w:rPr>
          <w:rFonts w:cs="Times New Roman"/>
          <w:szCs w:val="24"/>
          <w:lang w:val="ru-RU"/>
        </w:rPr>
        <w:t xml:space="preserve"> </w:t>
      </w:r>
      <w:r w:rsidR="00417589" w:rsidRPr="00AA5F7B">
        <w:rPr>
          <w:rFonts w:cs="Times New Roman"/>
          <w:szCs w:val="24"/>
          <w:lang w:val="ru-RU"/>
        </w:rPr>
        <w:t>надежной</w:t>
      </w:r>
      <w:r w:rsidRPr="00AA5F7B">
        <w:rPr>
          <w:rFonts w:cs="Times New Roman"/>
          <w:szCs w:val="24"/>
          <w:lang w:val="ru-RU"/>
        </w:rPr>
        <w:t xml:space="preserve">, </w:t>
      </w:r>
      <w:r w:rsidR="004C6DFB" w:rsidRPr="00AA5F7B">
        <w:rPr>
          <w:rFonts w:cs="Times New Roman"/>
          <w:szCs w:val="24"/>
          <w:lang w:val="ru-RU"/>
        </w:rPr>
        <w:t>контрактные</w:t>
      </w:r>
      <w:r w:rsidRPr="00AA5F7B">
        <w:rPr>
          <w:rFonts w:cs="Times New Roman"/>
          <w:szCs w:val="24"/>
          <w:lang w:val="ru-RU"/>
        </w:rPr>
        <w:t xml:space="preserve"> </w:t>
      </w:r>
      <w:r w:rsidR="004C6DFB" w:rsidRPr="00AA5F7B">
        <w:rPr>
          <w:rFonts w:cs="Times New Roman"/>
          <w:szCs w:val="24"/>
          <w:lang w:val="ru-RU"/>
        </w:rPr>
        <w:t>обязательства</w:t>
      </w:r>
      <w:r w:rsidRPr="00AA5F7B">
        <w:rPr>
          <w:rFonts w:cs="Times New Roman"/>
          <w:szCs w:val="24"/>
          <w:lang w:val="ru-RU"/>
        </w:rPr>
        <w:t xml:space="preserve"> должны </w:t>
      </w:r>
      <w:r w:rsidR="00417589" w:rsidRPr="00AA5F7B">
        <w:rPr>
          <w:rFonts w:cs="Times New Roman"/>
          <w:szCs w:val="24"/>
          <w:lang w:val="ru-RU"/>
        </w:rPr>
        <w:t xml:space="preserve">учитываться </w:t>
      </w:r>
      <w:r w:rsidRPr="00AA5F7B">
        <w:rPr>
          <w:rFonts w:cs="Times New Roman"/>
          <w:szCs w:val="24"/>
          <w:lang w:val="ru-RU"/>
        </w:rPr>
        <w:t xml:space="preserve">и </w:t>
      </w:r>
      <w:r w:rsidR="00417589" w:rsidRPr="00AA5F7B">
        <w:rPr>
          <w:rFonts w:cs="Times New Roman"/>
          <w:szCs w:val="24"/>
          <w:lang w:val="ru-RU"/>
        </w:rPr>
        <w:t xml:space="preserve">вноситься </w:t>
      </w:r>
      <w:r w:rsidRPr="00AA5F7B">
        <w:rPr>
          <w:rFonts w:cs="Times New Roman"/>
          <w:szCs w:val="24"/>
          <w:lang w:val="ru-RU"/>
        </w:rPr>
        <w:t xml:space="preserve">в </w:t>
      </w:r>
      <w:r w:rsidR="004C6DFB" w:rsidRPr="00AA5F7B">
        <w:rPr>
          <w:rFonts w:cs="Times New Roman"/>
          <w:szCs w:val="24"/>
          <w:lang w:val="ru-RU"/>
        </w:rPr>
        <w:t>бюджет</w:t>
      </w:r>
      <w:r w:rsidRPr="00AA5F7B">
        <w:rPr>
          <w:rFonts w:cs="Times New Roman"/>
          <w:szCs w:val="24"/>
          <w:lang w:val="ru-RU"/>
        </w:rPr>
        <w:t xml:space="preserve"> и </w:t>
      </w:r>
      <w:r w:rsidR="00417589" w:rsidRPr="00AA5F7B">
        <w:rPr>
          <w:rFonts w:cs="Times New Roman"/>
          <w:szCs w:val="24"/>
          <w:lang w:val="ru-RU"/>
        </w:rPr>
        <w:t>в план</w:t>
      </w:r>
      <w:r w:rsidR="004160E0" w:rsidRPr="00AA5F7B">
        <w:rPr>
          <w:rFonts w:cs="Times New Roman"/>
          <w:szCs w:val="24"/>
          <w:lang w:val="ru-RU"/>
        </w:rPr>
        <w:t xml:space="preserve"> расходования </w:t>
      </w:r>
      <w:r w:rsidRPr="00AA5F7B">
        <w:rPr>
          <w:rFonts w:cs="Times New Roman"/>
          <w:szCs w:val="24"/>
          <w:lang w:val="ru-RU"/>
        </w:rPr>
        <w:t xml:space="preserve">денежных средств. </w:t>
      </w:r>
      <w:r w:rsidR="001C2026" w:rsidRPr="00AA5F7B">
        <w:rPr>
          <w:rFonts w:cs="Times New Roman"/>
          <w:szCs w:val="24"/>
          <w:lang w:val="ru-RU"/>
        </w:rPr>
        <w:t xml:space="preserve">В таких случаях </w:t>
      </w:r>
      <w:r w:rsidR="004C6DFB" w:rsidRPr="00AA5F7B">
        <w:rPr>
          <w:rFonts w:cs="Times New Roman"/>
          <w:szCs w:val="24"/>
          <w:lang w:val="ru-RU"/>
        </w:rPr>
        <w:t>ежемесячны</w:t>
      </w:r>
      <w:r w:rsidR="001C2026" w:rsidRPr="00AA5F7B">
        <w:rPr>
          <w:rFonts w:cs="Times New Roman"/>
          <w:szCs w:val="24"/>
          <w:lang w:val="ru-RU"/>
        </w:rPr>
        <w:t>х</w:t>
      </w:r>
      <w:r w:rsidRPr="00AA5F7B">
        <w:rPr>
          <w:rFonts w:cs="Times New Roman"/>
          <w:szCs w:val="24"/>
          <w:lang w:val="ru-RU"/>
        </w:rPr>
        <w:t xml:space="preserve"> </w:t>
      </w:r>
      <w:r w:rsidR="004160E0" w:rsidRPr="00AA5F7B">
        <w:rPr>
          <w:rFonts w:cs="Times New Roman"/>
          <w:szCs w:val="24"/>
          <w:lang w:val="ru-RU"/>
        </w:rPr>
        <w:t>(роспись)</w:t>
      </w:r>
      <w:r w:rsidR="00782415" w:rsidRPr="00AA5F7B">
        <w:rPr>
          <w:rFonts w:cs="Times New Roman"/>
          <w:szCs w:val="24"/>
          <w:lang w:val="ru-RU"/>
        </w:rPr>
        <w:t xml:space="preserve">, а также </w:t>
      </w:r>
      <w:r w:rsidRPr="00AA5F7B">
        <w:rPr>
          <w:rFonts w:cs="Times New Roman"/>
          <w:szCs w:val="24"/>
          <w:lang w:val="ru-RU"/>
        </w:rPr>
        <w:t>квартальны</w:t>
      </w:r>
      <w:r w:rsidR="001C2026" w:rsidRPr="00AA5F7B">
        <w:rPr>
          <w:rFonts w:cs="Times New Roman"/>
          <w:szCs w:val="24"/>
          <w:lang w:val="ru-RU"/>
        </w:rPr>
        <w:t>х</w:t>
      </w:r>
      <w:r w:rsidRPr="00AA5F7B">
        <w:rPr>
          <w:rFonts w:cs="Times New Roman"/>
          <w:szCs w:val="24"/>
          <w:lang w:val="ru-RU"/>
        </w:rPr>
        <w:t xml:space="preserve"> ме</w:t>
      </w:r>
      <w:r w:rsidR="001C2026" w:rsidRPr="00AA5F7B">
        <w:rPr>
          <w:rFonts w:cs="Times New Roman"/>
          <w:szCs w:val="24"/>
          <w:lang w:val="ru-RU"/>
        </w:rPr>
        <w:t xml:space="preserve">ханизмов </w:t>
      </w:r>
      <w:r w:rsidR="004C6DFB" w:rsidRPr="00AA5F7B">
        <w:rPr>
          <w:rFonts w:cs="Times New Roman"/>
          <w:szCs w:val="24"/>
          <w:lang w:val="ru-RU"/>
        </w:rPr>
        <w:t>контроля</w:t>
      </w:r>
      <w:r w:rsidRPr="00AA5F7B">
        <w:rPr>
          <w:rFonts w:cs="Times New Roman"/>
          <w:szCs w:val="24"/>
          <w:lang w:val="ru-RU"/>
        </w:rPr>
        <w:t xml:space="preserve"> </w:t>
      </w:r>
      <w:r w:rsidR="001C2026" w:rsidRPr="00AA5F7B">
        <w:rPr>
          <w:rFonts w:cs="Times New Roman"/>
          <w:szCs w:val="24"/>
          <w:lang w:val="ru-RU"/>
        </w:rPr>
        <w:t>недос</w:t>
      </w:r>
      <w:r w:rsidR="00AA5F7B" w:rsidRPr="00AA5F7B">
        <w:rPr>
          <w:rFonts w:cs="Times New Roman"/>
          <w:szCs w:val="24"/>
          <w:lang w:val="ru-RU"/>
        </w:rPr>
        <w:t>т</w:t>
      </w:r>
      <w:r w:rsidR="001C2026" w:rsidRPr="00AA5F7B">
        <w:rPr>
          <w:rFonts w:cs="Times New Roman"/>
          <w:szCs w:val="24"/>
          <w:lang w:val="ru-RU"/>
        </w:rPr>
        <w:t>аточно</w:t>
      </w:r>
      <w:r w:rsidRPr="00AA5F7B">
        <w:rPr>
          <w:rFonts w:cs="Times New Roman"/>
          <w:szCs w:val="24"/>
          <w:lang w:val="ru-RU"/>
        </w:rPr>
        <w:t xml:space="preserve">, поскольку </w:t>
      </w:r>
      <w:r w:rsidR="00AA5F7B" w:rsidRPr="009F2D8D">
        <w:rPr>
          <w:rFonts w:cs="Times New Roman"/>
          <w:szCs w:val="24"/>
          <w:lang w:val="ru-RU"/>
        </w:rPr>
        <w:t xml:space="preserve">более долгосрочные обязательства </w:t>
      </w:r>
      <w:r w:rsidR="00782415" w:rsidRPr="00AA5F7B">
        <w:rPr>
          <w:rFonts w:cs="Times New Roman"/>
          <w:szCs w:val="24"/>
          <w:lang w:val="ru-RU"/>
        </w:rPr>
        <w:t xml:space="preserve">министерств и ведомств </w:t>
      </w:r>
      <w:r w:rsidR="001C2026" w:rsidRPr="009F2D8D">
        <w:rPr>
          <w:rFonts w:cs="Times New Roman"/>
          <w:szCs w:val="24"/>
          <w:lang w:val="ru-RU"/>
        </w:rPr>
        <w:t xml:space="preserve">могут </w:t>
      </w:r>
      <w:r w:rsidR="00AA5F7B" w:rsidRPr="009F2D8D">
        <w:rPr>
          <w:rFonts w:cs="Times New Roman"/>
          <w:szCs w:val="24"/>
          <w:lang w:val="ru-RU"/>
        </w:rPr>
        <w:t xml:space="preserve">не найти </w:t>
      </w:r>
      <w:r w:rsidR="00AA5F7B">
        <w:rPr>
          <w:rFonts w:cs="Times New Roman"/>
          <w:szCs w:val="24"/>
          <w:lang w:val="ru-RU"/>
        </w:rPr>
        <w:t xml:space="preserve">полного </w:t>
      </w:r>
      <w:r w:rsidR="00AA5F7B" w:rsidRPr="009F2D8D">
        <w:rPr>
          <w:rFonts w:cs="Times New Roman"/>
          <w:szCs w:val="24"/>
          <w:lang w:val="ru-RU"/>
        </w:rPr>
        <w:t xml:space="preserve">отражения в </w:t>
      </w:r>
      <w:r w:rsidR="009F2D8D" w:rsidRPr="009F2D8D">
        <w:rPr>
          <w:rFonts w:cs="Times New Roman"/>
          <w:szCs w:val="24"/>
          <w:lang w:val="ru-RU"/>
        </w:rPr>
        <w:t>отчетности</w:t>
      </w:r>
      <w:r w:rsidR="00AA5F7B" w:rsidRPr="009F2D8D">
        <w:rPr>
          <w:rFonts w:cs="Times New Roman"/>
          <w:szCs w:val="24"/>
          <w:lang w:val="ru-RU"/>
        </w:rPr>
        <w:t xml:space="preserve"> и </w:t>
      </w:r>
      <w:r w:rsidR="00417589" w:rsidRPr="00AA5F7B">
        <w:rPr>
          <w:rFonts w:cs="Times New Roman"/>
          <w:szCs w:val="24"/>
          <w:lang w:val="ru-RU"/>
        </w:rPr>
        <w:t xml:space="preserve">реальные </w:t>
      </w:r>
      <w:r w:rsidR="004C6DFB" w:rsidRPr="00AA5F7B">
        <w:rPr>
          <w:rFonts w:cs="Times New Roman"/>
          <w:szCs w:val="24"/>
          <w:lang w:val="ru-RU"/>
        </w:rPr>
        <w:t>обязательства</w:t>
      </w:r>
      <w:r w:rsidRPr="00AA5F7B">
        <w:rPr>
          <w:rFonts w:cs="Times New Roman"/>
          <w:szCs w:val="24"/>
          <w:lang w:val="ru-RU"/>
        </w:rPr>
        <w:t xml:space="preserve"> могут </w:t>
      </w:r>
      <w:r w:rsidR="004C6DFB" w:rsidRPr="00AA5F7B">
        <w:rPr>
          <w:rFonts w:cs="Times New Roman"/>
          <w:szCs w:val="24"/>
          <w:lang w:val="ru-RU"/>
        </w:rPr>
        <w:t>существенно</w:t>
      </w:r>
      <w:r w:rsidRPr="00AA5F7B">
        <w:rPr>
          <w:rFonts w:cs="Times New Roman"/>
          <w:szCs w:val="24"/>
          <w:lang w:val="ru-RU"/>
        </w:rPr>
        <w:t xml:space="preserve"> </w:t>
      </w:r>
      <w:r w:rsidR="00AA5F7B">
        <w:rPr>
          <w:rFonts w:cs="Times New Roman"/>
          <w:szCs w:val="24"/>
          <w:lang w:val="ru-RU"/>
        </w:rPr>
        <w:t xml:space="preserve">превышать показатели, включенные </w:t>
      </w:r>
      <w:r w:rsidR="00AA5F7B" w:rsidRPr="009F2D8D">
        <w:rPr>
          <w:rFonts w:cs="Times New Roman"/>
          <w:szCs w:val="24"/>
          <w:lang w:val="ru-RU"/>
        </w:rPr>
        <w:t>в отчет</w:t>
      </w:r>
      <w:r w:rsidR="00AA5F7B">
        <w:rPr>
          <w:rFonts w:cs="Times New Roman"/>
          <w:szCs w:val="24"/>
          <w:lang w:val="ru-RU"/>
        </w:rPr>
        <w:t>ы</w:t>
      </w:r>
      <w:r w:rsidR="00AA5F7B" w:rsidRPr="009F2D8D">
        <w:rPr>
          <w:rFonts w:cs="Times New Roman"/>
          <w:szCs w:val="24"/>
          <w:lang w:val="ru-RU"/>
        </w:rPr>
        <w:t xml:space="preserve"> об </w:t>
      </w:r>
      <w:r w:rsidR="00AA5F7B">
        <w:rPr>
          <w:rFonts w:cs="Times New Roman"/>
          <w:szCs w:val="24"/>
          <w:lang w:val="ru-RU"/>
        </w:rPr>
        <w:t>и</w:t>
      </w:r>
      <w:r w:rsidR="00AA5F7B" w:rsidRPr="009F2D8D">
        <w:rPr>
          <w:rFonts w:cs="Times New Roman"/>
          <w:szCs w:val="24"/>
          <w:lang w:val="ru-RU"/>
        </w:rPr>
        <w:t>сполнении бюджета</w:t>
      </w:r>
      <w:r w:rsidRPr="00AA5F7B">
        <w:rPr>
          <w:rFonts w:cs="Times New Roman"/>
          <w:szCs w:val="24"/>
          <w:lang w:val="ru-RU"/>
        </w:rPr>
        <w:t>.</w:t>
      </w:r>
    </w:p>
    <w:p w:rsidR="00A95773" w:rsidRPr="0013786C" w:rsidRDefault="00A95773" w:rsidP="00A95773">
      <w:pPr>
        <w:rPr>
          <w:rFonts w:cs="Times New Roman"/>
          <w:b/>
          <w:i/>
          <w:szCs w:val="24"/>
          <w:lang w:val="ru-RU"/>
        </w:rPr>
      </w:pPr>
    </w:p>
    <w:p w:rsidR="00A95773" w:rsidRPr="0013786C" w:rsidRDefault="00A95773" w:rsidP="00A95773">
      <w:pPr>
        <w:rPr>
          <w:rFonts w:cs="Times New Roman"/>
          <w:i/>
          <w:szCs w:val="24"/>
          <w:lang w:val="ru-RU"/>
        </w:rPr>
      </w:pPr>
      <w:r w:rsidRPr="0013786C">
        <w:rPr>
          <w:rFonts w:cs="Times New Roman"/>
          <w:i/>
          <w:szCs w:val="24"/>
          <w:lang w:val="ru-RU"/>
        </w:rPr>
        <w:t xml:space="preserve">Рисунок 6. Учет </w:t>
      </w:r>
      <w:r w:rsidR="004C6DFB" w:rsidRPr="0013786C">
        <w:rPr>
          <w:rFonts w:cs="Times New Roman"/>
          <w:i/>
          <w:szCs w:val="24"/>
          <w:lang w:val="ru-RU"/>
        </w:rPr>
        <w:t>обязательств</w:t>
      </w:r>
      <w:r w:rsidRPr="0013786C">
        <w:rPr>
          <w:rFonts w:cs="Times New Roman"/>
          <w:i/>
          <w:szCs w:val="24"/>
          <w:lang w:val="ru-RU"/>
        </w:rPr>
        <w:t xml:space="preserve"> в системе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noProof/>
          <w:szCs w:val="24"/>
        </w:rPr>
        <w:drawing>
          <wp:inline distT="0" distB="0" distL="0" distR="0" wp14:anchorId="19331668" wp14:editId="57EF4A67">
            <wp:extent cx="4375150" cy="2727324"/>
            <wp:effectExtent l="0" t="0" r="1905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6B43" w:rsidRPr="00AA5F7B" w:rsidRDefault="00073B0A" w:rsidP="00A95773">
      <w:pPr>
        <w:rPr>
          <w:rFonts w:cs="Times New Roman"/>
          <w:sz w:val="20"/>
          <w:szCs w:val="20"/>
          <w:lang w:val="ru-RU"/>
        </w:rPr>
      </w:pPr>
      <w:r w:rsidRPr="009F2D8D">
        <w:rPr>
          <w:rFonts w:cs="Times New Roman"/>
          <w:sz w:val="20"/>
          <w:szCs w:val="20"/>
          <w:lang w:val="ru-RU"/>
        </w:rPr>
        <w:t>На момент п</w:t>
      </w:r>
      <w:r w:rsidR="00BE6B43" w:rsidRPr="00AA5F7B">
        <w:rPr>
          <w:rFonts w:cs="Times New Roman"/>
          <w:sz w:val="20"/>
          <w:szCs w:val="20"/>
          <w:lang w:val="ru-RU"/>
        </w:rPr>
        <w:t>одписани</w:t>
      </w:r>
      <w:r w:rsidRPr="009F2D8D">
        <w:rPr>
          <w:rFonts w:cs="Times New Roman"/>
          <w:sz w:val="20"/>
          <w:szCs w:val="20"/>
          <w:lang w:val="ru-RU"/>
        </w:rPr>
        <w:t>я</w:t>
      </w:r>
      <w:r w:rsidR="00BE6B43" w:rsidRPr="00AA5F7B">
        <w:rPr>
          <w:rFonts w:cs="Times New Roman"/>
          <w:sz w:val="20"/>
          <w:szCs w:val="20"/>
          <w:lang w:val="ru-RU"/>
        </w:rPr>
        <w:t xml:space="preserve"> контракта</w:t>
      </w:r>
    </w:p>
    <w:p w:rsidR="00BE6B43" w:rsidRPr="00AA5F7B" w:rsidRDefault="00BE6B43" w:rsidP="00A95773">
      <w:pPr>
        <w:rPr>
          <w:rFonts w:cs="Times New Roman"/>
          <w:sz w:val="20"/>
          <w:szCs w:val="20"/>
          <w:lang w:val="ru-RU"/>
        </w:rPr>
      </w:pPr>
      <w:r w:rsidRPr="00AA5F7B">
        <w:rPr>
          <w:rFonts w:cs="Times New Roman"/>
          <w:sz w:val="20"/>
          <w:szCs w:val="20"/>
          <w:lang w:val="ru-RU"/>
        </w:rPr>
        <w:t>Через 3 дня после подписания контракта</w:t>
      </w:r>
    </w:p>
    <w:p w:rsidR="00BE6B43" w:rsidRPr="00AA5F7B" w:rsidRDefault="00BE6B43" w:rsidP="00A95773">
      <w:pPr>
        <w:rPr>
          <w:rFonts w:cs="Times New Roman"/>
          <w:sz w:val="20"/>
          <w:szCs w:val="20"/>
          <w:lang w:val="ru-RU"/>
        </w:rPr>
      </w:pPr>
      <w:r w:rsidRPr="00AA5F7B">
        <w:rPr>
          <w:rFonts w:cs="Times New Roman"/>
          <w:sz w:val="20"/>
          <w:szCs w:val="20"/>
          <w:lang w:val="ru-RU"/>
        </w:rPr>
        <w:t>Через 15 дней после подписания контракта</w:t>
      </w:r>
    </w:p>
    <w:p w:rsidR="00BE6B43" w:rsidRPr="00AA5F7B" w:rsidRDefault="00073B0A" w:rsidP="00A95773">
      <w:pPr>
        <w:rPr>
          <w:rFonts w:cs="Times New Roman"/>
          <w:sz w:val="20"/>
          <w:szCs w:val="20"/>
          <w:lang w:val="ru-RU"/>
        </w:rPr>
      </w:pPr>
      <w:r w:rsidRPr="009F2D8D">
        <w:rPr>
          <w:rFonts w:cs="Times New Roman"/>
          <w:sz w:val="20"/>
          <w:szCs w:val="20"/>
          <w:lang w:val="ru-RU"/>
        </w:rPr>
        <w:t>При в</w:t>
      </w:r>
      <w:r w:rsidR="00BE6B43" w:rsidRPr="00AA5F7B">
        <w:rPr>
          <w:rFonts w:cs="Times New Roman"/>
          <w:sz w:val="20"/>
          <w:szCs w:val="20"/>
          <w:lang w:val="ru-RU"/>
        </w:rPr>
        <w:t>ыписк</w:t>
      </w:r>
      <w:r w:rsidRPr="009F2D8D">
        <w:rPr>
          <w:rFonts w:cs="Times New Roman"/>
          <w:sz w:val="20"/>
          <w:szCs w:val="20"/>
          <w:lang w:val="ru-RU"/>
        </w:rPr>
        <w:t>е</w:t>
      </w:r>
      <w:r w:rsidR="00BE6B43" w:rsidRPr="00AA5F7B">
        <w:rPr>
          <w:rFonts w:cs="Times New Roman"/>
          <w:sz w:val="20"/>
          <w:szCs w:val="20"/>
          <w:lang w:val="ru-RU"/>
        </w:rPr>
        <w:t xml:space="preserve"> поручения на покупку</w:t>
      </w:r>
    </w:p>
    <w:p w:rsidR="00BE6B43" w:rsidRPr="00BE6B43" w:rsidRDefault="00BE6B43" w:rsidP="00A95773">
      <w:pPr>
        <w:rPr>
          <w:rFonts w:cs="Times New Roman"/>
          <w:sz w:val="20"/>
          <w:szCs w:val="20"/>
          <w:lang w:val="ru-RU"/>
        </w:rPr>
      </w:pPr>
      <w:r w:rsidRPr="00AA5F7B">
        <w:rPr>
          <w:rFonts w:cs="Times New Roman"/>
          <w:sz w:val="20"/>
          <w:szCs w:val="20"/>
          <w:lang w:val="ru-RU"/>
        </w:rPr>
        <w:t>Только п</w:t>
      </w:r>
      <w:r w:rsidR="00AA5F7B" w:rsidRPr="009F2D8D">
        <w:rPr>
          <w:rFonts w:cs="Times New Roman"/>
          <w:sz w:val="20"/>
          <w:szCs w:val="20"/>
          <w:lang w:val="ru-RU"/>
        </w:rPr>
        <w:t xml:space="preserve">ри </w:t>
      </w:r>
      <w:r w:rsidRPr="00AA5F7B">
        <w:rPr>
          <w:rFonts w:cs="Times New Roman"/>
          <w:sz w:val="20"/>
          <w:szCs w:val="20"/>
          <w:lang w:val="ru-RU"/>
        </w:rPr>
        <w:t>наличи</w:t>
      </w:r>
      <w:r w:rsidR="00AA5F7B" w:rsidRPr="009F2D8D">
        <w:rPr>
          <w:rFonts w:cs="Times New Roman"/>
          <w:sz w:val="20"/>
          <w:szCs w:val="20"/>
          <w:lang w:val="ru-RU"/>
        </w:rPr>
        <w:t>и</w:t>
      </w:r>
      <w:r w:rsidRPr="00AA5F7B">
        <w:rPr>
          <w:rFonts w:cs="Times New Roman"/>
          <w:sz w:val="20"/>
          <w:szCs w:val="20"/>
          <w:lang w:val="ru-RU"/>
        </w:rPr>
        <w:t xml:space="preserve"> средств в системе</w:t>
      </w:r>
    </w:p>
    <w:p w:rsidR="00BE6B43" w:rsidRPr="0013786C" w:rsidRDefault="00BE6B43" w:rsidP="00A95773">
      <w:pPr>
        <w:rPr>
          <w:rFonts w:cs="Times New Roman"/>
          <w:szCs w:val="24"/>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 xml:space="preserve">Выводы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Принятые в странах-респондентах понятия </w:t>
      </w:r>
      <w:r w:rsidR="004C6DFB" w:rsidRPr="0013786C">
        <w:rPr>
          <w:rFonts w:cs="Times New Roman"/>
          <w:szCs w:val="24"/>
          <w:lang w:val="ru-RU"/>
        </w:rPr>
        <w:t>обязательств</w:t>
      </w:r>
      <w:r w:rsidRPr="0013786C">
        <w:rPr>
          <w:rFonts w:cs="Times New Roman"/>
          <w:szCs w:val="24"/>
          <w:lang w:val="ru-RU"/>
        </w:rPr>
        <w:t xml:space="preserve"> в целом соответствуют примерам, приведенным в </w:t>
      </w:r>
      <w:r w:rsidR="004160E0" w:rsidRPr="0013786C">
        <w:rPr>
          <w:rFonts w:cs="Times New Roman"/>
          <w:szCs w:val="24"/>
          <w:lang w:val="ru-RU"/>
        </w:rPr>
        <w:t>в</w:t>
      </w:r>
      <w:r w:rsidRPr="0013786C">
        <w:rPr>
          <w:rFonts w:cs="Times New Roman"/>
          <w:szCs w:val="24"/>
          <w:lang w:val="ru-RU"/>
        </w:rPr>
        <w:t>опроснике</w:t>
      </w:r>
      <w:r w:rsidR="00A25114" w:rsidRPr="0013786C">
        <w:rPr>
          <w:rFonts w:cs="Times New Roman"/>
          <w:szCs w:val="24"/>
          <w:lang w:val="ru-RU"/>
        </w:rPr>
        <w:t xml:space="preserve">. </w:t>
      </w:r>
      <w:r w:rsidR="004C6DFB" w:rsidRPr="0013786C">
        <w:rPr>
          <w:rFonts w:cs="Times New Roman"/>
          <w:szCs w:val="24"/>
          <w:lang w:val="ru-RU"/>
        </w:rPr>
        <w:t>Однако</w:t>
      </w:r>
      <w:r w:rsidRPr="0013786C">
        <w:rPr>
          <w:rFonts w:cs="Times New Roman"/>
          <w:szCs w:val="24"/>
          <w:lang w:val="ru-RU"/>
        </w:rPr>
        <w:t xml:space="preserve"> в части </w:t>
      </w:r>
      <w:r w:rsidR="004160E0" w:rsidRPr="0013786C">
        <w:rPr>
          <w:rFonts w:cs="Times New Roman"/>
          <w:szCs w:val="24"/>
          <w:lang w:val="ru-RU"/>
        </w:rPr>
        <w:t xml:space="preserve">признания </w:t>
      </w:r>
      <w:r w:rsidRPr="0013786C">
        <w:rPr>
          <w:rFonts w:cs="Times New Roman"/>
          <w:szCs w:val="24"/>
          <w:lang w:val="ru-RU"/>
        </w:rPr>
        <w:t>и учета обязательств между странами-</w:t>
      </w:r>
      <w:r w:rsidR="004C6DFB" w:rsidRPr="0013786C">
        <w:rPr>
          <w:rFonts w:cs="Times New Roman"/>
          <w:szCs w:val="24"/>
          <w:lang w:val="ru-RU"/>
        </w:rPr>
        <w:t>участницами</w:t>
      </w:r>
      <w:r w:rsidRPr="0013786C">
        <w:rPr>
          <w:rFonts w:cs="Times New Roman"/>
          <w:szCs w:val="24"/>
          <w:lang w:val="ru-RU"/>
        </w:rPr>
        <w:t xml:space="preserve"> PEMPAL имеются </w:t>
      </w:r>
      <w:r w:rsidR="004C6DFB" w:rsidRPr="0013786C">
        <w:rPr>
          <w:rFonts w:cs="Times New Roman"/>
          <w:szCs w:val="24"/>
          <w:lang w:val="ru-RU"/>
        </w:rPr>
        <w:t>значительно</w:t>
      </w:r>
      <w:r w:rsidRPr="0013786C">
        <w:rPr>
          <w:rFonts w:cs="Times New Roman"/>
          <w:szCs w:val="24"/>
          <w:lang w:val="ru-RU"/>
        </w:rPr>
        <w:t xml:space="preserve"> расхождения. Ответы на вопрос о сроках регистрации обязательств выявили интересные </w:t>
      </w:r>
      <w:r w:rsidR="004C6DFB" w:rsidRPr="0013786C">
        <w:rPr>
          <w:rFonts w:cs="Times New Roman"/>
          <w:szCs w:val="24"/>
          <w:lang w:val="ru-RU"/>
        </w:rPr>
        <w:t>расхождения</w:t>
      </w:r>
      <w:r w:rsidRPr="0013786C">
        <w:rPr>
          <w:rFonts w:cs="Times New Roman"/>
          <w:szCs w:val="24"/>
          <w:lang w:val="ru-RU"/>
        </w:rPr>
        <w:t xml:space="preserve">. </w:t>
      </w:r>
      <w:r w:rsidR="00360EDE">
        <w:rPr>
          <w:rFonts w:cs="Times New Roman"/>
          <w:szCs w:val="24"/>
          <w:lang w:val="ru-RU"/>
        </w:rPr>
        <w:t xml:space="preserve">Генерирование ИСУГФ </w:t>
      </w:r>
      <w:r w:rsidRPr="0013786C">
        <w:rPr>
          <w:rFonts w:cs="Times New Roman"/>
          <w:szCs w:val="24"/>
          <w:lang w:val="ru-RU"/>
        </w:rPr>
        <w:t xml:space="preserve">поручения на покупку для </w:t>
      </w:r>
      <w:r w:rsidR="004C6DFB" w:rsidRPr="0013786C">
        <w:rPr>
          <w:rFonts w:cs="Times New Roman"/>
          <w:szCs w:val="24"/>
          <w:lang w:val="ru-RU"/>
        </w:rPr>
        <w:t>регистрации</w:t>
      </w:r>
      <w:r w:rsidRPr="0013786C">
        <w:rPr>
          <w:rFonts w:cs="Times New Roman"/>
          <w:szCs w:val="24"/>
          <w:lang w:val="ru-RU"/>
        </w:rPr>
        <w:t xml:space="preserve"> </w:t>
      </w:r>
      <w:r w:rsidR="004C6DFB" w:rsidRPr="0013786C">
        <w:rPr>
          <w:rFonts w:cs="Times New Roman"/>
          <w:szCs w:val="24"/>
          <w:lang w:val="ru-RU"/>
        </w:rPr>
        <w:t>обязательства</w:t>
      </w:r>
      <w:r w:rsidRPr="0013786C">
        <w:rPr>
          <w:rFonts w:cs="Times New Roman"/>
          <w:szCs w:val="24"/>
          <w:lang w:val="ru-RU"/>
        </w:rPr>
        <w:t xml:space="preserve"> </w:t>
      </w:r>
      <w:r w:rsidR="004160E0" w:rsidRPr="0013786C">
        <w:rPr>
          <w:rFonts w:cs="Times New Roman"/>
          <w:szCs w:val="24"/>
          <w:lang w:val="ru-RU"/>
        </w:rPr>
        <w:t xml:space="preserve">вскоре </w:t>
      </w:r>
      <w:r w:rsidRPr="0013786C">
        <w:rPr>
          <w:rFonts w:cs="Times New Roman"/>
          <w:szCs w:val="24"/>
          <w:lang w:val="ru-RU"/>
        </w:rPr>
        <w:t xml:space="preserve">после регистрации </w:t>
      </w:r>
      <w:r w:rsidR="004C6DFB" w:rsidRPr="0013786C">
        <w:rPr>
          <w:rFonts w:cs="Times New Roman"/>
          <w:szCs w:val="24"/>
          <w:lang w:val="ru-RU"/>
        </w:rPr>
        <w:t>контрактного</w:t>
      </w:r>
      <w:r w:rsidRPr="0013786C">
        <w:rPr>
          <w:rFonts w:cs="Times New Roman"/>
          <w:szCs w:val="24"/>
          <w:lang w:val="ru-RU"/>
        </w:rPr>
        <w:t xml:space="preserve"> </w:t>
      </w:r>
      <w:r w:rsidR="004C6DFB" w:rsidRPr="0013786C">
        <w:rPr>
          <w:rFonts w:cs="Times New Roman"/>
          <w:szCs w:val="24"/>
          <w:lang w:val="ru-RU"/>
        </w:rPr>
        <w:t>обязательства</w:t>
      </w:r>
      <w:r w:rsidRPr="0013786C">
        <w:rPr>
          <w:rFonts w:cs="Times New Roman"/>
          <w:szCs w:val="24"/>
          <w:lang w:val="ru-RU"/>
        </w:rPr>
        <w:t xml:space="preserve"> </w:t>
      </w:r>
      <w:r w:rsidR="00417589" w:rsidRPr="0013786C">
        <w:rPr>
          <w:rFonts w:cs="Times New Roman"/>
          <w:szCs w:val="24"/>
          <w:lang w:val="ru-RU"/>
        </w:rPr>
        <w:t xml:space="preserve">гарантирует </w:t>
      </w:r>
      <w:r w:rsidRPr="0013786C">
        <w:rPr>
          <w:rFonts w:cs="Times New Roman"/>
          <w:szCs w:val="24"/>
          <w:lang w:val="ru-RU"/>
        </w:rPr>
        <w:t xml:space="preserve">твердый </w:t>
      </w:r>
      <w:r w:rsidR="004C6DFB" w:rsidRPr="0013786C">
        <w:rPr>
          <w:rFonts w:cs="Times New Roman"/>
          <w:szCs w:val="24"/>
          <w:lang w:val="ru-RU"/>
        </w:rPr>
        <w:t>контроль</w:t>
      </w:r>
      <w:r w:rsidRPr="0013786C">
        <w:rPr>
          <w:rFonts w:cs="Times New Roman"/>
          <w:szCs w:val="24"/>
          <w:lang w:val="ru-RU"/>
        </w:rPr>
        <w:t xml:space="preserve"> за </w:t>
      </w:r>
      <w:r w:rsidR="004C6DFB" w:rsidRPr="0013786C">
        <w:rPr>
          <w:rFonts w:cs="Times New Roman"/>
          <w:szCs w:val="24"/>
          <w:lang w:val="ru-RU"/>
        </w:rPr>
        <w:t>расходованием</w:t>
      </w:r>
      <w:r w:rsidRPr="0013786C">
        <w:rPr>
          <w:rFonts w:cs="Times New Roman"/>
          <w:szCs w:val="24"/>
          <w:lang w:val="ru-RU"/>
        </w:rPr>
        <w:t xml:space="preserve"> бюджетных средств и может обеспечит</w:t>
      </w:r>
      <w:r w:rsidR="00417589" w:rsidRPr="0013786C">
        <w:rPr>
          <w:rFonts w:cs="Times New Roman"/>
          <w:szCs w:val="24"/>
          <w:lang w:val="ru-RU"/>
        </w:rPr>
        <w:t>ь дополнительную информацию</w:t>
      </w:r>
      <w:r w:rsidRPr="0013786C">
        <w:rPr>
          <w:rFonts w:cs="Times New Roman"/>
          <w:szCs w:val="24"/>
          <w:lang w:val="ru-RU"/>
        </w:rPr>
        <w:t xml:space="preserve"> для целей </w:t>
      </w:r>
      <w:r w:rsidR="004C6DFB" w:rsidRPr="0013786C">
        <w:rPr>
          <w:rFonts w:cs="Times New Roman"/>
          <w:szCs w:val="24"/>
          <w:lang w:val="ru-RU"/>
        </w:rPr>
        <w:t>управления</w:t>
      </w:r>
      <w:r w:rsidRPr="0013786C">
        <w:rPr>
          <w:rFonts w:cs="Times New Roman"/>
          <w:szCs w:val="24"/>
          <w:lang w:val="ru-RU"/>
        </w:rPr>
        <w:t xml:space="preserve"> денежными средствами. В то же время, если </w:t>
      </w:r>
      <w:r w:rsidR="00417589" w:rsidRPr="0013786C">
        <w:rPr>
          <w:rFonts w:cs="Times New Roman"/>
          <w:szCs w:val="24"/>
          <w:lang w:val="ru-RU"/>
        </w:rPr>
        <w:t xml:space="preserve">поручение </w:t>
      </w:r>
      <w:r w:rsidRPr="0013786C">
        <w:rPr>
          <w:rFonts w:cs="Times New Roman"/>
          <w:szCs w:val="24"/>
          <w:lang w:val="ru-RU"/>
        </w:rPr>
        <w:t xml:space="preserve">на покупку </w:t>
      </w:r>
      <w:r w:rsidR="004C6DFB" w:rsidRPr="00AA5F7B">
        <w:rPr>
          <w:rFonts w:cs="Times New Roman"/>
          <w:szCs w:val="24"/>
          <w:lang w:val="ru-RU"/>
        </w:rPr>
        <w:t>вы</w:t>
      </w:r>
      <w:r w:rsidR="00417589" w:rsidRPr="00AA5F7B">
        <w:rPr>
          <w:rFonts w:cs="Times New Roman"/>
          <w:szCs w:val="24"/>
          <w:lang w:val="ru-RU"/>
        </w:rPr>
        <w:t xml:space="preserve">дается </w:t>
      </w:r>
      <w:r w:rsidRPr="00AA5F7B">
        <w:rPr>
          <w:rFonts w:cs="Times New Roman"/>
          <w:szCs w:val="24"/>
          <w:lang w:val="ru-RU"/>
        </w:rPr>
        <w:t>с</w:t>
      </w:r>
      <w:r w:rsidR="00360EDE" w:rsidRPr="00AA5F7B">
        <w:rPr>
          <w:rFonts w:cs="Times New Roman"/>
          <w:szCs w:val="24"/>
          <w:lang w:val="ru-RU"/>
        </w:rPr>
        <w:t xml:space="preserve"> задержками </w:t>
      </w:r>
      <w:r w:rsidR="00417589" w:rsidRPr="00AA5F7B">
        <w:rPr>
          <w:rFonts w:cs="Times New Roman"/>
          <w:szCs w:val="24"/>
          <w:lang w:val="ru-RU"/>
        </w:rPr>
        <w:t>и</w:t>
      </w:r>
      <w:r w:rsidR="00AA5F7B" w:rsidRPr="009F2D8D">
        <w:rPr>
          <w:rFonts w:cs="Times New Roman"/>
          <w:szCs w:val="24"/>
          <w:lang w:val="ru-RU"/>
        </w:rPr>
        <w:t>ли</w:t>
      </w:r>
      <w:r w:rsidR="00417589" w:rsidRPr="00AA5F7B">
        <w:rPr>
          <w:rFonts w:cs="Times New Roman"/>
          <w:szCs w:val="24"/>
          <w:lang w:val="ru-RU"/>
        </w:rPr>
        <w:t xml:space="preserve"> </w:t>
      </w:r>
      <w:r w:rsidRPr="00AA5F7B">
        <w:rPr>
          <w:rFonts w:cs="Times New Roman"/>
          <w:szCs w:val="24"/>
          <w:lang w:val="ru-RU"/>
        </w:rPr>
        <w:t xml:space="preserve">только после выделения </w:t>
      </w:r>
      <w:r w:rsidR="004C6DFB" w:rsidRPr="00AA5F7B">
        <w:rPr>
          <w:rFonts w:cs="Times New Roman"/>
          <w:szCs w:val="24"/>
          <w:lang w:val="ru-RU"/>
        </w:rPr>
        <w:t>квартальных</w:t>
      </w:r>
      <w:r w:rsidRPr="00AA5F7B">
        <w:rPr>
          <w:rFonts w:cs="Times New Roman"/>
          <w:szCs w:val="24"/>
          <w:lang w:val="ru-RU"/>
        </w:rPr>
        <w:t xml:space="preserve"> средств, </w:t>
      </w:r>
      <w:r w:rsidR="00052E8B" w:rsidRPr="00AA5F7B">
        <w:rPr>
          <w:rFonts w:cs="Times New Roman"/>
          <w:szCs w:val="24"/>
          <w:lang w:val="ru-RU"/>
        </w:rPr>
        <w:t xml:space="preserve">то </w:t>
      </w:r>
      <w:r w:rsidR="004C6DFB" w:rsidRPr="00AA5F7B">
        <w:rPr>
          <w:rFonts w:cs="Times New Roman"/>
          <w:szCs w:val="24"/>
          <w:lang w:val="ru-RU"/>
        </w:rPr>
        <w:t>реальные</w:t>
      </w:r>
      <w:r w:rsidRPr="00AA5F7B">
        <w:rPr>
          <w:rFonts w:cs="Times New Roman"/>
          <w:szCs w:val="24"/>
          <w:lang w:val="ru-RU"/>
        </w:rPr>
        <w:t xml:space="preserve"> </w:t>
      </w:r>
      <w:r w:rsidR="004C6DFB" w:rsidRPr="00AA5F7B">
        <w:rPr>
          <w:rFonts w:cs="Times New Roman"/>
          <w:szCs w:val="24"/>
          <w:lang w:val="ru-RU"/>
        </w:rPr>
        <w:t>обязательства</w:t>
      </w:r>
      <w:r w:rsidRPr="00AA5F7B">
        <w:rPr>
          <w:rFonts w:cs="Times New Roman"/>
          <w:szCs w:val="24"/>
          <w:lang w:val="ru-RU"/>
        </w:rPr>
        <w:t xml:space="preserve"> и </w:t>
      </w:r>
      <w:r w:rsidR="00417589" w:rsidRPr="00AA5F7B">
        <w:rPr>
          <w:rFonts w:cs="Times New Roman"/>
          <w:szCs w:val="24"/>
          <w:lang w:val="ru-RU"/>
        </w:rPr>
        <w:t>информация</w:t>
      </w:r>
      <w:r w:rsidR="004C6DFB" w:rsidRPr="00AA5F7B">
        <w:rPr>
          <w:rFonts w:cs="Times New Roman"/>
          <w:szCs w:val="24"/>
          <w:lang w:val="ru-RU"/>
        </w:rPr>
        <w:t xml:space="preserve"> </w:t>
      </w:r>
      <w:r w:rsidRPr="00AA5F7B">
        <w:rPr>
          <w:rFonts w:cs="Times New Roman"/>
          <w:szCs w:val="24"/>
          <w:lang w:val="ru-RU"/>
        </w:rPr>
        <w:t xml:space="preserve">о </w:t>
      </w:r>
      <w:r w:rsidR="004C6DFB" w:rsidRPr="00AA5F7B">
        <w:rPr>
          <w:rFonts w:cs="Times New Roman"/>
          <w:szCs w:val="24"/>
          <w:lang w:val="ru-RU"/>
        </w:rPr>
        <w:t>будущих</w:t>
      </w:r>
      <w:r w:rsidRPr="00AA5F7B">
        <w:rPr>
          <w:rFonts w:cs="Times New Roman"/>
          <w:szCs w:val="24"/>
          <w:lang w:val="ru-RU"/>
        </w:rPr>
        <w:t xml:space="preserve"> </w:t>
      </w:r>
      <w:r w:rsidR="004C6DFB" w:rsidRPr="00AA5F7B">
        <w:rPr>
          <w:rFonts w:cs="Times New Roman"/>
          <w:szCs w:val="24"/>
          <w:lang w:val="ru-RU"/>
        </w:rPr>
        <w:t xml:space="preserve">потоках денежных </w:t>
      </w:r>
      <w:r w:rsidRPr="00AA5F7B">
        <w:rPr>
          <w:rFonts w:cs="Times New Roman"/>
          <w:szCs w:val="24"/>
          <w:lang w:val="ru-RU"/>
        </w:rPr>
        <w:t xml:space="preserve">средств могут быть </w:t>
      </w:r>
      <w:r w:rsidR="004C6DFB" w:rsidRPr="00AA5F7B">
        <w:rPr>
          <w:rFonts w:cs="Times New Roman"/>
          <w:szCs w:val="24"/>
          <w:lang w:val="ru-RU"/>
        </w:rPr>
        <w:t>неоптимальными</w:t>
      </w:r>
      <w:r w:rsidRPr="00AA5F7B">
        <w:rPr>
          <w:rFonts w:cs="Times New Roman"/>
          <w:szCs w:val="24"/>
          <w:lang w:val="ru-RU"/>
        </w:rPr>
        <w:t>.</w:t>
      </w:r>
      <w:r w:rsidRPr="0013786C">
        <w:rPr>
          <w:rFonts w:cs="Times New Roman"/>
          <w:szCs w:val="24"/>
          <w:lang w:val="ru-RU"/>
        </w:rPr>
        <w:t xml:space="preserve">  </w:t>
      </w:r>
    </w:p>
    <w:p w:rsidR="00A95773" w:rsidRPr="0013786C" w:rsidRDefault="00A95773" w:rsidP="00A95773">
      <w:pPr>
        <w:rPr>
          <w:rFonts w:cs="Times New Roman"/>
          <w:szCs w:val="24"/>
          <w:lang w:val="ru-RU"/>
        </w:rPr>
      </w:pPr>
    </w:p>
    <w:p w:rsidR="00A95773" w:rsidRPr="0013786C" w:rsidRDefault="009F2D8D" w:rsidP="00A95773">
      <w:pPr>
        <w:rPr>
          <w:rFonts w:cs="Times New Roman"/>
          <w:szCs w:val="24"/>
          <w:lang w:val="ru-RU"/>
        </w:rPr>
      </w:pPr>
      <w:r w:rsidRPr="00104939">
        <w:rPr>
          <w:rFonts w:cs="Times New Roman"/>
          <w:szCs w:val="24"/>
          <w:lang w:val="ru-RU"/>
        </w:rPr>
        <w:t xml:space="preserve">Возможно, было бы полезно продолжить диалог о связи между контролем за обязательствами, ассигнованиями и </w:t>
      </w:r>
      <w:r w:rsidRPr="009F2D8D">
        <w:rPr>
          <w:rFonts w:cs="Times New Roman"/>
          <w:szCs w:val="24"/>
          <w:lang w:val="ru-RU"/>
        </w:rPr>
        <w:t xml:space="preserve">распределением </w:t>
      </w:r>
      <w:r w:rsidRPr="00104939">
        <w:rPr>
          <w:rFonts w:cs="Times New Roman"/>
          <w:szCs w:val="24"/>
          <w:lang w:val="ru-RU"/>
        </w:rPr>
        <w:t>бюджетных ассигнований в течение года, таких как роспись и т.п.</w:t>
      </w:r>
      <w:r>
        <w:rPr>
          <w:rFonts w:cs="Times New Roman"/>
          <w:szCs w:val="24"/>
          <w:lang w:val="ru-RU"/>
        </w:rPr>
        <w:t xml:space="preserve"> </w:t>
      </w:r>
      <w:r w:rsidRPr="00104939">
        <w:rPr>
          <w:rFonts w:cs="Times New Roman"/>
          <w:szCs w:val="24"/>
          <w:lang w:val="ru-RU"/>
        </w:rPr>
        <w:t>Было бы полезно также разработать примеры надлежащей практики в этой области для распространения среди всех стран.</w:t>
      </w:r>
      <w:r w:rsidRPr="0013786C">
        <w:rPr>
          <w:rFonts w:cs="Times New Roman"/>
          <w:szCs w:val="24"/>
          <w:lang w:val="ru-RU"/>
        </w:rPr>
        <w:t xml:space="preserve"> </w:t>
      </w:r>
    </w:p>
    <w:p w:rsidR="00A95773" w:rsidRPr="0013786C" w:rsidRDefault="00A95773" w:rsidP="00A95773">
      <w:pPr>
        <w:rPr>
          <w:rFonts w:cs="Times New Roman"/>
          <w:szCs w:val="24"/>
          <w:lang w:val="ru-RU"/>
        </w:rPr>
      </w:pPr>
    </w:p>
    <w:p w:rsidR="00A95773" w:rsidRPr="0013786C" w:rsidRDefault="00417589" w:rsidP="00A95773">
      <w:pPr>
        <w:rPr>
          <w:rFonts w:cs="Times New Roman"/>
          <w:szCs w:val="24"/>
          <w:lang w:val="ru-RU"/>
        </w:rPr>
      </w:pPr>
      <w:r w:rsidRPr="0013786C">
        <w:rPr>
          <w:rFonts w:cs="Times New Roman"/>
          <w:szCs w:val="24"/>
          <w:lang w:val="ru-RU"/>
        </w:rPr>
        <w:t>Ответ</w:t>
      </w:r>
      <w:r w:rsidR="00A95773" w:rsidRPr="0013786C">
        <w:rPr>
          <w:rFonts w:cs="Times New Roman"/>
          <w:szCs w:val="24"/>
          <w:lang w:val="ru-RU"/>
        </w:rPr>
        <w:t xml:space="preserve"> на вопрос о том, выдаются ли поручения на покупку применительно ко всем или лишь некоторым обязательствам, </w:t>
      </w:r>
      <w:r w:rsidR="00052E8B" w:rsidRPr="0013786C">
        <w:rPr>
          <w:rFonts w:cs="Times New Roman"/>
          <w:szCs w:val="24"/>
          <w:lang w:val="ru-RU"/>
        </w:rPr>
        <w:t>мож</w:t>
      </w:r>
      <w:r w:rsidR="004160E0" w:rsidRPr="0013786C">
        <w:rPr>
          <w:rFonts w:cs="Times New Roman"/>
          <w:szCs w:val="24"/>
          <w:lang w:val="ru-RU"/>
        </w:rPr>
        <w:t xml:space="preserve">но получить, задав </w:t>
      </w:r>
      <w:r w:rsidR="00A95773" w:rsidRPr="0013786C">
        <w:rPr>
          <w:rFonts w:cs="Times New Roman"/>
          <w:szCs w:val="24"/>
          <w:lang w:val="ru-RU"/>
        </w:rPr>
        <w:t xml:space="preserve">более подробные вопросы и </w:t>
      </w:r>
      <w:r w:rsidR="004160E0" w:rsidRPr="0013786C">
        <w:rPr>
          <w:rFonts w:cs="Times New Roman"/>
          <w:szCs w:val="24"/>
          <w:lang w:val="ru-RU"/>
        </w:rPr>
        <w:t xml:space="preserve">получив </w:t>
      </w:r>
      <w:r w:rsidR="00A95773" w:rsidRPr="0013786C">
        <w:rPr>
          <w:rFonts w:cs="Times New Roman"/>
          <w:szCs w:val="24"/>
          <w:lang w:val="ru-RU"/>
        </w:rPr>
        <w:t xml:space="preserve">ответы, </w:t>
      </w:r>
      <w:r w:rsidR="004C6DFB" w:rsidRPr="0013786C">
        <w:rPr>
          <w:rFonts w:cs="Times New Roman"/>
          <w:szCs w:val="24"/>
          <w:lang w:val="ru-RU"/>
        </w:rPr>
        <w:t>учитывая</w:t>
      </w:r>
      <w:r w:rsidR="00A95773" w:rsidRPr="0013786C">
        <w:rPr>
          <w:rFonts w:cs="Times New Roman"/>
          <w:szCs w:val="24"/>
          <w:lang w:val="ru-RU"/>
        </w:rPr>
        <w:t xml:space="preserve">, что пять стран ответили «нет» или «вовсе нет». Страны могут выдавать поручения на покупку в </w:t>
      </w:r>
      <w:r w:rsidR="004C6DFB" w:rsidRPr="0013786C">
        <w:rPr>
          <w:rFonts w:cs="Times New Roman"/>
          <w:szCs w:val="24"/>
          <w:lang w:val="ru-RU"/>
        </w:rPr>
        <w:t>отношении</w:t>
      </w:r>
      <w:r w:rsidR="00A95773" w:rsidRPr="0013786C">
        <w:rPr>
          <w:rFonts w:cs="Times New Roman"/>
          <w:szCs w:val="24"/>
          <w:lang w:val="ru-RU"/>
        </w:rPr>
        <w:t xml:space="preserve"> конкретных </w:t>
      </w:r>
      <w:r w:rsidR="004C6DFB" w:rsidRPr="0013786C">
        <w:rPr>
          <w:rFonts w:cs="Times New Roman"/>
          <w:szCs w:val="24"/>
          <w:lang w:val="ru-RU"/>
        </w:rPr>
        <w:t>видов</w:t>
      </w:r>
      <w:r w:rsidR="00A95773" w:rsidRPr="0013786C">
        <w:rPr>
          <w:rFonts w:cs="Times New Roman"/>
          <w:szCs w:val="24"/>
          <w:lang w:val="ru-RU"/>
        </w:rPr>
        <w:t xml:space="preserve"> </w:t>
      </w:r>
      <w:r w:rsidR="004C6DFB" w:rsidRPr="0013786C">
        <w:rPr>
          <w:rFonts w:cs="Times New Roman"/>
          <w:szCs w:val="24"/>
          <w:lang w:val="ru-RU"/>
        </w:rPr>
        <w:t>обязательств</w:t>
      </w:r>
      <w:r w:rsidR="00A95773" w:rsidRPr="0013786C">
        <w:rPr>
          <w:rFonts w:cs="Times New Roman"/>
          <w:szCs w:val="24"/>
          <w:lang w:val="ru-RU"/>
        </w:rPr>
        <w:t xml:space="preserve">, но не всех </w:t>
      </w:r>
      <w:r w:rsidR="004C6DFB" w:rsidRPr="0013786C">
        <w:rPr>
          <w:rFonts w:cs="Times New Roman"/>
          <w:szCs w:val="24"/>
          <w:lang w:val="ru-RU"/>
        </w:rPr>
        <w:t>обязательств</w:t>
      </w:r>
      <w:r w:rsidR="00A95773" w:rsidRPr="0013786C">
        <w:rPr>
          <w:rFonts w:cs="Times New Roman"/>
          <w:szCs w:val="24"/>
          <w:lang w:val="ru-RU"/>
        </w:rPr>
        <w:t xml:space="preserve">, однако </w:t>
      </w:r>
      <w:r w:rsidR="004C6DFB" w:rsidRPr="0013786C">
        <w:rPr>
          <w:rFonts w:cs="Times New Roman"/>
          <w:szCs w:val="24"/>
          <w:lang w:val="ru-RU"/>
        </w:rPr>
        <w:t>структура</w:t>
      </w:r>
      <w:r w:rsidR="00A95773" w:rsidRPr="0013786C">
        <w:rPr>
          <w:rFonts w:cs="Times New Roman"/>
          <w:szCs w:val="24"/>
          <w:lang w:val="ru-RU"/>
        </w:rPr>
        <w:t xml:space="preserve"> вопросника </w:t>
      </w:r>
      <w:r w:rsidR="004C6DFB" w:rsidRPr="0013786C">
        <w:rPr>
          <w:rFonts w:cs="Times New Roman"/>
          <w:szCs w:val="24"/>
          <w:lang w:val="ru-RU"/>
        </w:rPr>
        <w:t>не позволила</w:t>
      </w:r>
      <w:r w:rsidR="00A95773" w:rsidRPr="0013786C">
        <w:rPr>
          <w:rFonts w:cs="Times New Roman"/>
          <w:szCs w:val="24"/>
          <w:lang w:val="ru-RU"/>
        </w:rPr>
        <w:t xml:space="preserve"> им дать развернутый ответ. </w:t>
      </w:r>
      <w:r w:rsidR="00052E8B" w:rsidRPr="0013786C">
        <w:rPr>
          <w:rFonts w:cs="Times New Roman"/>
          <w:szCs w:val="24"/>
          <w:lang w:val="ru-RU"/>
        </w:rPr>
        <w:t xml:space="preserve">Что касается </w:t>
      </w:r>
      <w:r w:rsidR="00A95773" w:rsidRPr="0013786C">
        <w:rPr>
          <w:rFonts w:cs="Times New Roman"/>
          <w:szCs w:val="24"/>
          <w:lang w:val="ru-RU"/>
        </w:rPr>
        <w:t xml:space="preserve">других видов </w:t>
      </w:r>
      <w:r w:rsidR="004C6DFB" w:rsidRPr="0013786C">
        <w:rPr>
          <w:rFonts w:cs="Times New Roman"/>
          <w:szCs w:val="24"/>
          <w:lang w:val="ru-RU"/>
        </w:rPr>
        <w:t>расходов</w:t>
      </w:r>
      <w:r w:rsidR="00A95773" w:rsidRPr="0013786C">
        <w:rPr>
          <w:rFonts w:cs="Times New Roman"/>
          <w:szCs w:val="24"/>
          <w:lang w:val="ru-RU"/>
        </w:rPr>
        <w:t xml:space="preserve">, таких как </w:t>
      </w:r>
      <w:r w:rsidR="004C6DFB" w:rsidRPr="0013786C">
        <w:rPr>
          <w:rFonts w:cs="Times New Roman"/>
          <w:szCs w:val="24"/>
          <w:lang w:val="ru-RU"/>
        </w:rPr>
        <w:t>обслуживание</w:t>
      </w:r>
      <w:r w:rsidR="00A95773" w:rsidRPr="0013786C">
        <w:rPr>
          <w:rFonts w:cs="Times New Roman"/>
          <w:szCs w:val="24"/>
          <w:lang w:val="ru-RU"/>
        </w:rPr>
        <w:t xml:space="preserve"> долга, </w:t>
      </w:r>
      <w:r w:rsidR="00052E8B" w:rsidRPr="0013786C">
        <w:rPr>
          <w:rFonts w:cs="Times New Roman"/>
          <w:szCs w:val="24"/>
          <w:lang w:val="ru-RU"/>
        </w:rPr>
        <w:t xml:space="preserve">то </w:t>
      </w:r>
      <w:r w:rsidR="00A95773" w:rsidRPr="0013786C">
        <w:rPr>
          <w:rFonts w:cs="Times New Roman"/>
          <w:szCs w:val="24"/>
          <w:lang w:val="ru-RU"/>
        </w:rPr>
        <w:t xml:space="preserve">могут быть предусмотрены </w:t>
      </w:r>
      <w:r w:rsidR="004C6DFB" w:rsidRPr="0013786C">
        <w:rPr>
          <w:rFonts w:cs="Times New Roman"/>
          <w:szCs w:val="24"/>
          <w:lang w:val="ru-RU"/>
        </w:rPr>
        <w:t>альтернативные</w:t>
      </w:r>
      <w:r w:rsidR="00A95773" w:rsidRPr="0013786C">
        <w:rPr>
          <w:rFonts w:cs="Times New Roman"/>
          <w:szCs w:val="24"/>
          <w:lang w:val="ru-RU"/>
        </w:rPr>
        <w:t xml:space="preserve">, но аналогичные меры контроля. Основной задачей этой части </w:t>
      </w:r>
      <w:r w:rsidR="004C6DFB" w:rsidRPr="0013786C">
        <w:rPr>
          <w:rFonts w:cs="Times New Roman"/>
          <w:szCs w:val="24"/>
          <w:lang w:val="ru-RU"/>
        </w:rPr>
        <w:t>вопросника</w:t>
      </w:r>
      <w:r w:rsidR="00A95773" w:rsidRPr="0013786C">
        <w:rPr>
          <w:rFonts w:cs="Times New Roman"/>
          <w:szCs w:val="24"/>
          <w:lang w:val="ru-RU"/>
        </w:rPr>
        <w:t xml:space="preserve"> было опред</w:t>
      </w:r>
      <w:r w:rsidR="00A95773" w:rsidRPr="00104939">
        <w:rPr>
          <w:rFonts w:cs="Times New Roman"/>
          <w:szCs w:val="24"/>
          <w:lang w:val="ru-RU"/>
        </w:rPr>
        <w:t xml:space="preserve">елить, </w:t>
      </w:r>
      <w:r w:rsidRPr="00104939">
        <w:rPr>
          <w:rFonts w:cs="Times New Roman"/>
          <w:szCs w:val="24"/>
          <w:lang w:val="ru-RU"/>
        </w:rPr>
        <w:t xml:space="preserve">подлежат </w:t>
      </w:r>
      <w:r w:rsidR="00A95773" w:rsidRPr="00104939">
        <w:rPr>
          <w:rFonts w:cs="Times New Roman"/>
          <w:szCs w:val="24"/>
          <w:lang w:val="ru-RU"/>
        </w:rPr>
        <w:t xml:space="preserve">ли </w:t>
      </w:r>
      <w:r w:rsidR="004C6DFB" w:rsidRPr="00104939">
        <w:rPr>
          <w:rFonts w:cs="Times New Roman"/>
          <w:szCs w:val="24"/>
          <w:lang w:val="ru-RU"/>
        </w:rPr>
        <w:t>обязательства</w:t>
      </w:r>
      <w:r w:rsidR="00A95773" w:rsidRPr="00104939">
        <w:rPr>
          <w:rFonts w:cs="Times New Roman"/>
          <w:szCs w:val="24"/>
          <w:lang w:val="ru-RU"/>
        </w:rPr>
        <w:t xml:space="preserve"> </w:t>
      </w:r>
      <w:r w:rsidR="004C6DFB" w:rsidRPr="00104939">
        <w:rPr>
          <w:rFonts w:cs="Times New Roman"/>
          <w:szCs w:val="24"/>
          <w:lang w:val="ru-RU"/>
        </w:rPr>
        <w:t>контролю</w:t>
      </w:r>
      <w:r w:rsidR="00A95773" w:rsidRPr="00104939">
        <w:rPr>
          <w:rFonts w:cs="Times New Roman"/>
          <w:szCs w:val="24"/>
          <w:lang w:val="ru-RU"/>
        </w:rPr>
        <w:t xml:space="preserve"> в рамках ассигнования и </w:t>
      </w:r>
      <w:r w:rsidR="004C6DFB" w:rsidRPr="00104939">
        <w:rPr>
          <w:rFonts w:cs="Times New Roman"/>
          <w:szCs w:val="24"/>
          <w:lang w:val="ru-RU"/>
        </w:rPr>
        <w:t>распределения</w:t>
      </w:r>
      <w:r w:rsidR="00A95773" w:rsidRPr="00104939">
        <w:rPr>
          <w:rFonts w:cs="Times New Roman"/>
          <w:szCs w:val="24"/>
          <w:lang w:val="ru-RU"/>
        </w:rPr>
        <w:t xml:space="preserve"> </w:t>
      </w:r>
      <w:r w:rsidR="004C6DFB" w:rsidRPr="00104939">
        <w:rPr>
          <w:rFonts w:cs="Times New Roman"/>
          <w:szCs w:val="24"/>
          <w:lang w:val="ru-RU"/>
        </w:rPr>
        <w:t>бюджетных</w:t>
      </w:r>
      <w:r w:rsidR="00A95773" w:rsidRPr="00104939">
        <w:rPr>
          <w:rFonts w:cs="Times New Roman"/>
          <w:szCs w:val="24"/>
          <w:lang w:val="ru-RU"/>
        </w:rPr>
        <w:t xml:space="preserve"> средств</w:t>
      </w:r>
      <w:r w:rsidR="00A95773" w:rsidRPr="0013786C">
        <w:rPr>
          <w:rFonts w:cs="Times New Roman"/>
          <w:szCs w:val="24"/>
          <w:lang w:val="ru-RU"/>
        </w:rPr>
        <w:t xml:space="preserve">. Если </w:t>
      </w:r>
      <w:r w:rsidR="004C6DFB" w:rsidRPr="0013786C">
        <w:rPr>
          <w:rFonts w:cs="Times New Roman"/>
          <w:szCs w:val="24"/>
          <w:lang w:val="ru-RU"/>
        </w:rPr>
        <w:t>регистрация</w:t>
      </w:r>
      <w:r w:rsidR="00A95773" w:rsidRPr="0013786C">
        <w:rPr>
          <w:rFonts w:cs="Times New Roman"/>
          <w:szCs w:val="24"/>
          <w:lang w:val="ru-RU"/>
        </w:rPr>
        <w:t xml:space="preserve"> </w:t>
      </w:r>
      <w:r w:rsidRPr="0013786C">
        <w:rPr>
          <w:rFonts w:cs="Times New Roman"/>
          <w:szCs w:val="24"/>
          <w:lang w:val="ru-RU"/>
        </w:rPr>
        <w:t>обязательства</w:t>
      </w:r>
      <w:r w:rsidR="00A95773" w:rsidRPr="0013786C">
        <w:rPr>
          <w:rFonts w:cs="Times New Roman"/>
          <w:szCs w:val="24"/>
          <w:lang w:val="ru-RU"/>
        </w:rPr>
        <w:t xml:space="preserve"> в ра</w:t>
      </w:r>
      <w:r w:rsidR="004C6DFB" w:rsidRPr="0013786C">
        <w:rPr>
          <w:rFonts w:cs="Times New Roman"/>
          <w:szCs w:val="24"/>
          <w:lang w:val="ru-RU"/>
        </w:rPr>
        <w:t>м</w:t>
      </w:r>
      <w:r w:rsidR="00A95773" w:rsidRPr="0013786C">
        <w:rPr>
          <w:rFonts w:cs="Times New Roman"/>
          <w:szCs w:val="24"/>
          <w:lang w:val="ru-RU"/>
        </w:rPr>
        <w:t xml:space="preserve">ках </w:t>
      </w:r>
      <w:r w:rsidR="004C6DFB" w:rsidRPr="0013786C">
        <w:rPr>
          <w:rFonts w:cs="Times New Roman"/>
          <w:szCs w:val="24"/>
          <w:lang w:val="ru-RU"/>
        </w:rPr>
        <w:t>бюджета</w:t>
      </w:r>
      <w:r w:rsidR="00A95773" w:rsidRPr="0013786C">
        <w:rPr>
          <w:rFonts w:cs="Times New Roman"/>
          <w:szCs w:val="24"/>
          <w:lang w:val="ru-RU"/>
        </w:rPr>
        <w:t xml:space="preserve"> </w:t>
      </w:r>
      <w:r w:rsidR="004C6DFB" w:rsidRPr="0013786C">
        <w:rPr>
          <w:rFonts w:cs="Times New Roman"/>
          <w:szCs w:val="24"/>
          <w:lang w:val="ru-RU"/>
        </w:rPr>
        <w:t>производи</w:t>
      </w:r>
      <w:r w:rsidR="00073B0A">
        <w:rPr>
          <w:rFonts w:cs="Times New Roman"/>
          <w:szCs w:val="24"/>
          <w:lang w:val="ru-RU"/>
        </w:rPr>
        <w:t>тся</w:t>
      </w:r>
      <w:r w:rsidR="00A95773" w:rsidRPr="0013786C">
        <w:rPr>
          <w:rFonts w:cs="Times New Roman"/>
          <w:szCs w:val="24"/>
          <w:lang w:val="ru-RU"/>
        </w:rPr>
        <w:t xml:space="preserve"> </w:t>
      </w:r>
      <w:r w:rsidR="004C6DFB" w:rsidRPr="0013786C">
        <w:rPr>
          <w:rFonts w:cs="Times New Roman"/>
          <w:szCs w:val="24"/>
          <w:lang w:val="ru-RU"/>
        </w:rPr>
        <w:t>иным способом, не</w:t>
      </w:r>
      <w:r w:rsidR="00052E8B" w:rsidRPr="0013786C">
        <w:rPr>
          <w:rFonts w:cs="Times New Roman"/>
          <w:szCs w:val="24"/>
          <w:lang w:val="ru-RU"/>
        </w:rPr>
        <w:t xml:space="preserve">жели с </w:t>
      </w:r>
      <w:r w:rsidR="00A95773" w:rsidRPr="0013786C">
        <w:rPr>
          <w:rFonts w:cs="Times New Roman"/>
          <w:szCs w:val="24"/>
          <w:lang w:val="ru-RU"/>
        </w:rPr>
        <w:t xml:space="preserve"> помощью поручений на покупку, то это может </w:t>
      </w:r>
      <w:r w:rsidR="004160E0" w:rsidRPr="0013786C">
        <w:rPr>
          <w:rFonts w:cs="Times New Roman"/>
          <w:szCs w:val="24"/>
          <w:lang w:val="ru-RU"/>
        </w:rPr>
        <w:t xml:space="preserve">также свидетельствовать о </w:t>
      </w:r>
      <w:r w:rsidR="00A25114" w:rsidRPr="0013786C">
        <w:rPr>
          <w:rFonts w:cs="Times New Roman"/>
          <w:szCs w:val="24"/>
          <w:lang w:val="ru-RU"/>
        </w:rPr>
        <w:t>наличии полезного</w:t>
      </w:r>
      <w:r w:rsidR="00A95773" w:rsidRPr="0013786C">
        <w:rPr>
          <w:rFonts w:cs="Times New Roman"/>
          <w:szCs w:val="24"/>
          <w:lang w:val="ru-RU"/>
        </w:rPr>
        <w:t xml:space="preserve"> </w:t>
      </w:r>
      <w:r w:rsidR="00A25114" w:rsidRPr="0013786C">
        <w:rPr>
          <w:rFonts w:cs="Times New Roman"/>
          <w:szCs w:val="24"/>
          <w:lang w:val="ru-RU"/>
        </w:rPr>
        <w:t>механизма</w:t>
      </w:r>
      <w:r w:rsidR="00A95773" w:rsidRPr="0013786C">
        <w:rPr>
          <w:rFonts w:cs="Times New Roman"/>
          <w:szCs w:val="24"/>
          <w:lang w:val="ru-RU"/>
        </w:rPr>
        <w:t xml:space="preserve"> контроля. Так, Россия отразила этот аспект, </w:t>
      </w:r>
      <w:r w:rsidR="004C6DFB" w:rsidRPr="0013786C">
        <w:rPr>
          <w:rFonts w:cs="Times New Roman"/>
          <w:szCs w:val="24"/>
          <w:lang w:val="ru-RU"/>
        </w:rPr>
        <w:t>предоставив</w:t>
      </w:r>
      <w:r w:rsidRPr="0013786C">
        <w:rPr>
          <w:rFonts w:cs="Times New Roman"/>
          <w:szCs w:val="24"/>
          <w:lang w:val="ru-RU"/>
        </w:rPr>
        <w:t xml:space="preserve"> дополнительные</w:t>
      </w:r>
      <w:r w:rsidR="00A95773" w:rsidRPr="0013786C">
        <w:rPr>
          <w:rFonts w:cs="Times New Roman"/>
          <w:szCs w:val="24"/>
          <w:lang w:val="ru-RU"/>
        </w:rPr>
        <w:t xml:space="preserve"> </w:t>
      </w:r>
      <w:r w:rsidR="004C6DFB" w:rsidRPr="0013786C">
        <w:rPr>
          <w:rFonts w:cs="Times New Roman"/>
          <w:szCs w:val="24"/>
          <w:lang w:val="ru-RU"/>
        </w:rPr>
        <w:t>письменные</w:t>
      </w:r>
      <w:r w:rsidR="00A95773" w:rsidRPr="0013786C">
        <w:rPr>
          <w:rFonts w:cs="Times New Roman"/>
          <w:szCs w:val="24"/>
          <w:lang w:val="ru-RU"/>
        </w:rPr>
        <w:t xml:space="preserve"> пояснения, касающиеся определений. </w:t>
      </w:r>
      <w:r w:rsidR="00A95773" w:rsidRPr="0013786C">
        <w:rPr>
          <w:rFonts w:cs="Times New Roman"/>
          <w:szCs w:val="24"/>
          <w:lang w:val="ru-RU"/>
        </w:rPr>
        <w:lastRenderedPageBreak/>
        <w:t xml:space="preserve">Поэтому </w:t>
      </w:r>
      <w:r w:rsidR="004C6DFB" w:rsidRPr="0013786C">
        <w:rPr>
          <w:rFonts w:cs="Times New Roman"/>
          <w:szCs w:val="24"/>
          <w:lang w:val="ru-RU"/>
        </w:rPr>
        <w:t>было</w:t>
      </w:r>
      <w:r w:rsidR="00A95773" w:rsidRPr="0013786C">
        <w:rPr>
          <w:rFonts w:cs="Times New Roman"/>
          <w:szCs w:val="24"/>
          <w:lang w:val="ru-RU"/>
        </w:rPr>
        <w:t xml:space="preserve"> бы </w:t>
      </w:r>
      <w:r w:rsidR="004C6DFB" w:rsidRPr="0013786C">
        <w:rPr>
          <w:rFonts w:cs="Times New Roman"/>
          <w:szCs w:val="24"/>
          <w:lang w:val="ru-RU"/>
        </w:rPr>
        <w:t>полезно</w:t>
      </w:r>
      <w:r w:rsidR="00A95773" w:rsidRPr="0013786C">
        <w:rPr>
          <w:rFonts w:cs="Times New Roman"/>
          <w:szCs w:val="24"/>
          <w:lang w:val="ru-RU"/>
        </w:rPr>
        <w:t xml:space="preserve"> более </w:t>
      </w:r>
      <w:r w:rsidRPr="0013786C">
        <w:rPr>
          <w:rFonts w:cs="Times New Roman"/>
          <w:szCs w:val="24"/>
          <w:lang w:val="ru-RU"/>
        </w:rPr>
        <w:t>тщательно</w:t>
      </w:r>
      <w:r w:rsidR="00A95773" w:rsidRPr="0013786C">
        <w:rPr>
          <w:rFonts w:cs="Times New Roman"/>
          <w:szCs w:val="24"/>
          <w:lang w:val="ru-RU"/>
        </w:rPr>
        <w:t xml:space="preserve"> </w:t>
      </w:r>
      <w:r w:rsidRPr="0013786C">
        <w:rPr>
          <w:rFonts w:cs="Times New Roman"/>
          <w:szCs w:val="24"/>
          <w:lang w:val="ru-RU"/>
        </w:rPr>
        <w:t>изучить</w:t>
      </w:r>
      <w:r w:rsidR="00A95773" w:rsidRPr="0013786C">
        <w:rPr>
          <w:rFonts w:cs="Times New Roman"/>
          <w:szCs w:val="24"/>
          <w:lang w:val="ru-RU"/>
        </w:rPr>
        <w:t xml:space="preserve"> </w:t>
      </w:r>
      <w:r w:rsidRPr="0013786C">
        <w:rPr>
          <w:rFonts w:cs="Times New Roman"/>
          <w:szCs w:val="24"/>
          <w:lang w:val="ru-RU"/>
        </w:rPr>
        <w:t>этот вопрос</w:t>
      </w:r>
      <w:r w:rsidR="004C6DFB" w:rsidRPr="0013786C">
        <w:rPr>
          <w:rFonts w:cs="Times New Roman"/>
          <w:szCs w:val="24"/>
          <w:lang w:val="ru-RU"/>
        </w:rPr>
        <w:t xml:space="preserve"> для</w:t>
      </w:r>
      <w:r w:rsidR="00A95773" w:rsidRPr="0013786C">
        <w:rPr>
          <w:rFonts w:cs="Times New Roman"/>
          <w:szCs w:val="24"/>
          <w:lang w:val="ru-RU"/>
        </w:rPr>
        <w:t xml:space="preserve"> определения точного </w:t>
      </w:r>
      <w:r w:rsidR="004C6DFB" w:rsidRPr="0013786C">
        <w:rPr>
          <w:rFonts w:cs="Times New Roman"/>
          <w:szCs w:val="24"/>
          <w:lang w:val="ru-RU"/>
        </w:rPr>
        <w:t>характера</w:t>
      </w:r>
      <w:r w:rsidR="00A95773" w:rsidRPr="0013786C">
        <w:rPr>
          <w:rFonts w:cs="Times New Roman"/>
          <w:szCs w:val="24"/>
          <w:lang w:val="ru-RU"/>
        </w:rPr>
        <w:t xml:space="preserve"> </w:t>
      </w:r>
      <w:r w:rsidR="004C6DFB" w:rsidRPr="0013786C">
        <w:rPr>
          <w:rFonts w:cs="Times New Roman"/>
          <w:szCs w:val="24"/>
          <w:lang w:val="ru-RU"/>
        </w:rPr>
        <w:t>контроля</w:t>
      </w:r>
      <w:r w:rsidR="00A95773" w:rsidRPr="0013786C">
        <w:rPr>
          <w:rFonts w:cs="Times New Roman"/>
          <w:szCs w:val="24"/>
          <w:lang w:val="ru-RU"/>
        </w:rPr>
        <w:t xml:space="preserve"> в отнош</w:t>
      </w:r>
      <w:r w:rsidRPr="0013786C">
        <w:rPr>
          <w:rFonts w:cs="Times New Roman"/>
          <w:szCs w:val="24"/>
          <w:lang w:val="ru-RU"/>
        </w:rPr>
        <w:t>ении всех видов государственных</w:t>
      </w:r>
      <w:r w:rsidR="00A95773" w:rsidRPr="0013786C">
        <w:rPr>
          <w:rFonts w:cs="Times New Roman"/>
          <w:szCs w:val="24"/>
          <w:lang w:val="ru-RU"/>
        </w:rPr>
        <w:t xml:space="preserve"> </w:t>
      </w:r>
      <w:r w:rsidR="004C6DFB" w:rsidRPr="0013786C">
        <w:rPr>
          <w:rFonts w:cs="Times New Roman"/>
          <w:szCs w:val="24"/>
          <w:lang w:val="ru-RU"/>
        </w:rPr>
        <w:t>расходов</w:t>
      </w:r>
      <w:r w:rsidR="00A95773" w:rsidRPr="0013786C">
        <w:rPr>
          <w:rFonts w:cs="Times New Roman"/>
          <w:szCs w:val="24"/>
          <w:lang w:val="ru-RU"/>
        </w:rPr>
        <w:t>.</w:t>
      </w:r>
    </w:p>
    <w:p w:rsidR="00A95773" w:rsidRPr="0013786C" w:rsidRDefault="00A95773" w:rsidP="00A95773">
      <w:pPr>
        <w:rPr>
          <w:rFonts w:cs="Times New Roman"/>
          <w:szCs w:val="24"/>
          <w:lang w:val="ru-RU"/>
        </w:rPr>
      </w:pPr>
    </w:p>
    <w:p w:rsidR="00A95773" w:rsidRPr="0013786C" w:rsidRDefault="00A95773" w:rsidP="00A95773">
      <w:pPr>
        <w:rPr>
          <w:rFonts w:cs="Times New Roman"/>
          <w:b/>
          <w:color w:val="5B9BD5" w:themeColor="accent1"/>
          <w:sz w:val="28"/>
          <w:szCs w:val="28"/>
          <w:lang w:val="ru-RU"/>
        </w:rPr>
      </w:pPr>
      <w:r w:rsidRPr="0013786C">
        <w:rPr>
          <w:rFonts w:cs="Times New Roman"/>
          <w:b/>
          <w:color w:val="5B9BD5" w:themeColor="accent1"/>
          <w:sz w:val="28"/>
          <w:szCs w:val="28"/>
          <w:lang w:val="ru-RU"/>
        </w:rPr>
        <w:t xml:space="preserve">Этап 3. Получение товаров и услуг </w:t>
      </w:r>
    </w:p>
    <w:p w:rsidR="00A95773" w:rsidRPr="0013786C" w:rsidRDefault="00A95773" w:rsidP="00A95773">
      <w:pPr>
        <w:rPr>
          <w:lang w:val="ru-RU"/>
        </w:rPr>
      </w:pPr>
      <w:r w:rsidRPr="0013786C">
        <w:rPr>
          <w:lang w:val="ru-RU"/>
        </w:rPr>
        <w:t xml:space="preserve"> </w:t>
      </w:r>
    </w:p>
    <w:p w:rsidR="00A95773" w:rsidRPr="0013786C" w:rsidRDefault="00A95773" w:rsidP="00A95773">
      <w:pPr>
        <w:rPr>
          <w:rFonts w:cs="Times New Roman"/>
          <w:szCs w:val="24"/>
          <w:lang w:val="ru-RU"/>
        </w:rPr>
      </w:pPr>
      <w:r w:rsidRPr="0013786C">
        <w:rPr>
          <w:rFonts w:cs="Times New Roman"/>
          <w:szCs w:val="24"/>
          <w:lang w:val="ru-RU"/>
        </w:rPr>
        <w:t xml:space="preserve">Этот этап </w:t>
      </w:r>
      <w:r w:rsidR="00052E8B" w:rsidRPr="0013786C">
        <w:rPr>
          <w:rFonts w:cs="Times New Roman"/>
          <w:szCs w:val="24"/>
          <w:lang w:val="ru-RU"/>
        </w:rPr>
        <w:t>включает два вопроса</w:t>
      </w:r>
      <w:r w:rsidRPr="0013786C">
        <w:rPr>
          <w:rFonts w:cs="Times New Roman"/>
          <w:szCs w:val="24"/>
          <w:lang w:val="ru-RU"/>
        </w:rPr>
        <w:t>.</w:t>
      </w:r>
    </w:p>
    <w:p w:rsidR="004160E0" w:rsidRPr="0013786C" w:rsidRDefault="004160E0" w:rsidP="00A95773">
      <w:pPr>
        <w:rPr>
          <w:rFonts w:cs="Times New Roman"/>
          <w:b/>
          <w:i/>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14. </w:t>
      </w:r>
      <w:r w:rsidRPr="0013786C">
        <w:rPr>
          <w:b/>
          <w:i/>
          <w:lang w:val="ru-RU"/>
        </w:rPr>
        <w:t>Регистрируется ли в вашей стране отд</w:t>
      </w:r>
      <w:r w:rsidR="00417589" w:rsidRPr="0013786C">
        <w:rPr>
          <w:b/>
          <w:i/>
          <w:lang w:val="ru-RU"/>
        </w:rPr>
        <w:t>ельно получение товаров и услуг</w:t>
      </w:r>
      <w:r w:rsidRPr="0013786C">
        <w:rPr>
          <w:rFonts w:cs="Times New Roman"/>
          <w:b/>
          <w:i/>
          <w:szCs w:val="24"/>
          <w:lang w:val="ru-RU"/>
        </w:rPr>
        <w:t>?</w:t>
      </w:r>
    </w:p>
    <w:p w:rsidR="00A95773" w:rsidRPr="0013786C" w:rsidRDefault="00A95773" w:rsidP="00A95773">
      <w:pPr>
        <w:rPr>
          <w:rFonts w:cs="Times New Roman"/>
          <w:b/>
          <w:i/>
          <w:szCs w:val="24"/>
          <w:lang w:val="ru-RU"/>
        </w:rPr>
      </w:pPr>
      <w:r w:rsidRPr="0013786C">
        <w:rPr>
          <w:rFonts w:cs="Times New Roman"/>
          <w:b/>
          <w:i/>
          <w:szCs w:val="24"/>
          <w:lang w:val="ru-RU"/>
        </w:rPr>
        <w:t>Вопрос 15.</w:t>
      </w:r>
      <w:r w:rsidR="004C6DFB" w:rsidRPr="0013786C">
        <w:rPr>
          <w:rFonts w:cs="Times New Roman"/>
          <w:b/>
          <w:i/>
          <w:szCs w:val="24"/>
          <w:lang w:val="ru-RU"/>
        </w:rPr>
        <w:t xml:space="preserve"> </w:t>
      </w:r>
      <w:r w:rsidRPr="0013786C">
        <w:rPr>
          <w:b/>
          <w:i/>
          <w:lang w:val="ru-RU"/>
        </w:rPr>
        <w:t xml:space="preserve">Если ответ «да», </w:t>
      </w:r>
      <w:r w:rsidRPr="0013786C">
        <w:rPr>
          <w:rFonts w:cs="Times New Roman"/>
          <w:b/>
          <w:i/>
          <w:szCs w:val="24"/>
          <w:lang w:val="ru-RU"/>
        </w:rPr>
        <w:t xml:space="preserve"> то где р</w:t>
      </w:r>
      <w:r w:rsidRPr="0013786C">
        <w:rPr>
          <w:b/>
          <w:i/>
          <w:lang w:val="ru-RU"/>
        </w:rPr>
        <w:t>егистрируется получение товаров и услуг</w:t>
      </w:r>
      <w:r w:rsidRPr="0013786C">
        <w:rPr>
          <w:rFonts w:cs="Times New Roman"/>
          <w:b/>
          <w:i/>
          <w:szCs w:val="24"/>
          <w:lang w:val="ru-RU"/>
        </w:rPr>
        <w:t>?</w:t>
      </w:r>
    </w:p>
    <w:p w:rsidR="00A95773" w:rsidRPr="0013786C" w:rsidRDefault="00A95773" w:rsidP="00A95773">
      <w:pPr>
        <w:rPr>
          <w:rFonts w:cs="Times New Roman"/>
          <w:b/>
          <w:i/>
          <w:szCs w:val="24"/>
          <w:lang w:val="ru-RU"/>
        </w:rPr>
      </w:pP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На рисунке 7 </w:t>
      </w:r>
      <w:r w:rsidR="00417589" w:rsidRPr="0013786C">
        <w:rPr>
          <w:rFonts w:cs="Times New Roman"/>
          <w:szCs w:val="24"/>
          <w:lang w:val="ru-RU"/>
        </w:rPr>
        <w:t xml:space="preserve">в обобщенном виде представлены </w:t>
      </w:r>
      <w:r w:rsidR="004C6DFB" w:rsidRPr="0013786C">
        <w:rPr>
          <w:rFonts w:cs="Times New Roman"/>
          <w:szCs w:val="24"/>
          <w:lang w:val="ru-RU"/>
        </w:rPr>
        <w:t>ответы</w:t>
      </w:r>
      <w:r w:rsidRPr="0013786C">
        <w:rPr>
          <w:rFonts w:cs="Times New Roman"/>
          <w:szCs w:val="24"/>
          <w:lang w:val="ru-RU"/>
        </w:rPr>
        <w:t xml:space="preserve"> стран на эти 2 вопроса. В 7 странах регистрируется </w:t>
      </w:r>
      <w:r w:rsidR="004C6DFB" w:rsidRPr="0013786C">
        <w:rPr>
          <w:rFonts w:cs="Times New Roman"/>
          <w:szCs w:val="24"/>
          <w:lang w:val="ru-RU"/>
        </w:rPr>
        <w:t>получение</w:t>
      </w:r>
      <w:r w:rsidRPr="0013786C">
        <w:rPr>
          <w:rFonts w:cs="Times New Roman"/>
          <w:szCs w:val="24"/>
          <w:lang w:val="ru-RU"/>
        </w:rPr>
        <w:t xml:space="preserve"> товаров и услуг. Это означает</w:t>
      </w:r>
      <w:r w:rsidR="00417589" w:rsidRPr="0013786C">
        <w:rPr>
          <w:rFonts w:cs="Times New Roman"/>
          <w:szCs w:val="24"/>
          <w:lang w:val="ru-RU"/>
        </w:rPr>
        <w:t>,</w:t>
      </w:r>
      <w:r w:rsidRPr="0013786C">
        <w:rPr>
          <w:rFonts w:cs="Times New Roman"/>
          <w:szCs w:val="24"/>
          <w:lang w:val="ru-RU"/>
        </w:rPr>
        <w:t xml:space="preserve"> что 5 стран не </w:t>
      </w:r>
      <w:r w:rsidR="004C6DFB" w:rsidRPr="0013786C">
        <w:rPr>
          <w:rFonts w:cs="Times New Roman"/>
          <w:szCs w:val="24"/>
          <w:lang w:val="ru-RU"/>
        </w:rPr>
        <w:t>регистрируют</w:t>
      </w:r>
      <w:r w:rsidRPr="0013786C">
        <w:rPr>
          <w:rFonts w:cs="Times New Roman"/>
          <w:szCs w:val="24"/>
          <w:lang w:val="ru-RU"/>
        </w:rPr>
        <w:t xml:space="preserve"> </w:t>
      </w:r>
      <w:r w:rsidR="004C6DFB" w:rsidRPr="0013786C">
        <w:rPr>
          <w:rFonts w:cs="Times New Roman"/>
          <w:szCs w:val="24"/>
          <w:lang w:val="ru-RU"/>
        </w:rPr>
        <w:t>получение</w:t>
      </w:r>
      <w:r w:rsidRPr="0013786C">
        <w:rPr>
          <w:rFonts w:cs="Times New Roman"/>
          <w:szCs w:val="24"/>
          <w:lang w:val="ru-RU"/>
        </w:rPr>
        <w:t xml:space="preserve"> товаров и услуг. </w:t>
      </w:r>
      <w:r w:rsidR="00417589" w:rsidRPr="0013786C">
        <w:rPr>
          <w:rFonts w:cs="Times New Roman"/>
          <w:szCs w:val="24"/>
          <w:lang w:val="ru-RU"/>
        </w:rPr>
        <w:t>Одна страна</w:t>
      </w:r>
      <w:r w:rsidRPr="0013786C">
        <w:rPr>
          <w:rFonts w:cs="Times New Roman"/>
          <w:szCs w:val="24"/>
          <w:lang w:val="ru-RU"/>
        </w:rPr>
        <w:t xml:space="preserve"> (Черногория) ответила на вопрос «нет», но указала, что регистрирует </w:t>
      </w:r>
      <w:r w:rsidR="00417589" w:rsidRPr="0013786C">
        <w:rPr>
          <w:rFonts w:cs="Times New Roman"/>
          <w:szCs w:val="24"/>
          <w:lang w:val="ru-RU"/>
        </w:rPr>
        <w:t xml:space="preserve">такое </w:t>
      </w:r>
      <w:r w:rsidRPr="0013786C">
        <w:rPr>
          <w:rFonts w:cs="Times New Roman"/>
          <w:szCs w:val="24"/>
          <w:lang w:val="ru-RU"/>
        </w:rPr>
        <w:t xml:space="preserve">получение в своей </w:t>
      </w:r>
      <w:r w:rsidR="00417589" w:rsidRPr="0013786C">
        <w:rPr>
          <w:rFonts w:cs="Times New Roman"/>
          <w:szCs w:val="24"/>
          <w:lang w:val="ru-RU"/>
        </w:rPr>
        <w:t xml:space="preserve">системе </w:t>
      </w:r>
      <w:r w:rsidRPr="0013786C">
        <w:rPr>
          <w:rFonts w:cs="Times New Roman"/>
          <w:szCs w:val="24"/>
          <w:lang w:val="ru-RU"/>
        </w:rPr>
        <w:t xml:space="preserve">ИСУГФ.  Получение товаров или услуг означает, что </w:t>
      </w:r>
      <w:r w:rsidR="004C6DFB" w:rsidRPr="0013786C">
        <w:rPr>
          <w:rFonts w:cs="Times New Roman"/>
          <w:szCs w:val="24"/>
          <w:lang w:val="ru-RU"/>
        </w:rPr>
        <w:t>обязательства</w:t>
      </w:r>
      <w:r w:rsidRPr="0013786C">
        <w:rPr>
          <w:rFonts w:cs="Times New Roman"/>
          <w:szCs w:val="24"/>
          <w:lang w:val="ru-RU"/>
        </w:rPr>
        <w:t xml:space="preserve"> </w:t>
      </w:r>
      <w:r w:rsidR="004C6DFB" w:rsidRPr="0013786C">
        <w:rPr>
          <w:rFonts w:cs="Times New Roman"/>
          <w:szCs w:val="24"/>
          <w:lang w:val="ru-RU"/>
        </w:rPr>
        <w:t>поставщика</w:t>
      </w:r>
      <w:r w:rsidRPr="0013786C">
        <w:rPr>
          <w:rFonts w:cs="Times New Roman"/>
          <w:szCs w:val="24"/>
          <w:lang w:val="ru-RU"/>
        </w:rPr>
        <w:t xml:space="preserve"> в рамках </w:t>
      </w:r>
      <w:r w:rsidRPr="00104939">
        <w:rPr>
          <w:rFonts w:cs="Times New Roman"/>
          <w:szCs w:val="24"/>
          <w:lang w:val="ru-RU"/>
        </w:rPr>
        <w:t xml:space="preserve">контракта </w:t>
      </w:r>
      <w:r w:rsidR="004C6DFB" w:rsidRPr="00104939">
        <w:rPr>
          <w:rFonts w:cs="Times New Roman"/>
          <w:szCs w:val="24"/>
          <w:lang w:val="ru-RU"/>
        </w:rPr>
        <w:t>выполнены</w:t>
      </w:r>
      <w:r w:rsidRPr="00104939">
        <w:rPr>
          <w:rFonts w:cs="Times New Roman"/>
          <w:szCs w:val="24"/>
          <w:lang w:val="ru-RU"/>
        </w:rPr>
        <w:t xml:space="preserve">. В соответствии с </w:t>
      </w:r>
      <w:r w:rsidR="00104939" w:rsidRPr="009F2D8D">
        <w:rPr>
          <w:rFonts w:cs="Times New Roman"/>
          <w:szCs w:val="24"/>
          <w:lang w:val="ru-RU"/>
        </w:rPr>
        <w:t xml:space="preserve">методологией </w:t>
      </w:r>
      <w:r w:rsidRPr="00104939">
        <w:rPr>
          <w:rFonts w:cs="Times New Roman"/>
          <w:szCs w:val="24"/>
          <w:lang w:val="ru-RU"/>
        </w:rPr>
        <w:t>учета по методу начислени</w:t>
      </w:r>
      <w:r w:rsidR="00073B0A" w:rsidRPr="009F2D8D">
        <w:rPr>
          <w:rFonts w:cs="Times New Roman"/>
          <w:szCs w:val="24"/>
          <w:lang w:val="ru-RU"/>
        </w:rPr>
        <w:t>я</w:t>
      </w:r>
      <w:r w:rsidRPr="00104939">
        <w:rPr>
          <w:rFonts w:cs="Times New Roman"/>
          <w:szCs w:val="24"/>
          <w:lang w:val="ru-RU"/>
        </w:rPr>
        <w:t xml:space="preserve"> </w:t>
      </w:r>
      <w:r w:rsidR="004C6DFB" w:rsidRPr="00104939">
        <w:rPr>
          <w:rFonts w:cs="Times New Roman"/>
          <w:szCs w:val="24"/>
          <w:lang w:val="ru-RU"/>
        </w:rPr>
        <w:t>обязательства</w:t>
      </w:r>
      <w:r w:rsidR="004160E0" w:rsidRPr="00104939">
        <w:rPr>
          <w:rFonts w:cs="Times New Roman"/>
          <w:szCs w:val="24"/>
          <w:lang w:val="ru-RU"/>
        </w:rPr>
        <w:t xml:space="preserve"> государства признаю</w:t>
      </w:r>
      <w:r w:rsidRPr="00104939">
        <w:rPr>
          <w:rFonts w:cs="Times New Roman"/>
          <w:szCs w:val="24"/>
          <w:lang w:val="ru-RU"/>
        </w:rPr>
        <w:t xml:space="preserve">тся </w:t>
      </w:r>
      <w:r w:rsidR="00104939" w:rsidRPr="00104939">
        <w:rPr>
          <w:rFonts w:cs="Times New Roman"/>
          <w:szCs w:val="24"/>
          <w:lang w:val="ru-RU"/>
        </w:rPr>
        <w:t>на</w:t>
      </w:r>
      <w:r w:rsidRPr="00104939">
        <w:rPr>
          <w:rFonts w:cs="Times New Roman"/>
          <w:szCs w:val="24"/>
          <w:lang w:val="ru-RU"/>
        </w:rPr>
        <w:t xml:space="preserve"> этот момент. </w:t>
      </w:r>
      <w:r w:rsidR="00104939" w:rsidRPr="00104939">
        <w:rPr>
          <w:rFonts w:cs="Times New Roman"/>
          <w:szCs w:val="24"/>
          <w:lang w:val="ru-RU"/>
        </w:rPr>
        <w:t xml:space="preserve">Хотя </w:t>
      </w:r>
      <w:r w:rsidRPr="00104939">
        <w:rPr>
          <w:rFonts w:cs="Times New Roman"/>
          <w:szCs w:val="24"/>
          <w:lang w:val="ru-RU"/>
        </w:rPr>
        <w:t xml:space="preserve">не все страны-участницы </w:t>
      </w:r>
      <w:r w:rsidRPr="00104939">
        <w:rPr>
          <w:rFonts w:cs="Times New Roman"/>
          <w:szCs w:val="24"/>
        </w:rPr>
        <w:t>PEMPAL</w:t>
      </w:r>
      <w:r w:rsidRPr="00104939">
        <w:rPr>
          <w:rFonts w:cs="Times New Roman"/>
          <w:szCs w:val="24"/>
          <w:lang w:val="ru-RU"/>
        </w:rPr>
        <w:t xml:space="preserve"> </w:t>
      </w:r>
      <w:r w:rsidR="004C6DFB" w:rsidRPr="00104939">
        <w:rPr>
          <w:rFonts w:cs="Times New Roman"/>
          <w:szCs w:val="24"/>
          <w:lang w:val="ru-RU"/>
        </w:rPr>
        <w:t>полностью</w:t>
      </w:r>
      <w:r w:rsidRPr="00104939">
        <w:rPr>
          <w:rFonts w:cs="Times New Roman"/>
          <w:szCs w:val="24"/>
          <w:lang w:val="ru-RU"/>
        </w:rPr>
        <w:t xml:space="preserve"> </w:t>
      </w:r>
      <w:r w:rsidR="00417589" w:rsidRPr="00104939">
        <w:rPr>
          <w:rFonts w:cs="Times New Roman"/>
          <w:szCs w:val="24"/>
          <w:lang w:val="ru-RU"/>
        </w:rPr>
        <w:t>перех</w:t>
      </w:r>
      <w:r w:rsidR="004C6DFB" w:rsidRPr="00104939">
        <w:rPr>
          <w:rFonts w:cs="Times New Roman"/>
          <w:szCs w:val="24"/>
          <w:lang w:val="ru-RU"/>
        </w:rPr>
        <w:t>одят</w:t>
      </w:r>
      <w:r w:rsidRPr="00104939">
        <w:rPr>
          <w:rFonts w:cs="Times New Roman"/>
          <w:szCs w:val="24"/>
          <w:lang w:val="ru-RU"/>
        </w:rPr>
        <w:t xml:space="preserve"> на метод начислени</w:t>
      </w:r>
      <w:r w:rsidR="00073B0A" w:rsidRPr="00104939">
        <w:rPr>
          <w:rFonts w:cs="Times New Roman"/>
          <w:szCs w:val="24"/>
          <w:lang w:val="ru-RU"/>
        </w:rPr>
        <w:t>я</w:t>
      </w:r>
      <w:r w:rsidRPr="00104939">
        <w:rPr>
          <w:rFonts w:cs="Times New Roman"/>
          <w:szCs w:val="24"/>
          <w:lang w:val="ru-RU"/>
        </w:rPr>
        <w:t>, это</w:t>
      </w:r>
      <w:r w:rsidR="00104939" w:rsidRPr="00104939">
        <w:rPr>
          <w:rFonts w:cs="Times New Roman"/>
          <w:szCs w:val="24"/>
          <w:lang w:val="ru-RU"/>
        </w:rPr>
        <w:t xml:space="preserve"> обстоятельство следует учитывать </w:t>
      </w:r>
      <w:r w:rsidRPr="00104939">
        <w:rPr>
          <w:rFonts w:cs="Times New Roman"/>
          <w:szCs w:val="24"/>
          <w:lang w:val="ru-RU"/>
        </w:rPr>
        <w:t>почти 50% стран-респондентов.</w:t>
      </w:r>
      <w:r w:rsidRPr="0013786C">
        <w:rPr>
          <w:rFonts w:cs="Times New Roman"/>
          <w:szCs w:val="24"/>
          <w:lang w:val="ru-RU"/>
        </w:rPr>
        <w:t xml:space="preserve"> </w:t>
      </w:r>
    </w:p>
    <w:p w:rsidR="00A95773" w:rsidRPr="0013786C" w:rsidRDefault="00A95773" w:rsidP="00A95773">
      <w:pPr>
        <w:rPr>
          <w:rFonts w:cs="Times New Roman"/>
          <w:szCs w:val="24"/>
          <w:lang w:val="ru-RU"/>
        </w:rPr>
      </w:pPr>
    </w:p>
    <w:p w:rsidR="00A95773" w:rsidRPr="0013786C" w:rsidRDefault="00A25114" w:rsidP="00A95773">
      <w:pPr>
        <w:rPr>
          <w:rFonts w:cs="Times New Roman"/>
          <w:szCs w:val="24"/>
          <w:lang w:val="ru-RU"/>
        </w:rPr>
      </w:pPr>
      <w:r w:rsidRPr="0013786C">
        <w:rPr>
          <w:rFonts w:cs="Times New Roman"/>
          <w:szCs w:val="24"/>
          <w:lang w:val="ru-RU"/>
        </w:rPr>
        <w:t xml:space="preserve">Пять из семи </w:t>
      </w:r>
      <w:r w:rsidR="004160E0" w:rsidRPr="0013786C">
        <w:rPr>
          <w:rFonts w:cs="Times New Roman"/>
          <w:szCs w:val="24"/>
          <w:lang w:val="ru-RU"/>
        </w:rPr>
        <w:t>стран</w:t>
      </w:r>
      <w:r w:rsidR="00A95773" w:rsidRPr="0013786C">
        <w:rPr>
          <w:rFonts w:cs="Times New Roman"/>
          <w:szCs w:val="24"/>
          <w:lang w:val="ru-RU"/>
        </w:rPr>
        <w:t xml:space="preserve">, </w:t>
      </w:r>
      <w:r w:rsidR="004C6DFB" w:rsidRPr="0013786C">
        <w:rPr>
          <w:rFonts w:cs="Times New Roman"/>
          <w:szCs w:val="24"/>
          <w:lang w:val="ru-RU"/>
        </w:rPr>
        <w:t>которые</w:t>
      </w:r>
      <w:r w:rsidR="00A95773" w:rsidRPr="0013786C">
        <w:rPr>
          <w:rFonts w:cs="Times New Roman"/>
          <w:szCs w:val="24"/>
          <w:lang w:val="ru-RU"/>
        </w:rPr>
        <w:t xml:space="preserve"> </w:t>
      </w:r>
      <w:r w:rsidR="004C6DFB" w:rsidRPr="0013786C">
        <w:rPr>
          <w:rFonts w:cs="Times New Roman"/>
          <w:szCs w:val="24"/>
          <w:lang w:val="ru-RU"/>
        </w:rPr>
        <w:t>регистрируют</w:t>
      </w:r>
      <w:r w:rsidR="00A95773" w:rsidRPr="0013786C">
        <w:rPr>
          <w:rFonts w:cs="Times New Roman"/>
          <w:szCs w:val="24"/>
          <w:lang w:val="ru-RU"/>
        </w:rPr>
        <w:t xml:space="preserve"> поставку товаров и услуг, делают </w:t>
      </w:r>
      <w:r w:rsidR="004C6DFB" w:rsidRPr="0013786C">
        <w:rPr>
          <w:rFonts w:cs="Times New Roman"/>
          <w:szCs w:val="24"/>
          <w:lang w:val="ru-RU"/>
        </w:rPr>
        <w:t>это</w:t>
      </w:r>
      <w:r w:rsidR="00A95773" w:rsidRPr="0013786C">
        <w:rPr>
          <w:rFonts w:cs="Times New Roman"/>
          <w:szCs w:val="24"/>
          <w:lang w:val="ru-RU"/>
        </w:rPr>
        <w:t xml:space="preserve"> в </w:t>
      </w:r>
      <w:r w:rsidR="004C6DFB" w:rsidRPr="0013786C">
        <w:rPr>
          <w:rFonts w:cs="Times New Roman"/>
          <w:szCs w:val="24"/>
          <w:lang w:val="ru-RU"/>
        </w:rPr>
        <w:t>центральной</w:t>
      </w:r>
      <w:r w:rsidR="00A95773" w:rsidRPr="0013786C">
        <w:rPr>
          <w:rFonts w:cs="Times New Roman"/>
          <w:szCs w:val="24"/>
          <w:lang w:val="ru-RU"/>
        </w:rPr>
        <w:t xml:space="preserve"> казначейской </w:t>
      </w:r>
      <w:r w:rsidR="00417589" w:rsidRPr="0013786C">
        <w:rPr>
          <w:rFonts w:cs="Times New Roman"/>
          <w:szCs w:val="24"/>
          <w:lang w:val="ru-RU"/>
        </w:rPr>
        <w:t xml:space="preserve">системе </w:t>
      </w:r>
      <w:r w:rsidR="00A95773" w:rsidRPr="0013786C">
        <w:rPr>
          <w:rFonts w:cs="Times New Roman"/>
          <w:szCs w:val="24"/>
          <w:lang w:val="ru-RU"/>
        </w:rPr>
        <w:t xml:space="preserve">ИСУГФ. Три страны из пяти делают </w:t>
      </w:r>
      <w:r w:rsidR="004C6DFB" w:rsidRPr="0013786C">
        <w:rPr>
          <w:rFonts w:cs="Times New Roman"/>
          <w:szCs w:val="24"/>
          <w:lang w:val="ru-RU"/>
        </w:rPr>
        <w:t>это</w:t>
      </w:r>
      <w:r w:rsidR="00A95773" w:rsidRPr="0013786C">
        <w:rPr>
          <w:rFonts w:cs="Times New Roman"/>
          <w:szCs w:val="24"/>
          <w:lang w:val="ru-RU"/>
        </w:rPr>
        <w:t xml:space="preserve"> в ведомственных </w:t>
      </w:r>
      <w:r w:rsidR="00417589" w:rsidRPr="0013786C">
        <w:rPr>
          <w:rFonts w:cs="Times New Roman"/>
          <w:szCs w:val="24"/>
          <w:lang w:val="ru-RU"/>
        </w:rPr>
        <w:t xml:space="preserve">системах </w:t>
      </w:r>
      <w:r w:rsidR="00A95773" w:rsidRPr="0013786C">
        <w:rPr>
          <w:rFonts w:cs="Times New Roman"/>
          <w:szCs w:val="24"/>
          <w:lang w:val="ru-RU"/>
        </w:rPr>
        <w:t xml:space="preserve">ИСУГФ, а одна страна (Россия) также </w:t>
      </w:r>
      <w:r w:rsidR="004C6DFB" w:rsidRPr="0013786C">
        <w:rPr>
          <w:rFonts w:cs="Times New Roman"/>
          <w:szCs w:val="24"/>
          <w:lang w:val="ru-RU"/>
        </w:rPr>
        <w:t>регистрирует</w:t>
      </w:r>
      <w:r w:rsidR="00A95773" w:rsidRPr="0013786C">
        <w:rPr>
          <w:rFonts w:cs="Times New Roman"/>
          <w:szCs w:val="24"/>
          <w:lang w:val="ru-RU"/>
        </w:rPr>
        <w:t xml:space="preserve"> их в системе закупок. Еще одна страна </w:t>
      </w:r>
      <w:r w:rsidR="004C6DFB" w:rsidRPr="0013786C">
        <w:rPr>
          <w:rFonts w:cs="Times New Roman"/>
          <w:szCs w:val="24"/>
          <w:lang w:val="ru-RU"/>
        </w:rPr>
        <w:t>регистрирует</w:t>
      </w:r>
      <w:r w:rsidR="00A95773" w:rsidRPr="0013786C">
        <w:rPr>
          <w:rFonts w:cs="Times New Roman"/>
          <w:szCs w:val="24"/>
          <w:lang w:val="ru-RU"/>
        </w:rPr>
        <w:t xml:space="preserve"> </w:t>
      </w:r>
      <w:r w:rsidR="004C6DFB" w:rsidRPr="0013786C">
        <w:rPr>
          <w:rFonts w:cs="Times New Roman"/>
          <w:szCs w:val="24"/>
          <w:lang w:val="ru-RU"/>
        </w:rPr>
        <w:t>это</w:t>
      </w:r>
      <w:r w:rsidR="00A95773" w:rsidRPr="0013786C">
        <w:rPr>
          <w:rFonts w:cs="Times New Roman"/>
          <w:szCs w:val="24"/>
          <w:lang w:val="ru-RU"/>
        </w:rPr>
        <w:t xml:space="preserve"> в </w:t>
      </w:r>
      <w:r w:rsidR="004C6DFB" w:rsidRPr="0013786C">
        <w:rPr>
          <w:rFonts w:cs="Times New Roman"/>
          <w:szCs w:val="24"/>
          <w:lang w:val="ru-RU"/>
        </w:rPr>
        <w:t>ведомственной</w:t>
      </w:r>
      <w:r w:rsidR="00A95773" w:rsidRPr="0013786C">
        <w:rPr>
          <w:rFonts w:cs="Times New Roman"/>
          <w:szCs w:val="24"/>
          <w:lang w:val="ru-RU"/>
        </w:rPr>
        <w:t xml:space="preserve"> </w:t>
      </w:r>
      <w:r w:rsidR="00417589" w:rsidRPr="0013786C">
        <w:rPr>
          <w:rFonts w:cs="Times New Roman"/>
          <w:szCs w:val="24"/>
          <w:lang w:val="ru-RU"/>
        </w:rPr>
        <w:t xml:space="preserve">системе </w:t>
      </w:r>
      <w:r w:rsidR="00A95773" w:rsidRPr="0013786C">
        <w:rPr>
          <w:rFonts w:cs="Times New Roman"/>
          <w:szCs w:val="24"/>
          <w:lang w:val="ru-RU"/>
        </w:rPr>
        <w:t xml:space="preserve">ИСУГФ.  Хотя еще две страны </w:t>
      </w:r>
      <w:r w:rsidR="004C6DFB" w:rsidRPr="0013786C">
        <w:rPr>
          <w:rFonts w:cs="Times New Roman"/>
          <w:szCs w:val="24"/>
          <w:lang w:val="ru-RU"/>
        </w:rPr>
        <w:t>указали</w:t>
      </w:r>
      <w:r w:rsidR="00417589" w:rsidRPr="0013786C">
        <w:rPr>
          <w:rFonts w:cs="Times New Roman"/>
          <w:szCs w:val="24"/>
          <w:lang w:val="ru-RU"/>
        </w:rPr>
        <w:t xml:space="preserve">, что </w:t>
      </w:r>
      <w:r w:rsidR="004C6DFB" w:rsidRPr="0013786C">
        <w:rPr>
          <w:rFonts w:cs="Times New Roman"/>
          <w:szCs w:val="24"/>
          <w:lang w:val="ru-RU"/>
        </w:rPr>
        <w:t>регистрируют</w:t>
      </w:r>
      <w:r w:rsidR="00A95773" w:rsidRPr="0013786C">
        <w:rPr>
          <w:rFonts w:cs="Times New Roman"/>
          <w:szCs w:val="24"/>
          <w:lang w:val="ru-RU"/>
        </w:rPr>
        <w:t xml:space="preserve"> </w:t>
      </w:r>
      <w:r w:rsidR="004C6DFB" w:rsidRPr="0013786C">
        <w:rPr>
          <w:rFonts w:cs="Times New Roman"/>
          <w:szCs w:val="24"/>
          <w:lang w:val="ru-RU"/>
        </w:rPr>
        <w:t>поставку</w:t>
      </w:r>
      <w:r w:rsidR="00A95773" w:rsidRPr="0013786C">
        <w:rPr>
          <w:rFonts w:cs="Times New Roman"/>
          <w:szCs w:val="24"/>
          <w:lang w:val="ru-RU"/>
        </w:rPr>
        <w:t xml:space="preserve"> товаров и услуг в </w:t>
      </w:r>
      <w:r w:rsidR="004C6DFB" w:rsidRPr="0013786C">
        <w:rPr>
          <w:rFonts w:cs="Times New Roman"/>
          <w:szCs w:val="24"/>
          <w:lang w:val="ru-RU"/>
        </w:rPr>
        <w:t>ведомственных</w:t>
      </w:r>
      <w:r w:rsidR="00A95773" w:rsidRPr="0013786C">
        <w:rPr>
          <w:rFonts w:cs="Times New Roman"/>
          <w:szCs w:val="24"/>
          <w:lang w:val="ru-RU"/>
        </w:rPr>
        <w:t xml:space="preserve"> </w:t>
      </w:r>
      <w:r w:rsidR="00417589" w:rsidRPr="0013786C">
        <w:rPr>
          <w:rFonts w:cs="Times New Roman"/>
          <w:szCs w:val="24"/>
          <w:lang w:val="ru-RU"/>
        </w:rPr>
        <w:t xml:space="preserve">системах </w:t>
      </w:r>
      <w:r w:rsidR="00A95773" w:rsidRPr="0013786C">
        <w:rPr>
          <w:rFonts w:cs="Times New Roman"/>
          <w:szCs w:val="24"/>
          <w:lang w:val="ru-RU"/>
        </w:rPr>
        <w:t xml:space="preserve">ИСУГФ, из дополнительных </w:t>
      </w:r>
      <w:r w:rsidR="004C6DFB" w:rsidRPr="0013786C">
        <w:rPr>
          <w:rFonts w:cs="Times New Roman"/>
          <w:szCs w:val="24"/>
          <w:lang w:val="ru-RU"/>
        </w:rPr>
        <w:t>письменных</w:t>
      </w:r>
      <w:r w:rsidR="00A95773" w:rsidRPr="0013786C">
        <w:rPr>
          <w:rFonts w:cs="Times New Roman"/>
          <w:szCs w:val="24"/>
          <w:lang w:val="ru-RU"/>
        </w:rPr>
        <w:t xml:space="preserve"> пояснений </w:t>
      </w:r>
      <w:r w:rsidR="004C6DFB" w:rsidRPr="0013786C">
        <w:rPr>
          <w:rFonts w:cs="Times New Roman"/>
          <w:szCs w:val="24"/>
          <w:lang w:val="ru-RU"/>
        </w:rPr>
        <w:t>следует</w:t>
      </w:r>
      <w:r w:rsidR="00A95773" w:rsidRPr="0013786C">
        <w:rPr>
          <w:rFonts w:cs="Times New Roman"/>
          <w:szCs w:val="24"/>
          <w:lang w:val="ru-RU"/>
        </w:rPr>
        <w:t xml:space="preserve">, что это не так, при этом в одной стране </w:t>
      </w:r>
      <w:r w:rsidR="004C6DFB" w:rsidRPr="0013786C">
        <w:rPr>
          <w:rFonts w:cs="Times New Roman"/>
          <w:szCs w:val="24"/>
          <w:lang w:val="ru-RU"/>
        </w:rPr>
        <w:t>регистрация</w:t>
      </w:r>
      <w:r w:rsidR="00A95773" w:rsidRPr="0013786C">
        <w:rPr>
          <w:rFonts w:cs="Times New Roman"/>
          <w:szCs w:val="24"/>
          <w:lang w:val="ru-RU"/>
        </w:rPr>
        <w:t xml:space="preserve"> </w:t>
      </w:r>
      <w:r w:rsidR="004C6DFB" w:rsidRPr="0013786C">
        <w:rPr>
          <w:rFonts w:cs="Times New Roman"/>
          <w:szCs w:val="24"/>
          <w:lang w:val="ru-RU"/>
        </w:rPr>
        <w:t>поставок</w:t>
      </w:r>
      <w:r w:rsidR="00A95773" w:rsidRPr="0013786C">
        <w:rPr>
          <w:rFonts w:cs="Times New Roman"/>
          <w:szCs w:val="24"/>
          <w:lang w:val="ru-RU"/>
        </w:rPr>
        <w:t xml:space="preserve"> </w:t>
      </w:r>
      <w:r w:rsidR="004C6DFB" w:rsidRPr="0013786C">
        <w:rPr>
          <w:rFonts w:cs="Times New Roman"/>
          <w:szCs w:val="24"/>
          <w:lang w:val="ru-RU"/>
        </w:rPr>
        <w:t>происходит</w:t>
      </w:r>
      <w:r w:rsidR="00A95773" w:rsidRPr="0013786C">
        <w:rPr>
          <w:rFonts w:cs="Times New Roman"/>
          <w:szCs w:val="24"/>
          <w:lang w:val="ru-RU"/>
        </w:rPr>
        <w:t xml:space="preserve"> в </w:t>
      </w:r>
      <w:r w:rsidR="004C6DFB" w:rsidRPr="0013786C">
        <w:rPr>
          <w:rFonts w:cs="Times New Roman"/>
          <w:szCs w:val="24"/>
          <w:lang w:val="ru-RU"/>
        </w:rPr>
        <w:t>ведомственном</w:t>
      </w:r>
      <w:r w:rsidR="00A95773" w:rsidRPr="0013786C">
        <w:rPr>
          <w:rFonts w:cs="Times New Roman"/>
          <w:szCs w:val="24"/>
          <w:lang w:val="ru-RU"/>
        </w:rPr>
        <w:t xml:space="preserve"> </w:t>
      </w:r>
      <w:r w:rsidR="004C6DFB" w:rsidRPr="0013786C">
        <w:rPr>
          <w:rFonts w:cs="Times New Roman"/>
          <w:szCs w:val="24"/>
          <w:lang w:val="ru-RU"/>
        </w:rPr>
        <w:t>реестре</w:t>
      </w:r>
      <w:r w:rsidR="00A95773" w:rsidRPr="0013786C">
        <w:rPr>
          <w:rFonts w:cs="Times New Roman"/>
          <w:szCs w:val="24"/>
          <w:lang w:val="ru-RU"/>
        </w:rPr>
        <w:t xml:space="preserve">, в то время как в </w:t>
      </w:r>
      <w:r w:rsidR="004C6DFB" w:rsidRPr="0013786C">
        <w:rPr>
          <w:rFonts w:cs="Times New Roman"/>
          <w:szCs w:val="24"/>
          <w:lang w:val="ru-RU"/>
        </w:rPr>
        <w:t>другой</w:t>
      </w:r>
      <w:r w:rsidR="00A95773" w:rsidRPr="0013786C">
        <w:rPr>
          <w:rFonts w:cs="Times New Roman"/>
          <w:szCs w:val="24"/>
          <w:lang w:val="ru-RU"/>
        </w:rPr>
        <w:t xml:space="preserve"> стране – в </w:t>
      </w:r>
      <w:r w:rsidR="006428A7" w:rsidRPr="0013786C">
        <w:rPr>
          <w:rFonts w:cs="Times New Roman"/>
          <w:szCs w:val="24"/>
          <w:lang w:val="ru-RU"/>
        </w:rPr>
        <w:t>региональных</w:t>
      </w:r>
      <w:r w:rsidR="00A95773" w:rsidRPr="0013786C">
        <w:rPr>
          <w:rFonts w:cs="Times New Roman"/>
          <w:szCs w:val="24"/>
          <w:lang w:val="ru-RU"/>
        </w:rPr>
        <w:t xml:space="preserve"> </w:t>
      </w:r>
      <w:r w:rsidR="006428A7" w:rsidRPr="0013786C">
        <w:rPr>
          <w:rFonts w:cs="Times New Roman"/>
          <w:szCs w:val="24"/>
          <w:lang w:val="ru-RU"/>
        </w:rPr>
        <w:t>отделениях</w:t>
      </w:r>
      <w:r w:rsidR="00417589" w:rsidRPr="0013786C">
        <w:rPr>
          <w:rFonts w:cs="Times New Roman"/>
          <w:szCs w:val="24"/>
          <w:lang w:val="ru-RU"/>
        </w:rPr>
        <w:t xml:space="preserve"> </w:t>
      </w:r>
      <w:r w:rsidR="004160E0" w:rsidRPr="0013786C">
        <w:rPr>
          <w:rFonts w:cs="Times New Roman"/>
          <w:szCs w:val="24"/>
          <w:lang w:val="ru-RU"/>
        </w:rPr>
        <w:t>к</w:t>
      </w:r>
      <w:r w:rsidR="00A95773" w:rsidRPr="0013786C">
        <w:rPr>
          <w:rFonts w:cs="Times New Roman"/>
          <w:szCs w:val="24"/>
          <w:lang w:val="ru-RU"/>
        </w:rPr>
        <w:t xml:space="preserve">азначейства. </w:t>
      </w:r>
    </w:p>
    <w:p w:rsidR="00A95773" w:rsidRPr="0013786C" w:rsidRDefault="00A95773" w:rsidP="00A95773">
      <w:pPr>
        <w:rPr>
          <w:rFonts w:cs="Times New Roman"/>
          <w:szCs w:val="24"/>
          <w:lang w:val="ru-RU"/>
        </w:rPr>
      </w:pPr>
    </w:p>
    <w:p w:rsidR="00A95773" w:rsidRPr="0013786C"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 xml:space="preserve">Рисунок 7. Регистрация </w:t>
      </w:r>
      <w:r w:rsidR="004C6DFB" w:rsidRPr="0013786C">
        <w:rPr>
          <w:rFonts w:cs="Times New Roman"/>
          <w:i/>
          <w:color w:val="5B9BD5" w:themeColor="accent1"/>
          <w:szCs w:val="24"/>
          <w:lang w:val="ru-RU"/>
        </w:rPr>
        <w:t>получения</w:t>
      </w:r>
      <w:r w:rsidRPr="0013786C">
        <w:rPr>
          <w:rFonts w:cs="Times New Roman"/>
          <w:i/>
          <w:color w:val="5B9BD5" w:themeColor="accent1"/>
          <w:szCs w:val="24"/>
          <w:lang w:val="ru-RU"/>
        </w:rPr>
        <w:t xml:space="preserve"> товаров и услуг </w:t>
      </w:r>
    </w:p>
    <w:p w:rsidR="00A95773" w:rsidRPr="0013786C" w:rsidRDefault="00A95773" w:rsidP="00A95773">
      <w:pPr>
        <w:rPr>
          <w:rFonts w:cs="Times New Roman"/>
          <w:i/>
          <w:color w:val="5B9BD5" w:themeColor="accent1"/>
          <w:szCs w:val="24"/>
          <w:lang w:val="ru-RU"/>
        </w:rPr>
      </w:pPr>
    </w:p>
    <w:p w:rsidR="00A95773" w:rsidRPr="0013786C" w:rsidRDefault="00A95773" w:rsidP="00A95773">
      <w:pPr>
        <w:rPr>
          <w:lang w:val="ru-RU"/>
        </w:rPr>
      </w:pPr>
      <w:r w:rsidRPr="0013786C">
        <w:rPr>
          <w:noProof/>
        </w:rPr>
        <w:drawing>
          <wp:inline distT="0" distB="0" distL="0" distR="0" wp14:anchorId="12063B38" wp14:editId="141A991B">
            <wp:extent cx="4572000" cy="2743200"/>
            <wp:effectExtent l="0" t="0" r="2540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5773" w:rsidRPr="00D14C87" w:rsidRDefault="00D14C87" w:rsidP="00A95773">
      <w:pPr>
        <w:rPr>
          <w:sz w:val="20"/>
          <w:szCs w:val="20"/>
          <w:lang w:val="ru-RU"/>
        </w:rPr>
      </w:pPr>
      <w:r>
        <w:rPr>
          <w:lang w:val="ru-RU"/>
        </w:rPr>
        <w:t xml:space="preserve"> </w:t>
      </w:r>
      <w:r w:rsidRPr="00D14C87">
        <w:rPr>
          <w:sz w:val="20"/>
          <w:szCs w:val="20"/>
          <w:lang w:val="ru-RU"/>
        </w:rPr>
        <w:t>Учет поставки товаров и услуг (да)</w:t>
      </w:r>
    </w:p>
    <w:p w:rsidR="00D14C87" w:rsidRPr="00D14C87" w:rsidRDefault="00D14C87" w:rsidP="00A95773">
      <w:pPr>
        <w:rPr>
          <w:sz w:val="20"/>
          <w:szCs w:val="20"/>
          <w:lang w:val="ru-RU"/>
        </w:rPr>
      </w:pPr>
      <w:r w:rsidRPr="00D14C87">
        <w:rPr>
          <w:sz w:val="20"/>
          <w:szCs w:val="20"/>
          <w:lang w:val="ru-RU"/>
        </w:rPr>
        <w:t xml:space="preserve"> Учет поставки товаров и услуг (нет)</w:t>
      </w:r>
    </w:p>
    <w:p w:rsidR="00D14C87" w:rsidRPr="00D14C87" w:rsidRDefault="00D14C87" w:rsidP="00A95773">
      <w:pPr>
        <w:rPr>
          <w:sz w:val="20"/>
          <w:szCs w:val="20"/>
          <w:lang w:val="ru-RU"/>
        </w:rPr>
      </w:pPr>
      <w:r w:rsidRPr="00D14C87">
        <w:rPr>
          <w:sz w:val="20"/>
          <w:szCs w:val="20"/>
          <w:lang w:val="ru-RU"/>
        </w:rPr>
        <w:t>Центральная система ИСУГФ</w:t>
      </w:r>
    </w:p>
    <w:p w:rsidR="00D14C87" w:rsidRPr="00D14C87" w:rsidRDefault="00D14C87" w:rsidP="00A95773">
      <w:pPr>
        <w:rPr>
          <w:sz w:val="20"/>
          <w:szCs w:val="20"/>
          <w:lang w:val="ru-RU"/>
        </w:rPr>
      </w:pPr>
      <w:r w:rsidRPr="00D14C87">
        <w:rPr>
          <w:sz w:val="20"/>
          <w:szCs w:val="20"/>
          <w:lang w:val="ru-RU"/>
        </w:rPr>
        <w:t xml:space="preserve">Система </w:t>
      </w:r>
      <w:r>
        <w:rPr>
          <w:sz w:val="20"/>
          <w:szCs w:val="20"/>
          <w:lang w:val="ru-RU"/>
        </w:rPr>
        <w:t>государственных</w:t>
      </w:r>
      <w:r w:rsidRPr="00D14C87">
        <w:rPr>
          <w:sz w:val="20"/>
          <w:szCs w:val="20"/>
          <w:lang w:val="ru-RU"/>
        </w:rPr>
        <w:t xml:space="preserve"> закупок </w:t>
      </w:r>
    </w:p>
    <w:p w:rsidR="00D14C87" w:rsidRPr="00D14C87" w:rsidRDefault="00D14C87" w:rsidP="00A95773">
      <w:pPr>
        <w:rPr>
          <w:sz w:val="20"/>
          <w:szCs w:val="20"/>
          <w:lang w:val="ru-RU"/>
        </w:rPr>
      </w:pPr>
      <w:r w:rsidRPr="00D14C87">
        <w:rPr>
          <w:sz w:val="20"/>
          <w:szCs w:val="20"/>
          <w:lang w:val="ru-RU"/>
        </w:rPr>
        <w:t>Ведомственная система ИСУГФ</w:t>
      </w:r>
    </w:p>
    <w:p w:rsidR="00D14C87" w:rsidRPr="00D14C87" w:rsidRDefault="00D14C87" w:rsidP="00A95773">
      <w:pPr>
        <w:rPr>
          <w:sz w:val="20"/>
          <w:szCs w:val="20"/>
          <w:lang w:val="ru-RU"/>
        </w:rPr>
      </w:pPr>
      <w:r>
        <w:rPr>
          <w:sz w:val="20"/>
          <w:szCs w:val="20"/>
          <w:lang w:val="ru-RU"/>
        </w:rPr>
        <w:t>Собственный у</w:t>
      </w:r>
      <w:r w:rsidRPr="00D14C87">
        <w:rPr>
          <w:sz w:val="20"/>
          <w:szCs w:val="20"/>
          <w:lang w:val="ru-RU"/>
        </w:rPr>
        <w:t>чет в министерствах и ведомствах</w:t>
      </w:r>
    </w:p>
    <w:p w:rsidR="00D14C87" w:rsidRDefault="00D14C87" w:rsidP="00A95773">
      <w:pPr>
        <w:rPr>
          <w:lang w:val="ru-RU"/>
        </w:rPr>
      </w:pPr>
      <w:r w:rsidRPr="00D14C87">
        <w:rPr>
          <w:sz w:val="20"/>
          <w:szCs w:val="20"/>
          <w:lang w:val="ru-RU"/>
        </w:rPr>
        <w:t>Региональное казначейство</w:t>
      </w:r>
      <w:r>
        <w:rPr>
          <w:lang w:val="ru-RU"/>
        </w:rPr>
        <w:t xml:space="preserve"> </w:t>
      </w:r>
    </w:p>
    <w:p w:rsidR="00D14C87" w:rsidRDefault="00D14C87" w:rsidP="00A95773">
      <w:pPr>
        <w:rPr>
          <w:lang w:val="ru-RU"/>
        </w:rPr>
      </w:pPr>
    </w:p>
    <w:p w:rsidR="00D14C87" w:rsidRPr="0013786C" w:rsidRDefault="00D14C87" w:rsidP="00A95773">
      <w:pPr>
        <w:rPr>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 xml:space="preserve">Выводы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Что касается семи стран, которые </w:t>
      </w:r>
      <w:r w:rsidR="004C6DFB" w:rsidRPr="0013786C">
        <w:rPr>
          <w:rFonts w:cs="Times New Roman"/>
          <w:szCs w:val="24"/>
          <w:lang w:val="ru-RU"/>
        </w:rPr>
        <w:t>регистрируют</w:t>
      </w:r>
      <w:r w:rsidRPr="0013786C">
        <w:rPr>
          <w:rFonts w:cs="Times New Roman"/>
          <w:szCs w:val="24"/>
          <w:lang w:val="ru-RU"/>
        </w:rPr>
        <w:t xml:space="preserve"> получение товаров и услуг, то такой учет </w:t>
      </w:r>
      <w:r w:rsidR="004C6DFB" w:rsidRPr="0013786C">
        <w:rPr>
          <w:rFonts w:cs="Times New Roman"/>
          <w:szCs w:val="24"/>
          <w:lang w:val="ru-RU"/>
        </w:rPr>
        <w:t>ведется</w:t>
      </w:r>
      <w:r w:rsidRPr="0013786C">
        <w:rPr>
          <w:rFonts w:cs="Times New Roman"/>
          <w:szCs w:val="24"/>
          <w:lang w:val="ru-RU"/>
        </w:rPr>
        <w:t xml:space="preserve">, </w:t>
      </w:r>
      <w:r w:rsidR="004C6DFB" w:rsidRPr="0013786C">
        <w:rPr>
          <w:rFonts w:cs="Times New Roman"/>
          <w:szCs w:val="24"/>
          <w:lang w:val="ru-RU"/>
        </w:rPr>
        <w:t>главным</w:t>
      </w:r>
      <w:r w:rsidRPr="0013786C">
        <w:rPr>
          <w:rFonts w:cs="Times New Roman"/>
          <w:szCs w:val="24"/>
          <w:lang w:val="ru-RU"/>
        </w:rPr>
        <w:t xml:space="preserve"> образом, в </w:t>
      </w:r>
      <w:r w:rsidR="004C6DFB" w:rsidRPr="0013786C">
        <w:rPr>
          <w:rFonts w:cs="Times New Roman"/>
          <w:szCs w:val="24"/>
          <w:lang w:val="ru-RU"/>
        </w:rPr>
        <w:t>центральной</w:t>
      </w:r>
      <w:r w:rsidRPr="0013786C">
        <w:rPr>
          <w:rFonts w:cs="Times New Roman"/>
          <w:szCs w:val="24"/>
          <w:lang w:val="ru-RU"/>
        </w:rPr>
        <w:t xml:space="preserve"> казначейской </w:t>
      </w:r>
      <w:r w:rsidR="00417589" w:rsidRPr="0013786C">
        <w:rPr>
          <w:rFonts w:cs="Times New Roman"/>
          <w:szCs w:val="24"/>
          <w:lang w:val="ru-RU"/>
        </w:rPr>
        <w:t xml:space="preserve">системе </w:t>
      </w:r>
      <w:r w:rsidRPr="0013786C">
        <w:rPr>
          <w:rFonts w:cs="Times New Roman"/>
          <w:szCs w:val="24"/>
          <w:lang w:val="ru-RU"/>
        </w:rPr>
        <w:t xml:space="preserve">ИСУГФ. </w:t>
      </w:r>
      <w:r w:rsidR="006428A7" w:rsidRPr="0013786C">
        <w:rPr>
          <w:rFonts w:cs="Times New Roman"/>
          <w:szCs w:val="24"/>
          <w:lang w:val="ru-RU"/>
        </w:rPr>
        <w:t>Две страны</w:t>
      </w:r>
      <w:r w:rsidRPr="0013786C">
        <w:rPr>
          <w:rFonts w:cs="Times New Roman"/>
          <w:szCs w:val="24"/>
          <w:lang w:val="ru-RU"/>
        </w:rPr>
        <w:t xml:space="preserve"> </w:t>
      </w:r>
      <w:r w:rsidR="006428A7" w:rsidRPr="0013786C">
        <w:rPr>
          <w:rFonts w:cs="Times New Roman"/>
          <w:szCs w:val="24"/>
          <w:lang w:val="ru-RU"/>
        </w:rPr>
        <w:t>преимущественно осуществляют контроль в системах, не связанных</w:t>
      </w:r>
      <w:r w:rsidRPr="0013786C">
        <w:rPr>
          <w:rFonts w:cs="Times New Roman"/>
          <w:szCs w:val="24"/>
          <w:lang w:val="ru-RU"/>
        </w:rPr>
        <w:t xml:space="preserve"> с ИСУГФ</w:t>
      </w:r>
      <w:r w:rsidR="00417589" w:rsidRPr="0013786C">
        <w:rPr>
          <w:rFonts w:cs="Times New Roman"/>
          <w:szCs w:val="24"/>
          <w:lang w:val="ru-RU"/>
        </w:rPr>
        <w:t xml:space="preserve">. </w:t>
      </w:r>
      <w:r w:rsidR="00A25114" w:rsidRPr="0013786C">
        <w:rPr>
          <w:rFonts w:cs="Times New Roman"/>
          <w:szCs w:val="24"/>
          <w:lang w:val="ru-RU"/>
        </w:rPr>
        <w:t xml:space="preserve">Пять </w:t>
      </w:r>
      <w:r w:rsidRPr="0013786C">
        <w:rPr>
          <w:rFonts w:cs="Times New Roman"/>
          <w:szCs w:val="24"/>
          <w:lang w:val="ru-RU"/>
        </w:rPr>
        <w:t xml:space="preserve">стран отметили, что они </w:t>
      </w:r>
      <w:r w:rsidR="004160E0" w:rsidRPr="00104939">
        <w:rPr>
          <w:rFonts w:cs="Times New Roman"/>
          <w:szCs w:val="24"/>
          <w:lang w:val="ru-RU"/>
        </w:rPr>
        <w:t xml:space="preserve">совсем </w:t>
      </w:r>
      <w:r w:rsidRPr="00104939">
        <w:rPr>
          <w:rFonts w:cs="Times New Roman"/>
          <w:szCs w:val="24"/>
          <w:lang w:val="ru-RU"/>
        </w:rPr>
        <w:t xml:space="preserve">не </w:t>
      </w:r>
      <w:r w:rsidR="00104939" w:rsidRPr="009F2D8D">
        <w:rPr>
          <w:rFonts w:cs="Times New Roman"/>
          <w:szCs w:val="24"/>
          <w:lang w:val="ru-RU"/>
        </w:rPr>
        <w:t xml:space="preserve">учитывают </w:t>
      </w:r>
      <w:r w:rsidRPr="00104939">
        <w:rPr>
          <w:rFonts w:cs="Times New Roman"/>
          <w:szCs w:val="24"/>
          <w:lang w:val="ru-RU"/>
        </w:rPr>
        <w:t xml:space="preserve">поставку </w:t>
      </w:r>
      <w:r w:rsidR="004C6DFB" w:rsidRPr="00104939">
        <w:rPr>
          <w:rFonts w:cs="Times New Roman"/>
          <w:szCs w:val="24"/>
          <w:lang w:val="ru-RU"/>
        </w:rPr>
        <w:t>товаров</w:t>
      </w:r>
      <w:r w:rsidR="00417589" w:rsidRPr="00104939">
        <w:rPr>
          <w:rFonts w:cs="Times New Roman"/>
          <w:szCs w:val="24"/>
          <w:lang w:val="ru-RU"/>
        </w:rPr>
        <w:t xml:space="preserve"> и услуг, что</w:t>
      </w:r>
      <w:r w:rsidRPr="00104939">
        <w:rPr>
          <w:rFonts w:cs="Times New Roman"/>
          <w:szCs w:val="24"/>
          <w:lang w:val="ru-RU"/>
        </w:rPr>
        <w:t xml:space="preserve"> должно созда</w:t>
      </w:r>
      <w:r w:rsidR="00104939" w:rsidRPr="00104939">
        <w:rPr>
          <w:rFonts w:cs="Times New Roman"/>
          <w:szCs w:val="24"/>
          <w:lang w:val="ru-RU"/>
        </w:rPr>
        <w:t xml:space="preserve">вать </w:t>
      </w:r>
      <w:r w:rsidR="004C6DFB" w:rsidRPr="00104939">
        <w:rPr>
          <w:rFonts w:cs="Times New Roman"/>
          <w:szCs w:val="24"/>
          <w:lang w:val="ru-RU"/>
        </w:rPr>
        <w:t>большие</w:t>
      </w:r>
      <w:r w:rsidRPr="00104939">
        <w:rPr>
          <w:rFonts w:cs="Times New Roman"/>
          <w:szCs w:val="24"/>
          <w:lang w:val="ru-RU"/>
        </w:rPr>
        <w:t xml:space="preserve"> </w:t>
      </w:r>
      <w:r w:rsidR="004C6DFB" w:rsidRPr="00104939">
        <w:rPr>
          <w:rFonts w:cs="Times New Roman"/>
          <w:szCs w:val="24"/>
          <w:lang w:val="ru-RU"/>
        </w:rPr>
        <w:t>проблемы</w:t>
      </w:r>
      <w:r w:rsidRPr="00104939">
        <w:rPr>
          <w:rFonts w:cs="Times New Roman"/>
          <w:szCs w:val="24"/>
          <w:lang w:val="ru-RU"/>
        </w:rPr>
        <w:t xml:space="preserve"> в части </w:t>
      </w:r>
      <w:r w:rsidR="004C6DFB" w:rsidRPr="00104939">
        <w:rPr>
          <w:rFonts w:cs="Times New Roman"/>
          <w:szCs w:val="24"/>
          <w:lang w:val="ru-RU"/>
        </w:rPr>
        <w:t>контроля</w:t>
      </w:r>
      <w:r w:rsidRPr="00104939">
        <w:rPr>
          <w:rFonts w:cs="Times New Roman"/>
          <w:szCs w:val="24"/>
          <w:lang w:val="ru-RU"/>
        </w:rPr>
        <w:t xml:space="preserve"> за </w:t>
      </w:r>
      <w:r w:rsidR="004C6DFB" w:rsidRPr="00104939">
        <w:rPr>
          <w:rFonts w:cs="Times New Roman"/>
          <w:szCs w:val="24"/>
          <w:lang w:val="ru-RU"/>
        </w:rPr>
        <w:t>расходованием</w:t>
      </w:r>
      <w:r w:rsidRPr="00104939">
        <w:rPr>
          <w:rFonts w:cs="Times New Roman"/>
          <w:szCs w:val="24"/>
          <w:lang w:val="ru-RU"/>
        </w:rPr>
        <w:t xml:space="preserve"> </w:t>
      </w:r>
      <w:r w:rsidR="004C6DFB" w:rsidRPr="00104939">
        <w:rPr>
          <w:rFonts w:cs="Times New Roman"/>
          <w:szCs w:val="24"/>
          <w:lang w:val="ru-RU"/>
        </w:rPr>
        <w:t>бюджетных</w:t>
      </w:r>
      <w:r w:rsidRPr="00104939">
        <w:rPr>
          <w:rFonts w:cs="Times New Roman"/>
          <w:szCs w:val="24"/>
          <w:lang w:val="ru-RU"/>
        </w:rPr>
        <w:t xml:space="preserve"> средств и внутренн</w:t>
      </w:r>
      <w:r w:rsidRPr="0013786C">
        <w:rPr>
          <w:rFonts w:cs="Times New Roman"/>
          <w:szCs w:val="24"/>
          <w:lang w:val="ru-RU"/>
        </w:rPr>
        <w:t xml:space="preserve">его контроля.  </w:t>
      </w:r>
    </w:p>
    <w:p w:rsidR="00A95773" w:rsidRPr="0013786C" w:rsidRDefault="00A95773" w:rsidP="00A95773">
      <w:pPr>
        <w:rPr>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Этот этап процесса имеет особое </w:t>
      </w:r>
      <w:r w:rsidR="004160E0" w:rsidRPr="0013786C">
        <w:rPr>
          <w:rFonts w:cs="Times New Roman"/>
          <w:szCs w:val="24"/>
          <w:lang w:val="ru-RU"/>
        </w:rPr>
        <w:t xml:space="preserve">значение для </w:t>
      </w:r>
      <w:r w:rsidRPr="0013786C">
        <w:rPr>
          <w:rFonts w:cs="Times New Roman"/>
          <w:szCs w:val="24"/>
          <w:lang w:val="ru-RU"/>
        </w:rPr>
        <w:t>учет</w:t>
      </w:r>
      <w:r w:rsidR="004160E0" w:rsidRPr="0013786C">
        <w:rPr>
          <w:rFonts w:cs="Times New Roman"/>
          <w:szCs w:val="24"/>
          <w:lang w:val="ru-RU"/>
        </w:rPr>
        <w:t>а</w:t>
      </w:r>
      <w:r w:rsidRPr="0013786C">
        <w:rPr>
          <w:rFonts w:cs="Times New Roman"/>
          <w:szCs w:val="24"/>
          <w:lang w:val="ru-RU"/>
        </w:rPr>
        <w:t xml:space="preserve"> по методу начислени</w:t>
      </w:r>
      <w:r w:rsidR="00073B0A">
        <w:rPr>
          <w:rFonts w:cs="Times New Roman"/>
          <w:szCs w:val="24"/>
          <w:lang w:val="ru-RU"/>
        </w:rPr>
        <w:t>я</w:t>
      </w:r>
      <w:r w:rsidRPr="0013786C">
        <w:rPr>
          <w:rFonts w:cs="Times New Roman"/>
          <w:szCs w:val="24"/>
          <w:lang w:val="ru-RU"/>
        </w:rPr>
        <w:t xml:space="preserve"> и </w:t>
      </w:r>
      <w:r w:rsidR="00104939">
        <w:rPr>
          <w:rFonts w:cs="Times New Roman"/>
          <w:szCs w:val="24"/>
          <w:lang w:val="ru-RU"/>
        </w:rPr>
        <w:t>качества финансовой отчетности, произведенной с использованием этого метода учета</w:t>
      </w:r>
      <w:r w:rsidRPr="0013786C">
        <w:rPr>
          <w:rFonts w:cs="Times New Roman"/>
          <w:szCs w:val="24"/>
          <w:lang w:val="ru-RU"/>
        </w:rPr>
        <w:t>. Было бы полезно боле</w:t>
      </w:r>
      <w:r w:rsidR="00417589" w:rsidRPr="0013786C">
        <w:rPr>
          <w:rFonts w:cs="Times New Roman"/>
          <w:szCs w:val="24"/>
          <w:lang w:val="ru-RU"/>
        </w:rPr>
        <w:t>е</w:t>
      </w:r>
      <w:r w:rsidRPr="0013786C">
        <w:rPr>
          <w:rFonts w:cs="Times New Roman"/>
          <w:szCs w:val="24"/>
          <w:lang w:val="ru-RU"/>
        </w:rPr>
        <w:t xml:space="preserve"> </w:t>
      </w:r>
      <w:r w:rsidR="004C6DFB" w:rsidRPr="0013786C">
        <w:rPr>
          <w:rFonts w:cs="Times New Roman"/>
          <w:szCs w:val="24"/>
          <w:lang w:val="ru-RU"/>
        </w:rPr>
        <w:t>подробно</w:t>
      </w:r>
      <w:r w:rsidRPr="0013786C">
        <w:rPr>
          <w:rFonts w:cs="Times New Roman"/>
          <w:szCs w:val="24"/>
          <w:lang w:val="ru-RU"/>
        </w:rPr>
        <w:t xml:space="preserve"> </w:t>
      </w:r>
      <w:r w:rsidR="004160E0" w:rsidRPr="0013786C">
        <w:rPr>
          <w:rFonts w:cs="Times New Roman"/>
          <w:szCs w:val="24"/>
          <w:lang w:val="ru-RU"/>
        </w:rPr>
        <w:t xml:space="preserve">узнать </w:t>
      </w:r>
      <w:r w:rsidRPr="0013786C">
        <w:rPr>
          <w:rFonts w:cs="Times New Roman"/>
          <w:szCs w:val="24"/>
          <w:lang w:val="ru-RU"/>
        </w:rPr>
        <w:t xml:space="preserve">о том, придерживаются ли страны, </w:t>
      </w:r>
      <w:r w:rsidR="004C6DFB" w:rsidRPr="0013786C">
        <w:rPr>
          <w:rFonts w:cs="Times New Roman"/>
          <w:szCs w:val="24"/>
          <w:lang w:val="ru-RU"/>
        </w:rPr>
        <w:t>полностью</w:t>
      </w:r>
      <w:r w:rsidRPr="0013786C">
        <w:rPr>
          <w:rFonts w:cs="Times New Roman"/>
          <w:szCs w:val="24"/>
          <w:lang w:val="ru-RU"/>
        </w:rPr>
        <w:t xml:space="preserve"> перешедшие на метод начислени</w:t>
      </w:r>
      <w:r w:rsidR="00073B0A">
        <w:rPr>
          <w:rFonts w:cs="Times New Roman"/>
          <w:szCs w:val="24"/>
          <w:lang w:val="ru-RU"/>
        </w:rPr>
        <w:t>я</w:t>
      </w:r>
      <w:r w:rsidRPr="0013786C">
        <w:rPr>
          <w:rFonts w:cs="Times New Roman"/>
          <w:szCs w:val="24"/>
          <w:lang w:val="ru-RU"/>
        </w:rPr>
        <w:t xml:space="preserve"> и раскрытие </w:t>
      </w:r>
      <w:r w:rsidR="004C6DFB" w:rsidRPr="0013786C">
        <w:rPr>
          <w:rFonts w:cs="Times New Roman"/>
          <w:szCs w:val="24"/>
          <w:lang w:val="ru-RU"/>
        </w:rPr>
        <w:t>обязательств</w:t>
      </w:r>
      <w:r w:rsidRPr="0013786C">
        <w:rPr>
          <w:rFonts w:cs="Times New Roman"/>
          <w:szCs w:val="24"/>
          <w:lang w:val="ru-RU"/>
        </w:rPr>
        <w:t xml:space="preserve"> в </w:t>
      </w:r>
      <w:r w:rsidR="004C6DFB" w:rsidRPr="0013786C">
        <w:rPr>
          <w:rFonts w:cs="Times New Roman"/>
          <w:szCs w:val="24"/>
          <w:lang w:val="ru-RU"/>
        </w:rPr>
        <w:t>финансовой</w:t>
      </w:r>
      <w:r w:rsidRPr="0013786C">
        <w:rPr>
          <w:rFonts w:cs="Times New Roman"/>
          <w:szCs w:val="24"/>
          <w:lang w:val="ru-RU"/>
        </w:rPr>
        <w:t xml:space="preserve"> отчетности, </w:t>
      </w:r>
      <w:r w:rsidR="004160E0" w:rsidRPr="0013786C">
        <w:rPr>
          <w:rFonts w:cs="Times New Roman"/>
          <w:szCs w:val="24"/>
          <w:lang w:val="ru-RU"/>
        </w:rPr>
        <w:t>последовательных принципов отражения</w:t>
      </w:r>
      <w:r w:rsidRPr="0013786C">
        <w:rPr>
          <w:rFonts w:cs="Times New Roman"/>
          <w:szCs w:val="24"/>
          <w:lang w:val="ru-RU"/>
        </w:rPr>
        <w:t xml:space="preserve"> </w:t>
      </w:r>
      <w:r w:rsidR="004C6DFB" w:rsidRPr="0013786C">
        <w:rPr>
          <w:rFonts w:cs="Times New Roman"/>
          <w:szCs w:val="24"/>
          <w:lang w:val="ru-RU"/>
        </w:rPr>
        <w:t>обязательств</w:t>
      </w:r>
      <w:r w:rsidRPr="0013786C">
        <w:rPr>
          <w:rFonts w:cs="Times New Roman"/>
          <w:szCs w:val="24"/>
          <w:lang w:val="ru-RU"/>
        </w:rPr>
        <w:t xml:space="preserve"> в </w:t>
      </w:r>
      <w:r w:rsidR="004C6DFB" w:rsidRPr="0013786C">
        <w:rPr>
          <w:rFonts w:cs="Times New Roman"/>
          <w:szCs w:val="24"/>
          <w:lang w:val="ru-RU"/>
        </w:rPr>
        <w:t>учетной</w:t>
      </w:r>
      <w:r w:rsidR="00417589" w:rsidRPr="0013786C">
        <w:rPr>
          <w:rFonts w:cs="Times New Roman"/>
          <w:szCs w:val="24"/>
          <w:lang w:val="ru-RU"/>
        </w:rPr>
        <w:t xml:space="preserve"> политике</w:t>
      </w:r>
      <w:r w:rsidRPr="0013786C">
        <w:rPr>
          <w:rFonts w:cs="Times New Roman"/>
          <w:szCs w:val="24"/>
          <w:lang w:val="ru-RU"/>
        </w:rPr>
        <w:t xml:space="preserve"> и </w:t>
      </w:r>
      <w:r w:rsidR="006428A7" w:rsidRPr="0013786C">
        <w:rPr>
          <w:rFonts w:cs="Times New Roman"/>
          <w:szCs w:val="24"/>
          <w:lang w:val="ru-RU"/>
        </w:rPr>
        <w:t>процедурах</w:t>
      </w:r>
      <w:r w:rsidRPr="0013786C">
        <w:rPr>
          <w:rFonts w:cs="Times New Roman"/>
          <w:szCs w:val="24"/>
          <w:lang w:val="ru-RU"/>
        </w:rPr>
        <w:t>.</w:t>
      </w:r>
    </w:p>
    <w:p w:rsidR="00A95773" w:rsidRPr="0013786C" w:rsidRDefault="00A95773" w:rsidP="00A95773">
      <w:pPr>
        <w:rPr>
          <w:lang w:val="ru-RU"/>
        </w:rPr>
      </w:pPr>
    </w:p>
    <w:p w:rsidR="00A95773" w:rsidRPr="0013786C" w:rsidRDefault="00A95773" w:rsidP="00A95773">
      <w:pPr>
        <w:rPr>
          <w:rFonts w:cs="Times New Roman"/>
          <w:b/>
          <w:color w:val="5B9BD5" w:themeColor="accent1"/>
          <w:sz w:val="28"/>
          <w:szCs w:val="28"/>
          <w:lang w:val="ru-RU"/>
        </w:rPr>
      </w:pPr>
      <w:r w:rsidRPr="0013786C">
        <w:rPr>
          <w:rFonts w:cs="Times New Roman"/>
          <w:b/>
          <w:color w:val="5B9BD5" w:themeColor="accent1"/>
          <w:sz w:val="28"/>
          <w:szCs w:val="28"/>
          <w:lang w:val="ru-RU"/>
        </w:rPr>
        <w:t xml:space="preserve">Этап 4. Получение счетов-фактур поставщиков </w:t>
      </w:r>
    </w:p>
    <w:p w:rsidR="00A95773" w:rsidRPr="0013786C" w:rsidRDefault="00A95773" w:rsidP="00A95773">
      <w:pPr>
        <w:rPr>
          <w:b/>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Это этап </w:t>
      </w:r>
      <w:r w:rsidR="004160E0" w:rsidRPr="0013786C">
        <w:rPr>
          <w:rFonts w:cs="Times New Roman"/>
          <w:szCs w:val="24"/>
          <w:lang w:val="ru-RU"/>
        </w:rPr>
        <w:t>включает четыре</w:t>
      </w:r>
      <w:r w:rsidRPr="0013786C">
        <w:rPr>
          <w:rFonts w:cs="Times New Roman"/>
          <w:szCs w:val="24"/>
          <w:lang w:val="ru-RU"/>
        </w:rPr>
        <w:t xml:space="preserve"> в</w:t>
      </w:r>
      <w:r w:rsidR="004160E0" w:rsidRPr="0013786C">
        <w:rPr>
          <w:rFonts w:cs="Times New Roman"/>
          <w:szCs w:val="24"/>
          <w:lang w:val="ru-RU"/>
        </w:rPr>
        <w:t>опроса.</w:t>
      </w:r>
      <w:r w:rsidRPr="0013786C">
        <w:rPr>
          <w:rFonts w:cs="Times New Roman"/>
          <w:szCs w:val="24"/>
          <w:lang w:val="ru-RU"/>
        </w:rPr>
        <w:t xml:space="preserve"> </w:t>
      </w:r>
    </w:p>
    <w:p w:rsidR="00A95773" w:rsidRPr="0013786C" w:rsidRDefault="00A95773" w:rsidP="00A95773">
      <w:pPr>
        <w:rPr>
          <w:rFonts w:cs="Times New Roman"/>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16. </w:t>
      </w:r>
      <w:r w:rsidRPr="0013786C">
        <w:rPr>
          <w:b/>
          <w:i/>
          <w:lang w:val="ru-RU"/>
        </w:rPr>
        <w:t>Регистрируется ли в вашей стране отдельно получение счетов-фактур поставщиков</w:t>
      </w:r>
      <w:r w:rsidR="009F2D8D" w:rsidRPr="0013786C">
        <w:rPr>
          <w:b/>
          <w:i/>
          <w:lang w:val="ru-RU"/>
        </w:rPr>
        <w:t>?</w:t>
      </w: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17. </w:t>
      </w:r>
      <w:r w:rsidRPr="0013786C">
        <w:rPr>
          <w:b/>
          <w:i/>
          <w:lang w:val="ru-RU"/>
        </w:rPr>
        <w:t xml:space="preserve">Если ответ «да», то где </w:t>
      </w:r>
      <w:r w:rsidR="004C6DFB" w:rsidRPr="0013786C">
        <w:rPr>
          <w:b/>
          <w:i/>
          <w:lang w:val="ru-RU"/>
        </w:rPr>
        <w:t>регистрируется</w:t>
      </w:r>
      <w:r w:rsidRPr="0013786C">
        <w:rPr>
          <w:b/>
          <w:i/>
          <w:lang w:val="ru-RU"/>
        </w:rPr>
        <w:t xml:space="preserve"> получение счетов-фактур</w:t>
      </w:r>
      <w:r w:rsidRPr="0013786C">
        <w:rPr>
          <w:rFonts w:cs="Times New Roman"/>
          <w:b/>
          <w:i/>
          <w:szCs w:val="24"/>
          <w:lang w:val="ru-RU"/>
        </w:rPr>
        <w:t xml:space="preserve">?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На рисунке 8 </w:t>
      </w:r>
      <w:r w:rsidR="004C6DFB" w:rsidRPr="0013786C">
        <w:rPr>
          <w:rFonts w:cs="Times New Roman"/>
          <w:szCs w:val="24"/>
          <w:lang w:val="ru-RU"/>
        </w:rPr>
        <w:t>обобщаются</w:t>
      </w:r>
      <w:r w:rsidRPr="0013786C">
        <w:rPr>
          <w:rFonts w:cs="Times New Roman"/>
          <w:szCs w:val="24"/>
          <w:lang w:val="ru-RU"/>
        </w:rPr>
        <w:t xml:space="preserve"> полученные от стран ответы на </w:t>
      </w:r>
      <w:r w:rsidR="004C6DFB" w:rsidRPr="0013786C">
        <w:rPr>
          <w:rFonts w:cs="Times New Roman"/>
          <w:szCs w:val="24"/>
          <w:lang w:val="ru-RU"/>
        </w:rPr>
        <w:t>два</w:t>
      </w:r>
      <w:r w:rsidRPr="0013786C">
        <w:rPr>
          <w:rFonts w:cs="Times New Roman"/>
          <w:szCs w:val="24"/>
          <w:lang w:val="ru-RU"/>
        </w:rPr>
        <w:t xml:space="preserve"> </w:t>
      </w:r>
      <w:r w:rsidR="004160E0" w:rsidRPr="0013786C">
        <w:rPr>
          <w:rFonts w:cs="Times New Roman"/>
          <w:szCs w:val="24"/>
          <w:lang w:val="ru-RU"/>
        </w:rPr>
        <w:t>вышеуказанных</w:t>
      </w:r>
      <w:r w:rsidRPr="0013786C">
        <w:rPr>
          <w:rFonts w:cs="Times New Roman"/>
          <w:szCs w:val="24"/>
          <w:lang w:val="ru-RU"/>
        </w:rPr>
        <w:t xml:space="preserve"> вопроса. </w:t>
      </w:r>
      <w:r w:rsidR="004C6DFB" w:rsidRPr="0013786C">
        <w:rPr>
          <w:rFonts w:cs="Times New Roman"/>
          <w:szCs w:val="24"/>
          <w:lang w:val="ru-RU"/>
        </w:rPr>
        <w:t>Семь стран ответили, что</w:t>
      </w:r>
      <w:r w:rsidRPr="0013786C">
        <w:rPr>
          <w:rFonts w:cs="Times New Roman"/>
          <w:szCs w:val="24"/>
          <w:lang w:val="ru-RU"/>
        </w:rPr>
        <w:t xml:space="preserve"> они учитывают </w:t>
      </w:r>
      <w:r w:rsidR="004C6DFB" w:rsidRPr="0013786C">
        <w:rPr>
          <w:rFonts w:cs="Times New Roman"/>
          <w:szCs w:val="24"/>
          <w:lang w:val="ru-RU"/>
        </w:rPr>
        <w:t>получение</w:t>
      </w:r>
      <w:r w:rsidRPr="0013786C">
        <w:rPr>
          <w:rFonts w:cs="Times New Roman"/>
          <w:szCs w:val="24"/>
          <w:lang w:val="ru-RU"/>
        </w:rPr>
        <w:t xml:space="preserve"> счетов-факту</w:t>
      </w:r>
      <w:r w:rsidR="004C6DFB" w:rsidRPr="0013786C">
        <w:rPr>
          <w:rFonts w:cs="Times New Roman"/>
          <w:szCs w:val="24"/>
          <w:lang w:val="ru-RU"/>
        </w:rPr>
        <w:t>р</w:t>
      </w:r>
      <w:r w:rsidRPr="0013786C">
        <w:rPr>
          <w:rFonts w:cs="Times New Roman"/>
          <w:szCs w:val="24"/>
          <w:lang w:val="ru-RU"/>
        </w:rPr>
        <w:t xml:space="preserve"> поставщиков, в то </w:t>
      </w:r>
      <w:r w:rsidR="004C6DFB" w:rsidRPr="0013786C">
        <w:rPr>
          <w:rFonts w:cs="Times New Roman"/>
          <w:szCs w:val="24"/>
          <w:lang w:val="ru-RU"/>
        </w:rPr>
        <w:t>время</w:t>
      </w:r>
      <w:r w:rsidRPr="0013786C">
        <w:rPr>
          <w:rFonts w:cs="Times New Roman"/>
          <w:szCs w:val="24"/>
          <w:lang w:val="ru-RU"/>
        </w:rPr>
        <w:t xml:space="preserve"> как пять </w:t>
      </w:r>
      <w:r w:rsidR="004C6DFB" w:rsidRPr="0013786C">
        <w:rPr>
          <w:rFonts w:cs="Times New Roman"/>
          <w:szCs w:val="24"/>
          <w:lang w:val="ru-RU"/>
        </w:rPr>
        <w:t>ответили</w:t>
      </w:r>
      <w:r w:rsidRPr="0013786C">
        <w:rPr>
          <w:rFonts w:cs="Times New Roman"/>
          <w:szCs w:val="24"/>
          <w:lang w:val="ru-RU"/>
        </w:rPr>
        <w:t xml:space="preserve">, что не ведут такой учет. </w:t>
      </w:r>
      <w:r w:rsidR="004C6DFB" w:rsidRPr="00174055">
        <w:rPr>
          <w:rFonts w:cs="Times New Roman"/>
          <w:szCs w:val="24"/>
          <w:lang w:val="ru-RU"/>
        </w:rPr>
        <w:t>Несмотря</w:t>
      </w:r>
      <w:r w:rsidRPr="00174055">
        <w:rPr>
          <w:rFonts w:cs="Times New Roman"/>
          <w:szCs w:val="24"/>
          <w:lang w:val="ru-RU"/>
        </w:rPr>
        <w:t xml:space="preserve"> на </w:t>
      </w:r>
      <w:r w:rsidR="009F2D8D" w:rsidRPr="00174055">
        <w:rPr>
          <w:rFonts w:cs="Times New Roman"/>
          <w:szCs w:val="24"/>
          <w:lang w:val="ru-RU"/>
        </w:rPr>
        <w:t>то,</w:t>
      </w:r>
      <w:r w:rsidRPr="00174055">
        <w:rPr>
          <w:rFonts w:cs="Times New Roman"/>
          <w:szCs w:val="24"/>
          <w:lang w:val="ru-RU"/>
        </w:rPr>
        <w:t xml:space="preserve"> что эти показатели </w:t>
      </w:r>
      <w:r w:rsidR="004C6DFB" w:rsidRPr="00174055">
        <w:rPr>
          <w:rFonts w:cs="Times New Roman"/>
          <w:szCs w:val="24"/>
          <w:lang w:val="ru-RU"/>
        </w:rPr>
        <w:t>соответствуют</w:t>
      </w:r>
      <w:r w:rsidRPr="00174055">
        <w:rPr>
          <w:rFonts w:cs="Times New Roman"/>
          <w:szCs w:val="24"/>
          <w:lang w:val="ru-RU"/>
        </w:rPr>
        <w:t xml:space="preserve"> </w:t>
      </w:r>
      <w:r w:rsidR="00417589" w:rsidRPr="00174055">
        <w:rPr>
          <w:rFonts w:cs="Times New Roman"/>
          <w:szCs w:val="24"/>
          <w:lang w:val="ru-RU"/>
        </w:rPr>
        <w:t>ответам</w:t>
      </w:r>
      <w:r w:rsidRPr="00174055">
        <w:rPr>
          <w:rFonts w:cs="Times New Roman"/>
          <w:szCs w:val="24"/>
          <w:lang w:val="ru-RU"/>
        </w:rPr>
        <w:t xml:space="preserve"> на вопросы о регистрации това</w:t>
      </w:r>
      <w:r w:rsidRPr="0013786C">
        <w:rPr>
          <w:rFonts w:cs="Times New Roman"/>
          <w:szCs w:val="24"/>
          <w:lang w:val="ru-RU"/>
        </w:rPr>
        <w:t xml:space="preserve">ров и </w:t>
      </w:r>
      <w:r w:rsidR="004C6DFB" w:rsidRPr="0013786C">
        <w:rPr>
          <w:rFonts w:cs="Times New Roman"/>
          <w:szCs w:val="24"/>
          <w:lang w:val="ru-RU"/>
        </w:rPr>
        <w:t>услуг</w:t>
      </w:r>
      <w:r w:rsidRPr="0013786C">
        <w:rPr>
          <w:rFonts w:cs="Times New Roman"/>
          <w:szCs w:val="24"/>
          <w:lang w:val="ru-RU"/>
        </w:rPr>
        <w:t xml:space="preserve"> на этапе 3, отве</w:t>
      </w:r>
      <w:r w:rsidR="004160E0" w:rsidRPr="0013786C">
        <w:rPr>
          <w:rFonts w:cs="Times New Roman"/>
          <w:szCs w:val="24"/>
          <w:lang w:val="ru-RU"/>
        </w:rPr>
        <w:t>ты</w:t>
      </w:r>
      <w:r w:rsidRPr="0013786C">
        <w:rPr>
          <w:rFonts w:cs="Times New Roman"/>
          <w:szCs w:val="24"/>
          <w:lang w:val="ru-RU"/>
        </w:rPr>
        <w:t xml:space="preserve"> </w:t>
      </w:r>
      <w:r w:rsidR="004160E0" w:rsidRPr="0013786C">
        <w:rPr>
          <w:rFonts w:cs="Times New Roman"/>
          <w:szCs w:val="24"/>
          <w:lang w:val="ru-RU"/>
        </w:rPr>
        <w:t xml:space="preserve">двух </w:t>
      </w:r>
      <w:r w:rsidRPr="0013786C">
        <w:rPr>
          <w:rFonts w:cs="Times New Roman"/>
          <w:szCs w:val="24"/>
          <w:lang w:val="ru-RU"/>
        </w:rPr>
        <w:t xml:space="preserve">стран-респондентов </w:t>
      </w:r>
      <w:r w:rsidR="004C6DFB" w:rsidRPr="0013786C">
        <w:rPr>
          <w:rFonts w:cs="Times New Roman"/>
          <w:szCs w:val="24"/>
          <w:lang w:val="ru-RU"/>
        </w:rPr>
        <w:t xml:space="preserve">отличны. </w:t>
      </w:r>
      <w:r w:rsidR="009F2D8D" w:rsidRPr="0013786C">
        <w:rPr>
          <w:rFonts w:cs="Times New Roman"/>
          <w:szCs w:val="24"/>
          <w:lang w:val="ru-RU"/>
        </w:rPr>
        <w:t>Черногория указала, что учитывает получение счетов-фактур, но не учитывает получение товаров и услуг, в то время как в. Грузи</w:t>
      </w:r>
      <w:r w:rsidR="009F2D8D">
        <w:rPr>
          <w:rFonts w:cs="Times New Roman"/>
          <w:szCs w:val="24"/>
          <w:lang w:val="ru-RU"/>
        </w:rPr>
        <w:t>и</w:t>
      </w:r>
      <w:r w:rsidR="009F2D8D" w:rsidRPr="0013786C">
        <w:rPr>
          <w:rFonts w:cs="Times New Roman"/>
          <w:szCs w:val="24"/>
          <w:lang w:val="ru-RU"/>
        </w:rPr>
        <w:t xml:space="preserve"> ситуация обратная.  </w:t>
      </w:r>
    </w:p>
    <w:p w:rsidR="00A95773" w:rsidRPr="0013786C" w:rsidRDefault="00A95773" w:rsidP="00A95773">
      <w:pPr>
        <w:rPr>
          <w:rFonts w:cs="Times New Roman"/>
          <w:szCs w:val="24"/>
          <w:lang w:val="ru-RU"/>
        </w:rPr>
      </w:pPr>
    </w:p>
    <w:p w:rsidR="00A95773" w:rsidRPr="0013786C" w:rsidRDefault="00A25114" w:rsidP="00A95773">
      <w:pPr>
        <w:rPr>
          <w:rFonts w:cs="Times New Roman"/>
          <w:szCs w:val="24"/>
          <w:lang w:val="ru-RU"/>
        </w:rPr>
      </w:pPr>
      <w:r w:rsidRPr="0013786C">
        <w:rPr>
          <w:rFonts w:cs="Times New Roman"/>
          <w:szCs w:val="24"/>
          <w:lang w:val="ru-RU"/>
        </w:rPr>
        <w:t xml:space="preserve">Пять </w:t>
      </w:r>
      <w:r w:rsidR="00A95773" w:rsidRPr="0013786C">
        <w:rPr>
          <w:rFonts w:cs="Times New Roman"/>
          <w:szCs w:val="24"/>
          <w:lang w:val="ru-RU"/>
        </w:rPr>
        <w:t xml:space="preserve">стран </w:t>
      </w:r>
      <w:r w:rsidR="004C6DFB" w:rsidRPr="0013786C">
        <w:rPr>
          <w:rFonts w:cs="Times New Roman"/>
          <w:szCs w:val="24"/>
          <w:lang w:val="ru-RU"/>
        </w:rPr>
        <w:t>ответили</w:t>
      </w:r>
      <w:r w:rsidR="00A95773" w:rsidRPr="0013786C">
        <w:rPr>
          <w:rFonts w:cs="Times New Roman"/>
          <w:szCs w:val="24"/>
          <w:lang w:val="ru-RU"/>
        </w:rPr>
        <w:t xml:space="preserve">, что они </w:t>
      </w:r>
      <w:r w:rsidR="004C6DFB" w:rsidRPr="0013786C">
        <w:rPr>
          <w:rFonts w:cs="Times New Roman"/>
          <w:szCs w:val="24"/>
          <w:lang w:val="ru-RU"/>
        </w:rPr>
        <w:t>регистрируют</w:t>
      </w:r>
      <w:r w:rsidR="00A95773" w:rsidRPr="0013786C">
        <w:rPr>
          <w:rFonts w:cs="Times New Roman"/>
          <w:szCs w:val="24"/>
          <w:lang w:val="ru-RU"/>
        </w:rPr>
        <w:t xml:space="preserve"> </w:t>
      </w:r>
      <w:r w:rsidR="004C6DFB" w:rsidRPr="0013786C">
        <w:rPr>
          <w:rFonts w:cs="Times New Roman"/>
          <w:szCs w:val="24"/>
          <w:lang w:val="ru-RU"/>
        </w:rPr>
        <w:t>получение</w:t>
      </w:r>
      <w:r w:rsidR="00A95773" w:rsidRPr="0013786C">
        <w:rPr>
          <w:rFonts w:cs="Times New Roman"/>
          <w:szCs w:val="24"/>
          <w:lang w:val="ru-RU"/>
        </w:rPr>
        <w:t xml:space="preserve"> счетов-фактур в </w:t>
      </w:r>
      <w:r w:rsidR="004C6DFB" w:rsidRPr="0013786C">
        <w:rPr>
          <w:rFonts w:cs="Times New Roman"/>
          <w:szCs w:val="24"/>
          <w:lang w:val="ru-RU"/>
        </w:rPr>
        <w:t>центральной</w:t>
      </w:r>
      <w:r w:rsidR="00A95773" w:rsidRPr="0013786C">
        <w:rPr>
          <w:rFonts w:cs="Times New Roman"/>
          <w:szCs w:val="24"/>
          <w:lang w:val="ru-RU"/>
        </w:rPr>
        <w:t xml:space="preserve"> </w:t>
      </w:r>
      <w:r w:rsidR="004C6DFB" w:rsidRPr="0013786C">
        <w:rPr>
          <w:rFonts w:cs="Times New Roman"/>
          <w:szCs w:val="24"/>
          <w:lang w:val="ru-RU"/>
        </w:rPr>
        <w:t>казначейской</w:t>
      </w:r>
      <w:r w:rsidR="00A95773" w:rsidRPr="0013786C">
        <w:rPr>
          <w:rFonts w:cs="Times New Roman"/>
          <w:szCs w:val="24"/>
          <w:lang w:val="ru-RU"/>
        </w:rPr>
        <w:t xml:space="preserve"> </w:t>
      </w:r>
      <w:r w:rsidR="00417589" w:rsidRPr="0013786C">
        <w:rPr>
          <w:rFonts w:cs="Times New Roman"/>
          <w:szCs w:val="24"/>
          <w:lang w:val="ru-RU"/>
        </w:rPr>
        <w:t xml:space="preserve">системе </w:t>
      </w:r>
      <w:r w:rsidR="00A95773" w:rsidRPr="0013786C">
        <w:rPr>
          <w:rFonts w:cs="Times New Roman"/>
          <w:szCs w:val="24"/>
          <w:lang w:val="ru-RU"/>
        </w:rPr>
        <w:t xml:space="preserve">ИСУГФ, </w:t>
      </w:r>
      <w:r w:rsidR="00417589" w:rsidRPr="0013786C">
        <w:rPr>
          <w:rFonts w:cs="Times New Roman"/>
          <w:szCs w:val="24"/>
          <w:lang w:val="ru-RU"/>
        </w:rPr>
        <w:t xml:space="preserve">а пять стран </w:t>
      </w:r>
      <w:r w:rsidR="004160E0" w:rsidRPr="0013786C">
        <w:rPr>
          <w:rFonts w:cs="Times New Roman"/>
          <w:szCs w:val="24"/>
          <w:lang w:val="ru-RU"/>
        </w:rPr>
        <w:t xml:space="preserve">делают </w:t>
      </w:r>
      <w:r w:rsidR="00A95773" w:rsidRPr="0013786C">
        <w:rPr>
          <w:rFonts w:cs="Times New Roman"/>
          <w:szCs w:val="24"/>
          <w:lang w:val="ru-RU"/>
        </w:rPr>
        <w:t xml:space="preserve">это в ведомственной </w:t>
      </w:r>
      <w:r w:rsidR="00417589" w:rsidRPr="0013786C">
        <w:rPr>
          <w:rFonts w:cs="Times New Roman"/>
          <w:szCs w:val="24"/>
          <w:lang w:val="ru-RU"/>
        </w:rPr>
        <w:t xml:space="preserve">системе </w:t>
      </w:r>
      <w:r w:rsidR="00A95773" w:rsidRPr="0013786C">
        <w:rPr>
          <w:rFonts w:cs="Times New Roman"/>
          <w:szCs w:val="24"/>
          <w:lang w:val="ru-RU"/>
        </w:rPr>
        <w:t xml:space="preserve">ИСУГФ.  </w:t>
      </w:r>
      <w:r w:rsidR="004C6DFB" w:rsidRPr="0013786C">
        <w:rPr>
          <w:rFonts w:cs="Times New Roman"/>
          <w:szCs w:val="24"/>
          <w:lang w:val="ru-RU"/>
        </w:rPr>
        <w:t>Кыргызская</w:t>
      </w:r>
      <w:r w:rsidR="00417589" w:rsidRPr="0013786C">
        <w:rPr>
          <w:rFonts w:cs="Times New Roman"/>
          <w:szCs w:val="24"/>
          <w:lang w:val="ru-RU"/>
        </w:rPr>
        <w:t xml:space="preserve"> Р</w:t>
      </w:r>
      <w:r w:rsidR="00A95773" w:rsidRPr="0013786C">
        <w:rPr>
          <w:rFonts w:cs="Times New Roman"/>
          <w:szCs w:val="24"/>
          <w:lang w:val="ru-RU"/>
        </w:rPr>
        <w:t xml:space="preserve">еспублика </w:t>
      </w:r>
      <w:r w:rsidR="004160E0" w:rsidRPr="0013786C">
        <w:rPr>
          <w:rFonts w:cs="Times New Roman"/>
          <w:szCs w:val="24"/>
          <w:lang w:val="ru-RU"/>
        </w:rPr>
        <w:t xml:space="preserve">также </w:t>
      </w:r>
      <w:r w:rsidR="00A95773" w:rsidRPr="0013786C">
        <w:rPr>
          <w:rFonts w:cs="Times New Roman"/>
          <w:szCs w:val="24"/>
          <w:lang w:val="ru-RU"/>
        </w:rPr>
        <w:t xml:space="preserve">ведет </w:t>
      </w:r>
      <w:r w:rsidR="004C6DFB" w:rsidRPr="0013786C">
        <w:rPr>
          <w:rFonts w:cs="Times New Roman"/>
          <w:szCs w:val="24"/>
          <w:lang w:val="ru-RU"/>
        </w:rPr>
        <w:t>учет</w:t>
      </w:r>
      <w:r w:rsidR="004160E0" w:rsidRPr="0013786C">
        <w:rPr>
          <w:rFonts w:cs="Times New Roman"/>
          <w:szCs w:val="24"/>
          <w:lang w:val="ru-RU"/>
        </w:rPr>
        <w:t xml:space="preserve"> в региональных отделениях к</w:t>
      </w:r>
      <w:r w:rsidR="00A95773" w:rsidRPr="0013786C">
        <w:rPr>
          <w:rFonts w:cs="Times New Roman"/>
          <w:szCs w:val="24"/>
          <w:lang w:val="ru-RU"/>
        </w:rPr>
        <w:t xml:space="preserve">азначейства.   </w:t>
      </w:r>
    </w:p>
    <w:p w:rsidR="00A95773" w:rsidRPr="0013786C" w:rsidRDefault="007F4511" w:rsidP="00A95773">
      <w:pPr>
        <w:rPr>
          <w:rFonts w:cs="Times New Roman"/>
          <w:szCs w:val="24"/>
          <w:lang w:val="ru-RU"/>
        </w:rPr>
      </w:pPr>
      <w:r>
        <w:rPr>
          <w:rFonts w:cs="Times New Roman"/>
          <w:szCs w:val="24"/>
          <w:lang w:val="ru-RU"/>
        </w:rPr>
        <w:t xml:space="preserve">   </w:t>
      </w:r>
    </w:p>
    <w:p w:rsidR="004C6DFB" w:rsidRPr="0013786C"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Рисунок 8. Регистрация счетов-</w:t>
      </w:r>
      <w:r w:rsidR="004C6DFB" w:rsidRPr="0013786C">
        <w:rPr>
          <w:rFonts w:cs="Times New Roman"/>
          <w:i/>
          <w:color w:val="5B9BD5" w:themeColor="accent1"/>
          <w:szCs w:val="24"/>
          <w:lang w:val="ru-RU"/>
        </w:rPr>
        <w:t>фактур</w:t>
      </w:r>
      <w:r w:rsidRPr="0013786C">
        <w:rPr>
          <w:rFonts w:cs="Times New Roman"/>
          <w:i/>
          <w:color w:val="5B9BD5" w:themeColor="accent1"/>
          <w:szCs w:val="24"/>
          <w:lang w:val="ru-RU"/>
        </w:rPr>
        <w:t xml:space="preserve"> </w:t>
      </w:r>
      <w:r w:rsidR="004C6DFB" w:rsidRPr="0013786C">
        <w:rPr>
          <w:rFonts w:cs="Times New Roman"/>
          <w:i/>
          <w:color w:val="5B9BD5" w:themeColor="accent1"/>
          <w:szCs w:val="24"/>
          <w:lang w:val="ru-RU"/>
        </w:rPr>
        <w:t>поставщиков</w:t>
      </w:r>
    </w:p>
    <w:p w:rsidR="004C6DFB" w:rsidRPr="0013786C" w:rsidRDefault="004C6DFB" w:rsidP="00A95773">
      <w:pPr>
        <w:rPr>
          <w:rFonts w:cs="Times New Roman"/>
          <w:i/>
          <w:color w:val="5B9BD5" w:themeColor="accent1"/>
          <w:szCs w:val="24"/>
          <w:lang w:val="ru-RU"/>
        </w:rPr>
      </w:pPr>
    </w:p>
    <w:p w:rsidR="00A95773" w:rsidRPr="0013786C" w:rsidRDefault="00A95773" w:rsidP="00A95773">
      <w:pPr>
        <w:rPr>
          <w:lang w:val="ru-RU"/>
        </w:rPr>
      </w:pPr>
      <w:r w:rsidRPr="0013786C">
        <w:rPr>
          <w:rFonts w:cs="Times New Roman"/>
          <w:i/>
          <w:color w:val="5B9BD5" w:themeColor="accent1"/>
          <w:szCs w:val="24"/>
          <w:lang w:val="ru-RU"/>
        </w:rPr>
        <w:lastRenderedPageBreak/>
        <w:t xml:space="preserve"> </w:t>
      </w:r>
      <w:r w:rsidRPr="0013786C">
        <w:rPr>
          <w:noProof/>
        </w:rPr>
        <w:drawing>
          <wp:inline distT="0" distB="0" distL="0" distR="0" wp14:anchorId="5B705867" wp14:editId="7FFC5F13">
            <wp:extent cx="4572000" cy="2743200"/>
            <wp:effectExtent l="0" t="0" r="2540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4C87" w:rsidRPr="00D14C87" w:rsidRDefault="00D14C87" w:rsidP="00A95773">
      <w:pPr>
        <w:rPr>
          <w:sz w:val="20"/>
          <w:szCs w:val="20"/>
          <w:lang w:val="ru-RU"/>
        </w:rPr>
      </w:pPr>
      <w:r w:rsidRPr="00D14C87">
        <w:rPr>
          <w:sz w:val="20"/>
          <w:szCs w:val="20"/>
          <w:lang w:val="ru-RU"/>
        </w:rPr>
        <w:t>Да</w:t>
      </w:r>
    </w:p>
    <w:p w:rsidR="00D14C87" w:rsidRPr="00D14C87" w:rsidRDefault="00D14C87" w:rsidP="00A95773">
      <w:pPr>
        <w:rPr>
          <w:sz w:val="20"/>
          <w:szCs w:val="20"/>
          <w:lang w:val="ru-RU"/>
        </w:rPr>
      </w:pPr>
      <w:r w:rsidRPr="00D14C87">
        <w:rPr>
          <w:sz w:val="20"/>
          <w:szCs w:val="20"/>
          <w:lang w:val="ru-RU"/>
        </w:rPr>
        <w:t xml:space="preserve">Нет </w:t>
      </w:r>
    </w:p>
    <w:p w:rsidR="00D14C87" w:rsidRPr="00D14C87" w:rsidRDefault="00D14C87" w:rsidP="00A95773">
      <w:pPr>
        <w:rPr>
          <w:sz w:val="20"/>
          <w:szCs w:val="20"/>
          <w:lang w:val="ru-RU"/>
        </w:rPr>
      </w:pPr>
      <w:r w:rsidRPr="00D14C87">
        <w:rPr>
          <w:sz w:val="20"/>
          <w:szCs w:val="20"/>
          <w:lang w:val="ru-RU"/>
        </w:rPr>
        <w:t>Центральная система ИСУГФ</w:t>
      </w:r>
    </w:p>
    <w:p w:rsidR="00D14C87" w:rsidRPr="00D14C87" w:rsidRDefault="00D14C87" w:rsidP="00A95773">
      <w:pPr>
        <w:rPr>
          <w:sz w:val="20"/>
          <w:szCs w:val="20"/>
          <w:lang w:val="ru-RU"/>
        </w:rPr>
      </w:pPr>
      <w:r w:rsidRPr="00D14C87">
        <w:rPr>
          <w:sz w:val="20"/>
          <w:szCs w:val="20"/>
          <w:lang w:val="ru-RU"/>
        </w:rPr>
        <w:t xml:space="preserve">Ведомственная система ИСУГФ </w:t>
      </w:r>
    </w:p>
    <w:p w:rsidR="00D14C87" w:rsidRPr="00D14C87" w:rsidRDefault="00D14C87" w:rsidP="00A95773">
      <w:pPr>
        <w:rPr>
          <w:sz w:val="20"/>
          <w:szCs w:val="20"/>
          <w:lang w:val="ru-RU"/>
        </w:rPr>
      </w:pPr>
      <w:r w:rsidRPr="00D14C87">
        <w:rPr>
          <w:sz w:val="20"/>
          <w:szCs w:val="20"/>
          <w:lang w:val="ru-RU"/>
        </w:rPr>
        <w:t xml:space="preserve">Региональное отделение казначейства </w:t>
      </w:r>
    </w:p>
    <w:p w:rsidR="00D14C87" w:rsidRDefault="00D14C87" w:rsidP="00A95773">
      <w:pPr>
        <w:rPr>
          <w:rFonts w:cs="Times New Roman"/>
          <w:b/>
          <w:i/>
          <w:szCs w:val="24"/>
          <w:lang w:val="ru-RU"/>
        </w:rPr>
      </w:pPr>
    </w:p>
    <w:p w:rsidR="00A95773" w:rsidRPr="0013786C" w:rsidRDefault="00A95773" w:rsidP="00A95773">
      <w:pPr>
        <w:rPr>
          <w:b/>
          <w:i/>
          <w:lang w:val="ru-RU"/>
        </w:rPr>
      </w:pPr>
      <w:r w:rsidRPr="0013786C">
        <w:rPr>
          <w:rFonts w:cs="Times New Roman"/>
          <w:b/>
          <w:i/>
          <w:szCs w:val="24"/>
          <w:lang w:val="ru-RU"/>
        </w:rPr>
        <w:t xml:space="preserve">Вопрос 18. </w:t>
      </w:r>
      <w:r w:rsidRPr="0013786C">
        <w:rPr>
          <w:b/>
          <w:i/>
          <w:lang w:val="ru-RU"/>
        </w:rPr>
        <w:t xml:space="preserve">При получении счетов-фактур поставщиков сверяются </w:t>
      </w:r>
      <w:r w:rsidR="004C6DFB" w:rsidRPr="0013786C">
        <w:rPr>
          <w:b/>
          <w:i/>
          <w:lang w:val="ru-RU"/>
        </w:rPr>
        <w:t>ли о</w:t>
      </w:r>
      <w:r w:rsidRPr="0013786C">
        <w:rPr>
          <w:b/>
          <w:i/>
          <w:lang w:val="ru-RU"/>
        </w:rPr>
        <w:t>ни с обязательствами на предоставление средств?</w:t>
      </w:r>
    </w:p>
    <w:p w:rsidR="00A95773" w:rsidRPr="0013786C" w:rsidRDefault="00A95773" w:rsidP="00A95773">
      <w:pPr>
        <w:rPr>
          <w:rFonts w:cs="Times New Roman"/>
          <w:b/>
          <w:i/>
          <w:szCs w:val="24"/>
          <w:lang w:val="ru-RU"/>
        </w:rPr>
      </w:pPr>
      <w:r w:rsidRPr="0013786C">
        <w:rPr>
          <w:b/>
          <w:i/>
          <w:lang w:val="ru-RU"/>
        </w:rPr>
        <w:t xml:space="preserve">Вопрос </w:t>
      </w:r>
      <w:r w:rsidRPr="0013786C">
        <w:rPr>
          <w:rFonts w:cs="Times New Roman"/>
          <w:b/>
          <w:i/>
          <w:szCs w:val="24"/>
          <w:lang w:val="ru-RU"/>
        </w:rPr>
        <w:t xml:space="preserve">19. </w:t>
      </w:r>
      <w:r w:rsidRPr="0013786C">
        <w:rPr>
          <w:b/>
          <w:i/>
          <w:lang w:val="ru-RU"/>
        </w:rPr>
        <w:t>Если это не делается, объясните, пожалуйста, как вы проверяете правильность счета-фактуры</w:t>
      </w:r>
      <w:r w:rsidRPr="0013786C">
        <w:rPr>
          <w:rFonts w:cs="Times New Roman"/>
          <w:b/>
          <w:i/>
          <w:szCs w:val="24"/>
          <w:lang w:val="ru-RU"/>
        </w:rPr>
        <w:t>.</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Все 7 стран</w:t>
      </w:r>
      <w:r w:rsidR="004160E0" w:rsidRPr="0013786C">
        <w:rPr>
          <w:rFonts w:cs="Times New Roman"/>
          <w:szCs w:val="24"/>
          <w:lang w:val="ru-RU"/>
        </w:rPr>
        <w:t xml:space="preserve"> положительно </w:t>
      </w:r>
      <w:r w:rsidRPr="0013786C">
        <w:rPr>
          <w:rFonts w:cs="Times New Roman"/>
          <w:szCs w:val="24"/>
          <w:lang w:val="ru-RU"/>
        </w:rPr>
        <w:t xml:space="preserve">ответили на вопрос 16 о </w:t>
      </w:r>
      <w:r w:rsidR="004C6DFB" w:rsidRPr="0013786C">
        <w:rPr>
          <w:rFonts w:cs="Times New Roman"/>
          <w:szCs w:val="24"/>
          <w:lang w:val="ru-RU"/>
        </w:rPr>
        <w:t>регистрации</w:t>
      </w:r>
      <w:r w:rsidRPr="0013786C">
        <w:rPr>
          <w:rFonts w:cs="Times New Roman"/>
          <w:szCs w:val="24"/>
          <w:lang w:val="ru-RU"/>
        </w:rPr>
        <w:t xml:space="preserve"> </w:t>
      </w:r>
      <w:r w:rsidR="004C6DFB" w:rsidRPr="0013786C">
        <w:rPr>
          <w:rFonts w:cs="Times New Roman"/>
          <w:szCs w:val="24"/>
          <w:lang w:val="ru-RU"/>
        </w:rPr>
        <w:t>получения</w:t>
      </w:r>
      <w:r w:rsidRPr="0013786C">
        <w:rPr>
          <w:rFonts w:cs="Times New Roman"/>
          <w:szCs w:val="24"/>
          <w:lang w:val="ru-RU"/>
        </w:rPr>
        <w:t xml:space="preserve"> счетов-фактур</w:t>
      </w:r>
      <w:r w:rsidR="004160E0" w:rsidRPr="0013786C">
        <w:rPr>
          <w:rFonts w:cs="Times New Roman"/>
          <w:szCs w:val="24"/>
          <w:lang w:val="ru-RU"/>
        </w:rPr>
        <w:t xml:space="preserve"> и</w:t>
      </w:r>
      <w:r w:rsidRPr="0013786C">
        <w:rPr>
          <w:rFonts w:cs="Times New Roman"/>
          <w:szCs w:val="24"/>
          <w:lang w:val="ru-RU"/>
        </w:rPr>
        <w:t xml:space="preserve"> </w:t>
      </w:r>
      <w:r w:rsidR="004160E0" w:rsidRPr="0013786C">
        <w:rPr>
          <w:rFonts w:cs="Times New Roman"/>
          <w:szCs w:val="24"/>
          <w:lang w:val="ru-RU"/>
        </w:rPr>
        <w:t xml:space="preserve">пояснили, что они сверяют их </w:t>
      </w:r>
      <w:r w:rsidRPr="0013786C">
        <w:rPr>
          <w:rFonts w:cs="Times New Roman"/>
          <w:szCs w:val="24"/>
          <w:lang w:val="ru-RU"/>
        </w:rPr>
        <w:t xml:space="preserve">с </w:t>
      </w:r>
      <w:r w:rsidR="004C6DFB" w:rsidRPr="0013786C">
        <w:rPr>
          <w:rFonts w:cs="Times New Roman"/>
          <w:szCs w:val="24"/>
          <w:lang w:val="ru-RU"/>
        </w:rPr>
        <w:t>обязательствами</w:t>
      </w:r>
      <w:r w:rsidRPr="0013786C">
        <w:rPr>
          <w:rFonts w:cs="Times New Roman"/>
          <w:szCs w:val="24"/>
          <w:lang w:val="ru-RU"/>
        </w:rPr>
        <w:t xml:space="preserve"> на предоставление средств. </w:t>
      </w:r>
    </w:p>
    <w:p w:rsidR="00A95773" w:rsidRPr="0013786C" w:rsidRDefault="00A95773" w:rsidP="00A95773">
      <w:pPr>
        <w:rPr>
          <w:rFonts w:cs="Times New Roman"/>
          <w:szCs w:val="24"/>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 xml:space="preserve">Выводы </w:t>
      </w:r>
    </w:p>
    <w:p w:rsidR="00A95773" w:rsidRPr="0013786C" w:rsidRDefault="00A95773" w:rsidP="00A95773">
      <w:pPr>
        <w:rPr>
          <w:rFonts w:cs="Times New Roman"/>
          <w:szCs w:val="24"/>
          <w:lang w:val="ru-RU"/>
        </w:rPr>
      </w:pPr>
    </w:p>
    <w:p w:rsidR="00A95773" w:rsidRPr="0013786C" w:rsidRDefault="00174055" w:rsidP="00A95773">
      <w:pPr>
        <w:rPr>
          <w:rFonts w:cs="Times New Roman"/>
          <w:szCs w:val="24"/>
          <w:lang w:val="ru-RU"/>
        </w:rPr>
      </w:pPr>
      <w:r w:rsidRPr="009F2D8D">
        <w:rPr>
          <w:rFonts w:cs="Times New Roman"/>
          <w:szCs w:val="24"/>
          <w:lang w:val="ru-RU"/>
        </w:rPr>
        <w:t xml:space="preserve">В то время как </w:t>
      </w:r>
      <w:r w:rsidR="00A95773" w:rsidRPr="00174055">
        <w:rPr>
          <w:rFonts w:cs="Times New Roman"/>
          <w:szCs w:val="24"/>
          <w:lang w:val="ru-RU"/>
        </w:rPr>
        <w:t>7 стран</w:t>
      </w:r>
      <w:r w:rsidRPr="00174055">
        <w:rPr>
          <w:rFonts w:cs="Times New Roman"/>
          <w:szCs w:val="24"/>
          <w:lang w:val="ru-RU"/>
        </w:rPr>
        <w:t xml:space="preserve">-респондентов </w:t>
      </w:r>
      <w:r w:rsidR="004C6DFB" w:rsidRPr="00174055">
        <w:rPr>
          <w:rFonts w:cs="Times New Roman"/>
          <w:szCs w:val="24"/>
          <w:lang w:val="ru-RU"/>
        </w:rPr>
        <w:t>регистрируют</w:t>
      </w:r>
      <w:r w:rsidR="00A95773" w:rsidRPr="00174055">
        <w:rPr>
          <w:rFonts w:cs="Times New Roman"/>
          <w:szCs w:val="24"/>
          <w:lang w:val="ru-RU"/>
        </w:rPr>
        <w:t xml:space="preserve"> по</w:t>
      </w:r>
      <w:r w:rsidR="0093609C" w:rsidRPr="00174055">
        <w:rPr>
          <w:rFonts w:cs="Times New Roman"/>
          <w:szCs w:val="24"/>
          <w:lang w:val="ru-RU"/>
        </w:rPr>
        <w:t>л</w:t>
      </w:r>
      <w:r w:rsidR="00A95773" w:rsidRPr="00174055">
        <w:rPr>
          <w:rFonts w:cs="Times New Roman"/>
          <w:szCs w:val="24"/>
          <w:lang w:val="ru-RU"/>
        </w:rPr>
        <w:t xml:space="preserve">учение счетов фактур и сверяют их с первоначальными </w:t>
      </w:r>
      <w:r w:rsidR="004C6DFB" w:rsidRPr="00174055">
        <w:rPr>
          <w:rFonts w:cs="Times New Roman"/>
          <w:szCs w:val="24"/>
          <w:lang w:val="ru-RU"/>
        </w:rPr>
        <w:t>обязательствами</w:t>
      </w:r>
      <w:r w:rsidR="00A95773" w:rsidRPr="00174055">
        <w:rPr>
          <w:rFonts w:cs="Times New Roman"/>
          <w:szCs w:val="24"/>
          <w:lang w:val="ru-RU"/>
        </w:rPr>
        <w:t xml:space="preserve"> на выделение средств, 5 </w:t>
      </w:r>
      <w:r w:rsidR="0093609C" w:rsidRPr="00174055">
        <w:rPr>
          <w:rFonts w:cs="Times New Roman"/>
          <w:szCs w:val="24"/>
          <w:lang w:val="ru-RU"/>
        </w:rPr>
        <w:t>стран</w:t>
      </w:r>
      <w:r w:rsidR="00A95773" w:rsidRPr="00174055">
        <w:rPr>
          <w:rFonts w:cs="Times New Roman"/>
          <w:szCs w:val="24"/>
          <w:lang w:val="ru-RU"/>
        </w:rPr>
        <w:t xml:space="preserve"> </w:t>
      </w:r>
      <w:r w:rsidR="004C6DFB" w:rsidRPr="00174055">
        <w:rPr>
          <w:rFonts w:cs="Times New Roman"/>
          <w:szCs w:val="24"/>
          <w:lang w:val="ru-RU"/>
        </w:rPr>
        <w:t>этого не</w:t>
      </w:r>
      <w:r w:rsidR="00A95773" w:rsidRPr="00174055">
        <w:rPr>
          <w:rFonts w:cs="Times New Roman"/>
          <w:szCs w:val="24"/>
          <w:lang w:val="ru-RU"/>
        </w:rPr>
        <w:t xml:space="preserve"> делают. </w:t>
      </w:r>
      <w:r w:rsidR="004C6DFB" w:rsidRPr="00174055">
        <w:rPr>
          <w:rFonts w:cs="Times New Roman"/>
          <w:szCs w:val="24"/>
          <w:lang w:val="ru-RU"/>
        </w:rPr>
        <w:t xml:space="preserve">Этот </w:t>
      </w:r>
      <w:r w:rsidR="00A95773" w:rsidRPr="00174055">
        <w:rPr>
          <w:rFonts w:cs="Times New Roman"/>
          <w:szCs w:val="24"/>
          <w:lang w:val="ru-RU"/>
        </w:rPr>
        <w:t>этап</w:t>
      </w:r>
      <w:r w:rsidR="0093609C" w:rsidRPr="00174055">
        <w:rPr>
          <w:rFonts w:cs="Times New Roman"/>
          <w:szCs w:val="24"/>
          <w:lang w:val="ru-RU"/>
        </w:rPr>
        <w:t>,</w:t>
      </w:r>
      <w:r w:rsidR="00A95773" w:rsidRPr="00174055">
        <w:rPr>
          <w:rFonts w:cs="Times New Roman"/>
          <w:szCs w:val="24"/>
          <w:lang w:val="ru-RU"/>
        </w:rPr>
        <w:t xml:space="preserve"> наряду с учетом получения товаров и услуг</w:t>
      </w:r>
      <w:r w:rsidR="0093609C" w:rsidRPr="00174055">
        <w:rPr>
          <w:rFonts w:cs="Times New Roman"/>
          <w:szCs w:val="24"/>
          <w:lang w:val="ru-RU"/>
        </w:rPr>
        <w:t>,</w:t>
      </w:r>
      <w:r w:rsidR="00A95773" w:rsidRPr="00174055">
        <w:rPr>
          <w:rFonts w:cs="Times New Roman"/>
          <w:szCs w:val="24"/>
          <w:lang w:val="ru-RU"/>
        </w:rPr>
        <w:t xml:space="preserve"> </w:t>
      </w:r>
      <w:r w:rsidR="0093609C" w:rsidRPr="00174055">
        <w:rPr>
          <w:rFonts w:cs="Times New Roman"/>
          <w:szCs w:val="24"/>
          <w:lang w:val="ru-RU"/>
        </w:rPr>
        <w:t>является важным</w:t>
      </w:r>
      <w:r w:rsidR="00A95773" w:rsidRPr="00174055">
        <w:rPr>
          <w:rFonts w:cs="Times New Roman"/>
          <w:szCs w:val="24"/>
          <w:lang w:val="ru-RU"/>
        </w:rPr>
        <w:t xml:space="preserve"> </w:t>
      </w:r>
      <w:r w:rsidR="0093609C" w:rsidRPr="00174055">
        <w:rPr>
          <w:rFonts w:cs="Times New Roman"/>
          <w:szCs w:val="24"/>
          <w:lang w:val="ru-RU"/>
        </w:rPr>
        <w:t xml:space="preserve">аспектом </w:t>
      </w:r>
      <w:r w:rsidR="00073B0A" w:rsidRPr="00174055">
        <w:rPr>
          <w:rFonts w:cs="Times New Roman"/>
          <w:szCs w:val="24"/>
          <w:lang w:val="ru-RU"/>
        </w:rPr>
        <w:t xml:space="preserve">контроля </w:t>
      </w:r>
      <w:r w:rsidRPr="00174055">
        <w:rPr>
          <w:rFonts w:cs="Times New Roman"/>
          <w:szCs w:val="24"/>
          <w:lang w:val="ru-RU"/>
        </w:rPr>
        <w:t>в государственном секторе</w:t>
      </w:r>
      <w:r w:rsidR="00A95773" w:rsidRPr="00174055">
        <w:rPr>
          <w:rFonts w:cs="Times New Roman"/>
          <w:szCs w:val="24"/>
          <w:lang w:val="ru-RU"/>
        </w:rPr>
        <w:t xml:space="preserve">. </w:t>
      </w:r>
      <w:r>
        <w:rPr>
          <w:rFonts w:cs="Times New Roman"/>
          <w:szCs w:val="24"/>
          <w:lang w:val="ru-RU"/>
        </w:rPr>
        <w:t>В с</w:t>
      </w:r>
      <w:r w:rsidR="00A95773" w:rsidRPr="00174055">
        <w:rPr>
          <w:rFonts w:cs="Times New Roman"/>
          <w:szCs w:val="24"/>
          <w:lang w:val="ru-RU"/>
        </w:rPr>
        <w:t>тран</w:t>
      </w:r>
      <w:r>
        <w:rPr>
          <w:rFonts w:cs="Times New Roman"/>
          <w:szCs w:val="24"/>
          <w:lang w:val="ru-RU"/>
        </w:rPr>
        <w:t>ах</w:t>
      </w:r>
      <w:r w:rsidR="00A95773" w:rsidRPr="00174055">
        <w:rPr>
          <w:rFonts w:cs="Times New Roman"/>
          <w:szCs w:val="24"/>
          <w:lang w:val="ru-RU"/>
        </w:rPr>
        <w:t xml:space="preserve">, </w:t>
      </w:r>
      <w:r w:rsidR="004C6DFB" w:rsidRPr="00174055">
        <w:rPr>
          <w:rFonts w:cs="Times New Roman"/>
          <w:szCs w:val="24"/>
          <w:lang w:val="ru-RU"/>
        </w:rPr>
        <w:t>которые</w:t>
      </w:r>
      <w:r w:rsidR="00A95773" w:rsidRPr="00174055">
        <w:rPr>
          <w:rFonts w:cs="Times New Roman"/>
          <w:szCs w:val="24"/>
          <w:lang w:val="ru-RU"/>
        </w:rPr>
        <w:t xml:space="preserve"> не </w:t>
      </w:r>
      <w:r w:rsidR="004C6DFB" w:rsidRPr="00174055">
        <w:rPr>
          <w:rFonts w:cs="Times New Roman"/>
          <w:szCs w:val="24"/>
          <w:lang w:val="ru-RU"/>
        </w:rPr>
        <w:t>ведут</w:t>
      </w:r>
      <w:r w:rsidR="00A95773" w:rsidRPr="0013786C">
        <w:rPr>
          <w:rFonts w:cs="Times New Roman"/>
          <w:szCs w:val="24"/>
          <w:lang w:val="ru-RU"/>
        </w:rPr>
        <w:t xml:space="preserve"> учет </w:t>
      </w:r>
      <w:r w:rsidR="004C6DFB" w:rsidRPr="0013786C">
        <w:rPr>
          <w:rFonts w:cs="Times New Roman"/>
          <w:szCs w:val="24"/>
          <w:lang w:val="ru-RU"/>
        </w:rPr>
        <w:t>этих</w:t>
      </w:r>
      <w:r w:rsidR="00A95773" w:rsidRPr="0013786C">
        <w:rPr>
          <w:rFonts w:cs="Times New Roman"/>
          <w:szCs w:val="24"/>
          <w:lang w:val="ru-RU"/>
        </w:rPr>
        <w:t xml:space="preserve"> </w:t>
      </w:r>
      <w:r w:rsidR="004C6DFB" w:rsidRPr="0013786C">
        <w:rPr>
          <w:rFonts w:cs="Times New Roman"/>
          <w:szCs w:val="24"/>
          <w:lang w:val="ru-RU"/>
        </w:rPr>
        <w:t>этапов</w:t>
      </w:r>
      <w:r w:rsidR="00A95773" w:rsidRPr="0013786C">
        <w:rPr>
          <w:rFonts w:cs="Times New Roman"/>
          <w:szCs w:val="24"/>
          <w:lang w:val="ru-RU"/>
        </w:rPr>
        <w:t xml:space="preserve">, </w:t>
      </w:r>
      <w:r w:rsidR="004C6DFB" w:rsidRPr="0013786C">
        <w:rPr>
          <w:rFonts w:cs="Times New Roman"/>
          <w:szCs w:val="24"/>
          <w:lang w:val="ru-RU"/>
        </w:rPr>
        <w:t>контрол</w:t>
      </w:r>
      <w:r>
        <w:rPr>
          <w:rFonts w:cs="Times New Roman"/>
          <w:szCs w:val="24"/>
          <w:lang w:val="ru-RU"/>
        </w:rPr>
        <w:t>ь</w:t>
      </w:r>
      <w:r w:rsidR="00A95773" w:rsidRPr="0013786C">
        <w:rPr>
          <w:rFonts w:cs="Times New Roman"/>
          <w:szCs w:val="24"/>
          <w:lang w:val="ru-RU"/>
        </w:rPr>
        <w:t xml:space="preserve"> за </w:t>
      </w:r>
      <w:r w:rsidR="004C6DFB" w:rsidRPr="0013786C">
        <w:rPr>
          <w:rFonts w:cs="Times New Roman"/>
          <w:szCs w:val="24"/>
          <w:lang w:val="ru-RU"/>
        </w:rPr>
        <w:t>расходованием</w:t>
      </w:r>
      <w:r w:rsidR="00A95773" w:rsidRPr="0013786C">
        <w:rPr>
          <w:rFonts w:cs="Times New Roman"/>
          <w:szCs w:val="24"/>
          <w:lang w:val="ru-RU"/>
        </w:rPr>
        <w:t xml:space="preserve"> </w:t>
      </w:r>
      <w:r w:rsidR="004C6DFB" w:rsidRPr="0013786C">
        <w:rPr>
          <w:rFonts w:cs="Times New Roman"/>
          <w:szCs w:val="24"/>
          <w:lang w:val="ru-RU"/>
        </w:rPr>
        <w:t>бюджетных</w:t>
      </w:r>
      <w:r w:rsidR="00A95773" w:rsidRPr="0013786C">
        <w:rPr>
          <w:rFonts w:cs="Times New Roman"/>
          <w:szCs w:val="24"/>
          <w:lang w:val="ru-RU"/>
        </w:rPr>
        <w:t xml:space="preserve"> средств и отчетности</w:t>
      </w:r>
      <w:r>
        <w:rPr>
          <w:rFonts w:cs="Times New Roman"/>
          <w:szCs w:val="24"/>
          <w:lang w:val="ru-RU"/>
        </w:rPr>
        <w:t xml:space="preserve"> затруднен</w:t>
      </w:r>
      <w:r w:rsidR="00A95773" w:rsidRPr="0013786C">
        <w:rPr>
          <w:rFonts w:cs="Times New Roman"/>
          <w:szCs w:val="24"/>
          <w:lang w:val="ru-RU"/>
        </w:rPr>
        <w:t xml:space="preserve">. </w:t>
      </w:r>
      <w:r>
        <w:rPr>
          <w:rFonts w:cs="Times New Roman"/>
          <w:szCs w:val="24"/>
          <w:lang w:val="ru-RU"/>
        </w:rPr>
        <w:t>У</w:t>
      </w:r>
      <w:r w:rsidR="00562AE6" w:rsidRPr="0013786C">
        <w:rPr>
          <w:rFonts w:cs="Times New Roman"/>
          <w:szCs w:val="24"/>
          <w:lang w:val="ru-RU"/>
        </w:rPr>
        <w:t>правление</w:t>
      </w:r>
      <w:r w:rsidR="00A95773" w:rsidRPr="0013786C">
        <w:rPr>
          <w:rFonts w:cs="Times New Roman"/>
          <w:szCs w:val="24"/>
          <w:lang w:val="ru-RU"/>
        </w:rPr>
        <w:t xml:space="preserve"> </w:t>
      </w:r>
      <w:r w:rsidR="004C6DFB" w:rsidRPr="0013786C">
        <w:rPr>
          <w:rFonts w:cs="Times New Roman"/>
          <w:szCs w:val="24"/>
          <w:lang w:val="ru-RU"/>
        </w:rPr>
        <w:t>этими</w:t>
      </w:r>
      <w:r w:rsidR="00A95773" w:rsidRPr="0013786C">
        <w:rPr>
          <w:rFonts w:cs="Times New Roman"/>
          <w:szCs w:val="24"/>
          <w:lang w:val="ru-RU"/>
        </w:rPr>
        <w:t xml:space="preserve"> процессами </w:t>
      </w:r>
      <w:r w:rsidR="00562AE6" w:rsidRPr="0013786C">
        <w:rPr>
          <w:rFonts w:cs="Times New Roman"/>
          <w:szCs w:val="24"/>
          <w:lang w:val="ru-RU"/>
        </w:rPr>
        <w:t>в</w:t>
      </w:r>
      <w:r>
        <w:rPr>
          <w:rFonts w:cs="Times New Roman"/>
          <w:szCs w:val="24"/>
          <w:lang w:val="ru-RU"/>
        </w:rPr>
        <w:t xml:space="preserve">не </w:t>
      </w:r>
      <w:r w:rsidR="00562AE6" w:rsidRPr="0013786C">
        <w:rPr>
          <w:rFonts w:cs="Times New Roman"/>
          <w:szCs w:val="24"/>
          <w:lang w:val="ru-RU"/>
        </w:rPr>
        <w:t xml:space="preserve">ИСУГФ </w:t>
      </w:r>
      <w:r w:rsidR="00A95773" w:rsidRPr="0013786C">
        <w:rPr>
          <w:rFonts w:cs="Times New Roman"/>
          <w:szCs w:val="24"/>
          <w:lang w:val="ru-RU"/>
        </w:rPr>
        <w:t>также представляет</w:t>
      </w:r>
      <w:r>
        <w:rPr>
          <w:rFonts w:cs="Times New Roman"/>
          <w:szCs w:val="24"/>
          <w:lang w:val="ru-RU"/>
        </w:rPr>
        <w:t>ся проблематичным</w:t>
      </w:r>
      <w:r w:rsidR="00A95773" w:rsidRPr="0013786C">
        <w:rPr>
          <w:rFonts w:cs="Times New Roman"/>
          <w:szCs w:val="24"/>
          <w:lang w:val="ru-RU"/>
        </w:rPr>
        <w:t>.</w:t>
      </w:r>
    </w:p>
    <w:p w:rsidR="00A95773" w:rsidRPr="0013786C" w:rsidRDefault="00A95773" w:rsidP="00A95773">
      <w:pPr>
        <w:rPr>
          <w:b/>
          <w:color w:val="5B9BD5" w:themeColor="accent1"/>
          <w:sz w:val="28"/>
          <w:szCs w:val="28"/>
          <w:lang w:val="ru-RU"/>
        </w:rPr>
      </w:pPr>
    </w:p>
    <w:p w:rsidR="00A95773" w:rsidRPr="0013786C" w:rsidRDefault="00A95773" w:rsidP="00A95773">
      <w:pPr>
        <w:rPr>
          <w:b/>
          <w:color w:val="5B9BD5" w:themeColor="accent1"/>
          <w:sz w:val="28"/>
          <w:szCs w:val="28"/>
          <w:lang w:val="ru-RU"/>
        </w:rPr>
      </w:pPr>
      <w:r w:rsidRPr="0013786C">
        <w:rPr>
          <w:b/>
          <w:color w:val="5B9BD5" w:themeColor="accent1"/>
          <w:sz w:val="28"/>
          <w:szCs w:val="28"/>
          <w:lang w:val="ru-RU"/>
        </w:rPr>
        <w:t xml:space="preserve">Этап 5. </w:t>
      </w:r>
      <w:r w:rsidR="004C6DFB" w:rsidRPr="0013786C">
        <w:rPr>
          <w:b/>
          <w:color w:val="5B9BD5" w:themeColor="accent1"/>
          <w:sz w:val="28"/>
          <w:szCs w:val="28"/>
          <w:lang w:val="ru-RU"/>
        </w:rPr>
        <w:t>Ожидание</w:t>
      </w:r>
      <w:r w:rsidRPr="0013786C">
        <w:rPr>
          <w:b/>
          <w:color w:val="5B9BD5" w:themeColor="accent1"/>
          <w:sz w:val="28"/>
          <w:szCs w:val="28"/>
          <w:lang w:val="ru-RU"/>
        </w:rPr>
        <w:t xml:space="preserve"> платежа (кредиторская </w:t>
      </w:r>
      <w:r w:rsidR="004C6DFB" w:rsidRPr="0013786C">
        <w:rPr>
          <w:b/>
          <w:color w:val="5B9BD5" w:themeColor="accent1"/>
          <w:sz w:val="28"/>
          <w:szCs w:val="28"/>
          <w:lang w:val="ru-RU"/>
        </w:rPr>
        <w:t>задолженность</w:t>
      </w:r>
      <w:r w:rsidRPr="0013786C">
        <w:rPr>
          <w:b/>
          <w:color w:val="5B9BD5" w:themeColor="accent1"/>
          <w:sz w:val="28"/>
          <w:szCs w:val="28"/>
          <w:lang w:val="ru-RU"/>
        </w:rPr>
        <w:t xml:space="preserve">) </w:t>
      </w:r>
    </w:p>
    <w:p w:rsidR="00A95773" w:rsidRPr="0013786C" w:rsidRDefault="00A95773" w:rsidP="00A95773">
      <w:pPr>
        <w:rPr>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Этот этап </w:t>
      </w:r>
      <w:r w:rsidR="004160E0" w:rsidRPr="0013786C">
        <w:rPr>
          <w:rFonts w:cs="Times New Roman"/>
          <w:szCs w:val="24"/>
          <w:lang w:val="ru-RU"/>
        </w:rPr>
        <w:t>включает пять</w:t>
      </w:r>
      <w:r w:rsidRPr="0013786C">
        <w:rPr>
          <w:rFonts w:cs="Times New Roman"/>
          <w:szCs w:val="24"/>
          <w:lang w:val="ru-RU"/>
        </w:rPr>
        <w:t xml:space="preserve"> вопросов.</w:t>
      </w:r>
    </w:p>
    <w:p w:rsidR="00A95773" w:rsidRPr="0013786C" w:rsidRDefault="00A95773" w:rsidP="00A95773">
      <w:pPr>
        <w:rPr>
          <w:rFonts w:cs="Times New Roman"/>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20. </w:t>
      </w:r>
      <w:r w:rsidRPr="0013786C">
        <w:rPr>
          <w:b/>
          <w:i/>
          <w:lang w:val="ru-RU"/>
        </w:rPr>
        <w:t xml:space="preserve">Признается ли в Вашей стране кредиторская задолженность в процессе исполнения бюджета? </w:t>
      </w:r>
      <w:r w:rsidRPr="0013786C">
        <w:rPr>
          <w:rFonts w:cs="Times New Roman"/>
          <w:b/>
          <w:i/>
          <w:szCs w:val="24"/>
          <w:lang w:val="ru-RU"/>
        </w:rPr>
        <w:t xml:space="preserve"> </w:t>
      </w:r>
      <w:r w:rsidRPr="0013786C">
        <w:rPr>
          <w:b/>
          <w:i/>
          <w:lang w:val="ru-RU"/>
        </w:rPr>
        <w:t>ДА/НЕТ</w:t>
      </w:r>
    </w:p>
    <w:p w:rsidR="00A95773" w:rsidRPr="0013786C" w:rsidRDefault="00A95773" w:rsidP="00A95773">
      <w:pPr>
        <w:rPr>
          <w:rFonts w:cs="Times New Roman"/>
          <w:b/>
          <w:i/>
          <w:szCs w:val="24"/>
          <w:lang w:val="ru-RU"/>
        </w:rPr>
      </w:pPr>
      <w:r w:rsidRPr="0013786C">
        <w:rPr>
          <w:rFonts w:cs="Times New Roman"/>
          <w:b/>
          <w:i/>
          <w:szCs w:val="24"/>
          <w:lang w:val="ru-RU"/>
        </w:rPr>
        <w:t>Вопрос 21.</w:t>
      </w:r>
      <w:r w:rsidR="004C6DFB" w:rsidRPr="0013786C">
        <w:rPr>
          <w:rFonts w:cs="Times New Roman"/>
          <w:b/>
          <w:i/>
          <w:szCs w:val="24"/>
          <w:lang w:val="ru-RU"/>
        </w:rPr>
        <w:t xml:space="preserve"> </w:t>
      </w:r>
      <w:r w:rsidRPr="0013786C">
        <w:rPr>
          <w:b/>
          <w:i/>
          <w:lang w:val="ru-RU"/>
        </w:rPr>
        <w:t xml:space="preserve">В каком нормативно-правовом документе вашей страны определяется этап признания кредиторской задолженности? </w:t>
      </w:r>
      <w:r w:rsidRPr="0013786C">
        <w:rPr>
          <w:rFonts w:cs="Times New Roman"/>
          <w:b/>
          <w:i/>
          <w:szCs w:val="24"/>
          <w:lang w:val="ru-RU"/>
        </w:rPr>
        <w:t xml:space="preserve"> </w:t>
      </w:r>
    </w:p>
    <w:p w:rsidR="00A95773" w:rsidRPr="0013786C" w:rsidRDefault="00A95773" w:rsidP="00A95773">
      <w:pPr>
        <w:rPr>
          <w:rFonts w:cs="Times New Roman"/>
          <w:b/>
          <w:i/>
          <w:szCs w:val="24"/>
          <w:lang w:val="ru-RU"/>
        </w:rPr>
      </w:pPr>
    </w:p>
    <w:p w:rsidR="00A95773" w:rsidRPr="0013786C" w:rsidRDefault="00A25114" w:rsidP="00A95773">
      <w:pPr>
        <w:rPr>
          <w:rFonts w:cs="Times New Roman"/>
          <w:szCs w:val="24"/>
          <w:lang w:val="ru-RU"/>
        </w:rPr>
      </w:pPr>
      <w:r w:rsidRPr="0013786C">
        <w:rPr>
          <w:rFonts w:cs="Times New Roman"/>
          <w:szCs w:val="24"/>
          <w:lang w:val="ru-RU"/>
        </w:rPr>
        <w:t xml:space="preserve">Девять </w:t>
      </w:r>
      <w:r w:rsidR="00A95773" w:rsidRPr="0013786C">
        <w:rPr>
          <w:rFonts w:cs="Times New Roman"/>
          <w:szCs w:val="24"/>
          <w:lang w:val="ru-RU"/>
        </w:rPr>
        <w:t xml:space="preserve">стран ответили, что они </w:t>
      </w:r>
      <w:r w:rsidR="0093609C" w:rsidRPr="0013786C">
        <w:rPr>
          <w:rFonts w:cs="Times New Roman"/>
          <w:szCs w:val="24"/>
          <w:lang w:val="ru-RU"/>
        </w:rPr>
        <w:t>признают кредиторскую</w:t>
      </w:r>
      <w:r w:rsidR="00A95773" w:rsidRPr="0013786C">
        <w:rPr>
          <w:rFonts w:cs="Times New Roman"/>
          <w:szCs w:val="24"/>
          <w:lang w:val="ru-RU"/>
        </w:rPr>
        <w:t xml:space="preserve"> </w:t>
      </w:r>
      <w:r w:rsidR="0093609C" w:rsidRPr="0013786C">
        <w:rPr>
          <w:rFonts w:cs="Times New Roman"/>
          <w:szCs w:val="24"/>
          <w:lang w:val="ru-RU"/>
        </w:rPr>
        <w:t>з</w:t>
      </w:r>
      <w:r w:rsidR="004C6DFB" w:rsidRPr="0013786C">
        <w:rPr>
          <w:rFonts w:cs="Times New Roman"/>
          <w:szCs w:val="24"/>
          <w:lang w:val="ru-RU"/>
        </w:rPr>
        <w:t>адолженность</w:t>
      </w:r>
      <w:r w:rsidR="00A95773" w:rsidRPr="0013786C">
        <w:rPr>
          <w:rFonts w:cs="Times New Roman"/>
          <w:szCs w:val="24"/>
          <w:lang w:val="ru-RU"/>
        </w:rPr>
        <w:t xml:space="preserve">, в то время как 3 </w:t>
      </w:r>
      <w:r w:rsidR="00EE121D" w:rsidRPr="0013786C">
        <w:rPr>
          <w:rFonts w:cs="Times New Roman"/>
          <w:szCs w:val="24"/>
          <w:lang w:val="ru-RU"/>
        </w:rPr>
        <w:t>страны дали отрицательный ответ</w:t>
      </w:r>
      <w:r w:rsidR="00A95773" w:rsidRPr="0013786C">
        <w:rPr>
          <w:rFonts w:cs="Times New Roman"/>
          <w:szCs w:val="24"/>
          <w:lang w:val="ru-RU"/>
        </w:rPr>
        <w:t xml:space="preserve">. Из 9 стран 5 признают ее в общем </w:t>
      </w:r>
      <w:r w:rsidR="00A95773" w:rsidRPr="0013786C">
        <w:rPr>
          <w:lang w:val="ru-RU"/>
        </w:rPr>
        <w:t>финансовом законодательств</w:t>
      </w:r>
      <w:r w:rsidR="0093609C" w:rsidRPr="0013786C">
        <w:rPr>
          <w:lang w:val="ru-RU"/>
        </w:rPr>
        <w:t>е</w:t>
      </w:r>
      <w:r w:rsidR="00A95773" w:rsidRPr="0013786C">
        <w:rPr>
          <w:lang w:val="ru-RU"/>
        </w:rPr>
        <w:t xml:space="preserve">, в то время как 4 страны </w:t>
      </w:r>
      <w:r w:rsidR="004C6DFB" w:rsidRPr="0013786C">
        <w:rPr>
          <w:lang w:val="ru-RU"/>
        </w:rPr>
        <w:t>признают</w:t>
      </w:r>
      <w:r w:rsidR="00A95773" w:rsidRPr="0013786C">
        <w:rPr>
          <w:lang w:val="ru-RU"/>
        </w:rPr>
        <w:t xml:space="preserve"> ее в других </w:t>
      </w:r>
      <w:r w:rsidR="004C6DFB" w:rsidRPr="0013786C">
        <w:rPr>
          <w:lang w:val="ru-RU"/>
        </w:rPr>
        <w:t>нормативно-правовых документах, в том</w:t>
      </w:r>
      <w:r w:rsidR="00A95773" w:rsidRPr="0013786C">
        <w:rPr>
          <w:lang w:val="ru-RU"/>
        </w:rPr>
        <w:t xml:space="preserve"> числе в приказах, постановлениях и сводах правил по </w:t>
      </w:r>
      <w:r w:rsidR="004C6DFB" w:rsidRPr="0013786C">
        <w:rPr>
          <w:rFonts w:cs="Times New Roman"/>
          <w:szCs w:val="24"/>
          <w:lang w:val="ru-RU"/>
        </w:rPr>
        <w:t>бухгалтерскому</w:t>
      </w:r>
      <w:r w:rsidR="00A95773" w:rsidRPr="0013786C">
        <w:rPr>
          <w:rFonts w:cs="Times New Roman"/>
          <w:szCs w:val="24"/>
          <w:lang w:val="ru-RU"/>
        </w:rPr>
        <w:t xml:space="preserve"> учету</w:t>
      </w:r>
      <w:r w:rsidRPr="0013786C">
        <w:rPr>
          <w:rFonts w:cs="Times New Roman"/>
          <w:szCs w:val="24"/>
          <w:lang w:val="ru-RU"/>
        </w:rPr>
        <w:t xml:space="preserve">. </w:t>
      </w:r>
      <w:r w:rsidR="00A95773" w:rsidRPr="0013786C">
        <w:rPr>
          <w:rFonts w:cs="Times New Roman"/>
          <w:szCs w:val="24"/>
          <w:lang w:val="ru-RU"/>
        </w:rPr>
        <w:t>Еще 2 страны (Беларусь и Молдова) ответили «да» на вопрос 20</w:t>
      </w:r>
      <w:r w:rsidR="0093609C" w:rsidRPr="0013786C">
        <w:rPr>
          <w:rFonts w:cs="Times New Roman"/>
          <w:szCs w:val="24"/>
          <w:lang w:val="ru-RU"/>
        </w:rPr>
        <w:t>,</w:t>
      </w:r>
      <w:r w:rsidR="00A95773" w:rsidRPr="0013786C">
        <w:rPr>
          <w:rFonts w:cs="Times New Roman"/>
          <w:szCs w:val="24"/>
          <w:lang w:val="ru-RU"/>
        </w:rPr>
        <w:t xml:space="preserve"> и «нет» на вопрос о </w:t>
      </w:r>
      <w:r w:rsidR="00A95773" w:rsidRPr="0013786C">
        <w:rPr>
          <w:rFonts w:cs="Times New Roman"/>
          <w:szCs w:val="24"/>
          <w:lang w:val="ru-RU"/>
        </w:rPr>
        <w:lastRenderedPageBreak/>
        <w:t xml:space="preserve">признании поставок товаров и услуг и счетов-фактур </w:t>
      </w:r>
      <w:r w:rsidR="004C6DFB" w:rsidRPr="0013786C">
        <w:rPr>
          <w:rFonts w:cs="Times New Roman"/>
          <w:szCs w:val="24"/>
          <w:lang w:val="ru-RU"/>
        </w:rPr>
        <w:t>поставщиков</w:t>
      </w:r>
      <w:r w:rsidR="00A95773" w:rsidRPr="0013786C">
        <w:rPr>
          <w:rFonts w:cs="Times New Roman"/>
          <w:szCs w:val="24"/>
          <w:lang w:val="ru-RU"/>
        </w:rPr>
        <w:t xml:space="preserve"> на этапах 3 и 4 вопросника. </w:t>
      </w:r>
      <w:r w:rsidR="0093609C" w:rsidRPr="0013786C">
        <w:rPr>
          <w:rFonts w:cs="Times New Roman"/>
          <w:szCs w:val="24"/>
          <w:lang w:val="ru-RU"/>
        </w:rPr>
        <w:t xml:space="preserve">Предоставленные ими </w:t>
      </w:r>
      <w:r w:rsidR="00A95773" w:rsidRPr="0013786C">
        <w:rPr>
          <w:rFonts w:cs="Times New Roman"/>
          <w:szCs w:val="24"/>
          <w:lang w:val="ru-RU"/>
        </w:rPr>
        <w:t>положительные ответы на эт</w:t>
      </w:r>
      <w:r w:rsidR="00A95773" w:rsidRPr="00174055">
        <w:rPr>
          <w:rFonts w:cs="Times New Roman"/>
          <w:szCs w:val="24"/>
          <w:lang w:val="ru-RU"/>
        </w:rPr>
        <w:t>от вопрос</w:t>
      </w:r>
      <w:r w:rsidR="00174055" w:rsidRPr="009F2D8D">
        <w:rPr>
          <w:rFonts w:cs="Times New Roman"/>
          <w:szCs w:val="24"/>
          <w:lang w:val="ru-RU"/>
        </w:rPr>
        <w:t xml:space="preserve"> </w:t>
      </w:r>
      <w:r w:rsidR="00174055" w:rsidRPr="00174055">
        <w:rPr>
          <w:rFonts w:cs="Times New Roman"/>
          <w:szCs w:val="24"/>
          <w:lang w:val="ru-RU"/>
        </w:rPr>
        <w:t xml:space="preserve">конфликтуют с </w:t>
      </w:r>
      <w:r w:rsidR="00174055">
        <w:rPr>
          <w:rFonts w:cs="Times New Roman"/>
          <w:szCs w:val="24"/>
          <w:lang w:val="ru-RU"/>
        </w:rPr>
        <w:t>ответами на предыдущие вопросы</w:t>
      </w:r>
      <w:r w:rsidR="00A95773" w:rsidRPr="0013786C">
        <w:rPr>
          <w:rFonts w:cs="Times New Roman"/>
          <w:szCs w:val="24"/>
          <w:lang w:val="ru-RU"/>
        </w:rPr>
        <w:t xml:space="preserve">. </w:t>
      </w:r>
    </w:p>
    <w:p w:rsidR="00A95773" w:rsidRPr="0013786C" w:rsidRDefault="00A95773" w:rsidP="00A95773">
      <w:pPr>
        <w:pStyle w:val="ListParagraph"/>
        <w:spacing w:after="0" w:line="240" w:lineRule="auto"/>
        <w:ind w:left="1440"/>
        <w:rPr>
          <w:rFonts w:ascii="Times New Roman" w:hAnsi="Times New Roman" w:cs="Times New Roman"/>
          <w:sz w:val="24"/>
          <w:szCs w:val="24"/>
          <w:lang w:val="ru-RU"/>
        </w:rPr>
      </w:pPr>
    </w:p>
    <w:p w:rsidR="00A95773" w:rsidRPr="0013786C" w:rsidRDefault="00A95773" w:rsidP="00A95773">
      <w:pPr>
        <w:pStyle w:val="ListParagraph"/>
        <w:spacing w:after="0" w:line="240" w:lineRule="auto"/>
        <w:ind w:left="0"/>
        <w:jc w:val="both"/>
        <w:rPr>
          <w:rFonts w:ascii="Times New Roman" w:hAnsi="Times New Roman" w:cs="Times New Roman"/>
          <w:sz w:val="24"/>
          <w:szCs w:val="24"/>
          <w:lang w:val="ru-RU"/>
        </w:rPr>
      </w:pPr>
      <w:r w:rsidRPr="0013786C">
        <w:rPr>
          <w:rFonts w:ascii="Times New Roman" w:hAnsi="Times New Roman" w:cs="Times New Roman"/>
          <w:i/>
          <w:color w:val="5B9BD5" w:themeColor="accent1"/>
          <w:sz w:val="24"/>
          <w:szCs w:val="24"/>
          <w:lang w:val="ru-RU"/>
        </w:rPr>
        <w:t xml:space="preserve">Рисунок 9. Признание кредиторской задолженности </w:t>
      </w:r>
    </w:p>
    <w:p w:rsidR="00A95773" w:rsidRPr="0013786C" w:rsidRDefault="00A95773" w:rsidP="00A95773">
      <w:r w:rsidRPr="0013786C">
        <w:rPr>
          <w:noProof/>
        </w:rPr>
        <w:drawing>
          <wp:inline distT="0" distB="0" distL="0" distR="0" wp14:anchorId="0FD85F2E" wp14:editId="7AC8242D">
            <wp:extent cx="4572000" cy="2743200"/>
            <wp:effectExtent l="0" t="0" r="25400"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5773" w:rsidRPr="00D14C87" w:rsidRDefault="00D14C87" w:rsidP="00A95773">
      <w:pPr>
        <w:rPr>
          <w:sz w:val="20"/>
          <w:szCs w:val="20"/>
          <w:lang w:val="ru-RU"/>
        </w:rPr>
      </w:pPr>
      <w:r w:rsidRPr="00D14C87">
        <w:rPr>
          <w:sz w:val="20"/>
          <w:szCs w:val="20"/>
          <w:lang w:val="ru-RU"/>
        </w:rPr>
        <w:t>Да</w:t>
      </w:r>
    </w:p>
    <w:p w:rsidR="00D14C87" w:rsidRPr="00D14C87" w:rsidRDefault="00D14C87" w:rsidP="00A95773">
      <w:pPr>
        <w:rPr>
          <w:sz w:val="20"/>
          <w:szCs w:val="20"/>
          <w:lang w:val="ru-RU"/>
        </w:rPr>
      </w:pPr>
      <w:r w:rsidRPr="00D14C87">
        <w:rPr>
          <w:sz w:val="20"/>
          <w:szCs w:val="20"/>
          <w:lang w:val="ru-RU"/>
        </w:rPr>
        <w:t>Нет</w:t>
      </w:r>
    </w:p>
    <w:p w:rsidR="00D14C87" w:rsidRPr="00D14C87" w:rsidRDefault="00D14C87" w:rsidP="00A95773">
      <w:pPr>
        <w:rPr>
          <w:sz w:val="20"/>
          <w:szCs w:val="20"/>
          <w:lang w:val="ru-RU"/>
        </w:rPr>
      </w:pPr>
      <w:r w:rsidRPr="00D14C87">
        <w:rPr>
          <w:sz w:val="20"/>
          <w:szCs w:val="20"/>
          <w:lang w:val="ru-RU"/>
        </w:rPr>
        <w:t>Общее финансово</w:t>
      </w:r>
      <w:r w:rsidR="00174055">
        <w:rPr>
          <w:sz w:val="20"/>
          <w:szCs w:val="20"/>
          <w:lang w:val="ru-RU"/>
        </w:rPr>
        <w:t>е</w:t>
      </w:r>
      <w:r w:rsidRPr="00D14C87">
        <w:rPr>
          <w:sz w:val="20"/>
          <w:szCs w:val="20"/>
          <w:lang w:val="ru-RU"/>
        </w:rPr>
        <w:t xml:space="preserve"> законодательство </w:t>
      </w:r>
    </w:p>
    <w:p w:rsidR="00D14C87" w:rsidRPr="00D14C87" w:rsidRDefault="00D14C87" w:rsidP="00A95773">
      <w:pPr>
        <w:rPr>
          <w:sz w:val="20"/>
          <w:szCs w:val="20"/>
          <w:lang w:val="ru-RU"/>
        </w:rPr>
      </w:pPr>
      <w:r w:rsidRPr="00D14C87">
        <w:rPr>
          <w:sz w:val="20"/>
          <w:szCs w:val="20"/>
          <w:lang w:val="ru-RU"/>
        </w:rPr>
        <w:t>Другое</w:t>
      </w:r>
    </w:p>
    <w:p w:rsidR="007F4511" w:rsidRDefault="007F4511" w:rsidP="00A95773">
      <w:pPr>
        <w:rPr>
          <w:rFonts w:asciiTheme="minorHAnsi" w:hAnsiTheme="minorHAnsi"/>
          <w:sz w:val="22"/>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22. </w:t>
      </w:r>
      <w:r w:rsidRPr="0013786C">
        <w:rPr>
          <w:b/>
          <w:i/>
          <w:lang w:val="ru-RU"/>
        </w:rPr>
        <w:t>Соответствует ли это определение  определению, приведенному в вопроснике</w:t>
      </w:r>
      <w:r w:rsidRPr="0013786C">
        <w:rPr>
          <w:rFonts w:cs="Times New Roman"/>
          <w:b/>
          <w:i/>
          <w:szCs w:val="24"/>
          <w:lang w:val="ru-RU"/>
        </w:rPr>
        <w:t>?\</w:t>
      </w: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23.  </w:t>
      </w:r>
      <w:r w:rsidRPr="0013786C">
        <w:rPr>
          <w:b/>
          <w:i/>
          <w:lang w:val="ru-RU"/>
        </w:rPr>
        <w:t>Если нет, каковы отличия определения, используемого в Вашей стране</w:t>
      </w:r>
      <w:r w:rsidRPr="0013786C">
        <w:rPr>
          <w:rFonts w:cs="Times New Roman"/>
          <w:b/>
          <w:i/>
          <w:szCs w:val="24"/>
          <w:lang w:val="ru-RU"/>
        </w:rPr>
        <w:t xml:space="preserve">?  </w:t>
      </w:r>
    </w:p>
    <w:p w:rsidR="00A95773" w:rsidRPr="0013786C" w:rsidRDefault="00A95773" w:rsidP="00A95773">
      <w:pPr>
        <w:rPr>
          <w:rFonts w:cs="Times New Roman"/>
          <w:i/>
          <w:szCs w:val="24"/>
          <w:lang w:val="ru-RU"/>
        </w:rPr>
      </w:pPr>
    </w:p>
    <w:p w:rsidR="00A95773" w:rsidRPr="0013786C" w:rsidRDefault="00A25114" w:rsidP="00A95773">
      <w:pPr>
        <w:rPr>
          <w:rFonts w:cs="Times New Roman"/>
          <w:szCs w:val="24"/>
          <w:lang w:val="ru-RU"/>
        </w:rPr>
      </w:pPr>
      <w:r w:rsidRPr="0013786C">
        <w:rPr>
          <w:rFonts w:cs="Times New Roman"/>
          <w:szCs w:val="24"/>
          <w:lang w:val="ru-RU"/>
        </w:rPr>
        <w:t>Семь</w:t>
      </w:r>
      <w:r w:rsidR="00A95773" w:rsidRPr="0013786C">
        <w:rPr>
          <w:rFonts w:cs="Times New Roman"/>
          <w:szCs w:val="24"/>
          <w:lang w:val="ru-RU"/>
        </w:rPr>
        <w:t xml:space="preserve"> стран ответили, что определения </w:t>
      </w:r>
      <w:r w:rsidR="00174055">
        <w:rPr>
          <w:rFonts w:cs="Times New Roman"/>
          <w:szCs w:val="24"/>
          <w:lang w:val="ru-RU"/>
        </w:rPr>
        <w:t>близки</w:t>
      </w:r>
      <w:r w:rsidRPr="00174055">
        <w:rPr>
          <w:rFonts w:cs="Times New Roman"/>
          <w:szCs w:val="24"/>
          <w:lang w:val="ru-RU"/>
        </w:rPr>
        <w:t>.</w:t>
      </w:r>
      <w:r w:rsidRPr="0013786C">
        <w:rPr>
          <w:rFonts w:cs="Times New Roman"/>
          <w:szCs w:val="24"/>
          <w:lang w:val="ru-RU"/>
        </w:rPr>
        <w:t xml:space="preserve"> </w:t>
      </w:r>
      <w:r w:rsidR="00A95773" w:rsidRPr="0013786C">
        <w:rPr>
          <w:rFonts w:cs="Times New Roman"/>
          <w:szCs w:val="24"/>
          <w:lang w:val="ru-RU"/>
        </w:rPr>
        <w:t xml:space="preserve">Одна страна (Беларусь) </w:t>
      </w:r>
      <w:r w:rsidR="004C6DFB" w:rsidRPr="0013786C">
        <w:rPr>
          <w:rFonts w:cs="Times New Roman"/>
          <w:szCs w:val="24"/>
          <w:lang w:val="ru-RU"/>
        </w:rPr>
        <w:t>ответила</w:t>
      </w:r>
      <w:r w:rsidR="00A95773" w:rsidRPr="0013786C">
        <w:rPr>
          <w:rFonts w:cs="Times New Roman"/>
          <w:szCs w:val="24"/>
          <w:lang w:val="ru-RU"/>
        </w:rPr>
        <w:t xml:space="preserve">, что кредиторская </w:t>
      </w:r>
      <w:r w:rsidR="004C6DFB" w:rsidRPr="0013786C">
        <w:rPr>
          <w:rFonts w:cs="Times New Roman"/>
          <w:szCs w:val="24"/>
          <w:lang w:val="ru-RU"/>
        </w:rPr>
        <w:t>задолженность</w:t>
      </w:r>
      <w:r w:rsidR="00A95773" w:rsidRPr="0013786C">
        <w:rPr>
          <w:rFonts w:cs="Times New Roman"/>
          <w:szCs w:val="24"/>
          <w:lang w:val="ru-RU"/>
        </w:rPr>
        <w:t xml:space="preserve"> признается только в </w:t>
      </w:r>
      <w:r w:rsidR="009F2D8D" w:rsidRPr="0013786C">
        <w:rPr>
          <w:rFonts w:cs="Times New Roman"/>
          <w:szCs w:val="24"/>
          <w:lang w:val="ru-RU"/>
        </w:rPr>
        <w:t>Казначействе,</w:t>
      </w:r>
      <w:r w:rsidR="00A95773" w:rsidRPr="0013786C">
        <w:rPr>
          <w:rFonts w:cs="Times New Roman"/>
          <w:szCs w:val="24"/>
          <w:lang w:val="ru-RU"/>
        </w:rPr>
        <w:t xml:space="preserve"> как только информация </w:t>
      </w:r>
      <w:r w:rsidR="004C6DFB" w:rsidRPr="0013786C">
        <w:rPr>
          <w:rFonts w:cs="Times New Roman"/>
          <w:szCs w:val="24"/>
          <w:lang w:val="ru-RU"/>
        </w:rPr>
        <w:t>предоставляется</w:t>
      </w:r>
      <w:r w:rsidR="00EE121D" w:rsidRPr="0013786C">
        <w:rPr>
          <w:rFonts w:cs="Times New Roman"/>
          <w:szCs w:val="24"/>
          <w:lang w:val="ru-RU"/>
        </w:rPr>
        <w:t xml:space="preserve"> от распорядителей</w:t>
      </w:r>
      <w:r w:rsidR="00A95773" w:rsidRPr="0013786C">
        <w:rPr>
          <w:rFonts w:cs="Times New Roman"/>
          <w:szCs w:val="24"/>
          <w:lang w:val="ru-RU"/>
        </w:rPr>
        <w:t xml:space="preserve"> </w:t>
      </w:r>
      <w:r w:rsidR="004C6DFB" w:rsidRPr="0013786C">
        <w:rPr>
          <w:rFonts w:cs="Times New Roman"/>
          <w:szCs w:val="24"/>
          <w:lang w:val="ru-RU"/>
        </w:rPr>
        <w:t>бюджетных</w:t>
      </w:r>
      <w:r w:rsidR="00A95773" w:rsidRPr="0013786C">
        <w:rPr>
          <w:rFonts w:cs="Times New Roman"/>
          <w:szCs w:val="24"/>
          <w:lang w:val="ru-RU"/>
        </w:rPr>
        <w:t xml:space="preserve"> средств (</w:t>
      </w:r>
      <w:r w:rsidR="004C6DFB" w:rsidRPr="0013786C">
        <w:rPr>
          <w:rFonts w:cs="Times New Roman"/>
          <w:szCs w:val="24"/>
          <w:lang w:val="ru-RU"/>
        </w:rPr>
        <w:t>предположительно</w:t>
      </w:r>
      <w:r w:rsidR="00A95773" w:rsidRPr="0013786C">
        <w:rPr>
          <w:rFonts w:cs="Times New Roman"/>
          <w:szCs w:val="24"/>
          <w:lang w:val="ru-RU"/>
        </w:rPr>
        <w:t>, речь иде</w:t>
      </w:r>
      <w:r w:rsidR="00EE121D" w:rsidRPr="0013786C">
        <w:rPr>
          <w:rFonts w:cs="Times New Roman"/>
          <w:szCs w:val="24"/>
          <w:lang w:val="ru-RU"/>
        </w:rPr>
        <w:t>т о платежном поручении, которое</w:t>
      </w:r>
      <w:r w:rsidR="00A95773" w:rsidRPr="0013786C">
        <w:rPr>
          <w:rFonts w:cs="Times New Roman"/>
          <w:szCs w:val="24"/>
          <w:lang w:val="ru-RU"/>
        </w:rPr>
        <w:t xml:space="preserve"> </w:t>
      </w:r>
      <w:r w:rsidR="004C6DFB" w:rsidRPr="0013786C">
        <w:rPr>
          <w:rFonts w:cs="Times New Roman"/>
          <w:szCs w:val="24"/>
          <w:lang w:val="ru-RU"/>
        </w:rPr>
        <w:t>сопровождает</w:t>
      </w:r>
      <w:r w:rsidR="00A95773" w:rsidRPr="0013786C">
        <w:rPr>
          <w:rFonts w:cs="Times New Roman"/>
          <w:szCs w:val="24"/>
          <w:lang w:val="ru-RU"/>
        </w:rPr>
        <w:t xml:space="preserve"> счет-фактуру). Македония не ответила на вопросы 24 и 25. </w:t>
      </w:r>
    </w:p>
    <w:p w:rsidR="0093609C" w:rsidRPr="0013786C" w:rsidRDefault="0093609C" w:rsidP="00A95773">
      <w:pPr>
        <w:rPr>
          <w:rFonts w:cs="Times New Roman"/>
          <w:b/>
          <w:i/>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24. Когда </w:t>
      </w:r>
      <w:r w:rsidRPr="0013786C">
        <w:rPr>
          <w:b/>
          <w:lang w:val="ru-RU"/>
        </w:rPr>
        <w:t xml:space="preserve">признается </w:t>
      </w:r>
      <w:r w:rsidRPr="0013786C">
        <w:rPr>
          <w:b/>
          <w:i/>
          <w:lang w:val="ru-RU"/>
        </w:rPr>
        <w:t>кредиторская задолженность</w:t>
      </w:r>
      <w:r w:rsidRPr="0013786C">
        <w:rPr>
          <w:rFonts w:cs="Times New Roman"/>
          <w:b/>
          <w:i/>
          <w:szCs w:val="24"/>
          <w:lang w:val="ru-RU"/>
        </w:rPr>
        <w:t>?</w:t>
      </w:r>
    </w:p>
    <w:p w:rsidR="00A95773" w:rsidRPr="0013786C" w:rsidRDefault="00A95773" w:rsidP="00A95773">
      <w:pPr>
        <w:rPr>
          <w:rFonts w:cs="Times New Roman"/>
          <w:b/>
          <w:i/>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В вопроснике </w:t>
      </w:r>
      <w:r w:rsidR="004C6DFB" w:rsidRPr="0013786C">
        <w:rPr>
          <w:rFonts w:cs="Times New Roman"/>
          <w:szCs w:val="24"/>
          <w:lang w:val="ru-RU"/>
        </w:rPr>
        <w:t>ст</w:t>
      </w:r>
      <w:r w:rsidR="00010CAD" w:rsidRPr="0013786C">
        <w:rPr>
          <w:rFonts w:cs="Times New Roman"/>
          <w:szCs w:val="24"/>
          <w:lang w:val="ru-RU"/>
        </w:rPr>
        <w:t>р</w:t>
      </w:r>
      <w:r w:rsidR="004C6DFB" w:rsidRPr="0013786C">
        <w:rPr>
          <w:rFonts w:cs="Times New Roman"/>
          <w:szCs w:val="24"/>
          <w:lang w:val="ru-RU"/>
        </w:rPr>
        <w:t>анам</w:t>
      </w:r>
      <w:r w:rsidRPr="0013786C">
        <w:rPr>
          <w:rFonts w:cs="Times New Roman"/>
          <w:szCs w:val="24"/>
          <w:lang w:val="ru-RU"/>
        </w:rPr>
        <w:t xml:space="preserve">-респондентам предлагалось пять возможных вариантов ответа о признании кредиторской </w:t>
      </w:r>
      <w:r w:rsidRPr="0013786C">
        <w:rPr>
          <w:lang w:val="ru-RU"/>
        </w:rPr>
        <w:t xml:space="preserve">задолженности </w:t>
      </w:r>
      <w:r w:rsidRPr="0013786C">
        <w:rPr>
          <w:rFonts w:cs="Times New Roman"/>
          <w:szCs w:val="24"/>
          <w:lang w:val="ru-RU"/>
        </w:rPr>
        <w:t xml:space="preserve">(рисунок 10). Это вопрос послужил полезной </w:t>
      </w:r>
      <w:r w:rsidR="004C6DFB" w:rsidRPr="0013786C">
        <w:rPr>
          <w:rFonts w:cs="Times New Roman"/>
          <w:szCs w:val="24"/>
          <w:lang w:val="ru-RU"/>
        </w:rPr>
        <w:t>проверкой</w:t>
      </w:r>
      <w:r w:rsidRPr="0013786C">
        <w:rPr>
          <w:rFonts w:cs="Times New Roman"/>
          <w:szCs w:val="24"/>
          <w:lang w:val="ru-RU"/>
        </w:rPr>
        <w:t xml:space="preserve"> ответов на </w:t>
      </w:r>
      <w:r w:rsidR="00EE121D" w:rsidRPr="0013786C">
        <w:rPr>
          <w:rFonts w:cs="Times New Roman"/>
          <w:szCs w:val="24"/>
          <w:lang w:val="ru-RU"/>
        </w:rPr>
        <w:t xml:space="preserve">вопросы на </w:t>
      </w:r>
      <w:r w:rsidRPr="0013786C">
        <w:rPr>
          <w:rFonts w:cs="Times New Roman"/>
          <w:szCs w:val="24"/>
          <w:lang w:val="ru-RU"/>
        </w:rPr>
        <w:t xml:space="preserve">этапах 3 и 4 </w:t>
      </w:r>
      <w:r w:rsidR="004C6DFB" w:rsidRPr="0013786C">
        <w:rPr>
          <w:rFonts w:cs="Times New Roman"/>
          <w:szCs w:val="24"/>
          <w:lang w:val="ru-RU"/>
        </w:rPr>
        <w:t>процесса</w:t>
      </w:r>
      <w:r w:rsidRPr="0013786C">
        <w:rPr>
          <w:rFonts w:cs="Times New Roman"/>
          <w:szCs w:val="24"/>
          <w:lang w:val="ru-RU"/>
        </w:rPr>
        <w:t xml:space="preserve">. </w:t>
      </w:r>
      <w:r w:rsidR="00010CAD" w:rsidRPr="0013786C">
        <w:rPr>
          <w:rFonts w:cs="Times New Roman"/>
          <w:szCs w:val="24"/>
          <w:lang w:val="ru-RU"/>
        </w:rPr>
        <w:t xml:space="preserve">Две </w:t>
      </w:r>
      <w:r w:rsidRPr="0013786C">
        <w:rPr>
          <w:rFonts w:cs="Times New Roman"/>
          <w:szCs w:val="24"/>
          <w:lang w:val="ru-RU"/>
        </w:rPr>
        <w:t xml:space="preserve">страны </w:t>
      </w:r>
      <w:r w:rsidR="004C6DFB" w:rsidRPr="0013786C">
        <w:rPr>
          <w:rFonts w:cs="Times New Roman"/>
          <w:szCs w:val="24"/>
          <w:lang w:val="ru-RU"/>
        </w:rPr>
        <w:t>признают</w:t>
      </w:r>
      <w:r w:rsidRPr="0013786C">
        <w:rPr>
          <w:rFonts w:cs="Times New Roman"/>
          <w:szCs w:val="24"/>
          <w:lang w:val="ru-RU"/>
        </w:rPr>
        <w:t xml:space="preserve"> </w:t>
      </w:r>
      <w:r w:rsidR="004C6DFB" w:rsidRPr="0013786C">
        <w:rPr>
          <w:rFonts w:cs="Times New Roman"/>
          <w:szCs w:val="24"/>
          <w:lang w:val="ru-RU"/>
        </w:rPr>
        <w:t xml:space="preserve">кредиторскую задолженность </w:t>
      </w:r>
      <w:r w:rsidRPr="0013786C">
        <w:rPr>
          <w:rFonts w:cs="Times New Roman"/>
          <w:szCs w:val="24"/>
          <w:lang w:val="ru-RU"/>
        </w:rPr>
        <w:t xml:space="preserve">по получении товаров и услуг, что </w:t>
      </w:r>
      <w:r w:rsidR="004C6DFB" w:rsidRPr="0013786C">
        <w:rPr>
          <w:rFonts w:cs="Times New Roman"/>
          <w:szCs w:val="24"/>
          <w:lang w:val="ru-RU"/>
        </w:rPr>
        <w:t>соответствует</w:t>
      </w:r>
      <w:r w:rsidRPr="0013786C">
        <w:rPr>
          <w:rFonts w:cs="Times New Roman"/>
          <w:szCs w:val="24"/>
          <w:lang w:val="ru-RU"/>
        </w:rPr>
        <w:t xml:space="preserve"> общепринятому международному </w:t>
      </w:r>
      <w:r w:rsidR="004C6DFB" w:rsidRPr="0013786C">
        <w:rPr>
          <w:rFonts w:cs="Times New Roman"/>
          <w:szCs w:val="24"/>
          <w:lang w:val="ru-RU"/>
        </w:rPr>
        <w:t>определению</w:t>
      </w:r>
      <w:r w:rsidRPr="0013786C">
        <w:rPr>
          <w:rFonts w:cs="Times New Roman"/>
          <w:szCs w:val="24"/>
          <w:lang w:val="ru-RU"/>
        </w:rPr>
        <w:t xml:space="preserve">. </w:t>
      </w:r>
      <w:r w:rsidR="00EE121D" w:rsidRPr="0013786C">
        <w:rPr>
          <w:rFonts w:cs="Times New Roman"/>
          <w:szCs w:val="24"/>
          <w:lang w:val="ru-RU"/>
        </w:rPr>
        <w:t xml:space="preserve">В </w:t>
      </w:r>
      <w:r w:rsidR="0093609C" w:rsidRPr="0013786C">
        <w:rPr>
          <w:rFonts w:cs="Times New Roman"/>
          <w:szCs w:val="24"/>
          <w:lang w:val="ru-RU"/>
        </w:rPr>
        <w:t>государственных</w:t>
      </w:r>
      <w:r w:rsidRPr="0013786C">
        <w:rPr>
          <w:rFonts w:cs="Times New Roman"/>
          <w:szCs w:val="24"/>
          <w:lang w:val="ru-RU"/>
        </w:rPr>
        <w:t xml:space="preserve"> </w:t>
      </w:r>
      <w:r w:rsidR="00010CAD" w:rsidRPr="0013786C">
        <w:rPr>
          <w:rFonts w:cs="Times New Roman"/>
          <w:szCs w:val="24"/>
          <w:lang w:val="ru-RU"/>
        </w:rPr>
        <w:t>учреждениях</w:t>
      </w:r>
      <w:r w:rsidRPr="0013786C">
        <w:rPr>
          <w:rFonts w:cs="Times New Roman"/>
          <w:szCs w:val="24"/>
          <w:lang w:val="ru-RU"/>
        </w:rPr>
        <w:t xml:space="preserve"> также общепринятой практикой </w:t>
      </w:r>
      <w:r w:rsidR="004C6DFB" w:rsidRPr="0013786C">
        <w:rPr>
          <w:rFonts w:cs="Times New Roman"/>
          <w:szCs w:val="24"/>
          <w:lang w:val="ru-RU"/>
        </w:rPr>
        <w:t>является</w:t>
      </w:r>
      <w:r w:rsidRPr="0013786C">
        <w:rPr>
          <w:rFonts w:cs="Times New Roman"/>
          <w:szCs w:val="24"/>
          <w:lang w:val="ru-RU"/>
        </w:rPr>
        <w:t xml:space="preserve"> </w:t>
      </w:r>
      <w:r w:rsidR="004C6DFB" w:rsidRPr="0013786C">
        <w:rPr>
          <w:rFonts w:cs="Times New Roman"/>
          <w:szCs w:val="24"/>
          <w:lang w:val="ru-RU"/>
        </w:rPr>
        <w:t>требование</w:t>
      </w:r>
      <w:r w:rsidRPr="0013786C">
        <w:rPr>
          <w:rFonts w:cs="Times New Roman"/>
          <w:szCs w:val="24"/>
          <w:lang w:val="ru-RU"/>
        </w:rPr>
        <w:t xml:space="preserve"> о предоставлении </w:t>
      </w:r>
      <w:r w:rsidR="004C6DFB" w:rsidRPr="0013786C">
        <w:rPr>
          <w:rFonts w:cs="Times New Roman"/>
          <w:szCs w:val="24"/>
          <w:lang w:val="ru-RU"/>
        </w:rPr>
        <w:t>правильно</w:t>
      </w:r>
      <w:r w:rsidRPr="0013786C">
        <w:rPr>
          <w:rFonts w:cs="Times New Roman"/>
          <w:szCs w:val="24"/>
          <w:lang w:val="ru-RU"/>
        </w:rPr>
        <w:t xml:space="preserve"> заполненного счета-фактуры при </w:t>
      </w:r>
      <w:r w:rsidR="004C6DFB" w:rsidRPr="0013786C">
        <w:rPr>
          <w:rFonts w:cs="Times New Roman"/>
          <w:szCs w:val="24"/>
          <w:lang w:val="ru-RU"/>
        </w:rPr>
        <w:t>получении</w:t>
      </w:r>
      <w:r w:rsidRPr="0013786C">
        <w:rPr>
          <w:rFonts w:cs="Times New Roman"/>
          <w:szCs w:val="24"/>
          <w:lang w:val="ru-RU"/>
        </w:rPr>
        <w:t xml:space="preserve"> </w:t>
      </w:r>
      <w:r w:rsidR="004C6DFB" w:rsidRPr="0013786C">
        <w:rPr>
          <w:rFonts w:cs="Times New Roman"/>
          <w:szCs w:val="24"/>
          <w:lang w:val="ru-RU"/>
        </w:rPr>
        <w:t>товаров</w:t>
      </w:r>
      <w:r w:rsidRPr="0013786C">
        <w:rPr>
          <w:rFonts w:cs="Times New Roman"/>
          <w:szCs w:val="24"/>
          <w:lang w:val="ru-RU"/>
        </w:rPr>
        <w:t xml:space="preserve"> и услуг; три страны указали, что и то, и друг</w:t>
      </w:r>
      <w:r w:rsidRPr="00174055">
        <w:rPr>
          <w:rFonts w:cs="Times New Roman"/>
          <w:szCs w:val="24"/>
          <w:lang w:val="ru-RU"/>
        </w:rPr>
        <w:t xml:space="preserve">ое, требуется для признания кредиторской </w:t>
      </w:r>
      <w:r w:rsidR="004C6DFB" w:rsidRPr="00174055">
        <w:rPr>
          <w:rFonts w:cs="Times New Roman"/>
          <w:szCs w:val="24"/>
          <w:lang w:val="ru-RU"/>
        </w:rPr>
        <w:t>задолженности</w:t>
      </w:r>
      <w:r w:rsidRPr="00174055">
        <w:rPr>
          <w:rFonts w:cs="Times New Roman"/>
          <w:szCs w:val="24"/>
          <w:lang w:val="ru-RU"/>
        </w:rPr>
        <w:t xml:space="preserve">.  Из трех </w:t>
      </w:r>
      <w:r w:rsidR="004C6DFB" w:rsidRPr="00174055">
        <w:rPr>
          <w:rFonts w:cs="Times New Roman"/>
          <w:szCs w:val="24"/>
          <w:lang w:val="ru-RU"/>
        </w:rPr>
        <w:t>оста</w:t>
      </w:r>
      <w:r w:rsidR="00174055" w:rsidRPr="009F2D8D">
        <w:rPr>
          <w:rFonts w:cs="Times New Roman"/>
          <w:szCs w:val="24"/>
          <w:lang w:val="ru-RU"/>
        </w:rPr>
        <w:t>льных</w:t>
      </w:r>
      <w:r w:rsidRPr="0013786C">
        <w:rPr>
          <w:rFonts w:cs="Times New Roman"/>
          <w:szCs w:val="24"/>
          <w:lang w:val="ru-RU"/>
        </w:rPr>
        <w:t xml:space="preserve"> стран </w:t>
      </w:r>
      <w:r w:rsidR="004C6DFB" w:rsidRPr="0013786C">
        <w:rPr>
          <w:rFonts w:cs="Times New Roman"/>
          <w:szCs w:val="24"/>
          <w:lang w:val="ru-RU"/>
        </w:rPr>
        <w:t>Кыргызская</w:t>
      </w:r>
      <w:r w:rsidRPr="0013786C">
        <w:rPr>
          <w:rFonts w:cs="Times New Roman"/>
          <w:szCs w:val="24"/>
          <w:lang w:val="ru-RU"/>
        </w:rPr>
        <w:t xml:space="preserve"> Республика </w:t>
      </w:r>
      <w:r w:rsidR="004C6DFB" w:rsidRPr="0013786C">
        <w:rPr>
          <w:rFonts w:cs="Times New Roman"/>
          <w:szCs w:val="24"/>
          <w:lang w:val="ru-RU"/>
        </w:rPr>
        <w:t>указала</w:t>
      </w:r>
      <w:r w:rsidR="0093609C" w:rsidRPr="0013786C">
        <w:rPr>
          <w:rFonts w:cs="Times New Roman"/>
          <w:szCs w:val="24"/>
          <w:lang w:val="ru-RU"/>
        </w:rPr>
        <w:t>,</w:t>
      </w:r>
      <w:r w:rsidRPr="0013786C">
        <w:rPr>
          <w:rFonts w:cs="Times New Roman"/>
          <w:szCs w:val="24"/>
          <w:lang w:val="ru-RU"/>
        </w:rPr>
        <w:t xml:space="preserve"> что для признания </w:t>
      </w:r>
      <w:r w:rsidR="004C6DFB" w:rsidRPr="0013786C">
        <w:rPr>
          <w:rFonts w:cs="Times New Roman"/>
          <w:szCs w:val="24"/>
          <w:lang w:val="ru-RU"/>
        </w:rPr>
        <w:t>кредиторской</w:t>
      </w:r>
      <w:r w:rsidRPr="0013786C">
        <w:rPr>
          <w:rFonts w:cs="Times New Roman"/>
          <w:szCs w:val="24"/>
          <w:lang w:val="ru-RU"/>
        </w:rPr>
        <w:t xml:space="preserve"> </w:t>
      </w:r>
      <w:r w:rsidR="004C6DFB" w:rsidRPr="0013786C">
        <w:rPr>
          <w:rFonts w:cs="Times New Roman"/>
          <w:szCs w:val="24"/>
          <w:lang w:val="ru-RU"/>
        </w:rPr>
        <w:t>задолженности</w:t>
      </w:r>
      <w:r w:rsidRPr="0013786C">
        <w:rPr>
          <w:rFonts w:cs="Times New Roman"/>
          <w:szCs w:val="24"/>
          <w:lang w:val="ru-RU"/>
        </w:rPr>
        <w:t xml:space="preserve"> </w:t>
      </w:r>
      <w:r w:rsidR="004C6DFB" w:rsidRPr="0013786C">
        <w:rPr>
          <w:rFonts w:cs="Times New Roman"/>
          <w:szCs w:val="24"/>
          <w:lang w:val="ru-RU"/>
        </w:rPr>
        <w:t xml:space="preserve">требуется лишь </w:t>
      </w:r>
      <w:r w:rsidRPr="0013786C">
        <w:rPr>
          <w:rFonts w:cs="Times New Roman"/>
          <w:szCs w:val="24"/>
          <w:lang w:val="ru-RU"/>
        </w:rPr>
        <w:t xml:space="preserve">счет-фактура, а Албания ответила, что кредиторская </w:t>
      </w:r>
      <w:r w:rsidR="0093609C" w:rsidRPr="0013786C">
        <w:rPr>
          <w:rFonts w:cs="Times New Roman"/>
          <w:szCs w:val="24"/>
          <w:lang w:val="ru-RU"/>
        </w:rPr>
        <w:t>задолженность</w:t>
      </w:r>
      <w:r w:rsidRPr="0013786C">
        <w:rPr>
          <w:rFonts w:cs="Times New Roman"/>
          <w:szCs w:val="24"/>
          <w:lang w:val="ru-RU"/>
        </w:rPr>
        <w:t xml:space="preserve"> признается только после </w:t>
      </w:r>
      <w:r w:rsidR="0093609C" w:rsidRPr="0013786C">
        <w:rPr>
          <w:rFonts w:cs="Times New Roman"/>
          <w:szCs w:val="24"/>
          <w:lang w:val="ru-RU"/>
        </w:rPr>
        <w:t>получения платежного</w:t>
      </w:r>
      <w:r w:rsidR="004C6DFB" w:rsidRPr="0013786C">
        <w:rPr>
          <w:rFonts w:cs="Times New Roman"/>
          <w:szCs w:val="24"/>
          <w:lang w:val="ru-RU"/>
        </w:rPr>
        <w:t xml:space="preserve"> </w:t>
      </w:r>
      <w:r w:rsidR="00EE121D" w:rsidRPr="0013786C">
        <w:rPr>
          <w:rFonts w:cs="Times New Roman"/>
          <w:szCs w:val="24"/>
          <w:lang w:val="ru-RU"/>
        </w:rPr>
        <w:t xml:space="preserve">требования </w:t>
      </w:r>
      <w:r w:rsidRPr="0013786C">
        <w:rPr>
          <w:rFonts w:cs="Times New Roman"/>
          <w:szCs w:val="24"/>
          <w:lang w:val="ru-RU"/>
        </w:rPr>
        <w:t xml:space="preserve">от </w:t>
      </w:r>
      <w:r w:rsidR="004C6DFB" w:rsidRPr="0013786C">
        <w:rPr>
          <w:rFonts w:cs="Times New Roman"/>
          <w:szCs w:val="24"/>
          <w:lang w:val="ru-RU"/>
        </w:rPr>
        <w:t>министерства</w:t>
      </w:r>
      <w:r w:rsidRPr="0013786C">
        <w:rPr>
          <w:rFonts w:cs="Times New Roman"/>
          <w:szCs w:val="24"/>
          <w:lang w:val="ru-RU"/>
        </w:rPr>
        <w:t xml:space="preserve"> или ведомства, в то время как в Казахстане </w:t>
      </w:r>
      <w:r w:rsidR="0093609C" w:rsidRPr="0013786C">
        <w:rPr>
          <w:rFonts w:cs="Times New Roman"/>
          <w:szCs w:val="24"/>
          <w:lang w:val="ru-RU"/>
        </w:rPr>
        <w:t xml:space="preserve">– </w:t>
      </w:r>
      <w:r w:rsidRPr="0013786C">
        <w:rPr>
          <w:rFonts w:cs="Times New Roman"/>
          <w:szCs w:val="24"/>
          <w:lang w:val="ru-RU"/>
        </w:rPr>
        <w:t xml:space="preserve">только после </w:t>
      </w:r>
      <w:r w:rsidR="00EE121D" w:rsidRPr="0013786C">
        <w:rPr>
          <w:rFonts w:cs="Times New Roman"/>
          <w:szCs w:val="24"/>
          <w:lang w:val="ru-RU"/>
        </w:rPr>
        <w:t>перечисления</w:t>
      </w:r>
      <w:r w:rsidRPr="0013786C">
        <w:rPr>
          <w:rFonts w:cs="Times New Roman"/>
          <w:szCs w:val="24"/>
          <w:lang w:val="ru-RU"/>
        </w:rPr>
        <w:t xml:space="preserve"> платежа поставщику. Во всех трех случаях такая практика не </w:t>
      </w:r>
      <w:r w:rsidR="004C6DFB" w:rsidRPr="0013786C">
        <w:rPr>
          <w:rFonts w:cs="Times New Roman"/>
          <w:szCs w:val="24"/>
          <w:lang w:val="ru-RU"/>
        </w:rPr>
        <w:t>соответствует</w:t>
      </w:r>
      <w:r w:rsidRPr="0013786C">
        <w:rPr>
          <w:rFonts w:cs="Times New Roman"/>
          <w:szCs w:val="24"/>
          <w:lang w:val="ru-RU"/>
        </w:rPr>
        <w:t xml:space="preserve"> международной практике и определению, содержащемуся в опроснике. Однако в вопросе 23 все три страны </w:t>
      </w:r>
      <w:r w:rsidR="004C6DFB" w:rsidRPr="0013786C">
        <w:rPr>
          <w:rFonts w:cs="Times New Roman"/>
          <w:szCs w:val="24"/>
          <w:lang w:val="ru-RU"/>
        </w:rPr>
        <w:t>указали</w:t>
      </w:r>
      <w:r w:rsidR="0093609C" w:rsidRPr="0013786C">
        <w:rPr>
          <w:rFonts w:cs="Times New Roman"/>
          <w:szCs w:val="24"/>
          <w:lang w:val="ru-RU"/>
        </w:rPr>
        <w:t>, ч</w:t>
      </w:r>
      <w:r w:rsidRPr="0013786C">
        <w:rPr>
          <w:rFonts w:cs="Times New Roman"/>
          <w:szCs w:val="24"/>
          <w:lang w:val="ru-RU"/>
        </w:rPr>
        <w:t xml:space="preserve">то </w:t>
      </w:r>
      <w:r w:rsidR="0093609C" w:rsidRPr="0013786C">
        <w:rPr>
          <w:rFonts w:cs="Times New Roman"/>
          <w:szCs w:val="24"/>
          <w:lang w:val="ru-RU"/>
        </w:rPr>
        <w:t>определение</w:t>
      </w:r>
      <w:r w:rsidRPr="0013786C">
        <w:rPr>
          <w:rFonts w:cs="Times New Roman"/>
          <w:szCs w:val="24"/>
          <w:lang w:val="ru-RU"/>
        </w:rPr>
        <w:t xml:space="preserve"> </w:t>
      </w:r>
      <w:r w:rsidR="004C6DFB" w:rsidRPr="0013786C">
        <w:rPr>
          <w:rFonts w:cs="Times New Roman"/>
          <w:szCs w:val="24"/>
          <w:lang w:val="ru-RU"/>
        </w:rPr>
        <w:t>кредиторской</w:t>
      </w:r>
      <w:r w:rsidRPr="0013786C">
        <w:rPr>
          <w:rFonts w:cs="Times New Roman"/>
          <w:szCs w:val="24"/>
          <w:lang w:val="ru-RU"/>
        </w:rPr>
        <w:t xml:space="preserve"> </w:t>
      </w:r>
      <w:r w:rsidR="004C6DFB" w:rsidRPr="0013786C">
        <w:rPr>
          <w:rFonts w:cs="Times New Roman"/>
          <w:szCs w:val="24"/>
          <w:lang w:val="ru-RU"/>
        </w:rPr>
        <w:t>заложенности</w:t>
      </w:r>
      <w:r w:rsidRPr="0013786C">
        <w:rPr>
          <w:rFonts w:cs="Times New Roman"/>
          <w:szCs w:val="24"/>
          <w:lang w:val="ru-RU"/>
        </w:rPr>
        <w:t xml:space="preserve"> было </w:t>
      </w:r>
      <w:r w:rsidR="0093609C" w:rsidRPr="0013786C">
        <w:rPr>
          <w:rFonts w:cs="Times New Roman"/>
          <w:szCs w:val="24"/>
          <w:lang w:val="ru-RU"/>
        </w:rPr>
        <w:t>схожим с применимым</w:t>
      </w:r>
      <w:r w:rsidRPr="0013786C">
        <w:rPr>
          <w:rFonts w:cs="Times New Roman"/>
          <w:szCs w:val="24"/>
          <w:lang w:val="ru-RU"/>
        </w:rPr>
        <w:t xml:space="preserve"> в их странах </w:t>
      </w:r>
      <w:r w:rsidR="0093609C" w:rsidRPr="0013786C">
        <w:rPr>
          <w:rFonts w:cs="Times New Roman"/>
          <w:szCs w:val="24"/>
          <w:lang w:val="ru-RU"/>
        </w:rPr>
        <w:t>определением</w:t>
      </w:r>
      <w:r w:rsidRPr="0013786C">
        <w:rPr>
          <w:rFonts w:cs="Times New Roman"/>
          <w:szCs w:val="24"/>
          <w:lang w:val="ru-RU"/>
        </w:rPr>
        <w:t xml:space="preserve">.  </w:t>
      </w:r>
    </w:p>
    <w:p w:rsidR="00A95773" w:rsidRPr="0013786C" w:rsidRDefault="00A95773" w:rsidP="00A95773">
      <w:pPr>
        <w:rPr>
          <w:rFonts w:cs="Times New Roman"/>
          <w:szCs w:val="24"/>
          <w:lang w:val="ru-RU"/>
        </w:rPr>
      </w:pPr>
      <w:r w:rsidRPr="0013786C">
        <w:rPr>
          <w:rFonts w:cs="Times New Roman"/>
          <w:szCs w:val="24"/>
          <w:lang w:val="ru-RU"/>
        </w:rPr>
        <w:lastRenderedPageBreak/>
        <w:t xml:space="preserve">  </w:t>
      </w:r>
    </w:p>
    <w:p w:rsidR="00A95773" w:rsidRPr="0013786C"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 xml:space="preserve">Рисунок 10. Когда признается </w:t>
      </w:r>
      <w:r w:rsidR="004C6DFB" w:rsidRPr="0013786C">
        <w:rPr>
          <w:rFonts w:cs="Times New Roman"/>
          <w:i/>
          <w:color w:val="5B9BD5" w:themeColor="accent1"/>
          <w:szCs w:val="24"/>
          <w:lang w:val="ru-RU"/>
        </w:rPr>
        <w:t>кредиторская</w:t>
      </w:r>
      <w:r w:rsidRPr="0013786C">
        <w:rPr>
          <w:rFonts w:cs="Times New Roman"/>
          <w:i/>
          <w:color w:val="5B9BD5" w:themeColor="accent1"/>
          <w:szCs w:val="24"/>
          <w:lang w:val="ru-RU"/>
        </w:rPr>
        <w:t xml:space="preserve"> </w:t>
      </w:r>
      <w:r w:rsidR="004C6DFB" w:rsidRPr="0013786C">
        <w:rPr>
          <w:rFonts w:cs="Times New Roman"/>
          <w:i/>
          <w:color w:val="5B9BD5" w:themeColor="accent1"/>
          <w:szCs w:val="24"/>
          <w:lang w:val="ru-RU"/>
        </w:rPr>
        <w:t>задолженность</w:t>
      </w:r>
      <w:r w:rsidRPr="0013786C">
        <w:rPr>
          <w:rFonts w:cs="Times New Roman"/>
          <w:i/>
          <w:color w:val="5B9BD5" w:themeColor="accent1"/>
          <w:szCs w:val="24"/>
          <w:lang w:val="ru-RU"/>
        </w:rPr>
        <w:t>?</w:t>
      </w:r>
    </w:p>
    <w:p w:rsidR="00A95773" w:rsidRPr="0013786C" w:rsidRDefault="00A95773" w:rsidP="00A95773">
      <w:pPr>
        <w:rPr>
          <w:lang w:val="ru-RU"/>
        </w:rPr>
      </w:pPr>
    </w:p>
    <w:p w:rsidR="00A95773" w:rsidRPr="0013786C" w:rsidRDefault="00A95773" w:rsidP="00A95773">
      <w:pPr>
        <w:rPr>
          <w:b/>
          <w:i/>
          <w:lang w:val="ru-RU"/>
        </w:rPr>
      </w:pPr>
      <w:r w:rsidRPr="0013786C">
        <w:rPr>
          <w:noProof/>
        </w:rPr>
        <w:drawing>
          <wp:inline distT="0" distB="0" distL="0" distR="0" wp14:anchorId="6B20C297" wp14:editId="62D5F870">
            <wp:extent cx="4460240" cy="2400300"/>
            <wp:effectExtent l="0" t="0" r="3556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5773" w:rsidRDefault="00D14C87" w:rsidP="00A95773">
      <w:pPr>
        <w:rPr>
          <w:sz w:val="20"/>
          <w:szCs w:val="20"/>
          <w:lang w:val="ru-RU"/>
        </w:rPr>
      </w:pPr>
      <w:r w:rsidRPr="00D14C87">
        <w:rPr>
          <w:sz w:val="20"/>
          <w:szCs w:val="20"/>
          <w:lang w:val="ru-RU"/>
        </w:rPr>
        <w:t>Получение товаров и услуг</w:t>
      </w:r>
    </w:p>
    <w:p w:rsidR="00D14C87" w:rsidRDefault="00D14C87" w:rsidP="00A95773">
      <w:pPr>
        <w:rPr>
          <w:sz w:val="20"/>
          <w:szCs w:val="20"/>
          <w:lang w:val="ru-RU"/>
        </w:rPr>
      </w:pPr>
      <w:r>
        <w:rPr>
          <w:sz w:val="20"/>
          <w:szCs w:val="20"/>
          <w:lang w:val="ru-RU"/>
        </w:rPr>
        <w:t>Получение счета-фактуры</w:t>
      </w:r>
    </w:p>
    <w:p w:rsidR="00D14C87" w:rsidRPr="00D14C87" w:rsidRDefault="00D14C87" w:rsidP="00D14C87">
      <w:pPr>
        <w:rPr>
          <w:sz w:val="20"/>
          <w:szCs w:val="20"/>
          <w:lang w:val="ru-RU"/>
        </w:rPr>
      </w:pPr>
      <w:r>
        <w:rPr>
          <w:sz w:val="20"/>
          <w:szCs w:val="20"/>
          <w:lang w:val="ru-RU"/>
        </w:rPr>
        <w:t>И то, и другое</w:t>
      </w:r>
    </w:p>
    <w:p w:rsidR="00D14C87" w:rsidRDefault="00D14C87" w:rsidP="00A95773">
      <w:pPr>
        <w:rPr>
          <w:sz w:val="20"/>
          <w:szCs w:val="20"/>
          <w:lang w:val="ru-RU"/>
        </w:rPr>
      </w:pPr>
      <w:r w:rsidRPr="00D14C87">
        <w:rPr>
          <w:sz w:val="20"/>
          <w:szCs w:val="20"/>
          <w:lang w:val="ru-RU"/>
        </w:rPr>
        <w:t>Требование платежа от министерства</w:t>
      </w:r>
      <w:r>
        <w:rPr>
          <w:sz w:val="20"/>
          <w:szCs w:val="20"/>
          <w:lang w:val="ru-RU"/>
        </w:rPr>
        <w:t>/</w:t>
      </w:r>
      <w:r w:rsidRPr="00D14C87">
        <w:rPr>
          <w:sz w:val="20"/>
          <w:szCs w:val="20"/>
          <w:lang w:val="ru-RU"/>
        </w:rPr>
        <w:t xml:space="preserve">ведомства </w:t>
      </w:r>
    </w:p>
    <w:p w:rsidR="00D14C87" w:rsidRPr="00D14C87" w:rsidRDefault="00D14C87" w:rsidP="00A95773">
      <w:pPr>
        <w:rPr>
          <w:sz w:val="20"/>
          <w:szCs w:val="20"/>
          <w:lang w:val="ru-RU"/>
        </w:rPr>
      </w:pPr>
      <w:r>
        <w:rPr>
          <w:sz w:val="20"/>
          <w:szCs w:val="20"/>
          <w:lang w:val="ru-RU"/>
        </w:rPr>
        <w:t xml:space="preserve">Проведение оплаты </w:t>
      </w:r>
      <w:r w:rsidRPr="00D14C87">
        <w:rPr>
          <w:sz w:val="20"/>
          <w:szCs w:val="20"/>
          <w:lang w:val="ru-RU"/>
        </w:rPr>
        <w:t xml:space="preserve">поставщику </w:t>
      </w:r>
    </w:p>
    <w:p w:rsidR="00D14C87" w:rsidRPr="0013786C" w:rsidRDefault="00D14C87" w:rsidP="00A95773">
      <w:pPr>
        <w:rPr>
          <w:b/>
          <w:i/>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 xml:space="preserve">Выводы </w:t>
      </w:r>
    </w:p>
    <w:p w:rsidR="00A95773" w:rsidRPr="0013786C" w:rsidRDefault="00A95773" w:rsidP="00A95773">
      <w:pPr>
        <w:rPr>
          <w:rFonts w:cs="Times New Roman"/>
          <w:b/>
          <w:color w:val="5B9BD5" w:themeColor="accent1"/>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Одной из </w:t>
      </w:r>
      <w:r w:rsidR="00700247">
        <w:rPr>
          <w:rFonts w:cs="Times New Roman"/>
          <w:szCs w:val="24"/>
          <w:lang w:val="ru-RU"/>
        </w:rPr>
        <w:t xml:space="preserve">целей проведения данного </w:t>
      </w:r>
      <w:r w:rsidRPr="0013786C">
        <w:rPr>
          <w:rFonts w:cs="Times New Roman"/>
          <w:szCs w:val="24"/>
          <w:lang w:val="ru-RU"/>
        </w:rPr>
        <w:t>опрос</w:t>
      </w:r>
      <w:r w:rsidR="00700247">
        <w:rPr>
          <w:rFonts w:cs="Times New Roman"/>
          <w:szCs w:val="24"/>
          <w:lang w:val="ru-RU"/>
        </w:rPr>
        <w:t xml:space="preserve">а была </w:t>
      </w:r>
      <w:r w:rsidRPr="0013786C">
        <w:rPr>
          <w:rFonts w:cs="Times New Roman"/>
          <w:szCs w:val="24"/>
          <w:lang w:val="ru-RU"/>
        </w:rPr>
        <w:t>оценк</w:t>
      </w:r>
      <w:r w:rsidR="00700247">
        <w:rPr>
          <w:rFonts w:cs="Times New Roman"/>
          <w:szCs w:val="24"/>
          <w:lang w:val="ru-RU"/>
        </w:rPr>
        <w:t>а</w:t>
      </w:r>
      <w:r w:rsidRPr="0013786C">
        <w:rPr>
          <w:rFonts w:cs="Times New Roman"/>
          <w:szCs w:val="24"/>
          <w:lang w:val="ru-RU"/>
        </w:rPr>
        <w:t xml:space="preserve"> концептуальных различий и общих подходов</w:t>
      </w:r>
      <w:r w:rsidR="00EE121D" w:rsidRPr="0013786C">
        <w:rPr>
          <w:rFonts w:cs="Times New Roman"/>
          <w:szCs w:val="24"/>
          <w:lang w:val="ru-RU"/>
        </w:rPr>
        <w:t xml:space="preserve"> к основным этапам</w:t>
      </w:r>
      <w:r w:rsidRPr="0013786C">
        <w:rPr>
          <w:rFonts w:cs="Times New Roman"/>
          <w:szCs w:val="24"/>
          <w:lang w:val="ru-RU"/>
        </w:rPr>
        <w:t xml:space="preserve"> процесса исполнения бюджета</w:t>
      </w:r>
      <w:r w:rsidR="00010CAD" w:rsidRPr="0013786C">
        <w:rPr>
          <w:rFonts w:cs="Times New Roman"/>
          <w:szCs w:val="24"/>
          <w:lang w:val="ru-RU"/>
        </w:rPr>
        <w:t>. Пять</w:t>
      </w:r>
      <w:r w:rsidRPr="0013786C">
        <w:rPr>
          <w:rFonts w:cs="Times New Roman"/>
          <w:szCs w:val="24"/>
          <w:lang w:val="ru-RU"/>
        </w:rPr>
        <w:t xml:space="preserve"> стран предоставили ответы, </w:t>
      </w:r>
      <w:r w:rsidR="004C6DFB" w:rsidRPr="0013786C">
        <w:rPr>
          <w:rFonts w:cs="Times New Roman"/>
          <w:szCs w:val="24"/>
          <w:lang w:val="ru-RU"/>
        </w:rPr>
        <w:t>соответствующие</w:t>
      </w:r>
      <w:r w:rsidRPr="0013786C">
        <w:rPr>
          <w:rFonts w:cs="Times New Roman"/>
          <w:szCs w:val="24"/>
          <w:lang w:val="ru-RU"/>
        </w:rPr>
        <w:t xml:space="preserve"> этапам 3–5 </w:t>
      </w:r>
      <w:r w:rsidR="004C6DFB" w:rsidRPr="0013786C">
        <w:rPr>
          <w:rFonts w:cs="Times New Roman"/>
          <w:szCs w:val="24"/>
          <w:lang w:val="ru-RU"/>
        </w:rPr>
        <w:t>вопросника</w:t>
      </w:r>
      <w:r w:rsidRPr="0013786C">
        <w:rPr>
          <w:rFonts w:cs="Times New Roman"/>
          <w:szCs w:val="24"/>
          <w:lang w:val="ru-RU"/>
        </w:rPr>
        <w:t xml:space="preserve">. Однако ответы, </w:t>
      </w:r>
      <w:r w:rsidR="004C6DFB" w:rsidRPr="0013786C">
        <w:rPr>
          <w:rFonts w:cs="Times New Roman"/>
          <w:szCs w:val="24"/>
          <w:lang w:val="ru-RU"/>
        </w:rPr>
        <w:t>полученные</w:t>
      </w:r>
      <w:r w:rsidRPr="0013786C">
        <w:rPr>
          <w:rFonts w:cs="Times New Roman"/>
          <w:szCs w:val="24"/>
          <w:lang w:val="ru-RU"/>
        </w:rPr>
        <w:t xml:space="preserve"> от пяти стран, выявили </w:t>
      </w:r>
      <w:r w:rsidR="00562AE6" w:rsidRPr="0013786C">
        <w:rPr>
          <w:rFonts w:cs="Times New Roman"/>
          <w:szCs w:val="24"/>
          <w:lang w:val="ru-RU"/>
        </w:rPr>
        <w:t>расхождение между этими</w:t>
      </w:r>
      <w:r w:rsidRPr="0013786C">
        <w:rPr>
          <w:rFonts w:cs="Times New Roman"/>
          <w:szCs w:val="24"/>
          <w:lang w:val="ru-RU"/>
        </w:rPr>
        <w:t xml:space="preserve"> </w:t>
      </w:r>
      <w:r w:rsidR="00562AE6" w:rsidRPr="0013786C">
        <w:rPr>
          <w:rFonts w:cs="Times New Roman"/>
          <w:szCs w:val="24"/>
          <w:lang w:val="ru-RU"/>
        </w:rPr>
        <w:t>этапами</w:t>
      </w:r>
      <w:r w:rsidRPr="0013786C">
        <w:rPr>
          <w:rFonts w:cs="Times New Roman"/>
          <w:szCs w:val="24"/>
          <w:lang w:val="ru-RU"/>
        </w:rPr>
        <w:t xml:space="preserve">. Это </w:t>
      </w:r>
      <w:r w:rsidR="004C6DFB" w:rsidRPr="0013786C">
        <w:rPr>
          <w:rFonts w:cs="Times New Roman"/>
          <w:szCs w:val="24"/>
          <w:lang w:val="ru-RU"/>
        </w:rPr>
        <w:t>свидетельствует</w:t>
      </w:r>
      <w:r w:rsidRPr="0013786C">
        <w:rPr>
          <w:rFonts w:cs="Times New Roman"/>
          <w:szCs w:val="24"/>
          <w:lang w:val="ru-RU"/>
        </w:rPr>
        <w:t xml:space="preserve"> о том, что было бы </w:t>
      </w:r>
      <w:r w:rsidR="004C6DFB" w:rsidRPr="0013786C">
        <w:rPr>
          <w:rFonts w:cs="Times New Roman"/>
          <w:szCs w:val="24"/>
          <w:lang w:val="ru-RU"/>
        </w:rPr>
        <w:t>полезно</w:t>
      </w:r>
      <w:r w:rsidRPr="0013786C">
        <w:rPr>
          <w:rFonts w:cs="Times New Roman"/>
          <w:szCs w:val="24"/>
          <w:lang w:val="ru-RU"/>
        </w:rPr>
        <w:t xml:space="preserve"> </w:t>
      </w:r>
      <w:r w:rsidR="004C6DFB" w:rsidRPr="0013786C">
        <w:rPr>
          <w:rFonts w:cs="Times New Roman"/>
          <w:szCs w:val="24"/>
          <w:lang w:val="ru-RU"/>
        </w:rPr>
        <w:t>продолжить</w:t>
      </w:r>
      <w:r w:rsidRPr="0013786C">
        <w:rPr>
          <w:rFonts w:cs="Times New Roman"/>
          <w:szCs w:val="24"/>
          <w:lang w:val="ru-RU"/>
        </w:rPr>
        <w:t xml:space="preserve"> обсуждение и </w:t>
      </w:r>
      <w:r w:rsidR="004C6DFB" w:rsidRPr="0013786C">
        <w:rPr>
          <w:rFonts w:cs="Times New Roman"/>
          <w:szCs w:val="24"/>
          <w:lang w:val="ru-RU"/>
        </w:rPr>
        <w:t>разъяснения</w:t>
      </w:r>
      <w:r w:rsidRPr="0013786C">
        <w:rPr>
          <w:rFonts w:cs="Times New Roman"/>
          <w:szCs w:val="24"/>
          <w:lang w:val="ru-RU"/>
        </w:rPr>
        <w:t xml:space="preserve"> на двусторонней основе </w:t>
      </w:r>
      <w:r w:rsidR="00EE121D" w:rsidRPr="0013786C">
        <w:rPr>
          <w:rFonts w:cs="Times New Roman"/>
          <w:szCs w:val="24"/>
          <w:lang w:val="ru-RU"/>
        </w:rPr>
        <w:t xml:space="preserve">либо </w:t>
      </w:r>
      <w:r w:rsidRPr="0013786C">
        <w:rPr>
          <w:rFonts w:cs="Times New Roman"/>
          <w:szCs w:val="24"/>
          <w:lang w:val="ru-RU"/>
        </w:rPr>
        <w:t xml:space="preserve">в </w:t>
      </w:r>
      <w:r w:rsidR="004C6DFB" w:rsidRPr="0013786C">
        <w:rPr>
          <w:rFonts w:cs="Times New Roman"/>
          <w:szCs w:val="24"/>
          <w:lang w:val="ru-RU"/>
        </w:rPr>
        <w:t>рамках</w:t>
      </w:r>
      <w:r w:rsidRPr="0013786C">
        <w:rPr>
          <w:rFonts w:cs="Times New Roman"/>
          <w:szCs w:val="24"/>
          <w:lang w:val="ru-RU"/>
        </w:rPr>
        <w:t xml:space="preserve"> рабочей группы.   </w:t>
      </w:r>
    </w:p>
    <w:p w:rsidR="00A95773" w:rsidRPr="0013786C" w:rsidRDefault="00A95773" w:rsidP="00A95773">
      <w:pPr>
        <w:rPr>
          <w:rFonts w:cs="Times New Roman"/>
          <w:szCs w:val="24"/>
          <w:lang w:val="ru-RU"/>
        </w:rPr>
      </w:pPr>
    </w:p>
    <w:p w:rsidR="00A95773" w:rsidRPr="0013786C" w:rsidRDefault="00A95773" w:rsidP="00A95773">
      <w:pPr>
        <w:rPr>
          <w:rFonts w:cs="Times New Roman"/>
          <w:b/>
          <w:color w:val="44546A" w:themeColor="text2"/>
          <w:sz w:val="28"/>
          <w:szCs w:val="28"/>
          <w:lang w:val="ru-RU"/>
        </w:rPr>
      </w:pPr>
      <w:r w:rsidRPr="0013786C">
        <w:rPr>
          <w:rFonts w:cs="Times New Roman"/>
          <w:b/>
          <w:color w:val="44546A" w:themeColor="text2"/>
          <w:sz w:val="28"/>
          <w:szCs w:val="28"/>
          <w:lang w:val="ru-RU"/>
        </w:rPr>
        <w:t>Этап 6. Платежи  (на дату срока платежа)</w:t>
      </w:r>
    </w:p>
    <w:p w:rsidR="00A95773" w:rsidRPr="0013786C" w:rsidRDefault="00A95773" w:rsidP="00A95773">
      <w:pPr>
        <w:rPr>
          <w:b/>
          <w:color w:val="44546A" w:themeColor="text2"/>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Этот этап </w:t>
      </w:r>
      <w:r w:rsidR="00EE121D" w:rsidRPr="0013786C">
        <w:rPr>
          <w:rFonts w:cs="Times New Roman"/>
          <w:szCs w:val="24"/>
          <w:lang w:val="ru-RU"/>
        </w:rPr>
        <w:t>включает шесть</w:t>
      </w:r>
      <w:r w:rsidRPr="0013786C">
        <w:rPr>
          <w:rFonts w:cs="Times New Roman"/>
          <w:szCs w:val="24"/>
          <w:lang w:val="ru-RU"/>
        </w:rPr>
        <w:t xml:space="preserve"> вопросов</w:t>
      </w:r>
    </w:p>
    <w:p w:rsidR="00A95773" w:rsidRPr="0013786C" w:rsidRDefault="00A95773" w:rsidP="00A95773">
      <w:pPr>
        <w:rPr>
          <w:rFonts w:cs="Times New Roman"/>
          <w:szCs w:val="24"/>
          <w:lang w:val="ru-RU"/>
        </w:rPr>
      </w:pPr>
    </w:p>
    <w:p w:rsidR="00EE121D" w:rsidRPr="0013786C" w:rsidRDefault="00A95773" w:rsidP="00A95773">
      <w:pPr>
        <w:rPr>
          <w:b/>
          <w:i/>
          <w:lang w:val="ru-RU"/>
        </w:rPr>
      </w:pPr>
      <w:r w:rsidRPr="0013786C">
        <w:rPr>
          <w:rFonts w:cs="Times New Roman"/>
          <w:b/>
          <w:i/>
          <w:szCs w:val="24"/>
          <w:lang w:val="ru-RU"/>
        </w:rPr>
        <w:t xml:space="preserve">Вопрос 25. </w:t>
      </w:r>
      <w:r w:rsidRPr="0013786C">
        <w:rPr>
          <w:b/>
          <w:i/>
          <w:lang w:val="ru-RU"/>
        </w:rPr>
        <w:t xml:space="preserve">Есть ли в Вашей стране определение даты срока платежа? </w:t>
      </w: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26. </w:t>
      </w:r>
      <w:r w:rsidRPr="0013786C">
        <w:rPr>
          <w:b/>
          <w:i/>
          <w:lang w:val="ru-RU"/>
        </w:rPr>
        <w:t>Соответствует ли это определение  определению, приведенному для этапа 5 выше? ДА/НЕТ</w:t>
      </w: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27. </w:t>
      </w:r>
      <w:r w:rsidRPr="0013786C">
        <w:rPr>
          <w:b/>
          <w:i/>
          <w:lang w:val="ru-RU"/>
        </w:rPr>
        <w:t xml:space="preserve">Если нет, каковы отличия определения, используемого в Вашей стране?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На рисунке 11 обобщаются ответы стран </w:t>
      </w:r>
      <w:r w:rsidR="00562AE6" w:rsidRPr="0013786C">
        <w:rPr>
          <w:rFonts w:cs="Times New Roman"/>
          <w:szCs w:val="24"/>
          <w:lang w:val="ru-RU"/>
        </w:rPr>
        <w:t>о понятии</w:t>
      </w:r>
      <w:r w:rsidRPr="0013786C">
        <w:rPr>
          <w:rFonts w:cs="Times New Roman"/>
          <w:szCs w:val="24"/>
          <w:lang w:val="ru-RU"/>
        </w:rPr>
        <w:t xml:space="preserve"> даты срока платежа. На </w:t>
      </w:r>
      <w:r w:rsidR="004C6DFB" w:rsidRPr="0013786C">
        <w:rPr>
          <w:rFonts w:cs="Times New Roman"/>
          <w:szCs w:val="24"/>
          <w:lang w:val="ru-RU"/>
        </w:rPr>
        <w:t>этот</w:t>
      </w:r>
      <w:r w:rsidRPr="0013786C">
        <w:rPr>
          <w:rFonts w:cs="Times New Roman"/>
          <w:szCs w:val="24"/>
          <w:lang w:val="ru-RU"/>
        </w:rPr>
        <w:t xml:space="preserve"> вопрос ответили 12 стран, из которых 8 стран ответили, что </w:t>
      </w:r>
      <w:r w:rsidR="00EE121D" w:rsidRPr="0013786C">
        <w:rPr>
          <w:rFonts w:cs="Times New Roman"/>
          <w:szCs w:val="24"/>
          <w:lang w:val="ru-RU"/>
        </w:rPr>
        <w:t xml:space="preserve">такое понятие есть, а 4 –  что </w:t>
      </w:r>
      <w:r w:rsidR="009648F2" w:rsidRPr="0013786C">
        <w:rPr>
          <w:rFonts w:cs="Times New Roman"/>
          <w:szCs w:val="24"/>
          <w:lang w:val="ru-RU"/>
        </w:rPr>
        <w:t>т</w:t>
      </w:r>
      <w:r w:rsidR="004C6DFB" w:rsidRPr="0013786C">
        <w:rPr>
          <w:rFonts w:cs="Times New Roman"/>
          <w:szCs w:val="24"/>
          <w:lang w:val="ru-RU"/>
        </w:rPr>
        <w:t>акого</w:t>
      </w:r>
      <w:r w:rsidRPr="0013786C">
        <w:rPr>
          <w:rFonts w:cs="Times New Roman"/>
          <w:szCs w:val="24"/>
          <w:lang w:val="ru-RU"/>
        </w:rPr>
        <w:t xml:space="preserve"> понятия не существует. Из 8 положительных ответов 7 </w:t>
      </w:r>
      <w:r w:rsidR="00EE121D" w:rsidRPr="0013786C">
        <w:rPr>
          <w:rFonts w:cs="Times New Roman"/>
          <w:szCs w:val="24"/>
          <w:lang w:val="ru-RU"/>
        </w:rPr>
        <w:t>ответов указывает на то,</w:t>
      </w:r>
      <w:r w:rsidRPr="0013786C">
        <w:rPr>
          <w:rFonts w:cs="Times New Roman"/>
          <w:szCs w:val="24"/>
          <w:lang w:val="ru-RU"/>
        </w:rPr>
        <w:t xml:space="preserve"> что понятие, </w:t>
      </w:r>
      <w:r w:rsidR="00EE121D" w:rsidRPr="0013786C">
        <w:rPr>
          <w:rFonts w:cs="Times New Roman"/>
          <w:szCs w:val="24"/>
          <w:lang w:val="ru-RU"/>
        </w:rPr>
        <w:t xml:space="preserve">используемое </w:t>
      </w:r>
      <w:r w:rsidRPr="0013786C">
        <w:rPr>
          <w:rFonts w:cs="Times New Roman"/>
          <w:szCs w:val="24"/>
          <w:lang w:val="ru-RU"/>
        </w:rPr>
        <w:t xml:space="preserve">в </w:t>
      </w:r>
      <w:r w:rsidR="009648F2" w:rsidRPr="0013786C">
        <w:rPr>
          <w:rFonts w:cs="Times New Roman"/>
          <w:szCs w:val="24"/>
          <w:lang w:val="ru-RU"/>
        </w:rPr>
        <w:t>вопроснике</w:t>
      </w:r>
      <w:r w:rsidRPr="0013786C">
        <w:rPr>
          <w:rFonts w:cs="Times New Roman"/>
          <w:szCs w:val="24"/>
          <w:lang w:val="ru-RU"/>
        </w:rPr>
        <w:t xml:space="preserve">, аналогично понятию, используемому в их стране. Однако одна из 7 стран ответила отрицательно на вопрос </w:t>
      </w:r>
      <w:r w:rsidR="0093609C" w:rsidRPr="0013786C">
        <w:rPr>
          <w:rFonts w:cs="Times New Roman"/>
          <w:szCs w:val="24"/>
          <w:lang w:val="ru-RU"/>
        </w:rPr>
        <w:t>об</w:t>
      </w:r>
      <w:r w:rsidRPr="0013786C">
        <w:rPr>
          <w:rFonts w:cs="Times New Roman"/>
          <w:szCs w:val="24"/>
          <w:lang w:val="ru-RU"/>
        </w:rPr>
        <w:t xml:space="preserve"> определении, </w:t>
      </w:r>
      <w:r w:rsidR="009648F2" w:rsidRPr="0013786C">
        <w:rPr>
          <w:rFonts w:cs="Times New Roman"/>
          <w:szCs w:val="24"/>
          <w:lang w:val="ru-RU"/>
        </w:rPr>
        <w:t>сопроводив</w:t>
      </w:r>
      <w:r w:rsidRPr="0013786C">
        <w:rPr>
          <w:rFonts w:cs="Times New Roman"/>
          <w:szCs w:val="24"/>
          <w:lang w:val="ru-RU"/>
        </w:rPr>
        <w:t xml:space="preserve"> ответ </w:t>
      </w:r>
      <w:r w:rsidR="009648F2" w:rsidRPr="0013786C">
        <w:rPr>
          <w:rFonts w:cs="Times New Roman"/>
          <w:szCs w:val="24"/>
          <w:lang w:val="ru-RU"/>
        </w:rPr>
        <w:t xml:space="preserve">письменным </w:t>
      </w:r>
      <w:r w:rsidRPr="0013786C">
        <w:rPr>
          <w:rFonts w:cs="Times New Roman"/>
          <w:szCs w:val="24"/>
          <w:lang w:val="ru-RU"/>
        </w:rPr>
        <w:t xml:space="preserve">комментарием о том, что в </w:t>
      </w:r>
      <w:r w:rsidR="009648F2" w:rsidRPr="0013786C">
        <w:rPr>
          <w:rFonts w:cs="Times New Roman"/>
          <w:szCs w:val="24"/>
          <w:lang w:val="ru-RU"/>
        </w:rPr>
        <w:t>действительности</w:t>
      </w:r>
      <w:r w:rsidRPr="0013786C">
        <w:rPr>
          <w:rFonts w:cs="Times New Roman"/>
          <w:szCs w:val="24"/>
          <w:lang w:val="ru-RU"/>
        </w:rPr>
        <w:t xml:space="preserve"> дата срока платежа </w:t>
      </w:r>
      <w:r w:rsidR="009648F2" w:rsidRPr="0013786C">
        <w:rPr>
          <w:rFonts w:cs="Times New Roman"/>
          <w:szCs w:val="24"/>
          <w:lang w:val="ru-RU"/>
        </w:rPr>
        <w:t>составляет</w:t>
      </w:r>
      <w:r w:rsidRPr="0013786C">
        <w:rPr>
          <w:rFonts w:cs="Times New Roman"/>
          <w:szCs w:val="24"/>
          <w:lang w:val="ru-RU"/>
        </w:rPr>
        <w:t xml:space="preserve"> 60 дней (</w:t>
      </w:r>
      <w:r w:rsidR="0093609C" w:rsidRPr="0013786C">
        <w:rPr>
          <w:rFonts w:cs="Times New Roman"/>
          <w:szCs w:val="24"/>
          <w:lang w:val="ru-RU"/>
        </w:rPr>
        <w:t>в то время как в примере</w:t>
      </w:r>
      <w:r w:rsidRPr="0013786C">
        <w:rPr>
          <w:rFonts w:cs="Times New Roman"/>
          <w:szCs w:val="24"/>
          <w:lang w:val="ru-RU"/>
        </w:rPr>
        <w:t xml:space="preserve"> такая дата </w:t>
      </w:r>
      <w:r w:rsidR="009648F2" w:rsidRPr="0013786C">
        <w:rPr>
          <w:rFonts w:cs="Times New Roman"/>
          <w:szCs w:val="24"/>
          <w:lang w:val="ru-RU"/>
        </w:rPr>
        <w:t>составляет</w:t>
      </w:r>
      <w:r w:rsidRPr="0013786C">
        <w:rPr>
          <w:rFonts w:cs="Times New Roman"/>
          <w:szCs w:val="24"/>
          <w:lang w:val="ru-RU"/>
        </w:rPr>
        <w:t xml:space="preserve"> 30 дней). В </w:t>
      </w:r>
      <w:r w:rsidR="009648F2" w:rsidRPr="0013786C">
        <w:rPr>
          <w:rFonts w:cs="Times New Roman"/>
          <w:szCs w:val="24"/>
          <w:lang w:val="ru-RU"/>
        </w:rPr>
        <w:t>предложенном</w:t>
      </w:r>
      <w:r w:rsidRPr="0013786C">
        <w:rPr>
          <w:rFonts w:cs="Times New Roman"/>
          <w:szCs w:val="24"/>
          <w:lang w:val="ru-RU"/>
        </w:rPr>
        <w:t xml:space="preserve"> определении не оговаривались конкретные сроки, </w:t>
      </w:r>
      <w:r w:rsidR="009648F2" w:rsidRPr="0013786C">
        <w:rPr>
          <w:rFonts w:cs="Times New Roman"/>
          <w:szCs w:val="24"/>
          <w:lang w:val="ru-RU"/>
        </w:rPr>
        <w:t>по</w:t>
      </w:r>
      <w:r w:rsidR="0093609C" w:rsidRPr="0013786C">
        <w:rPr>
          <w:rFonts w:cs="Times New Roman"/>
          <w:szCs w:val="24"/>
          <w:lang w:val="ru-RU"/>
        </w:rPr>
        <w:t>э</w:t>
      </w:r>
      <w:r w:rsidR="009648F2" w:rsidRPr="0013786C">
        <w:rPr>
          <w:rFonts w:cs="Times New Roman"/>
          <w:szCs w:val="24"/>
          <w:lang w:val="ru-RU"/>
        </w:rPr>
        <w:t>тому</w:t>
      </w:r>
      <w:r w:rsidRPr="0013786C">
        <w:rPr>
          <w:rFonts w:cs="Times New Roman"/>
          <w:szCs w:val="24"/>
          <w:lang w:val="ru-RU"/>
        </w:rPr>
        <w:t xml:space="preserve"> сроки платежа в 60 дней </w:t>
      </w:r>
      <w:r w:rsidR="009648F2" w:rsidRPr="0013786C">
        <w:rPr>
          <w:rFonts w:cs="Times New Roman"/>
          <w:szCs w:val="24"/>
          <w:lang w:val="ru-RU"/>
        </w:rPr>
        <w:t>полностью</w:t>
      </w:r>
      <w:r w:rsidRPr="0013786C">
        <w:rPr>
          <w:rFonts w:cs="Times New Roman"/>
          <w:szCs w:val="24"/>
          <w:lang w:val="ru-RU"/>
        </w:rPr>
        <w:t xml:space="preserve"> </w:t>
      </w:r>
      <w:r w:rsidR="009648F2" w:rsidRPr="0013786C">
        <w:rPr>
          <w:rFonts w:cs="Times New Roman"/>
          <w:szCs w:val="24"/>
          <w:lang w:val="ru-RU"/>
        </w:rPr>
        <w:t>соответствуют</w:t>
      </w:r>
      <w:r w:rsidRPr="0013786C">
        <w:rPr>
          <w:rFonts w:cs="Times New Roman"/>
          <w:szCs w:val="24"/>
          <w:lang w:val="ru-RU"/>
        </w:rPr>
        <w:t xml:space="preserve"> </w:t>
      </w:r>
      <w:r w:rsidR="009648F2" w:rsidRPr="0013786C">
        <w:rPr>
          <w:rFonts w:cs="Times New Roman"/>
          <w:szCs w:val="24"/>
          <w:lang w:val="ru-RU"/>
        </w:rPr>
        <w:t>указанному</w:t>
      </w:r>
      <w:r w:rsidRPr="0013786C">
        <w:rPr>
          <w:rFonts w:cs="Times New Roman"/>
          <w:szCs w:val="24"/>
          <w:lang w:val="ru-RU"/>
        </w:rPr>
        <w:t xml:space="preserve"> определению</w:t>
      </w:r>
      <w:r w:rsidR="0093609C" w:rsidRPr="0013786C">
        <w:rPr>
          <w:rFonts w:cs="Times New Roman"/>
          <w:szCs w:val="24"/>
          <w:lang w:val="ru-RU"/>
        </w:rPr>
        <w:t>,</w:t>
      </w:r>
      <w:r w:rsidRPr="0013786C">
        <w:rPr>
          <w:rFonts w:cs="Times New Roman"/>
          <w:szCs w:val="24"/>
          <w:lang w:val="ru-RU"/>
        </w:rPr>
        <w:t xml:space="preserve"> в связи </w:t>
      </w:r>
      <w:r w:rsidR="0093609C" w:rsidRPr="0013786C">
        <w:rPr>
          <w:rFonts w:cs="Times New Roman"/>
          <w:szCs w:val="24"/>
          <w:lang w:val="ru-RU"/>
        </w:rPr>
        <w:t xml:space="preserve">с чем </w:t>
      </w:r>
      <w:r w:rsidRPr="0013786C">
        <w:rPr>
          <w:rFonts w:cs="Times New Roman"/>
          <w:szCs w:val="24"/>
          <w:lang w:val="ru-RU"/>
        </w:rPr>
        <w:t xml:space="preserve">ответ был исправлен на </w:t>
      </w:r>
      <w:r w:rsidR="0093609C" w:rsidRPr="0013786C">
        <w:rPr>
          <w:rFonts w:cs="Times New Roman"/>
          <w:szCs w:val="24"/>
          <w:lang w:val="ru-RU"/>
        </w:rPr>
        <w:t>положительный</w:t>
      </w:r>
      <w:r w:rsidRPr="0013786C">
        <w:rPr>
          <w:rFonts w:cs="Times New Roman"/>
          <w:szCs w:val="24"/>
          <w:lang w:val="ru-RU"/>
        </w:rPr>
        <w:t xml:space="preserve">. </w:t>
      </w:r>
    </w:p>
    <w:p w:rsidR="00A95773" w:rsidRPr="0013786C" w:rsidRDefault="00A95773" w:rsidP="00A95773">
      <w:pPr>
        <w:rPr>
          <w:rFonts w:cs="Times New Roman"/>
          <w:szCs w:val="24"/>
          <w:lang w:val="ru-RU"/>
        </w:rPr>
      </w:pPr>
    </w:p>
    <w:p w:rsidR="00A95773" w:rsidRPr="0013786C" w:rsidRDefault="009648F2" w:rsidP="00A95773">
      <w:pPr>
        <w:rPr>
          <w:rFonts w:cs="Times New Roman"/>
          <w:szCs w:val="24"/>
          <w:lang w:val="ru-RU"/>
        </w:rPr>
      </w:pPr>
      <w:r w:rsidRPr="0013786C">
        <w:rPr>
          <w:rFonts w:cs="Times New Roman"/>
          <w:szCs w:val="24"/>
          <w:lang w:val="ru-RU"/>
        </w:rPr>
        <w:lastRenderedPageBreak/>
        <w:t xml:space="preserve">Россия ответила </w:t>
      </w:r>
      <w:r w:rsidR="00A95773" w:rsidRPr="0013786C">
        <w:rPr>
          <w:rFonts w:cs="Times New Roman"/>
          <w:szCs w:val="24"/>
          <w:lang w:val="ru-RU"/>
        </w:rPr>
        <w:t xml:space="preserve">«нет» и пояснила, что дата платежа определяется в </w:t>
      </w:r>
      <w:r w:rsidRPr="0013786C">
        <w:rPr>
          <w:rFonts w:cs="Times New Roman"/>
          <w:szCs w:val="24"/>
          <w:lang w:val="ru-RU"/>
        </w:rPr>
        <w:t xml:space="preserve">каждом </w:t>
      </w:r>
      <w:r w:rsidR="00A95773" w:rsidRPr="0013786C">
        <w:rPr>
          <w:rFonts w:cs="Times New Roman"/>
          <w:szCs w:val="24"/>
          <w:lang w:val="ru-RU"/>
        </w:rPr>
        <w:t xml:space="preserve">конкретном </w:t>
      </w:r>
      <w:r w:rsidRPr="0013786C">
        <w:rPr>
          <w:rFonts w:cs="Times New Roman"/>
          <w:szCs w:val="24"/>
          <w:lang w:val="ru-RU"/>
        </w:rPr>
        <w:t>контракте</w:t>
      </w:r>
      <w:r w:rsidR="00A95773" w:rsidRPr="0013786C">
        <w:rPr>
          <w:rFonts w:cs="Times New Roman"/>
          <w:szCs w:val="24"/>
          <w:lang w:val="ru-RU"/>
        </w:rPr>
        <w:t xml:space="preserve">. Содержащееся в </w:t>
      </w:r>
      <w:r w:rsidR="00EE121D" w:rsidRPr="0013786C">
        <w:rPr>
          <w:rFonts w:cs="Times New Roman"/>
          <w:szCs w:val="24"/>
          <w:lang w:val="ru-RU"/>
        </w:rPr>
        <w:t>в</w:t>
      </w:r>
      <w:r w:rsidR="00A95773" w:rsidRPr="0013786C">
        <w:rPr>
          <w:rFonts w:cs="Times New Roman"/>
          <w:szCs w:val="24"/>
          <w:lang w:val="ru-RU"/>
        </w:rPr>
        <w:t xml:space="preserve">опроснике определение устанавливает </w:t>
      </w:r>
      <w:r w:rsidR="00562AE6" w:rsidRPr="0013786C">
        <w:rPr>
          <w:rFonts w:cs="Times New Roman"/>
          <w:szCs w:val="24"/>
          <w:lang w:val="ru-RU"/>
        </w:rPr>
        <w:t xml:space="preserve">стандартные </w:t>
      </w:r>
      <w:r w:rsidR="00A95773" w:rsidRPr="0013786C">
        <w:rPr>
          <w:rFonts w:cs="Times New Roman"/>
          <w:szCs w:val="24"/>
          <w:lang w:val="ru-RU"/>
        </w:rPr>
        <w:t xml:space="preserve">«условия </w:t>
      </w:r>
      <w:r w:rsidR="00700247">
        <w:rPr>
          <w:rFonts w:cs="Times New Roman"/>
          <w:szCs w:val="24"/>
          <w:lang w:val="ru-RU"/>
        </w:rPr>
        <w:t>оплаты</w:t>
      </w:r>
      <w:r w:rsidR="00A95773" w:rsidRPr="0013786C">
        <w:rPr>
          <w:rFonts w:cs="Times New Roman"/>
          <w:szCs w:val="24"/>
          <w:lang w:val="ru-RU"/>
        </w:rPr>
        <w:t xml:space="preserve">» в </w:t>
      </w:r>
      <w:r w:rsidRPr="0013786C">
        <w:rPr>
          <w:rFonts w:cs="Times New Roman"/>
          <w:szCs w:val="24"/>
          <w:lang w:val="ru-RU"/>
        </w:rPr>
        <w:t>отношении</w:t>
      </w:r>
      <w:r w:rsidR="0093609C" w:rsidRPr="0013786C">
        <w:rPr>
          <w:rFonts w:cs="Times New Roman"/>
          <w:szCs w:val="24"/>
          <w:lang w:val="ru-RU"/>
        </w:rPr>
        <w:t xml:space="preserve"> государственных</w:t>
      </w:r>
      <w:r w:rsidR="00A95773" w:rsidRPr="0013786C">
        <w:rPr>
          <w:rFonts w:cs="Times New Roman"/>
          <w:szCs w:val="24"/>
          <w:lang w:val="ru-RU"/>
        </w:rPr>
        <w:t xml:space="preserve"> учреждений. </w:t>
      </w:r>
      <w:r w:rsidRPr="0013786C">
        <w:rPr>
          <w:rFonts w:cs="Times New Roman"/>
          <w:szCs w:val="24"/>
          <w:lang w:val="ru-RU"/>
        </w:rPr>
        <w:t>Стандартные</w:t>
      </w:r>
      <w:r w:rsidR="00A95773" w:rsidRPr="0013786C">
        <w:rPr>
          <w:rFonts w:cs="Times New Roman"/>
          <w:szCs w:val="24"/>
          <w:lang w:val="ru-RU"/>
        </w:rPr>
        <w:t xml:space="preserve"> условия </w:t>
      </w:r>
      <w:r w:rsidRPr="0013786C">
        <w:rPr>
          <w:rFonts w:cs="Times New Roman"/>
          <w:szCs w:val="24"/>
          <w:lang w:val="ru-RU"/>
        </w:rPr>
        <w:t>обеспечивают</w:t>
      </w:r>
      <w:r w:rsidR="00A95773" w:rsidRPr="0013786C">
        <w:rPr>
          <w:rFonts w:cs="Times New Roman"/>
          <w:szCs w:val="24"/>
          <w:lang w:val="ru-RU"/>
        </w:rPr>
        <w:t xml:space="preserve"> </w:t>
      </w:r>
      <w:r w:rsidR="00592EE3" w:rsidRPr="0013786C">
        <w:rPr>
          <w:rFonts w:cs="Times New Roman"/>
          <w:szCs w:val="24"/>
          <w:lang w:val="ru-RU"/>
        </w:rPr>
        <w:t>определенность,</w:t>
      </w:r>
      <w:r w:rsidR="00A95773" w:rsidRPr="0013786C">
        <w:rPr>
          <w:rFonts w:cs="Times New Roman"/>
          <w:szCs w:val="24"/>
          <w:lang w:val="ru-RU"/>
        </w:rPr>
        <w:t xml:space="preserve"> как для </w:t>
      </w:r>
      <w:r w:rsidRPr="0013786C">
        <w:rPr>
          <w:rFonts w:cs="Times New Roman"/>
          <w:szCs w:val="24"/>
          <w:lang w:val="ru-RU"/>
        </w:rPr>
        <w:t>поставщика</w:t>
      </w:r>
      <w:r w:rsidR="00A95773" w:rsidRPr="0013786C">
        <w:rPr>
          <w:rFonts w:cs="Times New Roman"/>
          <w:szCs w:val="24"/>
          <w:lang w:val="ru-RU"/>
        </w:rPr>
        <w:t xml:space="preserve">, так и для государственного </w:t>
      </w:r>
      <w:r w:rsidRPr="0013786C">
        <w:rPr>
          <w:rFonts w:cs="Times New Roman"/>
          <w:szCs w:val="24"/>
          <w:lang w:val="ru-RU"/>
        </w:rPr>
        <w:t>учреждения</w:t>
      </w:r>
      <w:r w:rsidR="0093609C" w:rsidRPr="0013786C">
        <w:rPr>
          <w:rFonts w:cs="Times New Roman"/>
          <w:szCs w:val="24"/>
          <w:lang w:val="ru-RU"/>
        </w:rPr>
        <w:t>.</w:t>
      </w:r>
      <w:r w:rsidR="00A95773" w:rsidRPr="0013786C">
        <w:rPr>
          <w:rFonts w:cs="Times New Roman"/>
          <w:szCs w:val="24"/>
          <w:lang w:val="ru-RU"/>
        </w:rPr>
        <w:t xml:space="preserve"> Кроме </w:t>
      </w:r>
      <w:r w:rsidRPr="0013786C">
        <w:rPr>
          <w:rFonts w:cs="Times New Roman"/>
          <w:szCs w:val="24"/>
          <w:lang w:val="ru-RU"/>
        </w:rPr>
        <w:t>того</w:t>
      </w:r>
      <w:r w:rsidR="00A95773" w:rsidRPr="0013786C">
        <w:rPr>
          <w:rFonts w:cs="Times New Roman"/>
          <w:szCs w:val="24"/>
          <w:lang w:val="ru-RU"/>
        </w:rPr>
        <w:t xml:space="preserve">, они </w:t>
      </w:r>
      <w:r w:rsidRPr="0013786C">
        <w:rPr>
          <w:rFonts w:cs="Times New Roman"/>
          <w:szCs w:val="24"/>
          <w:lang w:val="ru-RU"/>
        </w:rPr>
        <w:t>обеспечивают</w:t>
      </w:r>
      <w:r w:rsidR="00A95773" w:rsidRPr="0013786C">
        <w:rPr>
          <w:rFonts w:cs="Times New Roman"/>
          <w:szCs w:val="24"/>
          <w:lang w:val="ru-RU"/>
        </w:rPr>
        <w:t xml:space="preserve"> </w:t>
      </w:r>
      <w:r w:rsidR="0093609C" w:rsidRPr="0013786C">
        <w:rPr>
          <w:rFonts w:cs="Times New Roman"/>
          <w:szCs w:val="24"/>
          <w:lang w:val="ru-RU"/>
        </w:rPr>
        <w:t>определе</w:t>
      </w:r>
      <w:r w:rsidRPr="0013786C">
        <w:rPr>
          <w:rFonts w:cs="Times New Roman"/>
          <w:szCs w:val="24"/>
          <w:lang w:val="ru-RU"/>
        </w:rPr>
        <w:t>нность</w:t>
      </w:r>
      <w:r w:rsidR="00A95773" w:rsidRPr="0013786C">
        <w:rPr>
          <w:rFonts w:cs="Times New Roman"/>
          <w:szCs w:val="24"/>
          <w:lang w:val="ru-RU"/>
        </w:rPr>
        <w:t xml:space="preserve"> </w:t>
      </w:r>
      <w:r w:rsidR="00EE121D" w:rsidRPr="0013786C">
        <w:rPr>
          <w:rFonts w:cs="Times New Roman"/>
          <w:szCs w:val="24"/>
          <w:lang w:val="ru-RU"/>
        </w:rPr>
        <w:t xml:space="preserve">для целей расходования денежных средств </w:t>
      </w:r>
      <w:r w:rsidR="00A95773" w:rsidRPr="0013786C">
        <w:rPr>
          <w:rFonts w:cs="Times New Roman"/>
          <w:szCs w:val="24"/>
          <w:lang w:val="ru-RU"/>
        </w:rPr>
        <w:t xml:space="preserve">и </w:t>
      </w:r>
      <w:r w:rsidR="00EE121D" w:rsidRPr="0013786C">
        <w:rPr>
          <w:rFonts w:cs="Times New Roman"/>
          <w:szCs w:val="24"/>
          <w:lang w:val="ru-RU"/>
        </w:rPr>
        <w:t xml:space="preserve">их </w:t>
      </w:r>
      <w:r w:rsidRPr="0013786C">
        <w:rPr>
          <w:rFonts w:cs="Times New Roman"/>
          <w:szCs w:val="24"/>
          <w:lang w:val="ru-RU"/>
        </w:rPr>
        <w:t>прогнозирования</w:t>
      </w:r>
      <w:r w:rsidR="00A95773" w:rsidRPr="0013786C">
        <w:rPr>
          <w:rFonts w:cs="Times New Roman"/>
          <w:szCs w:val="24"/>
          <w:lang w:val="ru-RU"/>
        </w:rPr>
        <w:t xml:space="preserve">. </w:t>
      </w:r>
      <w:r w:rsidRPr="0013786C">
        <w:rPr>
          <w:rFonts w:cs="Times New Roman"/>
          <w:szCs w:val="24"/>
          <w:lang w:val="ru-RU"/>
        </w:rPr>
        <w:t>Определение</w:t>
      </w:r>
      <w:r w:rsidR="00A95773" w:rsidRPr="0013786C">
        <w:rPr>
          <w:rFonts w:cs="Times New Roman"/>
          <w:szCs w:val="24"/>
          <w:lang w:val="ru-RU"/>
        </w:rPr>
        <w:t xml:space="preserve"> даты платежа </w:t>
      </w:r>
      <w:r w:rsidRPr="0013786C">
        <w:rPr>
          <w:rFonts w:cs="Times New Roman"/>
          <w:szCs w:val="24"/>
          <w:lang w:val="ru-RU"/>
        </w:rPr>
        <w:t>в</w:t>
      </w:r>
      <w:r w:rsidR="00A95773" w:rsidRPr="0013786C">
        <w:rPr>
          <w:rFonts w:cs="Times New Roman"/>
          <w:szCs w:val="24"/>
          <w:lang w:val="ru-RU"/>
        </w:rPr>
        <w:t xml:space="preserve"> </w:t>
      </w:r>
      <w:r w:rsidRPr="0013786C">
        <w:rPr>
          <w:rFonts w:cs="Times New Roman"/>
          <w:szCs w:val="24"/>
          <w:lang w:val="ru-RU"/>
        </w:rPr>
        <w:t>каждом</w:t>
      </w:r>
      <w:r w:rsidR="00A95773" w:rsidRPr="0013786C">
        <w:rPr>
          <w:rFonts w:cs="Times New Roman"/>
          <w:szCs w:val="24"/>
          <w:lang w:val="ru-RU"/>
        </w:rPr>
        <w:t xml:space="preserve"> </w:t>
      </w:r>
      <w:r w:rsidRPr="0013786C">
        <w:rPr>
          <w:rFonts w:cs="Times New Roman"/>
          <w:szCs w:val="24"/>
          <w:lang w:val="ru-RU"/>
        </w:rPr>
        <w:t>контракте</w:t>
      </w:r>
      <w:r w:rsidR="00A95773" w:rsidRPr="0013786C">
        <w:rPr>
          <w:rFonts w:cs="Times New Roman"/>
          <w:szCs w:val="24"/>
          <w:lang w:val="ru-RU"/>
        </w:rPr>
        <w:t xml:space="preserve"> позволяет варьировать </w:t>
      </w:r>
      <w:r w:rsidRPr="0013786C">
        <w:rPr>
          <w:rFonts w:cs="Times New Roman"/>
          <w:szCs w:val="24"/>
          <w:lang w:val="ru-RU"/>
        </w:rPr>
        <w:t>стандартные</w:t>
      </w:r>
      <w:r w:rsidR="00A95773" w:rsidRPr="0013786C">
        <w:rPr>
          <w:rFonts w:cs="Times New Roman"/>
          <w:szCs w:val="24"/>
          <w:lang w:val="ru-RU"/>
        </w:rPr>
        <w:t xml:space="preserve"> «условия </w:t>
      </w:r>
      <w:r w:rsidR="00700247">
        <w:rPr>
          <w:rFonts w:cs="Times New Roman"/>
          <w:szCs w:val="24"/>
          <w:lang w:val="ru-RU"/>
        </w:rPr>
        <w:t>платежа</w:t>
      </w:r>
      <w:r w:rsidR="00A95773" w:rsidRPr="0013786C">
        <w:rPr>
          <w:rFonts w:cs="Times New Roman"/>
          <w:szCs w:val="24"/>
          <w:lang w:val="ru-RU"/>
        </w:rPr>
        <w:t xml:space="preserve">». В </w:t>
      </w:r>
      <w:r w:rsidRPr="0013786C">
        <w:rPr>
          <w:rFonts w:cs="Times New Roman"/>
          <w:szCs w:val="24"/>
          <w:lang w:val="ru-RU"/>
        </w:rPr>
        <w:t>идеале</w:t>
      </w:r>
      <w:r w:rsidR="00A95773" w:rsidRPr="0013786C">
        <w:rPr>
          <w:rFonts w:cs="Times New Roman"/>
          <w:szCs w:val="24"/>
          <w:lang w:val="ru-RU"/>
        </w:rPr>
        <w:t xml:space="preserve"> так</w:t>
      </w:r>
      <w:r w:rsidR="00174055">
        <w:rPr>
          <w:rFonts w:cs="Times New Roman"/>
          <w:szCs w:val="24"/>
          <w:lang w:val="ru-RU"/>
        </w:rPr>
        <w:t>ое</w:t>
      </w:r>
      <w:r w:rsidR="00A95773" w:rsidRPr="0013786C">
        <w:rPr>
          <w:rFonts w:cs="Times New Roman"/>
          <w:szCs w:val="24"/>
          <w:lang w:val="ru-RU"/>
        </w:rPr>
        <w:t xml:space="preserve"> </w:t>
      </w:r>
      <w:r w:rsidR="00A95773" w:rsidRPr="00174055">
        <w:rPr>
          <w:rFonts w:cs="Times New Roman"/>
          <w:szCs w:val="24"/>
          <w:lang w:val="ru-RU"/>
        </w:rPr>
        <w:t>вар</w:t>
      </w:r>
      <w:r w:rsidR="00174055" w:rsidRPr="009F2D8D">
        <w:rPr>
          <w:rFonts w:cs="Times New Roman"/>
          <w:szCs w:val="24"/>
          <w:lang w:val="ru-RU"/>
        </w:rPr>
        <w:t>ь</w:t>
      </w:r>
      <w:r w:rsidR="00A95773" w:rsidRPr="00174055">
        <w:rPr>
          <w:rFonts w:cs="Times New Roman"/>
          <w:szCs w:val="24"/>
          <w:lang w:val="ru-RU"/>
        </w:rPr>
        <w:t>и</w:t>
      </w:r>
      <w:r w:rsidR="00174055" w:rsidRPr="009F2D8D">
        <w:rPr>
          <w:rFonts w:cs="Times New Roman"/>
          <w:szCs w:val="24"/>
          <w:lang w:val="ru-RU"/>
        </w:rPr>
        <w:t>рование</w:t>
      </w:r>
      <w:r w:rsidR="00A95773" w:rsidRPr="0013786C">
        <w:rPr>
          <w:rFonts w:cs="Times New Roman"/>
          <w:szCs w:val="24"/>
          <w:lang w:val="ru-RU"/>
        </w:rPr>
        <w:t xml:space="preserve"> должн</w:t>
      </w:r>
      <w:r w:rsidR="00174055">
        <w:rPr>
          <w:rFonts w:cs="Times New Roman"/>
          <w:szCs w:val="24"/>
          <w:lang w:val="ru-RU"/>
        </w:rPr>
        <w:t>о</w:t>
      </w:r>
      <w:r w:rsidR="00A95773" w:rsidRPr="0013786C">
        <w:rPr>
          <w:rFonts w:cs="Times New Roman"/>
          <w:szCs w:val="24"/>
          <w:lang w:val="ru-RU"/>
        </w:rPr>
        <w:t xml:space="preserve"> определяться тем, какие издержки несет государственное учреждение </w:t>
      </w:r>
      <w:r w:rsidR="0093609C" w:rsidRPr="0013786C">
        <w:rPr>
          <w:rFonts w:cs="Times New Roman"/>
          <w:szCs w:val="24"/>
          <w:lang w:val="ru-RU"/>
        </w:rPr>
        <w:t>в связи с досрочной оплатой</w:t>
      </w:r>
      <w:r w:rsidR="00A95773" w:rsidRPr="0013786C">
        <w:rPr>
          <w:rFonts w:cs="Times New Roman"/>
          <w:szCs w:val="24"/>
          <w:lang w:val="ru-RU"/>
        </w:rPr>
        <w:t xml:space="preserve"> или какие </w:t>
      </w:r>
      <w:r w:rsidRPr="0013786C">
        <w:rPr>
          <w:rFonts w:cs="Times New Roman"/>
          <w:szCs w:val="24"/>
          <w:lang w:val="ru-RU"/>
        </w:rPr>
        <w:t>издержки</w:t>
      </w:r>
      <w:r w:rsidR="00A95773" w:rsidRPr="0013786C">
        <w:rPr>
          <w:rFonts w:cs="Times New Roman"/>
          <w:szCs w:val="24"/>
          <w:lang w:val="ru-RU"/>
        </w:rPr>
        <w:t xml:space="preserve"> несет </w:t>
      </w:r>
      <w:r w:rsidRPr="0013786C">
        <w:rPr>
          <w:rFonts w:cs="Times New Roman"/>
          <w:szCs w:val="24"/>
          <w:lang w:val="ru-RU"/>
        </w:rPr>
        <w:t>поставщик</w:t>
      </w:r>
      <w:r w:rsidR="00A95773" w:rsidRPr="0013786C">
        <w:rPr>
          <w:rFonts w:cs="Times New Roman"/>
          <w:szCs w:val="24"/>
          <w:lang w:val="ru-RU"/>
        </w:rPr>
        <w:t xml:space="preserve"> </w:t>
      </w:r>
      <w:r w:rsidR="0093609C" w:rsidRPr="0013786C">
        <w:rPr>
          <w:rFonts w:cs="Times New Roman"/>
          <w:szCs w:val="24"/>
          <w:lang w:val="ru-RU"/>
        </w:rPr>
        <w:t xml:space="preserve">в связи с </w:t>
      </w:r>
      <w:r w:rsidR="00562AE6" w:rsidRPr="0013786C">
        <w:rPr>
          <w:rFonts w:cs="Times New Roman"/>
          <w:szCs w:val="24"/>
          <w:lang w:val="ru-RU"/>
        </w:rPr>
        <w:t>задержкой платежа</w:t>
      </w:r>
      <w:r w:rsidR="0093609C" w:rsidRPr="0013786C">
        <w:rPr>
          <w:rFonts w:cs="Times New Roman"/>
          <w:szCs w:val="24"/>
          <w:lang w:val="ru-RU"/>
        </w:rPr>
        <w:t xml:space="preserve">. </w:t>
      </w:r>
      <w:r w:rsidR="00A95773" w:rsidRPr="0013786C">
        <w:rPr>
          <w:rFonts w:cs="Times New Roman"/>
          <w:szCs w:val="24"/>
          <w:lang w:val="ru-RU"/>
        </w:rPr>
        <w:t xml:space="preserve">Таким образом, принятое в России понятие даты платежа </w:t>
      </w:r>
      <w:r w:rsidR="00700247">
        <w:rPr>
          <w:rFonts w:cs="Times New Roman"/>
          <w:szCs w:val="24"/>
          <w:lang w:val="ru-RU"/>
        </w:rPr>
        <w:t>сущес</w:t>
      </w:r>
      <w:r w:rsidR="00174055">
        <w:rPr>
          <w:rFonts w:cs="Times New Roman"/>
          <w:szCs w:val="24"/>
          <w:lang w:val="ru-RU"/>
        </w:rPr>
        <w:t>т</w:t>
      </w:r>
      <w:r w:rsidR="00700247">
        <w:rPr>
          <w:rFonts w:cs="Times New Roman"/>
          <w:szCs w:val="24"/>
          <w:lang w:val="ru-RU"/>
        </w:rPr>
        <w:t>в</w:t>
      </w:r>
      <w:r w:rsidR="00174055">
        <w:rPr>
          <w:rFonts w:cs="Times New Roman"/>
          <w:szCs w:val="24"/>
          <w:lang w:val="ru-RU"/>
        </w:rPr>
        <w:t>енно</w:t>
      </w:r>
      <w:r w:rsidR="00700247">
        <w:rPr>
          <w:rFonts w:cs="Times New Roman"/>
          <w:szCs w:val="24"/>
          <w:lang w:val="ru-RU"/>
        </w:rPr>
        <w:t xml:space="preserve"> </w:t>
      </w:r>
      <w:r w:rsidR="00A95773" w:rsidRPr="0013786C">
        <w:rPr>
          <w:rFonts w:cs="Times New Roman"/>
          <w:szCs w:val="24"/>
          <w:lang w:val="ru-RU"/>
        </w:rPr>
        <w:t>отлич</w:t>
      </w:r>
      <w:r w:rsidR="00700247">
        <w:rPr>
          <w:rFonts w:cs="Times New Roman"/>
          <w:szCs w:val="24"/>
          <w:lang w:val="ru-RU"/>
        </w:rPr>
        <w:t xml:space="preserve">ается </w:t>
      </w:r>
      <w:r w:rsidR="00A95773" w:rsidRPr="0013786C">
        <w:rPr>
          <w:rFonts w:cs="Times New Roman"/>
          <w:szCs w:val="24"/>
          <w:lang w:val="ru-RU"/>
        </w:rPr>
        <w:t xml:space="preserve">от определения, </w:t>
      </w:r>
      <w:r w:rsidRPr="0013786C">
        <w:rPr>
          <w:rFonts w:cs="Times New Roman"/>
          <w:szCs w:val="24"/>
          <w:lang w:val="ru-RU"/>
        </w:rPr>
        <w:t>содержащегося</w:t>
      </w:r>
      <w:r w:rsidR="00A95773" w:rsidRPr="0013786C">
        <w:rPr>
          <w:rFonts w:cs="Times New Roman"/>
          <w:szCs w:val="24"/>
          <w:lang w:val="ru-RU"/>
        </w:rPr>
        <w:t xml:space="preserve"> в опроснике.</w:t>
      </w:r>
    </w:p>
    <w:p w:rsidR="00A95773" w:rsidRPr="0013786C" w:rsidRDefault="00A95773" w:rsidP="00A95773">
      <w:pPr>
        <w:rPr>
          <w:rFonts w:cs="Times New Roman"/>
          <w:szCs w:val="24"/>
          <w:lang w:val="ru-RU"/>
        </w:rPr>
      </w:pPr>
    </w:p>
    <w:p w:rsidR="00A95773" w:rsidRPr="0013786C" w:rsidRDefault="00A95773" w:rsidP="00A95773">
      <w:pPr>
        <w:rPr>
          <w:rFonts w:cs="Times New Roman"/>
          <w:i/>
          <w:color w:val="5B9BD5" w:themeColor="accent1"/>
          <w:szCs w:val="24"/>
        </w:rPr>
      </w:pPr>
      <w:r w:rsidRPr="0013786C">
        <w:rPr>
          <w:rFonts w:cs="Times New Roman"/>
          <w:i/>
          <w:color w:val="5B9BD5" w:themeColor="accent1"/>
          <w:szCs w:val="24"/>
          <w:lang w:val="ru-RU"/>
        </w:rPr>
        <w:t>Рисунок</w:t>
      </w:r>
      <w:r w:rsidRPr="0013786C">
        <w:rPr>
          <w:rFonts w:cs="Times New Roman"/>
          <w:i/>
          <w:color w:val="5B9BD5" w:themeColor="accent1"/>
          <w:szCs w:val="24"/>
        </w:rPr>
        <w:t xml:space="preserve"> 11.</w:t>
      </w:r>
      <w:r w:rsidRPr="0013786C">
        <w:rPr>
          <w:rFonts w:cs="Times New Roman"/>
          <w:i/>
          <w:color w:val="5B9BD5" w:themeColor="accent1"/>
          <w:szCs w:val="24"/>
          <w:lang w:val="ru-RU"/>
        </w:rPr>
        <w:t xml:space="preserve"> Дата платежа </w:t>
      </w:r>
    </w:p>
    <w:p w:rsidR="00A95773" w:rsidRPr="0013786C" w:rsidRDefault="00A95773" w:rsidP="00A95773">
      <w:pPr>
        <w:rPr>
          <w:rFonts w:cs="Times New Roman"/>
          <w:i/>
          <w:szCs w:val="24"/>
        </w:rPr>
      </w:pPr>
    </w:p>
    <w:p w:rsidR="00A95773" w:rsidRPr="0013786C" w:rsidRDefault="00A95773" w:rsidP="00A95773">
      <w:r w:rsidRPr="0013786C">
        <w:rPr>
          <w:noProof/>
        </w:rPr>
        <w:drawing>
          <wp:inline distT="0" distB="0" distL="0" distR="0" wp14:anchorId="45A8DBF2" wp14:editId="7A0AA508">
            <wp:extent cx="4224020" cy="2166620"/>
            <wp:effectExtent l="0" t="0" r="17780" b="177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14C87" w:rsidRPr="00D14C87" w:rsidRDefault="00D14C87" w:rsidP="00A95773">
      <w:pPr>
        <w:rPr>
          <w:rFonts w:cs="Times New Roman"/>
          <w:sz w:val="20"/>
          <w:szCs w:val="20"/>
          <w:lang w:val="ru-RU"/>
        </w:rPr>
      </w:pPr>
      <w:r w:rsidRPr="00D14C87">
        <w:rPr>
          <w:rFonts w:cs="Times New Roman"/>
          <w:sz w:val="20"/>
          <w:szCs w:val="20"/>
          <w:lang w:val="ru-RU"/>
        </w:rPr>
        <w:t>Да</w:t>
      </w:r>
    </w:p>
    <w:p w:rsidR="00D14C87" w:rsidRPr="00D14C87" w:rsidRDefault="00D14C87" w:rsidP="00A95773">
      <w:pPr>
        <w:rPr>
          <w:rFonts w:cs="Times New Roman"/>
          <w:sz w:val="20"/>
          <w:szCs w:val="20"/>
          <w:lang w:val="ru-RU"/>
        </w:rPr>
      </w:pPr>
      <w:r w:rsidRPr="00D14C87">
        <w:rPr>
          <w:rFonts w:cs="Times New Roman"/>
          <w:sz w:val="20"/>
          <w:szCs w:val="20"/>
          <w:lang w:val="ru-RU"/>
        </w:rPr>
        <w:t>Нет</w:t>
      </w:r>
    </w:p>
    <w:p w:rsidR="00D14C87" w:rsidRPr="00D14C87" w:rsidRDefault="00D14C87" w:rsidP="00A95773">
      <w:pPr>
        <w:rPr>
          <w:rFonts w:cs="Times New Roman"/>
          <w:sz w:val="20"/>
          <w:szCs w:val="20"/>
          <w:lang w:val="ru-RU"/>
        </w:rPr>
      </w:pPr>
      <w:r w:rsidRPr="00D14C87">
        <w:rPr>
          <w:rFonts w:cs="Times New Roman"/>
          <w:sz w:val="20"/>
          <w:szCs w:val="20"/>
          <w:lang w:val="ru-RU"/>
        </w:rPr>
        <w:t>Схожее определение</w:t>
      </w:r>
    </w:p>
    <w:p w:rsidR="00D14C87" w:rsidRPr="00D14C87" w:rsidRDefault="00D14C87" w:rsidP="00A95773">
      <w:pPr>
        <w:rPr>
          <w:rFonts w:cs="Times New Roman"/>
          <w:sz w:val="20"/>
          <w:szCs w:val="20"/>
          <w:lang w:val="ru-RU"/>
        </w:rPr>
      </w:pPr>
      <w:r w:rsidRPr="00D14C87">
        <w:rPr>
          <w:rFonts w:cs="Times New Roman"/>
          <w:sz w:val="20"/>
          <w:szCs w:val="20"/>
          <w:lang w:val="ru-RU"/>
        </w:rPr>
        <w:t xml:space="preserve">Отличное определение </w:t>
      </w:r>
    </w:p>
    <w:p w:rsidR="00D14C87" w:rsidRDefault="00D14C87" w:rsidP="00A95773">
      <w:pPr>
        <w:rPr>
          <w:rFonts w:cs="Times New Roman"/>
          <w:b/>
          <w:i/>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28. </w:t>
      </w:r>
      <w:r w:rsidRPr="0013786C">
        <w:rPr>
          <w:b/>
          <w:i/>
          <w:lang w:val="ru-RU"/>
        </w:rPr>
        <w:t xml:space="preserve">Каковы в </w:t>
      </w:r>
      <w:r w:rsidR="0093609C" w:rsidRPr="0013786C">
        <w:rPr>
          <w:b/>
          <w:i/>
          <w:lang w:val="ru-RU"/>
        </w:rPr>
        <w:t>в</w:t>
      </w:r>
      <w:r w:rsidRPr="0013786C">
        <w:rPr>
          <w:b/>
          <w:i/>
          <w:lang w:val="ru-RU"/>
        </w:rPr>
        <w:t>ашей стране стандартные сроки платежа?</w:t>
      </w:r>
      <w:r w:rsidRPr="0013786C">
        <w:rPr>
          <w:rFonts w:cs="Times New Roman"/>
          <w:b/>
          <w:i/>
          <w:szCs w:val="24"/>
          <w:lang w:val="ru-RU"/>
        </w:rPr>
        <w:t xml:space="preserve"> </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Ответ на вопрос 30</w:t>
      </w:r>
      <w:r w:rsidR="009648F2" w:rsidRPr="0013786C">
        <w:rPr>
          <w:rFonts w:cs="Times New Roman"/>
          <w:szCs w:val="24"/>
          <w:lang w:val="ru-RU"/>
        </w:rPr>
        <w:t>,</w:t>
      </w:r>
      <w:r w:rsidRPr="0013786C">
        <w:rPr>
          <w:rFonts w:cs="Times New Roman"/>
          <w:szCs w:val="24"/>
          <w:lang w:val="ru-RU"/>
        </w:rPr>
        <w:t xml:space="preserve"> </w:t>
      </w:r>
      <w:r w:rsidR="009648F2" w:rsidRPr="0013786C">
        <w:rPr>
          <w:rFonts w:cs="Times New Roman"/>
          <w:szCs w:val="24"/>
          <w:lang w:val="ru-RU"/>
        </w:rPr>
        <w:t>полученный</w:t>
      </w:r>
      <w:r w:rsidR="0093609C" w:rsidRPr="0013786C">
        <w:rPr>
          <w:rFonts w:cs="Times New Roman"/>
          <w:szCs w:val="24"/>
          <w:lang w:val="ru-RU"/>
        </w:rPr>
        <w:t xml:space="preserve"> </w:t>
      </w:r>
      <w:r w:rsidRPr="0013786C">
        <w:rPr>
          <w:rFonts w:cs="Times New Roman"/>
          <w:szCs w:val="24"/>
          <w:lang w:val="ru-RU"/>
        </w:rPr>
        <w:t xml:space="preserve">от 8 стран, в которых </w:t>
      </w:r>
      <w:r w:rsidR="009648F2" w:rsidRPr="0013786C">
        <w:rPr>
          <w:rFonts w:cs="Times New Roman"/>
          <w:szCs w:val="24"/>
          <w:lang w:val="ru-RU"/>
        </w:rPr>
        <w:t>имеются</w:t>
      </w:r>
      <w:r w:rsidRPr="0013786C">
        <w:rPr>
          <w:rFonts w:cs="Times New Roman"/>
          <w:szCs w:val="24"/>
          <w:lang w:val="ru-RU"/>
        </w:rPr>
        <w:t xml:space="preserve"> сроки </w:t>
      </w:r>
      <w:r w:rsidR="009648F2" w:rsidRPr="0013786C">
        <w:rPr>
          <w:rFonts w:cs="Times New Roman"/>
          <w:szCs w:val="24"/>
          <w:lang w:val="ru-RU"/>
        </w:rPr>
        <w:t>платежа</w:t>
      </w:r>
      <w:r w:rsidRPr="0013786C">
        <w:rPr>
          <w:rFonts w:cs="Times New Roman"/>
          <w:szCs w:val="24"/>
          <w:lang w:val="ru-RU"/>
        </w:rPr>
        <w:t xml:space="preserve">, указывает на </w:t>
      </w:r>
      <w:r w:rsidR="009648F2" w:rsidRPr="0013786C">
        <w:rPr>
          <w:rFonts w:cs="Times New Roman"/>
          <w:szCs w:val="24"/>
          <w:lang w:val="ru-RU"/>
        </w:rPr>
        <w:t>существенные</w:t>
      </w:r>
      <w:r w:rsidRPr="0013786C">
        <w:rPr>
          <w:rFonts w:cs="Times New Roman"/>
          <w:szCs w:val="24"/>
          <w:lang w:val="ru-RU"/>
        </w:rPr>
        <w:t xml:space="preserve"> различия </w:t>
      </w:r>
      <w:r w:rsidR="00562AE6" w:rsidRPr="0013786C">
        <w:rPr>
          <w:rFonts w:cs="Times New Roman"/>
          <w:szCs w:val="24"/>
          <w:lang w:val="ru-RU"/>
        </w:rPr>
        <w:t>между ними и на отличия от понятия</w:t>
      </w:r>
      <w:r w:rsidRPr="0013786C">
        <w:rPr>
          <w:rFonts w:cs="Times New Roman"/>
          <w:szCs w:val="24"/>
          <w:lang w:val="ru-RU"/>
        </w:rPr>
        <w:t xml:space="preserve"> «</w:t>
      </w:r>
      <w:r w:rsidR="009648F2" w:rsidRPr="0013786C">
        <w:rPr>
          <w:rFonts w:cs="Times New Roman"/>
          <w:szCs w:val="24"/>
          <w:lang w:val="ru-RU"/>
        </w:rPr>
        <w:t>условия</w:t>
      </w:r>
      <w:r w:rsidRPr="0013786C">
        <w:rPr>
          <w:rFonts w:cs="Times New Roman"/>
          <w:szCs w:val="24"/>
          <w:lang w:val="ru-RU"/>
        </w:rPr>
        <w:t xml:space="preserve"> </w:t>
      </w:r>
      <w:r w:rsidR="00700247">
        <w:rPr>
          <w:rFonts w:cs="Times New Roman"/>
          <w:szCs w:val="24"/>
          <w:lang w:val="ru-RU"/>
        </w:rPr>
        <w:t>оплаты</w:t>
      </w:r>
      <w:r w:rsidR="00562AE6" w:rsidRPr="0013786C">
        <w:rPr>
          <w:rFonts w:cs="Times New Roman"/>
          <w:szCs w:val="24"/>
          <w:lang w:val="ru-RU"/>
        </w:rPr>
        <w:t>», предложенного</w:t>
      </w:r>
      <w:r w:rsidRPr="0013786C">
        <w:rPr>
          <w:rFonts w:cs="Times New Roman"/>
          <w:szCs w:val="24"/>
          <w:lang w:val="ru-RU"/>
        </w:rPr>
        <w:t xml:space="preserve"> в </w:t>
      </w:r>
      <w:r w:rsidR="009648F2" w:rsidRPr="0013786C">
        <w:rPr>
          <w:rFonts w:cs="Times New Roman"/>
          <w:szCs w:val="24"/>
          <w:lang w:val="ru-RU"/>
        </w:rPr>
        <w:t>вопроснике</w:t>
      </w:r>
      <w:r w:rsidRPr="0013786C">
        <w:rPr>
          <w:rFonts w:cs="Times New Roman"/>
          <w:szCs w:val="24"/>
          <w:lang w:val="ru-RU"/>
        </w:rPr>
        <w:t xml:space="preserve">. </w:t>
      </w:r>
      <w:r w:rsidR="00010CAD" w:rsidRPr="0013786C">
        <w:rPr>
          <w:rFonts w:cs="Times New Roman"/>
          <w:szCs w:val="24"/>
          <w:lang w:val="ru-RU"/>
        </w:rPr>
        <w:t>Две</w:t>
      </w:r>
      <w:r w:rsidRPr="0013786C">
        <w:rPr>
          <w:rFonts w:cs="Times New Roman"/>
          <w:szCs w:val="24"/>
          <w:lang w:val="ru-RU"/>
        </w:rPr>
        <w:t xml:space="preserve"> страны – Азербайджан и Казахстан – производят </w:t>
      </w:r>
      <w:r w:rsidR="009648F2" w:rsidRPr="0013786C">
        <w:rPr>
          <w:rFonts w:cs="Times New Roman"/>
          <w:szCs w:val="24"/>
          <w:lang w:val="ru-RU"/>
        </w:rPr>
        <w:t>оплату</w:t>
      </w:r>
      <w:r w:rsidRPr="0013786C">
        <w:rPr>
          <w:rFonts w:cs="Times New Roman"/>
          <w:szCs w:val="24"/>
          <w:lang w:val="ru-RU"/>
        </w:rPr>
        <w:t xml:space="preserve"> почти </w:t>
      </w:r>
      <w:r w:rsidR="009648F2" w:rsidRPr="0013786C">
        <w:rPr>
          <w:rFonts w:cs="Times New Roman"/>
          <w:szCs w:val="24"/>
          <w:lang w:val="ru-RU"/>
        </w:rPr>
        <w:t>незамедлительно</w:t>
      </w:r>
      <w:r w:rsidRPr="0013786C">
        <w:rPr>
          <w:rFonts w:cs="Times New Roman"/>
          <w:szCs w:val="24"/>
          <w:lang w:val="ru-RU"/>
        </w:rPr>
        <w:t xml:space="preserve"> </w:t>
      </w:r>
      <w:r w:rsidR="009648F2" w:rsidRPr="0013786C">
        <w:rPr>
          <w:rFonts w:cs="Times New Roman"/>
          <w:szCs w:val="24"/>
          <w:lang w:val="ru-RU"/>
        </w:rPr>
        <w:t>после</w:t>
      </w:r>
      <w:r w:rsidRPr="0013786C">
        <w:rPr>
          <w:rFonts w:cs="Times New Roman"/>
          <w:szCs w:val="24"/>
          <w:lang w:val="ru-RU"/>
        </w:rPr>
        <w:t xml:space="preserve"> поучения счета-фактуры, при </w:t>
      </w:r>
      <w:r w:rsidR="009648F2" w:rsidRPr="0013786C">
        <w:rPr>
          <w:rFonts w:cs="Times New Roman"/>
          <w:szCs w:val="24"/>
          <w:lang w:val="ru-RU"/>
        </w:rPr>
        <w:t>этом срок</w:t>
      </w:r>
      <w:r w:rsidRPr="0013786C">
        <w:rPr>
          <w:rFonts w:cs="Times New Roman"/>
          <w:szCs w:val="24"/>
          <w:lang w:val="ru-RU"/>
        </w:rPr>
        <w:t xml:space="preserve"> платежа </w:t>
      </w:r>
      <w:r w:rsidR="009648F2" w:rsidRPr="0013786C">
        <w:rPr>
          <w:rFonts w:cs="Times New Roman"/>
          <w:szCs w:val="24"/>
          <w:lang w:val="ru-RU"/>
        </w:rPr>
        <w:t>составляет</w:t>
      </w:r>
      <w:r w:rsidRPr="0013786C">
        <w:rPr>
          <w:rFonts w:cs="Times New Roman"/>
          <w:szCs w:val="24"/>
          <w:lang w:val="ru-RU"/>
        </w:rPr>
        <w:t xml:space="preserve"> один и 3 </w:t>
      </w:r>
      <w:r w:rsidR="009648F2" w:rsidRPr="0013786C">
        <w:rPr>
          <w:rFonts w:cs="Times New Roman"/>
          <w:szCs w:val="24"/>
          <w:lang w:val="ru-RU"/>
        </w:rPr>
        <w:t>дня</w:t>
      </w:r>
      <w:r w:rsidRPr="0013786C">
        <w:rPr>
          <w:rFonts w:cs="Times New Roman"/>
          <w:szCs w:val="24"/>
          <w:lang w:val="ru-RU"/>
        </w:rPr>
        <w:t xml:space="preserve">, </w:t>
      </w:r>
      <w:r w:rsidR="009648F2" w:rsidRPr="0013786C">
        <w:rPr>
          <w:rFonts w:cs="Times New Roman"/>
          <w:szCs w:val="24"/>
          <w:lang w:val="ru-RU"/>
        </w:rPr>
        <w:t>соответственно</w:t>
      </w:r>
      <w:r w:rsidRPr="0013786C">
        <w:rPr>
          <w:rFonts w:cs="Times New Roman"/>
          <w:szCs w:val="24"/>
          <w:lang w:val="ru-RU"/>
        </w:rPr>
        <w:t xml:space="preserve">. </w:t>
      </w:r>
      <w:r w:rsidR="00EE121D" w:rsidRPr="009B6A22">
        <w:rPr>
          <w:rFonts w:cs="Times New Roman"/>
          <w:szCs w:val="24"/>
          <w:lang w:val="ru-RU"/>
        </w:rPr>
        <w:t xml:space="preserve">В результате ликвидируется </w:t>
      </w:r>
      <w:r w:rsidRPr="009B6A22">
        <w:rPr>
          <w:rFonts w:cs="Times New Roman"/>
          <w:szCs w:val="24"/>
          <w:lang w:val="ru-RU"/>
        </w:rPr>
        <w:t xml:space="preserve">период </w:t>
      </w:r>
      <w:r w:rsidR="009B6A22" w:rsidRPr="009F2D8D">
        <w:rPr>
          <w:rFonts w:cs="Times New Roman"/>
          <w:szCs w:val="24"/>
          <w:lang w:val="ru-RU"/>
        </w:rPr>
        <w:t>ожидания оплаты</w:t>
      </w:r>
      <w:r w:rsidR="009B6A22">
        <w:rPr>
          <w:rFonts w:cs="Times New Roman"/>
          <w:szCs w:val="24"/>
          <w:lang w:val="ru-RU"/>
        </w:rPr>
        <w:t xml:space="preserve"> поставщиком</w:t>
      </w:r>
      <w:r w:rsidR="0093609C" w:rsidRPr="0013786C">
        <w:rPr>
          <w:rFonts w:cs="Times New Roman"/>
          <w:szCs w:val="24"/>
          <w:lang w:val="ru-RU"/>
        </w:rPr>
        <w:t xml:space="preserve">, </w:t>
      </w:r>
      <w:r w:rsidR="00EE121D" w:rsidRPr="0013786C">
        <w:rPr>
          <w:rFonts w:cs="Times New Roman"/>
          <w:szCs w:val="24"/>
          <w:lang w:val="ru-RU"/>
        </w:rPr>
        <w:t>что</w:t>
      </w:r>
      <w:r w:rsidRPr="0013786C">
        <w:rPr>
          <w:rFonts w:cs="Times New Roman"/>
          <w:szCs w:val="24"/>
          <w:lang w:val="ru-RU"/>
        </w:rPr>
        <w:t xml:space="preserve">, в </w:t>
      </w:r>
      <w:r w:rsidR="009648F2" w:rsidRPr="0013786C">
        <w:rPr>
          <w:rFonts w:cs="Times New Roman"/>
          <w:szCs w:val="24"/>
          <w:lang w:val="ru-RU"/>
        </w:rPr>
        <w:t>свою</w:t>
      </w:r>
      <w:r w:rsidRPr="0013786C">
        <w:rPr>
          <w:rFonts w:cs="Times New Roman"/>
          <w:szCs w:val="24"/>
          <w:lang w:val="ru-RU"/>
        </w:rPr>
        <w:t xml:space="preserve"> </w:t>
      </w:r>
      <w:r w:rsidR="009648F2" w:rsidRPr="0013786C">
        <w:rPr>
          <w:rFonts w:cs="Times New Roman"/>
          <w:szCs w:val="24"/>
          <w:lang w:val="ru-RU"/>
        </w:rPr>
        <w:t>очередь</w:t>
      </w:r>
      <w:r w:rsidRPr="0013786C">
        <w:rPr>
          <w:rFonts w:cs="Times New Roman"/>
          <w:szCs w:val="24"/>
          <w:lang w:val="ru-RU"/>
        </w:rPr>
        <w:t xml:space="preserve">, приводит к сокращению </w:t>
      </w:r>
      <w:r w:rsidR="009B6A22">
        <w:rPr>
          <w:rFonts w:cs="Times New Roman"/>
          <w:szCs w:val="24"/>
          <w:lang w:val="ru-RU"/>
        </w:rPr>
        <w:t xml:space="preserve">кассовых </w:t>
      </w:r>
      <w:r w:rsidRPr="0013786C">
        <w:rPr>
          <w:rFonts w:cs="Times New Roman"/>
          <w:szCs w:val="24"/>
          <w:lang w:val="ru-RU"/>
        </w:rPr>
        <w:t>остатков</w:t>
      </w:r>
      <w:r w:rsidR="009B6A22">
        <w:rPr>
          <w:rFonts w:cs="Times New Roman"/>
          <w:szCs w:val="24"/>
          <w:lang w:val="ru-RU"/>
        </w:rPr>
        <w:t xml:space="preserve">  </w:t>
      </w:r>
      <w:r w:rsidRPr="0013786C">
        <w:rPr>
          <w:rFonts w:cs="Times New Roman"/>
          <w:szCs w:val="24"/>
          <w:lang w:val="ru-RU"/>
        </w:rPr>
        <w:t xml:space="preserve">и </w:t>
      </w:r>
      <w:r w:rsidR="0093609C" w:rsidRPr="0013786C">
        <w:rPr>
          <w:rFonts w:cs="Times New Roman"/>
          <w:szCs w:val="24"/>
          <w:lang w:val="ru-RU"/>
        </w:rPr>
        <w:t>недополучению</w:t>
      </w:r>
      <w:r w:rsidRPr="0013786C">
        <w:rPr>
          <w:rFonts w:cs="Times New Roman"/>
          <w:szCs w:val="24"/>
          <w:lang w:val="ru-RU"/>
        </w:rPr>
        <w:t xml:space="preserve"> </w:t>
      </w:r>
      <w:r w:rsidR="009B6A22">
        <w:rPr>
          <w:rFonts w:cs="Times New Roman"/>
          <w:szCs w:val="24"/>
          <w:lang w:val="ru-RU"/>
        </w:rPr>
        <w:t xml:space="preserve">государством </w:t>
      </w:r>
      <w:r w:rsidRPr="0013786C">
        <w:rPr>
          <w:rFonts w:cs="Times New Roman"/>
          <w:szCs w:val="24"/>
          <w:lang w:val="ru-RU"/>
        </w:rPr>
        <w:t xml:space="preserve">инвестиционного дохода. В 4 странах сроки платежа </w:t>
      </w:r>
      <w:r w:rsidR="009648F2" w:rsidRPr="0013786C">
        <w:rPr>
          <w:rFonts w:cs="Times New Roman"/>
          <w:szCs w:val="24"/>
          <w:lang w:val="ru-RU"/>
        </w:rPr>
        <w:t>составляют</w:t>
      </w:r>
      <w:r w:rsidRPr="0013786C">
        <w:rPr>
          <w:rFonts w:cs="Times New Roman"/>
          <w:szCs w:val="24"/>
          <w:lang w:val="ru-RU"/>
        </w:rPr>
        <w:t xml:space="preserve"> 30 либо 60 </w:t>
      </w:r>
      <w:r w:rsidR="009648F2" w:rsidRPr="0013786C">
        <w:rPr>
          <w:rFonts w:cs="Times New Roman"/>
          <w:szCs w:val="24"/>
          <w:lang w:val="ru-RU"/>
        </w:rPr>
        <w:t>дней</w:t>
      </w:r>
      <w:r w:rsidRPr="0013786C">
        <w:rPr>
          <w:rFonts w:cs="Times New Roman"/>
          <w:szCs w:val="24"/>
          <w:lang w:val="ru-RU"/>
        </w:rPr>
        <w:t xml:space="preserve">, что </w:t>
      </w:r>
      <w:r w:rsidR="009648F2" w:rsidRPr="0013786C">
        <w:rPr>
          <w:rFonts w:cs="Times New Roman"/>
          <w:szCs w:val="24"/>
          <w:lang w:val="ru-RU"/>
        </w:rPr>
        <w:t>соответствует</w:t>
      </w:r>
      <w:r w:rsidRPr="0013786C">
        <w:rPr>
          <w:rFonts w:cs="Times New Roman"/>
          <w:szCs w:val="24"/>
          <w:lang w:val="ru-RU"/>
        </w:rPr>
        <w:t xml:space="preserve"> определению «условий </w:t>
      </w:r>
      <w:r w:rsidR="00700247">
        <w:rPr>
          <w:rFonts w:cs="Times New Roman"/>
          <w:szCs w:val="24"/>
          <w:lang w:val="ru-RU"/>
        </w:rPr>
        <w:t>оплаты</w:t>
      </w:r>
      <w:r w:rsidRPr="0013786C">
        <w:rPr>
          <w:rFonts w:cs="Times New Roman"/>
          <w:szCs w:val="24"/>
          <w:lang w:val="ru-RU"/>
        </w:rPr>
        <w:t xml:space="preserve">» в вопроснике. В 2 странах </w:t>
      </w:r>
      <w:r w:rsidR="00592EE3" w:rsidRPr="0013786C">
        <w:rPr>
          <w:rFonts w:cs="Times New Roman"/>
          <w:szCs w:val="24"/>
          <w:lang w:val="ru-RU"/>
        </w:rPr>
        <w:t>— в</w:t>
      </w:r>
      <w:r w:rsidRPr="0013786C">
        <w:rPr>
          <w:rFonts w:cs="Times New Roman"/>
          <w:szCs w:val="24"/>
          <w:lang w:val="ru-RU"/>
        </w:rPr>
        <w:t xml:space="preserve"> </w:t>
      </w:r>
      <w:r w:rsidR="009648F2" w:rsidRPr="0013786C">
        <w:rPr>
          <w:rFonts w:cs="Times New Roman"/>
          <w:szCs w:val="24"/>
          <w:lang w:val="ru-RU"/>
        </w:rPr>
        <w:t>Кыргызской</w:t>
      </w:r>
      <w:r w:rsidRPr="0013786C">
        <w:rPr>
          <w:rFonts w:cs="Times New Roman"/>
          <w:szCs w:val="24"/>
          <w:lang w:val="ru-RU"/>
        </w:rPr>
        <w:t xml:space="preserve"> Республике и </w:t>
      </w:r>
      <w:r w:rsidR="00EE121D" w:rsidRPr="0013786C">
        <w:rPr>
          <w:rFonts w:cs="Times New Roman"/>
          <w:szCs w:val="24"/>
          <w:lang w:val="ru-RU"/>
        </w:rPr>
        <w:t>в России</w:t>
      </w:r>
      <w:r w:rsidRPr="0013786C">
        <w:rPr>
          <w:rFonts w:cs="Times New Roman"/>
          <w:szCs w:val="24"/>
          <w:lang w:val="ru-RU"/>
        </w:rPr>
        <w:t xml:space="preserve"> </w:t>
      </w:r>
      <w:r w:rsidR="0093609C" w:rsidRPr="0013786C">
        <w:rPr>
          <w:rFonts w:cs="Times New Roman"/>
          <w:szCs w:val="24"/>
          <w:lang w:val="ru-RU"/>
        </w:rPr>
        <w:t xml:space="preserve">– </w:t>
      </w:r>
      <w:r w:rsidRPr="0013786C">
        <w:rPr>
          <w:rFonts w:cs="Times New Roman"/>
          <w:szCs w:val="24"/>
          <w:lang w:val="ru-RU"/>
        </w:rPr>
        <w:t xml:space="preserve">«условия </w:t>
      </w:r>
      <w:r w:rsidR="00700247">
        <w:rPr>
          <w:rFonts w:cs="Times New Roman"/>
          <w:szCs w:val="24"/>
          <w:lang w:val="ru-RU"/>
        </w:rPr>
        <w:t>оплаты</w:t>
      </w:r>
      <w:r w:rsidRPr="0013786C">
        <w:rPr>
          <w:rFonts w:cs="Times New Roman"/>
          <w:szCs w:val="24"/>
          <w:lang w:val="ru-RU"/>
        </w:rPr>
        <w:t xml:space="preserve">» </w:t>
      </w:r>
      <w:r w:rsidR="009648F2" w:rsidRPr="0013786C">
        <w:rPr>
          <w:rFonts w:cs="Times New Roman"/>
          <w:szCs w:val="24"/>
          <w:lang w:val="ru-RU"/>
        </w:rPr>
        <w:t>определяются</w:t>
      </w:r>
      <w:r w:rsidRPr="0013786C">
        <w:rPr>
          <w:rFonts w:cs="Times New Roman"/>
          <w:szCs w:val="24"/>
          <w:lang w:val="ru-RU"/>
        </w:rPr>
        <w:t xml:space="preserve"> в </w:t>
      </w:r>
      <w:r w:rsidR="0093609C" w:rsidRPr="0013786C">
        <w:rPr>
          <w:rFonts w:cs="Times New Roman"/>
          <w:szCs w:val="24"/>
          <w:lang w:val="ru-RU"/>
        </w:rPr>
        <w:t>каждом</w:t>
      </w:r>
      <w:r w:rsidRPr="0013786C">
        <w:rPr>
          <w:rFonts w:cs="Times New Roman"/>
          <w:szCs w:val="24"/>
          <w:lang w:val="ru-RU"/>
        </w:rPr>
        <w:t xml:space="preserve"> </w:t>
      </w:r>
      <w:r w:rsidR="00700247">
        <w:rPr>
          <w:rFonts w:cs="Times New Roman"/>
          <w:szCs w:val="24"/>
          <w:lang w:val="ru-RU"/>
        </w:rPr>
        <w:t xml:space="preserve">отдельном </w:t>
      </w:r>
      <w:r w:rsidR="009648F2" w:rsidRPr="0013786C">
        <w:rPr>
          <w:rFonts w:cs="Times New Roman"/>
          <w:szCs w:val="24"/>
          <w:lang w:val="ru-RU"/>
        </w:rPr>
        <w:t>контракте</w:t>
      </w:r>
      <w:r w:rsidRPr="0013786C">
        <w:rPr>
          <w:rFonts w:cs="Times New Roman"/>
          <w:szCs w:val="24"/>
          <w:lang w:val="ru-RU"/>
        </w:rPr>
        <w:t xml:space="preserve">. Таким образом, </w:t>
      </w:r>
      <w:r w:rsidR="0093609C" w:rsidRPr="0013786C">
        <w:rPr>
          <w:rFonts w:cs="Times New Roman"/>
          <w:szCs w:val="24"/>
          <w:lang w:val="ru-RU"/>
        </w:rPr>
        <w:t>отв</w:t>
      </w:r>
      <w:r w:rsidR="009648F2" w:rsidRPr="0013786C">
        <w:rPr>
          <w:rFonts w:cs="Times New Roman"/>
          <w:szCs w:val="24"/>
          <w:lang w:val="ru-RU"/>
        </w:rPr>
        <w:t>еты</w:t>
      </w:r>
      <w:r w:rsidRPr="0013786C">
        <w:rPr>
          <w:rFonts w:cs="Times New Roman"/>
          <w:szCs w:val="24"/>
          <w:lang w:val="ru-RU"/>
        </w:rPr>
        <w:t xml:space="preserve"> свидетельствую</w:t>
      </w:r>
      <w:r w:rsidR="00EE121D" w:rsidRPr="0013786C">
        <w:rPr>
          <w:rFonts w:cs="Times New Roman"/>
          <w:szCs w:val="24"/>
          <w:lang w:val="ru-RU"/>
        </w:rPr>
        <w:t>т</w:t>
      </w:r>
      <w:r w:rsidRPr="0013786C">
        <w:rPr>
          <w:rFonts w:cs="Times New Roman"/>
          <w:szCs w:val="24"/>
          <w:lang w:val="ru-RU"/>
        </w:rPr>
        <w:t xml:space="preserve"> о </w:t>
      </w:r>
      <w:r w:rsidR="009648F2" w:rsidRPr="0013786C">
        <w:rPr>
          <w:rFonts w:cs="Times New Roman"/>
          <w:szCs w:val="24"/>
          <w:lang w:val="ru-RU"/>
        </w:rPr>
        <w:t xml:space="preserve">том, что только </w:t>
      </w:r>
      <w:r w:rsidRPr="0013786C">
        <w:rPr>
          <w:rFonts w:cs="Times New Roman"/>
          <w:szCs w:val="24"/>
          <w:lang w:val="ru-RU"/>
        </w:rPr>
        <w:t>в 4 странах «</w:t>
      </w:r>
      <w:r w:rsidR="009648F2" w:rsidRPr="0013786C">
        <w:rPr>
          <w:rFonts w:cs="Times New Roman"/>
          <w:szCs w:val="24"/>
          <w:lang w:val="ru-RU"/>
        </w:rPr>
        <w:t>условия</w:t>
      </w:r>
      <w:r w:rsidRPr="0013786C">
        <w:rPr>
          <w:rFonts w:cs="Times New Roman"/>
          <w:szCs w:val="24"/>
          <w:lang w:val="ru-RU"/>
        </w:rPr>
        <w:t xml:space="preserve"> </w:t>
      </w:r>
      <w:r w:rsidR="00700247">
        <w:rPr>
          <w:rFonts w:cs="Times New Roman"/>
          <w:szCs w:val="24"/>
          <w:lang w:val="ru-RU"/>
        </w:rPr>
        <w:t>платежа</w:t>
      </w:r>
      <w:r w:rsidRPr="0013786C">
        <w:rPr>
          <w:rFonts w:cs="Times New Roman"/>
          <w:szCs w:val="24"/>
          <w:lang w:val="ru-RU"/>
        </w:rPr>
        <w:t xml:space="preserve">» </w:t>
      </w:r>
      <w:r w:rsidR="009648F2" w:rsidRPr="0013786C">
        <w:rPr>
          <w:rFonts w:cs="Times New Roman"/>
          <w:szCs w:val="24"/>
          <w:lang w:val="ru-RU"/>
        </w:rPr>
        <w:t>соответствуют</w:t>
      </w:r>
      <w:r w:rsidRPr="0013786C">
        <w:rPr>
          <w:rFonts w:cs="Times New Roman"/>
          <w:szCs w:val="24"/>
          <w:lang w:val="ru-RU"/>
        </w:rPr>
        <w:t xml:space="preserve"> </w:t>
      </w:r>
      <w:r w:rsidR="009648F2" w:rsidRPr="0013786C">
        <w:rPr>
          <w:rFonts w:cs="Times New Roman"/>
          <w:szCs w:val="24"/>
          <w:lang w:val="ru-RU"/>
        </w:rPr>
        <w:t>определению</w:t>
      </w:r>
      <w:r w:rsidRPr="0013786C">
        <w:rPr>
          <w:rFonts w:cs="Times New Roman"/>
          <w:szCs w:val="24"/>
          <w:lang w:val="ru-RU"/>
        </w:rPr>
        <w:t xml:space="preserve">, </w:t>
      </w:r>
      <w:r w:rsidR="009648F2" w:rsidRPr="0013786C">
        <w:rPr>
          <w:rFonts w:cs="Times New Roman"/>
          <w:szCs w:val="24"/>
          <w:lang w:val="ru-RU"/>
        </w:rPr>
        <w:t>предложен</w:t>
      </w:r>
      <w:r w:rsidR="00EE121D" w:rsidRPr="0013786C">
        <w:rPr>
          <w:rFonts w:cs="Times New Roman"/>
          <w:szCs w:val="24"/>
          <w:lang w:val="ru-RU"/>
        </w:rPr>
        <w:t>ному</w:t>
      </w:r>
      <w:r w:rsidRPr="0013786C">
        <w:rPr>
          <w:rFonts w:cs="Times New Roman"/>
          <w:szCs w:val="24"/>
          <w:lang w:val="ru-RU"/>
        </w:rPr>
        <w:t xml:space="preserve"> в </w:t>
      </w:r>
      <w:r w:rsidR="009648F2" w:rsidRPr="0013786C">
        <w:rPr>
          <w:rFonts w:cs="Times New Roman"/>
          <w:szCs w:val="24"/>
          <w:lang w:val="ru-RU"/>
        </w:rPr>
        <w:t>вопроснике</w:t>
      </w:r>
      <w:r w:rsidRPr="0013786C">
        <w:rPr>
          <w:rStyle w:val="FootnoteReference"/>
          <w:rFonts w:cs="Times New Roman"/>
          <w:szCs w:val="24"/>
          <w:lang w:val="ru-RU"/>
        </w:rPr>
        <w:footnoteReference w:id="14"/>
      </w:r>
      <w:r w:rsidRPr="0013786C">
        <w:rPr>
          <w:rFonts w:cs="Times New Roman"/>
          <w:szCs w:val="24"/>
          <w:lang w:val="ru-RU"/>
        </w:rPr>
        <w:t xml:space="preserve">.  </w:t>
      </w:r>
    </w:p>
    <w:p w:rsidR="0093609C" w:rsidRPr="0013786C" w:rsidRDefault="0093609C" w:rsidP="00A95773">
      <w:pPr>
        <w:rPr>
          <w:rFonts w:cs="Times New Roman"/>
          <w:szCs w:val="24"/>
          <w:lang w:val="ru-RU"/>
        </w:rPr>
      </w:pPr>
    </w:p>
    <w:p w:rsidR="00A95773" w:rsidRPr="0013786C" w:rsidRDefault="00A95773" w:rsidP="00A95773">
      <w:pPr>
        <w:rPr>
          <w:rFonts w:cs="Times New Roman"/>
          <w:i/>
          <w:color w:val="5B9BD5" w:themeColor="accent1"/>
          <w:szCs w:val="24"/>
        </w:rPr>
      </w:pPr>
      <w:r w:rsidRPr="0013786C">
        <w:rPr>
          <w:rFonts w:cs="Times New Roman"/>
          <w:i/>
          <w:color w:val="5B9BD5" w:themeColor="accent1"/>
          <w:szCs w:val="24"/>
          <w:lang w:val="ru-RU"/>
        </w:rPr>
        <w:t>Рисунок</w:t>
      </w:r>
      <w:r w:rsidRPr="0013786C">
        <w:rPr>
          <w:rFonts w:cs="Times New Roman"/>
          <w:i/>
          <w:color w:val="5B9BD5" w:themeColor="accent1"/>
          <w:szCs w:val="24"/>
        </w:rPr>
        <w:t xml:space="preserve"> 12.</w:t>
      </w:r>
      <w:r w:rsidRPr="0013786C">
        <w:rPr>
          <w:rFonts w:cs="Times New Roman"/>
          <w:i/>
          <w:color w:val="5B9BD5" w:themeColor="accent1"/>
          <w:szCs w:val="24"/>
          <w:lang w:val="ru-RU"/>
        </w:rPr>
        <w:t xml:space="preserve"> Государственные условия </w:t>
      </w:r>
      <w:r w:rsidR="009B6A22">
        <w:rPr>
          <w:rFonts w:cs="Times New Roman"/>
          <w:i/>
          <w:color w:val="5B9BD5" w:themeColor="accent1"/>
          <w:szCs w:val="24"/>
          <w:lang w:val="ru-RU"/>
        </w:rPr>
        <w:t>оплаты</w:t>
      </w:r>
    </w:p>
    <w:p w:rsidR="00A95773" w:rsidRPr="0013786C" w:rsidRDefault="00A95773" w:rsidP="00A95773">
      <w:pPr>
        <w:pStyle w:val="ListParagraph"/>
        <w:ind w:left="0"/>
        <w:rPr>
          <w:lang w:val="en-US"/>
        </w:rPr>
      </w:pPr>
      <w:r w:rsidRPr="0013786C">
        <w:rPr>
          <w:noProof/>
          <w:lang w:val="en-US"/>
        </w:rPr>
        <w:lastRenderedPageBreak/>
        <w:drawing>
          <wp:inline distT="0" distB="0" distL="0" distR="0" wp14:anchorId="056A271C" wp14:editId="546B12BF">
            <wp:extent cx="3660140" cy="2270760"/>
            <wp:effectExtent l="0" t="0" r="22860" b="152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95773" w:rsidRPr="00D14C87" w:rsidRDefault="00D14C87" w:rsidP="00A95773">
      <w:pPr>
        <w:pStyle w:val="ListParagraph"/>
        <w:ind w:left="1440"/>
        <w:rPr>
          <w:sz w:val="20"/>
          <w:szCs w:val="20"/>
          <w:lang w:val="ru-RU"/>
        </w:rPr>
      </w:pPr>
      <w:r w:rsidRPr="00D14C87">
        <w:rPr>
          <w:sz w:val="20"/>
          <w:szCs w:val="20"/>
          <w:lang w:val="ru-RU"/>
        </w:rPr>
        <w:t>1 день</w:t>
      </w:r>
    </w:p>
    <w:p w:rsidR="00D14C87" w:rsidRPr="00D14C87" w:rsidRDefault="00D14C87" w:rsidP="00A95773">
      <w:pPr>
        <w:pStyle w:val="ListParagraph"/>
        <w:ind w:left="1440"/>
        <w:rPr>
          <w:sz w:val="20"/>
          <w:szCs w:val="20"/>
          <w:lang w:val="ru-RU"/>
        </w:rPr>
      </w:pPr>
      <w:r w:rsidRPr="00D14C87">
        <w:rPr>
          <w:sz w:val="20"/>
          <w:szCs w:val="20"/>
          <w:lang w:val="ru-RU"/>
        </w:rPr>
        <w:t>3 дня</w:t>
      </w:r>
    </w:p>
    <w:p w:rsidR="00D14C87" w:rsidRPr="00D14C87" w:rsidRDefault="00D14C87" w:rsidP="00A95773">
      <w:pPr>
        <w:pStyle w:val="ListParagraph"/>
        <w:ind w:left="1440"/>
        <w:rPr>
          <w:sz w:val="20"/>
          <w:szCs w:val="20"/>
          <w:lang w:val="ru-RU"/>
        </w:rPr>
      </w:pPr>
      <w:r w:rsidRPr="00D14C87">
        <w:rPr>
          <w:sz w:val="20"/>
          <w:szCs w:val="20"/>
          <w:lang w:val="ru-RU"/>
        </w:rPr>
        <w:t>30 дней</w:t>
      </w:r>
    </w:p>
    <w:p w:rsidR="00D14C87" w:rsidRPr="00D14C87" w:rsidRDefault="00D14C87" w:rsidP="00A95773">
      <w:pPr>
        <w:pStyle w:val="ListParagraph"/>
        <w:ind w:left="1440"/>
        <w:rPr>
          <w:sz w:val="20"/>
          <w:szCs w:val="20"/>
          <w:lang w:val="ru-RU"/>
        </w:rPr>
      </w:pPr>
      <w:r w:rsidRPr="00D14C87">
        <w:rPr>
          <w:sz w:val="20"/>
          <w:szCs w:val="20"/>
          <w:lang w:val="ru-RU"/>
        </w:rPr>
        <w:t>60 дней</w:t>
      </w:r>
    </w:p>
    <w:p w:rsidR="00D14C87" w:rsidRPr="00D14C87" w:rsidRDefault="007F4511" w:rsidP="00A95773">
      <w:pPr>
        <w:pStyle w:val="ListParagraph"/>
        <w:ind w:left="1440"/>
        <w:rPr>
          <w:sz w:val="20"/>
          <w:szCs w:val="20"/>
          <w:lang w:val="ru-RU"/>
        </w:rPr>
      </w:pPr>
      <w:r>
        <w:rPr>
          <w:sz w:val="20"/>
          <w:szCs w:val="20"/>
          <w:lang w:val="ru-RU"/>
        </w:rPr>
        <w:t>Определено</w:t>
      </w:r>
      <w:r w:rsidR="00D14C87" w:rsidRPr="00D14C87">
        <w:rPr>
          <w:sz w:val="20"/>
          <w:szCs w:val="20"/>
          <w:lang w:val="ru-RU"/>
        </w:rPr>
        <w:t xml:space="preserve"> в контракте</w:t>
      </w:r>
    </w:p>
    <w:p w:rsidR="00A95773" w:rsidRPr="00064117" w:rsidRDefault="00A95773" w:rsidP="00A95773">
      <w:pPr>
        <w:pStyle w:val="ListParagraph"/>
        <w:ind w:left="1440"/>
        <w:rPr>
          <w:rFonts w:ascii="Times New Roman" w:hAnsi="Times New Roman" w:cs="Times New Roman"/>
          <w:sz w:val="24"/>
          <w:szCs w:val="24"/>
          <w:lang w:val="ru-RU"/>
        </w:rPr>
      </w:pPr>
    </w:p>
    <w:p w:rsidR="00A95773" w:rsidRPr="0013786C" w:rsidRDefault="00A95773" w:rsidP="00A95773">
      <w:pPr>
        <w:pStyle w:val="ListParagraph"/>
        <w:spacing w:after="0" w:line="240" w:lineRule="auto"/>
        <w:ind w:left="0"/>
        <w:rPr>
          <w:rFonts w:ascii="Times New Roman" w:hAnsi="Times New Roman" w:cs="Times New Roman"/>
          <w:b/>
          <w:i/>
          <w:sz w:val="24"/>
          <w:szCs w:val="24"/>
          <w:lang w:val="ru-RU"/>
        </w:rPr>
      </w:pPr>
      <w:r w:rsidRPr="0013786C">
        <w:rPr>
          <w:rFonts w:ascii="Times New Roman" w:hAnsi="Times New Roman" w:cs="Times New Roman"/>
          <w:b/>
          <w:i/>
          <w:sz w:val="24"/>
          <w:szCs w:val="24"/>
          <w:lang w:val="ru-RU"/>
        </w:rPr>
        <w:t xml:space="preserve">Вопрос 29. Может ли варьироваться срок платежа? </w:t>
      </w:r>
    </w:p>
    <w:p w:rsidR="00A95773" w:rsidRPr="0013786C" w:rsidRDefault="00A95773" w:rsidP="00A95773">
      <w:pPr>
        <w:pStyle w:val="ListParagraph"/>
        <w:spacing w:after="0" w:line="240" w:lineRule="auto"/>
        <w:ind w:left="0"/>
        <w:rPr>
          <w:rFonts w:ascii="Times New Roman" w:hAnsi="Times New Roman" w:cs="Times New Roman"/>
          <w:b/>
          <w:i/>
          <w:sz w:val="24"/>
          <w:szCs w:val="24"/>
          <w:lang w:val="ru-RU"/>
        </w:rPr>
      </w:pPr>
      <w:r w:rsidRPr="0013786C">
        <w:rPr>
          <w:rFonts w:ascii="Times New Roman" w:hAnsi="Times New Roman" w:cs="Times New Roman"/>
          <w:b/>
          <w:i/>
          <w:sz w:val="24"/>
          <w:szCs w:val="24"/>
          <w:lang w:val="ru-RU"/>
        </w:rPr>
        <w:t>Вопрос 30. Если может, то каковы причины варьирования?</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На рисунке 13 в обобщенном виде представлены возможности варьирования государственных «условий</w:t>
      </w:r>
      <w:r w:rsidRPr="0013786C">
        <w:rPr>
          <w:rFonts w:cs="Times New Roman"/>
          <w:szCs w:val="24"/>
          <w:lang w:val="ru-RU"/>
        </w:rPr>
        <w:tab/>
      </w:r>
      <w:r w:rsidR="00700247">
        <w:rPr>
          <w:rFonts w:cs="Times New Roman"/>
          <w:szCs w:val="24"/>
          <w:lang w:val="ru-RU"/>
        </w:rPr>
        <w:t>оплаты</w:t>
      </w:r>
      <w:r w:rsidRPr="0013786C">
        <w:rPr>
          <w:rFonts w:cs="Times New Roman"/>
          <w:szCs w:val="24"/>
          <w:lang w:val="ru-RU"/>
        </w:rPr>
        <w:t xml:space="preserve">» и причин, по которым допускаются такие вариации.  </w:t>
      </w:r>
      <w:r w:rsidR="0093609C" w:rsidRPr="0013786C">
        <w:rPr>
          <w:rFonts w:cs="Times New Roman"/>
          <w:szCs w:val="24"/>
          <w:lang w:val="ru-RU"/>
        </w:rPr>
        <w:t>На</w:t>
      </w:r>
      <w:r w:rsidRPr="0013786C">
        <w:rPr>
          <w:rFonts w:cs="Times New Roman"/>
          <w:szCs w:val="24"/>
          <w:lang w:val="ru-RU"/>
        </w:rPr>
        <w:t xml:space="preserve"> вопросы ответили 8 стран, из которых 6 ответили, что </w:t>
      </w:r>
      <w:r w:rsidR="00700247">
        <w:rPr>
          <w:rFonts w:cs="Times New Roman"/>
          <w:szCs w:val="24"/>
          <w:lang w:val="ru-RU"/>
        </w:rPr>
        <w:t>сроки</w:t>
      </w:r>
      <w:r w:rsidRPr="0013786C">
        <w:rPr>
          <w:rFonts w:cs="Times New Roman"/>
          <w:szCs w:val="24"/>
          <w:lang w:val="ru-RU"/>
        </w:rPr>
        <w:t xml:space="preserve"> </w:t>
      </w:r>
      <w:r w:rsidR="00700247">
        <w:rPr>
          <w:rFonts w:cs="Times New Roman"/>
          <w:szCs w:val="24"/>
          <w:lang w:val="ru-RU"/>
        </w:rPr>
        <w:t>платежа</w:t>
      </w:r>
      <w:r w:rsidRPr="0013786C">
        <w:rPr>
          <w:rFonts w:cs="Times New Roman"/>
          <w:szCs w:val="24"/>
          <w:lang w:val="ru-RU"/>
        </w:rPr>
        <w:t xml:space="preserve"> могут </w:t>
      </w:r>
      <w:r w:rsidR="009648F2" w:rsidRPr="0013786C">
        <w:rPr>
          <w:rFonts w:cs="Times New Roman"/>
          <w:szCs w:val="24"/>
          <w:lang w:val="ru-RU"/>
        </w:rPr>
        <w:t>варьироваться</w:t>
      </w:r>
      <w:r w:rsidRPr="0013786C">
        <w:rPr>
          <w:rFonts w:cs="Times New Roman"/>
          <w:szCs w:val="24"/>
          <w:lang w:val="ru-RU"/>
        </w:rPr>
        <w:t xml:space="preserve">. </w:t>
      </w:r>
      <w:r w:rsidR="00010CAD" w:rsidRPr="0013786C">
        <w:rPr>
          <w:rFonts w:cs="Times New Roman"/>
          <w:szCs w:val="24"/>
          <w:lang w:val="ru-RU"/>
        </w:rPr>
        <w:t>Две</w:t>
      </w:r>
      <w:r w:rsidRPr="0013786C">
        <w:rPr>
          <w:rFonts w:cs="Times New Roman"/>
          <w:szCs w:val="24"/>
          <w:lang w:val="ru-RU"/>
        </w:rPr>
        <w:t xml:space="preserve"> страны ответили, что </w:t>
      </w:r>
      <w:r w:rsidR="00700247">
        <w:rPr>
          <w:rFonts w:cs="Times New Roman"/>
          <w:szCs w:val="24"/>
          <w:lang w:val="ru-RU"/>
        </w:rPr>
        <w:t>сроки</w:t>
      </w:r>
      <w:r w:rsidRPr="0013786C">
        <w:rPr>
          <w:rFonts w:cs="Times New Roman"/>
          <w:szCs w:val="24"/>
          <w:lang w:val="ru-RU"/>
        </w:rPr>
        <w:t xml:space="preserve"> </w:t>
      </w:r>
      <w:r w:rsidR="00700247">
        <w:rPr>
          <w:rFonts w:cs="Times New Roman"/>
          <w:szCs w:val="24"/>
          <w:lang w:val="ru-RU"/>
        </w:rPr>
        <w:t>платежа</w:t>
      </w:r>
      <w:r w:rsidRPr="0013786C">
        <w:rPr>
          <w:rFonts w:cs="Times New Roman"/>
          <w:szCs w:val="24"/>
          <w:lang w:val="ru-RU"/>
        </w:rPr>
        <w:t xml:space="preserve"> </w:t>
      </w:r>
      <w:r w:rsidR="009648F2" w:rsidRPr="0013786C">
        <w:rPr>
          <w:rFonts w:cs="Times New Roman"/>
          <w:szCs w:val="24"/>
          <w:lang w:val="ru-RU"/>
        </w:rPr>
        <w:t>не могут</w:t>
      </w:r>
      <w:r w:rsidRPr="0013786C">
        <w:rPr>
          <w:rFonts w:cs="Times New Roman"/>
          <w:szCs w:val="24"/>
          <w:lang w:val="ru-RU"/>
        </w:rPr>
        <w:t xml:space="preserve"> варьироваться. </w:t>
      </w:r>
      <w:proofErr w:type="gramStart"/>
      <w:r w:rsidR="00592EE3" w:rsidRPr="0013786C">
        <w:rPr>
          <w:rFonts w:cs="Times New Roman"/>
          <w:szCs w:val="24"/>
          <w:lang w:val="ru-RU"/>
        </w:rPr>
        <w:t>В опроснике</w:t>
      </w:r>
      <w:proofErr w:type="gramEnd"/>
      <w:r w:rsidR="00592EE3" w:rsidRPr="0013786C">
        <w:rPr>
          <w:rFonts w:cs="Times New Roman"/>
          <w:szCs w:val="24"/>
          <w:lang w:val="ru-RU"/>
        </w:rPr>
        <w:t xml:space="preserve"> отмеча</w:t>
      </w:r>
      <w:r w:rsidR="00592EE3">
        <w:rPr>
          <w:rFonts w:cs="Times New Roman"/>
          <w:szCs w:val="24"/>
          <w:lang w:val="ru-RU"/>
        </w:rPr>
        <w:t>е</w:t>
      </w:r>
      <w:r w:rsidR="00592EE3" w:rsidRPr="0013786C">
        <w:rPr>
          <w:rFonts w:cs="Times New Roman"/>
          <w:szCs w:val="24"/>
          <w:lang w:val="ru-RU"/>
        </w:rPr>
        <w:t xml:space="preserve">тся ряд причин, по которым </w:t>
      </w:r>
      <w:r w:rsidR="00592EE3">
        <w:rPr>
          <w:rFonts w:cs="Times New Roman"/>
          <w:szCs w:val="24"/>
          <w:lang w:val="ru-RU"/>
        </w:rPr>
        <w:t>сроки</w:t>
      </w:r>
      <w:r w:rsidR="00592EE3" w:rsidRPr="0013786C">
        <w:rPr>
          <w:rFonts w:cs="Times New Roman"/>
          <w:szCs w:val="24"/>
          <w:lang w:val="ru-RU"/>
        </w:rPr>
        <w:t xml:space="preserve"> </w:t>
      </w:r>
      <w:r w:rsidR="00592EE3">
        <w:rPr>
          <w:rFonts w:cs="Times New Roman"/>
          <w:szCs w:val="24"/>
          <w:lang w:val="ru-RU"/>
        </w:rPr>
        <w:t>платежа</w:t>
      </w:r>
      <w:r w:rsidR="00592EE3" w:rsidRPr="0013786C">
        <w:rPr>
          <w:rFonts w:cs="Times New Roman"/>
          <w:szCs w:val="24"/>
          <w:lang w:val="ru-RU"/>
        </w:rPr>
        <w:t xml:space="preserve"> могут варьироваться. </w:t>
      </w:r>
      <w:r w:rsidRPr="0013786C">
        <w:rPr>
          <w:rFonts w:cs="Times New Roman"/>
          <w:szCs w:val="24"/>
          <w:lang w:val="ru-RU"/>
        </w:rPr>
        <w:t xml:space="preserve">Ни в одной стране </w:t>
      </w:r>
      <w:r w:rsidR="0093609C" w:rsidRPr="0013786C">
        <w:rPr>
          <w:rFonts w:cs="Times New Roman"/>
          <w:szCs w:val="24"/>
          <w:lang w:val="ru-RU"/>
        </w:rPr>
        <w:t>условия</w:t>
      </w:r>
      <w:r w:rsidRPr="0013786C">
        <w:rPr>
          <w:rFonts w:cs="Times New Roman"/>
          <w:szCs w:val="24"/>
          <w:lang w:val="ru-RU"/>
        </w:rPr>
        <w:t xml:space="preserve"> </w:t>
      </w:r>
      <w:r w:rsidR="00700247">
        <w:rPr>
          <w:rFonts w:cs="Times New Roman"/>
          <w:szCs w:val="24"/>
          <w:lang w:val="ru-RU"/>
        </w:rPr>
        <w:t>оплаты</w:t>
      </w:r>
      <w:r w:rsidRPr="0013786C">
        <w:rPr>
          <w:rFonts w:cs="Times New Roman"/>
          <w:szCs w:val="24"/>
          <w:lang w:val="ru-RU"/>
        </w:rPr>
        <w:t xml:space="preserve"> не </w:t>
      </w:r>
      <w:r w:rsidR="00562AE6" w:rsidRPr="0013786C">
        <w:rPr>
          <w:rFonts w:cs="Times New Roman"/>
          <w:szCs w:val="24"/>
          <w:lang w:val="ru-RU"/>
        </w:rPr>
        <w:t xml:space="preserve">меняются </w:t>
      </w:r>
      <w:r w:rsidRPr="0013786C">
        <w:rPr>
          <w:rFonts w:cs="Times New Roman"/>
          <w:szCs w:val="24"/>
          <w:lang w:val="ru-RU"/>
        </w:rPr>
        <w:t xml:space="preserve">в зависимости от </w:t>
      </w:r>
      <w:r w:rsidR="0093609C" w:rsidRPr="0013786C">
        <w:rPr>
          <w:rFonts w:cs="Times New Roman"/>
          <w:szCs w:val="24"/>
          <w:lang w:val="ru-RU"/>
        </w:rPr>
        <w:t xml:space="preserve">скидки </w:t>
      </w:r>
      <w:r w:rsidR="009648F2" w:rsidRPr="0013786C">
        <w:rPr>
          <w:rFonts w:cs="Times New Roman"/>
          <w:szCs w:val="24"/>
          <w:lang w:val="ru-RU"/>
        </w:rPr>
        <w:t>поставщика</w:t>
      </w:r>
      <w:r w:rsidRPr="0013786C">
        <w:rPr>
          <w:rFonts w:cs="Times New Roman"/>
          <w:szCs w:val="24"/>
          <w:lang w:val="ru-RU"/>
        </w:rPr>
        <w:t xml:space="preserve">. Однако это </w:t>
      </w:r>
      <w:r w:rsidR="00562AE6" w:rsidRPr="0013786C">
        <w:rPr>
          <w:rFonts w:cs="Times New Roman"/>
          <w:szCs w:val="24"/>
          <w:lang w:val="ru-RU"/>
        </w:rPr>
        <w:t>ключев</w:t>
      </w:r>
      <w:r w:rsidR="009B6A22">
        <w:rPr>
          <w:rFonts w:cs="Times New Roman"/>
          <w:szCs w:val="24"/>
          <w:lang w:val="ru-RU"/>
        </w:rPr>
        <w:t xml:space="preserve">ая </w:t>
      </w:r>
      <w:r w:rsidR="00562AE6" w:rsidRPr="0013786C">
        <w:rPr>
          <w:rFonts w:cs="Times New Roman"/>
          <w:szCs w:val="24"/>
          <w:lang w:val="ru-RU"/>
        </w:rPr>
        <w:t>при</w:t>
      </w:r>
      <w:r w:rsidR="009B6A22">
        <w:rPr>
          <w:rFonts w:cs="Times New Roman"/>
          <w:szCs w:val="24"/>
          <w:lang w:val="ru-RU"/>
        </w:rPr>
        <w:t>чина</w:t>
      </w:r>
      <w:r w:rsidR="00562AE6" w:rsidRPr="0013786C">
        <w:rPr>
          <w:rFonts w:cs="Times New Roman"/>
          <w:szCs w:val="24"/>
          <w:lang w:val="ru-RU"/>
        </w:rPr>
        <w:t>,</w:t>
      </w:r>
      <w:r w:rsidRPr="0013786C">
        <w:rPr>
          <w:rFonts w:cs="Times New Roman"/>
          <w:szCs w:val="24"/>
          <w:lang w:val="ru-RU"/>
        </w:rPr>
        <w:t xml:space="preserve"> </w:t>
      </w:r>
      <w:r w:rsidR="009B6A22">
        <w:rPr>
          <w:rFonts w:cs="Times New Roman"/>
          <w:szCs w:val="24"/>
          <w:lang w:val="ru-RU"/>
        </w:rPr>
        <w:t xml:space="preserve">которая может обуславливать </w:t>
      </w:r>
      <w:r w:rsidR="009B6A22" w:rsidRPr="009F2D8D">
        <w:rPr>
          <w:rFonts w:cs="Times New Roman"/>
          <w:szCs w:val="24"/>
          <w:lang w:val="ru-RU"/>
        </w:rPr>
        <w:t xml:space="preserve"> </w:t>
      </w:r>
      <w:r w:rsidRPr="009B6A22">
        <w:rPr>
          <w:rFonts w:cs="Times New Roman"/>
          <w:szCs w:val="24"/>
          <w:lang w:val="ru-RU"/>
        </w:rPr>
        <w:t>сокра</w:t>
      </w:r>
      <w:r w:rsidR="009B6A22" w:rsidRPr="009F2D8D">
        <w:rPr>
          <w:rFonts w:cs="Times New Roman"/>
          <w:szCs w:val="24"/>
          <w:lang w:val="ru-RU"/>
        </w:rPr>
        <w:t xml:space="preserve">щение </w:t>
      </w:r>
      <w:r w:rsidR="00700247" w:rsidRPr="009F2D8D">
        <w:rPr>
          <w:rFonts w:cs="Times New Roman"/>
          <w:szCs w:val="24"/>
          <w:lang w:val="ru-RU"/>
        </w:rPr>
        <w:t>срок</w:t>
      </w:r>
      <w:r w:rsidR="009B6A22" w:rsidRPr="009F2D8D">
        <w:rPr>
          <w:rFonts w:cs="Times New Roman"/>
          <w:szCs w:val="24"/>
          <w:lang w:val="ru-RU"/>
        </w:rPr>
        <w:t>ов</w:t>
      </w:r>
      <w:r w:rsidR="00700247" w:rsidRPr="009F2D8D">
        <w:rPr>
          <w:rFonts w:cs="Times New Roman"/>
          <w:szCs w:val="24"/>
          <w:lang w:val="ru-RU"/>
        </w:rPr>
        <w:t xml:space="preserve"> </w:t>
      </w:r>
      <w:r w:rsidR="00592EE3" w:rsidRPr="009F2D8D">
        <w:rPr>
          <w:rFonts w:cs="Times New Roman"/>
          <w:szCs w:val="24"/>
          <w:lang w:val="ru-RU"/>
        </w:rPr>
        <w:t>осуществления</w:t>
      </w:r>
      <w:r w:rsidR="00700247" w:rsidRPr="009F2D8D">
        <w:rPr>
          <w:rFonts w:cs="Times New Roman"/>
          <w:szCs w:val="24"/>
          <w:lang w:val="ru-RU"/>
        </w:rPr>
        <w:t xml:space="preserve"> платежа</w:t>
      </w:r>
      <w:r w:rsidR="00D06028" w:rsidRPr="009B6A22">
        <w:rPr>
          <w:rFonts w:cs="Times New Roman"/>
          <w:szCs w:val="24"/>
          <w:lang w:val="ru-RU"/>
        </w:rPr>
        <w:t>:</w:t>
      </w:r>
      <w:r w:rsidRPr="0013786C">
        <w:rPr>
          <w:rFonts w:cs="Times New Roman"/>
          <w:szCs w:val="24"/>
          <w:lang w:val="ru-RU"/>
        </w:rPr>
        <w:t xml:space="preserve"> </w:t>
      </w:r>
      <w:r w:rsidR="009B6A22">
        <w:rPr>
          <w:rFonts w:cs="Times New Roman"/>
          <w:szCs w:val="24"/>
          <w:lang w:val="ru-RU"/>
        </w:rPr>
        <w:t>осуществление досрочной оплаты в случае скидки</w:t>
      </w:r>
      <w:r w:rsidR="00562AE6" w:rsidRPr="0013786C">
        <w:rPr>
          <w:rFonts w:cs="Times New Roman"/>
          <w:szCs w:val="24"/>
          <w:lang w:val="ru-RU"/>
        </w:rPr>
        <w:t xml:space="preserve"> </w:t>
      </w:r>
      <w:r w:rsidR="009648F2" w:rsidRPr="0013786C">
        <w:rPr>
          <w:rFonts w:cs="Times New Roman"/>
          <w:szCs w:val="24"/>
          <w:lang w:val="ru-RU"/>
        </w:rPr>
        <w:t>является</w:t>
      </w:r>
      <w:r w:rsidRPr="0013786C">
        <w:rPr>
          <w:rFonts w:cs="Times New Roman"/>
          <w:szCs w:val="24"/>
          <w:lang w:val="ru-RU"/>
        </w:rPr>
        <w:t xml:space="preserve"> </w:t>
      </w:r>
      <w:r w:rsidR="009648F2" w:rsidRPr="0013786C">
        <w:rPr>
          <w:rFonts w:cs="Times New Roman"/>
          <w:szCs w:val="24"/>
          <w:lang w:val="ru-RU"/>
        </w:rPr>
        <w:t>эффективным</w:t>
      </w:r>
      <w:r w:rsidRPr="0013786C">
        <w:rPr>
          <w:rFonts w:cs="Times New Roman"/>
          <w:szCs w:val="24"/>
          <w:lang w:val="ru-RU"/>
        </w:rPr>
        <w:t xml:space="preserve"> методом </w:t>
      </w:r>
      <w:r w:rsidR="00D06028" w:rsidRPr="0013786C">
        <w:rPr>
          <w:rFonts w:cs="Times New Roman"/>
          <w:szCs w:val="24"/>
          <w:lang w:val="ru-RU"/>
        </w:rPr>
        <w:t>управления</w:t>
      </w:r>
      <w:r w:rsidRPr="0013786C">
        <w:rPr>
          <w:rFonts w:cs="Times New Roman"/>
          <w:szCs w:val="24"/>
          <w:lang w:val="ru-RU"/>
        </w:rPr>
        <w:t xml:space="preserve"> денежными </w:t>
      </w:r>
      <w:r w:rsidR="009648F2" w:rsidRPr="0013786C">
        <w:rPr>
          <w:rFonts w:cs="Times New Roman"/>
          <w:szCs w:val="24"/>
          <w:lang w:val="ru-RU"/>
        </w:rPr>
        <w:t>средствами</w:t>
      </w:r>
      <w:r w:rsidRPr="0013786C">
        <w:rPr>
          <w:rFonts w:cs="Times New Roman"/>
          <w:szCs w:val="24"/>
          <w:lang w:val="ru-RU"/>
        </w:rPr>
        <w:t xml:space="preserve">.   </w:t>
      </w:r>
    </w:p>
    <w:p w:rsidR="0093609C" w:rsidRPr="0013786C" w:rsidRDefault="0093609C"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Все 6 стран, которые допускают </w:t>
      </w:r>
      <w:r w:rsidR="0093609C" w:rsidRPr="0013786C">
        <w:rPr>
          <w:rFonts w:cs="Times New Roman"/>
          <w:szCs w:val="24"/>
          <w:lang w:val="ru-RU"/>
        </w:rPr>
        <w:t>варьирование</w:t>
      </w:r>
      <w:r w:rsidRPr="0013786C">
        <w:rPr>
          <w:rFonts w:cs="Times New Roman"/>
          <w:szCs w:val="24"/>
          <w:lang w:val="ru-RU"/>
        </w:rPr>
        <w:t xml:space="preserve">, указали, что стандартные условия могут </w:t>
      </w:r>
      <w:r w:rsidR="009648F2" w:rsidRPr="0013786C">
        <w:rPr>
          <w:rFonts w:cs="Times New Roman"/>
          <w:szCs w:val="24"/>
          <w:lang w:val="ru-RU"/>
        </w:rPr>
        <w:t>варьироваться</w:t>
      </w:r>
      <w:r w:rsidRPr="0013786C">
        <w:rPr>
          <w:rFonts w:cs="Times New Roman"/>
          <w:szCs w:val="24"/>
          <w:lang w:val="ru-RU"/>
        </w:rPr>
        <w:t xml:space="preserve">, если это </w:t>
      </w:r>
      <w:r w:rsidR="009648F2" w:rsidRPr="0013786C">
        <w:rPr>
          <w:rFonts w:cs="Times New Roman"/>
          <w:szCs w:val="24"/>
          <w:lang w:val="ru-RU"/>
        </w:rPr>
        <w:t>определено</w:t>
      </w:r>
      <w:r w:rsidRPr="0013786C">
        <w:rPr>
          <w:rFonts w:cs="Times New Roman"/>
          <w:szCs w:val="24"/>
          <w:lang w:val="ru-RU"/>
        </w:rPr>
        <w:t xml:space="preserve"> в </w:t>
      </w:r>
      <w:r w:rsidR="009648F2" w:rsidRPr="0013786C">
        <w:rPr>
          <w:rFonts w:cs="Times New Roman"/>
          <w:szCs w:val="24"/>
          <w:lang w:val="ru-RU"/>
        </w:rPr>
        <w:t>контракте</w:t>
      </w:r>
      <w:r w:rsidRPr="0013786C">
        <w:rPr>
          <w:rFonts w:cs="Times New Roman"/>
          <w:szCs w:val="24"/>
          <w:lang w:val="ru-RU"/>
        </w:rPr>
        <w:t xml:space="preserve">. </w:t>
      </w:r>
      <w:r w:rsidRPr="00FD195C">
        <w:rPr>
          <w:rFonts w:cs="Times New Roman"/>
          <w:szCs w:val="24"/>
          <w:lang w:val="ru-RU"/>
        </w:rPr>
        <w:t xml:space="preserve">Это </w:t>
      </w:r>
      <w:r w:rsidR="00FD195C" w:rsidRPr="009F2D8D">
        <w:rPr>
          <w:rFonts w:cs="Times New Roman"/>
          <w:szCs w:val="24"/>
          <w:lang w:val="ru-RU"/>
        </w:rPr>
        <w:t xml:space="preserve">потенциально </w:t>
      </w:r>
      <w:r w:rsidRPr="00FD195C">
        <w:rPr>
          <w:rFonts w:cs="Times New Roman"/>
          <w:szCs w:val="24"/>
          <w:lang w:val="ru-RU"/>
        </w:rPr>
        <w:t>подр</w:t>
      </w:r>
      <w:r w:rsidR="00FD195C" w:rsidRPr="009F2D8D">
        <w:rPr>
          <w:rFonts w:cs="Times New Roman"/>
          <w:szCs w:val="24"/>
          <w:lang w:val="ru-RU"/>
        </w:rPr>
        <w:t>ы</w:t>
      </w:r>
      <w:r w:rsidRPr="00FD195C">
        <w:rPr>
          <w:rFonts w:cs="Times New Roman"/>
          <w:szCs w:val="24"/>
          <w:lang w:val="ru-RU"/>
        </w:rPr>
        <w:t>ва</w:t>
      </w:r>
      <w:r w:rsidR="00FD195C" w:rsidRPr="009F2D8D">
        <w:rPr>
          <w:rFonts w:cs="Times New Roman"/>
          <w:szCs w:val="24"/>
          <w:lang w:val="ru-RU"/>
        </w:rPr>
        <w:t>е</w:t>
      </w:r>
      <w:r w:rsidRPr="00FD195C">
        <w:rPr>
          <w:rFonts w:cs="Times New Roman"/>
          <w:szCs w:val="24"/>
          <w:lang w:val="ru-RU"/>
        </w:rPr>
        <w:t xml:space="preserve">т </w:t>
      </w:r>
      <w:r w:rsidR="0093609C" w:rsidRPr="00FD195C">
        <w:rPr>
          <w:rFonts w:cs="Times New Roman"/>
          <w:szCs w:val="24"/>
          <w:lang w:val="ru-RU"/>
        </w:rPr>
        <w:t>леж</w:t>
      </w:r>
      <w:r w:rsidR="00562AE6" w:rsidRPr="00FD195C">
        <w:rPr>
          <w:rFonts w:cs="Times New Roman"/>
          <w:szCs w:val="24"/>
          <w:lang w:val="ru-RU"/>
        </w:rPr>
        <w:t>ащие</w:t>
      </w:r>
      <w:r w:rsidRPr="00FD195C">
        <w:rPr>
          <w:rFonts w:cs="Times New Roman"/>
          <w:szCs w:val="24"/>
          <w:lang w:val="ru-RU"/>
        </w:rPr>
        <w:t xml:space="preserve"> в основе понятия «</w:t>
      </w:r>
      <w:r w:rsidR="009648F2" w:rsidRPr="00FD195C">
        <w:rPr>
          <w:rFonts w:cs="Times New Roman"/>
          <w:szCs w:val="24"/>
          <w:lang w:val="ru-RU"/>
        </w:rPr>
        <w:t>условия</w:t>
      </w:r>
      <w:r w:rsidRPr="00FD195C">
        <w:rPr>
          <w:rFonts w:cs="Times New Roman"/>
          <w:szCs w:val="24"/>
          <w:lang w:val="ru-RU"/>
        </w:rPr>
        <w:t xml:space="preserve"> </w:t>
      </w:r>
      <w:r w:rsidR="00700247" w:rsidRPr="00FD195C">
        <w:rPr>
          <w:rFonts w:cs="Times New Roman"/>
          <w:szCs w:val="24"/>
          <w:lang w:val="ru-RU"/>
        </w:rPr>
        <w:t>платежа</w:t>
      </w:r>
      <w:r w:rsidRPr="00FD195C">
        <w:rPr>
          <w:rFonts w:cs="Times New Roman"/>
          <w:szCs w:val="24"/>
          <w:lang w:val="ru-RU"/>
        </w:rPr>
        <w:t xml:space="preserve">» </w:t>
      </w:r>
      <w:r w:rsidR="00562AE6" w:rsidRPr="00FD195C">
        <w:rPr>
          <w:rFonts w:cs="Times New Roman"/>
          <w:szCs w:val="24"/>
          <w:lang w:val="ru-RU"/>
        </w:rPr>
        <w:t>принципы</w:t>
      </w:r>
      <w:r w:rsidR="0093609C" w:rsidRPr="00FD195C">
        <w:rPr>
          <w:rFonts w:cs="Times New Roman"/>
          <w:szCs w:val="24"/>
          <w:lang w:val="ru-RU"/>
        </w:rPr>
        <w:t xml:space="preserve">, </w:t>
      </w:r>
      <w:r w:rsidRPr="00FD195C">
        <w:rPr>
          <w:rFonts w:cs="Times New Roman"/>
          <w:szCs w:val="24"/>
          <w:lang w:val="ru-RU"/>
        </w:rPr>
        <w:t xml:space="preserve">если вариации не связаны с предоставлением </w:t>
      </w:r>
      <w:r w:rsidR="0093609C" w:rsidRPr="00FD195C">
        <w:rPr>
          <w:rFonts w:cs="Times New Roman"/>
          <w:szCs w:val="24"/>
          <w:lang w:val="ru-RU"/>
        </w:rPr>
        <w:t xml:space="preserve">скидки </w:t>
      </w:r>
      <w:r w:rsidRPr="00FD195C">
        <w:rPr>
          <w:rFonts w:cs="Times New Roman"/>
          <w:szCs w:val="24"/>
          <w:lang w:val="ru-RU"/>
        </w:rPr>
        <w:t>за досрочную оплату.</w:t>
      </w:r>
      <w:r w:rsidRPr="0013786C">
        <w:rPr>
          <w:rFonts w:cs="Times New Roman"/>
          <w:szCs w:val="24"/>
          <w:lang w:val="ru-RU"/>
        </w:rPr>
        <w:t xml:space="preserve">  </w:t>
      </w:r>
      <w:r w:rsidR="00FD195C">
        <w:rPr>
          <w:rFonts w:cs="Times New Roman"/>
          <w:szCs w:val="24"/>
          <w:lang w:val="ru-RU"/>
        </w:rPr>
        <w:t xml:space="preserve">Возможности для </w:t>
      </w:r>
      <w:r w:rsidR="00D06028" w:rsidRPr="00FD195C">
        <w:rPr>
          <w:rFonts w:cs="Times New Roman"/>
          <w:szCs w:val="24"/>
          <w:lang w:val="ru-RU"/>
        </w:rPr>
        <w:t>улучш</w:t>
      </w:r>
      <w:r w:rsidR="00FD195C" w:rsidRPr="009F2D8D">
        <w:rPr>
          <w:rFonts w:cs="Times New Roman"/>
          <w:szCs w:val="24"/>
          <w:lang w:val="ru-RU"/>
        </w:rPr>
        <w:t xml:space="preserve">ения </w:t>
      </w:r>
      <w:r w:rsidRPr="0013786C">
        <w:rPr>
          <w:rFonts w:cs="Times New Roman"/>
          <w:szCs w:val="24"/>
          <w:lang w:val="ru-RU"/>
        </w:rPr>
        <w:t>услови</w:t>
      </w:r>
      <w:r w:rsidR="00FD195C">
        <w:rPr>
          <w:rFonts w:cs="Times New Roman"/>
          <w:szCs w:val="24"/>
          <w:lang w:val="ru-RU"/>
        </w:rPr>
        <w:t>й</w:t>
      </w:r>
      <w:r w:rsidRPr="0013786C">
        <w:rPr>
          <w:rFonts w:cs="Times New Roman"/>
          <w:szCs w:val="24"/>
          <w:lang w:val="ru-RU"/>
        </w:rPr>
        <w:t xml:space="preserve"> </w:t>
      </w:r>
      <w:r w:rsidR="00700247">
        <w:rPr>
          <w:rFonts w:cs="Times New Roman"/>
          <w:szCs w:val="24"/>
          <w:lang w:val="ru-RU"/>
        </w:rPr>
        <w:t>оплаты</w:t>
      </w:r>
      <w:r w:rsidRPr="0013786C">
        <w:rPr>
          <w:rFonts w:cs="Times New Roman"/>
          <w:szCs w:val="24"/>
          <w:lang w:val="ru-RU"/>
        </w:rPr>
        <w:t xml:space="preserve"> </w:t>
      </w:r>
      <w:r w:rsidR="00562AE6" w:rsidRPr="0013786C">
        <w:rPr>
          <w:rFonts w:cs="Times New Roman"/>
          <w:szCs w:val="24"/>
          <w:lang w:val="ru-RU"/>
        </w:rPr>
        <w:t xml:space="preserve">в </w:t>
      </w:r>
      <w:r w:rsidRPr="0013786C">
        <w:rPr>
          <w:rFonts w:cs="Times New Roman"/>
          <w:szCs w:val="24"/>
          <w:lang w:val="ru-RU"/>
        </w:rPr>
        <w:t xml:space="preserve">Азербайджане или </w:t>
      </w:r>
      <w:r w:rsidR="009648F2" w:rsidRPr="0013786C">
        <w:rPr>
          <w:rFonts w:cs="Times New Roman"/>
          <w:szCs w:val="24"/>
          <w:lang w:val="ru-RU"/>
        </w:rPr>
        <w:t>Казахстан</w:t>
      </w:r>
      <w:r w:rsidR="00FD195C">
        <w:rPr>
          <w:rFonts w:cs="Times New Roman"/>
          <w:szCs w:val="24"/>
          <w:lang w:val="ru-RU"/>
        </w:rPr>
        <w:t xml:space="preserve"> сокращены</w:t>
      </w:r>
      <w:r w:rsidR="00D06028" w:rsidRPr="0013786C">
        <w:rPr>
          <w:rFonts w:cs="Times New Roman"/>
          <w:szCs w:val="24"/>
          <w:lang w:val="ru-RU"/>
        </w:rPr>
        <w:t xml:space="preserve">, </w:t>
      </w:r>
      <w:r w:rsidR="00FD195C">
        <w:rPr>
          <w:rFonts w:cs="Times New Roman"/>
          <w:szCs w:val="24"/>
          <w:lang w:val="ru-RU"/>
        </w:rPr>
        <w:t>так как эти страны осуществляю платежт в крайне сжатые сроки (</w:t>
      </w:r>
      <w:r w:rsidRPr="0013786C">
        <w:rPr>
          <w:rFonts w:cs="Times New Roman"/>
          <w:szCs w:val="24"/>
          <w:lang w:val="ru-RU"/>
        </w:rPr>
        <w:t>1 и 3 дня</w:t>
      </w:r>
      <w:r w:rsidR="00FD195C">
        <w:rPr>
          <w:rFonts w:cs="Times New Roman"/>
          <w:szCs w:val="24"/>
          <w:lang w:val="ru-RU"/>
        </w:rPr>
        <w:t>)</w:t>
      </w:r>
      <w:r w:rsidRPr="0013786C">
        <w:rPr>
          <w:rFonts w:cs="Times New Roman"/>
          <w:szCs w:val="24"/>
          <w:lang w:val="ru-RU"/>
        </w:rPr>
        <w:t xml:space="preserve">. </w:t>
      </w:r>
    </w:p>
    <w:p w:rsidR="0093609C" w:rsidRPr="0013786C" w:rsidRDefault="0093609C" w:rsidP="00A95773">
      <w:pPr>
        <w:rPr>
          <w:rFonts w:cs="Times New Roman"/>
          <w:szCs w:val="24"/>
          <w:lang w:val="ru-RU"/>
        </w:rPr>
      </w:pPr>
    </w:p>
    <w:p w:rsidR="00A95773" w:rsidRPr="0013786C" w:rsidRDefault="00010CAD" w:rsidP="00A95773">
      <w:pPr>
        <w:rPr>
          <w:rFonts w:cs="Times New Roman"/>
          <w:szCs w:val="24"/>
          <w:lang w:val="ru-RU"/>
        </w:rPr>
      </w:pPr>
      <w:r w:rsidRPr="0013786C">
        <w:rPr>
          <w:rFonts w:cs="Times New Roman"/>
          <w:szCs w:val="24"/>
          <w:lang w:val="ru-RU"/>
        </w:rPr>
        <w:t xml:space="preserve">Две </w:t>
      </w:r>
      <w:r w:rsidR="00A95773" w:rsidRPr="0013786C">
        <w:rPr>
          <w:rFonts w:cs="Times New Roman"/>
          <w:szCs w:val="24"/>
          <w:lang w:val="ru-RU"/>
        </w:rPr>
        <w:t xml:space="preserve">страны привели в качестве причины </w:t>
      </w:r>
      <w:r w:rsidR="009648F2" w:rsidRPr="0013786C">
        <w:rPr>
          <w:rFonts w:cs="Times New Roman"/>
          <w:szCs w:val="24"/>
          <w:lang w:val="ru-RU"/>
        </w:rPr>
        <w:t>варьирования</w:t>
      </w:r>
      <w:r w:rsidR="00A95773" w:rsidRPr="0013786C">
        <w:rPr>
          <w:rFonts w:cs="Times New Roman"/>
          <w:szCs w:val="24"/>
          <w:lang w:val="ru-RU"/>
        </w:rPr>
        <w:t xml:space="preserve"> </w:t>
      </w:r>
      <w:r w:rsidR="00D06028" w:rsidRPr="0013786C">
        <w:rPr>
          <w:rFonts w:cs="Times New Roman"/>
          <w:szCs w:val="24"/>
          <w:lang w:val="ru-RU"/>
        </w:rPr>
        <w:t xml:space="preserve">условий </w:t>
      </w:r>
      <w:r w:rsidR="00A95773" w:rsidRPr="0013786C">
        <w:rPr>
          <w:rFonts w:cs="Times New Roman"/>
          <w:szCs w:val="24"/>
          <w:lang w:val="ru-RU"/>
        </w:rPr>
        <w:t xml:space="preserve">недостаток средств. Это обычная </w:t>
      </w:r>
      <w:r w:rsidR="0093609C" w:rsidRPr="0013786C">
        <w:rPr>
          <w:rFonts w:cs="Times New Roman"/>
          <w:szCs w:val="24"/>
          <w:lang w:val="ru-RU"/>
        </w:rPr>
        <w:t>причина</w:t>
      </w:r>
      <w:r w:rsidR="00A95773" w:rsidRPr="0013786C">
        <w:rPr>
          <w:rFonts w:cs="Times New Roman"/>
          <w:szCs w:val="24"/>
          <w:lang w:val="ru-RU"/>
        </w:rPr>
        <w:t xml:space="preserve"> задержек </w:t>
      </w:r>
      <w:r w:rsidR="00700247">
        <w:rPr>
          <w:rFonts w:cs="Times New Roman"/>
          <w:szCs w:val="24"/>
          <w:lang w:val="ru-RU"/>
        </w:rPr>
        <w:t xml:space="preserve">платежей </w:t>
      </w:r>
      <w:r w:rsidR="00A95773" w:rsidRPr="0013786C">
        <w:rPr>
          <w:rFonts w:cs="Times New Roman"/>
          <w:szCs w:val="24"/>
          <w:lang w:val="ru-RU"/>
        </w:rPr>
        <w:t xml:space="preserve">в </w:t>
      </w:r>
      <w:r w:rsidR="009648F2" w:rsidRPr="0013786C">
        <w:rPr>
          <w:rFonts w:cs="Times New Roman"/>
          <w:szCs w:val="24"/>
          <w:lang w:val="ru-RU"/>
        </w:rPr>
        <w:t>большинстве</w:t>
      </w:r>
      <w:r w:rsidR="00A95773" w:rsidRPr="0013786C">
        <w:rPr>
          <w:rFonts w:cs="Times New Roman"/>
          <w:szCs w:val="24"/>
          <w:lang w:val="ru-RU"/>
        </w:rPr>
        <w:t xml:space="preserve"> стран, которые </w:t>
      </w:r>
      <w:proofErr w:type="gramStart"/>
      <w:r w:rsidR="00A95773" w:rsidRPr="0013786C">
        <w:rPr>
          <w:rFonts w:cs="Times New Roman"/>
          <w:szCs w:val="24"/>
          <w:lang w:val="ru-RU"/>
        </w:rPr>
        <w:t>испытывают проблемы</w:t>
      </w:r>
      <w:proofErr w:type="gramEnd"/>
      <w:r w:rsidR="00A95773" w:rsidRPr="0013786C">
        <w:rPr>
          <w:rFonts w:cs="Times New Roman"/>
          <w:szCs w:val="24"/>
          <w:lang w:val="ru-RU"/>
        </w:rPr>
        <w:t xml:space="preserve"> с ликвидностью и </w:t>
      </w:r>
      <w:r w:rsidR="00700247">
        <w:rPr>
          <w:rFonts w:cs="Times New Roman"/>
          <w:szCs w:val="24"/>
          <w:lang w:val="ru-RU"/>
        </w:rPr>
        <w:t xml:space="preserve">вынуждены </w:t>
      </w:r>
      <w:r w:rsidR="00A95773" w:rsidRPr="0013786C">
        <w:rPr>
          <w:rFonts w:cs="Times New Roman"/>
          <w:szCs w:val="24"/>
          <w:lang w:val="ru-RU"/>
        </w:rPr>
        <w:t>нормирова</w:t>
      </w:r>
      <w:r w:rsidR="00700247">
        <w:rPr>
          <w:rFonts w:cs="Times New Roman"/>
          <w:szCs w:val="24"/>
          <w:lang w:val="ru-RU"/>
        </w:rPr>
        <w:t>ть</w:t>
      </w:r>
      <w:r w:rsidR="00A95773" w:rsidRPr="0013786C">
        <w:rPr>
          <w:rFonts w:cs="Times New Roman"/>
          <w:szCs w:val="24"/>
          <w:lang w:val="ru-RU"/>
        </w:rPr>
        <w:t xml:space="preserve"> </w:t>
      </w:r>
      <w:r w:rsidR="00592EE3">
        <w:rPr>
          <w:rFonts w:cs="Times New Roman"/>
          <w:szCs w:val="24"/>
          <w:lang w:val="ru-RU"/>
        </w:rPr>
        <w:t>осуществление</w:t>
      </w:r>
      <w:r w:rsidR="00700247">
        <w:rPr>
          <w:rFonts w:cs="Times New Roman"/>
          <w:szCs w:val="24"/>
          <w:lang w:val="ru-RU"/>
        </w:rPr>
        <w:t xml:space="preserve"> операций с денежными средствами</w:t>
      </w:r>
      <w:r w:rsidR="00A95773" w:rsidRPr="0013786C">
        <w:rPr>
          <w:rFonts w:cs="Times New Roman"/>
          <w:szCs w:val="24"/>
          <w:lang w:val="ru-RU"/>
        </w:rPr>
        <w:t xml:space="preserve">. </w:t>
      </w:r>
      <w:r w:rsidR="009648F2" w:rsidRPr="0013786C">
        <w:rPr>
          <w:rFonts w:cs="Times New Roman"/>
          <w:szCs w:val="24"/>
          <w:lang w:val="ru-RU"/>
        </w:rPr>
        <w:t>Азербайджан</w:t>
      </w:r>
      <w:r w:rsidR="00562AE6" w:rsidRPr="0013786C">
        <w:rPr>
          <w:rFonts w:cs="Times New Roman"/>
          <w:szCs w:val="24"/>
          <w:lang w:val="ru-RU"/>
        </w:rPr>
        <w:t xml:space="preserve"> </w:t>
      </w:r>
      <w:r w:rsidR="00A95773" w:rsidRPr="0013786C">
        <w:rPr>
          <w:rFonts w:cs="Times New Roman"/>
          <w:szCs w:val="24"/>
          <w:lang w:val="ru-RU"/>
        </w:rPr>
        <w:t xml:space="preserve">и Казахстан </w:t>
      </w:r>
      <w:r w:rsidR="009648F2" w:rsidRPr="0013786C">
        <w:rPr>
          <w:rFonts w:cs="Times New Roman"/>
          <w:szCs w:val="24"/>
          <w:lang w:val="ru-RU"/>
        </w:rPr>
        <w:t>также</w:t>
      </w:r>
      <w:r w:rsidR="00A95773" w:rsidRPr="0013786C">
        <w:rPr>
          <w:rFonts w:cs="Times New Roman"/>
          <w:szCs w:val="24"/>
          <w:lang w:val="ru-RU"/>
        </w:rPr>
        <w:t xml:space="preserve"> </w:t>
      </w:r>
      <w:r w:rsidR="009648F2" w:rsidRPr="0013786C">
        <w:rPr>
          <w:rFonts w:cs="Times New Roman"/>
          <w:szCs w:val="24"/>
          <w:lang w:val="ru-RU"/>
        </w:rPr>
        <w:t>указали</w:t>
      </w:r>
      <w:r w:rsidR="00A95773" w:rsidRPr="0013786C">
        <w:rPr>
          <w:rFonts w:cs="Times New Roman"/>
          <w:szCs w:val="24"/>
          <w:lang w:val="ru-RU"/>
        </w:rPr>
        <w:t xml:space="preserve">, что </w:t>
      </w:r>
      <w:r w:rsidR="009648F2" w:rsidRPr="0013786C">
        <w:rPr>
          <w:rFonts w:cs="Times New Roman"/>
          <w:szCs w:val="24"/>
          <w:lang w:val="ru-RU"/>
        </w:rPr>
        <w:t>министерства</w:t>
      </w:r>
      <w:r w:rsidR="00A95773" w:rsidRPr="0013786C">
        <w:rPr>
          <w:rFonts w:cs="Times New Roman"/>
          <w:szCs w:val="24"/>
          <w:lang w:val="ru-RU"/>
        </w:rPr>
        <w:t xml:space="preserve"> и ведомства </w:t>
      </w:r>
      <w:r w:rsidR="009648F2" w:rsidRPr="0013786C">
        <w:rPr>
          <w:rFonts w:cs="Times New Roman"/>
          <w:szCs w:val="24"/>
          <w:lang w:val="ru-RU"/>
        </w:rPr>
        <w:t>обладаю</w:t>
      </w:r>
      <w:r w:rsidR="00054DA2" w:rsidRPr="0013786C">
        <w:rPr>
          <w:rFonts w:cs="Times New Roman"/>
          <w:szCs w:val="24"/>
          <w:lang w:val="ru-RU"/>
        </w:rPr>
        <w:t>т</w:t>
      </w:r>
      <w:r w:rsidR="00A95773" w:rsidRPr="0013786C">
        <w:rPr>
          <w:rFonts w:cs="Times New Roman"/>
          <w:szCs w:val="24"/>
          <w:lang w:val="ru-RU"/>
        </w:rPr>
        <w:t xml:space="preserve"> </w:t>
      </w:r>
      <w:r w:rsidR="00054DA2" w:rsidRPr="0013786C">
        <w:rPr>
          <w:rFonts w:cs="Times New Roman"/>
          <w:szCs w:val="24"/>
          <w:lang w:val="ru-RU"/>
        </w:rPr>
        <w:t xml:space="preserve">полномочиями </w:t>
      </w:r>
      <w:r w:rsidR="009648F2" w:rsidRPr="0013786C">
        <w:rPr>
          <w:rFonts w:cs="Times New Roman"/>
          <w:szCs w:val="24"/>
          <w:lang w:val="ru-RU"/>
        </w:rPr>
        <w:t>варьировать</w:t>
      </w:r>
      <w:r w:rsidR="00A95773" w:rsidRPr="0013786C">
        <w:rPr>
          <w:rFonts w:cs="Times New Roman"/>
          <w:szCs w:val="24"/>
          <w:lang w:val="ru-RU"/>
        </w:rPr>
        <w:t xml:space="preserve"> условия </w:t>
      </w:r>
      <w:r w:rsidR="00700247">
        <w:rPr>
          <w:rFonts w:cs="Times New Roman"/>
          <w:szCs w:val="24"/>
          <w:lang w:val="ru-RU"/>
        </w:rPr>
        <w:t>оплаты</w:t>
      </w:r>
      <w:r w:rsidR="00A95773" w:rsidRPr="0013786C">
        <w:rPr>
          <w:rFonts w:cs="Times New Roman"/>
          <w:szCs w:val="24"/>
          <w:lang w:val="ru-RU"/>
        </w:rPr>
        <w:t xml:space="preserve">. Азербайджан также отметил, что Казначейство </w:t>
      </w:r>
      <w:r w:rsidR="00D06028" w:rsidRPr="0013786C">
        <w:rPr>
          <w:rFonts w:cs="Times New Roman"/>
          <w:szCs w:val="24"/>
          <w:lang w:val="ru-RU"/>
        </w:rPr>
        <w:t xml:space="preserve">также по своему усмотрению может </w:t>
      </w:r>
      <w:r w:rsidR="00A95773" w:rsidRPr="0013786C">
        <w:rPr>
          <w:rFonts w:cs="Times New Roman"/>
          <w:szCs w:val="24"/>
          <w:lang w:val="ru-RU"/>
        </w:rPr>
        <w:t xml:space="preserve">варьировать условия </w:t>
      </w:r>
      <w:r w:rsidR="00700247">
        <w:rPr>
          <w:rFonts w:cs="Times New Roman"/>
          <w:szCs w:val="24"/>
          <w:lang w:val="ru-RU"/>
        </w:rPr>
        <w:t>платежа</w:t>
      </w:r>
      <w:r w:rsidR="00A95773" w:rsidRPr="0013786C">
        <w:rPr>
          <w:rFonts w:cs="Times New Roman"/>
          <w:szCs w:val="24"/>
          <w:lang w:val="ru-RU"/>
        </w:rPr>
        <w:t xml:space="preserve">.   </w:t>
      </w:r>
    </w:p>
    <w:p w:rsidR="00A95773" w:rsidRPr="0013786C" w:rsidRDefault="00A95773" w:rsidP="00A95773">
      <w:pPr>
        <w:rPr>
          <w:rFonts w:cs="Times New Roman"/>
          <w:szCs w:val="24"/>
          <w:lang w:val="ru-RU"/>
        </w:rPr>
      </w:pPr>
    </w:p>
    <w:p w:rsidR="00A95773" w:rsidRPr="0013786C" w:rsidRDefault="00A95773" w:rsidP="00A95773">
      <w:pPr>
        <w:rPr>
          <w:rFonts w:cs="Times New Roman"/>
          <w:i/>
          <w:color w:val="5B9BD5" w:themeColor="accent1"/>
          <w:szCs w:val="24"/>
        </w:rPr>
      </w:pPr>
      <w:r w:rsidRPr="0013786C">
        <w:rPr>
          <w:rFonts w:cs="Times New Roman"/>
          <w:i/>
          <w:color w:val="5B9BD5" w:themeColor="accent1"/>
          <w:szCs w:val="24"/>
          <w:lang w:val="ru-RU"/>
        </w:rPr>
        <w:t>Рисунок</w:t>
      </w:r>
      <w:r w:rsidRPr="0013786C">
        <w:rPr>
          <w:rFonts w:cs="Times New Roman"/>
          <w:i/>
          <w:color w:val="5B9BD5" w:themeColor="accent1"/>
          <w:szCs w:val="24"/>
        </w:rPr>
        <w:t xml:space="preserve"> 13.</w:t>
      </w:r>
      <w:r w:rsidRPr="0013786C">
        <w:rPr>
          <w:rFonts w:cs="Times New Roman"/>
          <w:i/>
          <w:color w:val="5B9BD5" w:themeColor="accent1"/>
          <w:szCs w:val="24"/>
          <w:lang w:val="ru-RU"/>
        </w:rPr>
        <w:t xml:space="preserve"> Варьирование условий </w:t>
      </w:r>
      <w:r w:rsidR="00700247">
        <w:rPr>
          <w:rFonts w:cs="Times New Roman"/>
          <w:i/>
          <w:color w:val="5B9BD5" w:themeColor="accent1"/>
          <w:szCs w:val="24"/>
          <w:lang w:val="ru-RU"/>
        </w:rPr>
        <w:t>оплаты</w:t>
      </w:r>
      <w:r w:rsidRPr="0013786C">
        <w:rPr>
          <w:rFonts w:cs="Times New Roman"/>
          <w:i/>
          <w:color w:val="5B9BD5" w:themeColor="accent1"/>
          <w:szCs w:val="24"/>
          <w:lang w:val="ru-RU"/>
        </w:rPr>
        <w:t xml:space="preserve"> </w:t>
      </w:r>
    </w:p>
    <w:p w:rsidR="00A95773" w:rsidRPr="0013786C" w:rsidRDefault="00A95773" w:rsidP="00A95773">
      <w:r w:rsidRPr="0013786C">
        <w:rPr>
          <w:noProof/>
        </w:rPr>
        <w:lastRenderedPageBreak/>
        <w:drawing>
          <wp:inline distT="0" distB="0" distL="0" distR="0" wp14:anchorId="2ABAFE5B" wp14:editId="62BCC226">
            <wp:extent cx="3774440" cy="2656840"/>
            <wp:effectExtent l="0" t="0" r="35560" b="355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14C87" w:rsidRPr="00D14C87" w:rsidRDefault="00D14C87" w:rsidP="00A95773">
      <w:pPr>
        <w:rPr>
          <w:sz w:val="20"/>
          <w:szCs w:val="20"/>
          <w:lang w:val="ru-RU"/>
        </w:rPr>
      </w:pPr>
      <w:r w:rsidRPr="00D14C87">
        <w:rPr>
          <w:sz w:val="20"/>
          <w:szCs w:val="20"/>
          <w:lang w:val="ru-RU"/>
        </w:rPr>
        <w:t>Да</w:t>
      </w:r>
    </w:p>
    <w:p w:rsidR="00D14C87" w:rsidRPr="00D14C87" w:rsidRDefault="00D14C87" w:rsidP="00A95773">
      <w:pPr>
        <w:rPr>
          <w:sz w:val="20"/>
          <w:szCs w:val="20"/>
          <w:lang w:val="ru-RU"/>
        </w:rPr>
      </w:pPr>
      <w:r w:rsidRPr="00D14C87">
        <w:rPr>
          <w:sz w:val="20"/>
          <w:szCs w:val="20"/>
          <w:lang w:val="ru-RU"/>
        </w:rPr>
        <w:t>Нет</w:t>
      </w:r>
    </w:p>
    <w:p w:rsidR="00D14C87" w:rsidRPr="00FD195C" w:rsidRDefault="007F4511" w:rsidP="00A95773">
      <w:pPr>
        <w:rPr>
          <w:sz w:val="20"/>
          <w:szCs w:val="20"/>
          <w:lang w:val="ru-RU"/>
        </w:rPr>
      </w:pPr>
      <w:r w:rsidRPr="00FD195C">
        <w:rPr>
          <w:sz w:val="20"/>
          <w:szCs w:val="20"/>
          <w:lang w:val="ru-RU"/>
        </w:rPr>
        <w:t>Определено</w:t>
      </w:r>
      <w:r w:rsidR="00D14C87" w:rsidRPr="00FD195C">
        <w:rPr>
          <w:sz w:val="20"/>
          <w:szCs w:val="20"/>
          <w:lang w:val="ru-RU"/>
        </w:rPr>
        <w:t xml:space="preserve"> в контракте</w:t>
      </w:r>
    </w:p>
    <w:p w:rsidR="00D14C87" w:rsidRPr="00FD195C" w:rsidRDefault="00D14C87" w:rsidP="00A95773">
      <w:pPr>
        <w:rPr>
          <w:sz w:val="20"/>
          <w:szCs w:val="20"/>
          <w:lang w:val="ru-RU"/>
        </w:rPr>
      </w:pPr>
      <w:r w:rsidRPr="00FD195C">
        <w:rPr>
          <w:sz w:val="20"/>
          <w:szCs w:val="20"/>
          <w:lang w:val="ru-RU"/>
        </w:rPr>
        <w:t>Не</w:t>
      </w:r>
      <w:r w:rsidR="00FD195C" w:rsidRPr="009F2D8D">
        <w:rPr>
          <w:sz w:val="20"/>
          <w:szCs w:val="20"/>
          <w:lang w:val="ru-RU"/>
        </w:rPr>
        <w:t xml:space="preserve">хватка </w:t>
      </w:r>
      <w:r w:rsidRPr="00FD195C">
        <w:rPr>
          <w:sz w:val="20"/>
          <w:szCs w:val="20"/>
          <w:lang w:val="ru-RU"/>
        </w:rPr>
        <w:t>средств</w:t>
      </w:r>
    </w:p>
    <w:p w:rsidR="00D14C87" w:rsidRPr="00D14C87" w:rsidRDefault="00D14C87" w:rsidP="00A95773">
      <w:pPr>
        <w:rPr>
          <w:sz w:val="20"/>
          <w:szCs w:val="20"/>
          <w:lang w:val="ru-RU"/>
        </w:rPr>
      </w:pPr>
      <w:r w:rsidRPr="00FD195C">
        <w:rPr>
          <w:sz w:val="20"/>
          <w:szCs w:val="20"/>
          <w:lang w:val="ru-RU"/>
        </w:rPr>
        <w:t>Решение м</w:t>
      </w:r>
      <w:r w:rsidRPr="00D14C87">
        <w:rPr>
          <w:sz w:val="20"/>
          <w:szCs w:val="20"/>
          <w:lang w:val="ru-RU"/>
        </w:rPr>
        <w:t>инистерства/ведомства</w:t>
      </w:r>
    </w:p>
    <w:p w:rsidR="00D14C87" w:rsidRPr="00D14C87" w:rsidRDefault="00D14C87" w:rsidP="00A95773">
      <w:pPr>
        <w:rPr>
          <w:sz w:val="20"/>
          <w:szCs w:val="20"/>
          <w:lang w:val="ru-RU"/>
        </w:rPr>
      </w:pPr>
      <w:r w:rsidRPr="00D14C87">
        <w:rPr>
          <w:sz w:val="20"/>
          <w:szCs w:val="20"/>
          <w:lang w:val="ru-RU"/>
        </w:rPr>
        <w:t>Решение казначейства</w:t>
      </w:r>
    </w:p>
    <w:p w:rsidR="00D14C87" w:rsidRPr="00D14C87" w:rsidRDefault="00D14C87" w:rsidP="00A95773">
      <w:pPr>
        <w:rPr>
          <w:sz w:val="20"/>
          <w:szCs w:val="20"/>
          <w:lang w:val="ru-RU"/>
        </w:rPr>
      </w:pPr>
      <w:r w:rsidRPr="00D14C87">
        <w:rPr>
          <w:sz w:val="20"/>
          <w:szCs w:val="20"/>
          <w:lang w:val="ru-RU"/>
        </w:rPr>
        <w:t xml:space="preserve">Неотложные и технические причины </w:t>
      </w:r>
    </w:p>
    <w:p w:rsidR="00D14C87" w:rsidRDefault="00D14C87" w:rsidP="00A95773">
      <w:pPr>
        <w:rPr>
          <w:rFonts w:cs="Times New Roman"/>
          <w:b/>
          <w:color w:val="5B9BD5" w:themeColor="accent1"/>
          <w:szCs w:val="24"/>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 xml:space="preserve">Выводы </w:t>
      </w:r>
    </w:p>
    <w:p w:rsidR="00A95773" w:rsidRPr="0013786C" w:rsidRDefault="00562AE6" w:rsidP="00A95773">
      <w:pPr>
        <w:rPr>
          <w:rFonts w:cs="Times New Roman"/>
          <w:szCs w:val="24"/>
          <w:lang w:val="ru-RU"/>
        </w:rPr>
      </w:pPr>
      <w:r w:rsidRPr="0013786C">
        <w:rPr>
          <w:rFonts w:cs="Times New Roman"/>
          <w:szCs w:val="24"/>
          <w:lang w:val="ru-RU"/>
        </w:rPr>
        <w:t>По-видимому, п</w:t>
      </w:r>
      <w:r w:rsidR="009648F2" w:rsidRPr="0013786C">
        <w:rPr>
          <w:rFonts w:cs="Times New Roman"/>
          <w:szCs w:val="24"/>
          <w:lang w:val="ru-RU"/>
        </w:rPr>
        <w:t>онятия</w:t>
      </w:r>
      <w:r w:rsidR="00A95773" w:rsidRPr="0013786C">
        <w:rPr>
          <w:rFonts w:cs="Times New Roman"/>
          <w:szCs w:val="24"/>
          <w:lang w:val="ru-RU"/>
        </w:rPr>
        <w:t xml:space="preserve"> срока платежа и </w:t>
      </w:r>
      <w:r w:rsidR="00D06028" w:rsidRPr="0013786C">
        <w:rPr>
          <w:rFonts w:cs="Times New Roman"/>
          <w:szCs w:val="24"/>
          <w:lang w:val="ru-RU"/>
        </w:rPr>
        <w:t xml:space="preserve">стандартных </w:t>
      </w:r>
      <w:r w:rsidR="00A95773" w:rsidRPr="0013786C">
        <w:rPr>
          <w:rFonts w:cs="Times New Roman"/>
          <w:szCs w:val="24"/>
          <w:lang w:val="ru-RU"/>
        </w:rPr>
        <w:t xml:space="preserve">условий </w:t>
      </w:r>
      <w:r w:rsidR="00700247">
        <w:rPr>
          <w:rFonts w:cs="Times New Roman"/>
          <w:szCs w:val="24"/>
          <w:lang w:val="ru-RU"/>
        </w:rPr>
        <w:t>оплаты</w:t>
      </w:r>
      <w:r w:rsidR="00A95773" w:rsidRPr="0013786C">
        <w:rPr>
          <w:rFonts w:cs="Times New Roman"/>
          <w:szCs w:val="24"/>
          <w:lang w:val="ru-RU"/>
        </w:rPr>
        <w:t xml:space="preserve">, </w:t>
      </w:r>
      <w:r w:rsidR="009648F2" w:rsidRPr="0013786C">
        <w:rPr>
          <w:rFonts w:cs="Times New Roman"/>
          <w:szCs w:val="24"/>
          <w:lang w:val="ru-RU"/>
        </w:rPr>
        <w:t>соответствую</w:t>
      </w:r>
      <w:r w:rsidR="00054DA2" w:rsidRPr="0013786C">
        <w:rPr>
          <w:rFonts w:cs="Times New Roman"/>
          <w:szCs w:val="24"/>
          <w:lang w:val="ru-RU"/>
        </w:rPr>
        <w:t>т</w:t>
      </w:r>
      <w:r w:rsidR="00A95773" w:rsidRPr="0013786C">
        <w:rPr>
          <w:rFonts w:cs="Times New Roman"/>
          <w:szCs w:val="24"/>
          <w:lang w:val="ru-RU"/>
        </w:rPr>
        <w:t xml:space="preserve"> </w:t>
      </w:r>
      <w:r w:rsidR="00054DA2" w:rsidRPr="0013786C">
        <w:rPr>
          <w:rFonts w:cs="Times New Roman"/>
          <w:szCs w:val="24"/>
          <w:lang w:val="ru-RU"/>
        </w:rPr>
        <w:t>определениям</w:t>
      </w:r>
      <w:r w:rsidR="00A95773" w:rsidRPr="0013786C">
        <w:rPr>
          <w:rFonts w:cs="Times New Roman"/>
          <w:szCs w:val="24"/>
          <w:lang w:val="ru-RU"/>
        </w:rPr>
        <w:t xml:space="preserve">, </w:t>
      </w:r>
      <w:r w:rsidR="00054DA2" w:rsidRPr="0013786C">
        <w:rPr>
          <w:rFonts w:cs="Times New Roman"/>
          <w:szCs w:val="24"/>
          <w:lang w:val="ru-RU"/>
        </w:rPr>
        <w:t>содержащим</w:t>
      </w:r>
      <w:r w:rsidR="009648F2" w:rsidRPr="0013786C">
        <w:rPr>
          <w:rFonts w:cs="Times New Roman"/>
          <w:szCs w:val="24"/>
          <w:lang w:val="ru-RU"/>
        </w:rPr>
        <w:t>ся</w:t>
      </w:r>
      <w:r w:rsidR="00A95773" w:rsidRPr="0013786C">
        <w:rPr>
          <w:rFonts w:cs="Times New Roman"/>
          <w:szCs w:val="24"/>
          <w:lang w:val="ru-RU"/>
        </w:rPr>
        <w:t xml:space="preserve"> в вопроснике, лишь в 4 странах</w:t>
      </w:r>
      <w:r w:rsidR="00D06028" w:rsidRPr="0013786C">
        <w:rPr>
          <w:rFonts w:cs="Times New Roman"/>
          <w:szCs w:val="24"/>
          <w:lang w:val="ru-RU"/>
        </w:rPr>
        <w:t>-респондентах</w:t>
      </w:r>
      <w:r w:rsidR="00A95773" w:rsidRPr="0013786C">
        <w:rPr>
          <w:rFonts w:cs="Times New Roman"/>
          <w:szCs w:val="24"/>
          <w:lang w:val="ru-RU"/>
        </w:rPr>
        <w:t xml:space="preserve">, несмотря на </w:t>
      </w:r>
      <w:r w:rsidR="00592EE3" w:rsidRPr="0013786C">
        <w:rPr>
          <w:rFonts w:cs="Times New Roman"/>
          <w:szCs w:val="24"/>
          <w:lang w:val="ru-RU"/>
        </w:rPr>
        <w:t>то,</w:t>
      </w:r>
      <w:r w:rsidR="00A95773" w:rsidRPr="0013786C">
        <w:rPr>
          <w:rFonts w:cs="Times New Roman"/>
          <w:szCs w:val="24"/>
          <w:lang w:val="ru-RU"/>
        </w:rPr>
        <w:t xml:space="preserve"> что 7 </w:t>
      </w:r>
      <w:r w:rsidR="009648F2" w:rsidRPr="0013786C">
        <w:rPr>
          <w:rFonts w:cs="Times New Roman"/>
          <w:szCs w:val="24"/>
          <w:lang w:val="ru-RU"/>
        </w:rPr>
        <w:t>респондентов</w:t>
      </w:r>
      <w:r w:rsidR="00A95773" w:rsidRPr="0013786C">
        <w:rPr>
          <w:rFonts w:cs="Times New Roman"/>
          <w:szCs w:val="24"/>
          <w:lang w:val="ru-RU"/>
        </w:rPr>
        <w:t xml:space="preserve"> указали, что в их странах эти </w:t>
      </w:r>
      <w:r w:rsidR="00A95773" w:rsidRPr="00FD195C">
        <w:rPr>
          <w:rFonts w:cs="Times New Roman"/>
          <w:szCs w:val="24"/>
          <w:lang w:val="ru-RU"/>
        </w:rPr>
        <w:t xml:space="preserve">понятия </w:t>
      </w:r>
      <w:r w:rsidR="00FD195C" w:rsidRPr="00FD195C">
        <w:rPr>
          <w:rFonts w:cs="Times New Roman"/>
          <w:szCs w:val="24"/>
          <w:lang w:val="ru-RU"/>
        </w:rPr>
        <w:t>близки к</w:t>
      </w:r>
      <w:r w:rsidR="00A95773" w:rsidRPr="00FD195C">
        <w:rPr>
          <w:rFonts w:cs="Times New Roman"/>
          <w:szCs w:val="24"/>
          <w:lang w:val="ru-RU"/>
        </w:rPr>
        <w:t xml:space="preserve"> понятиям в </w:t>
      </w:r>
      <w:r w:rsidR="00D06028" w:rsidRPr="00FD195C">
        <w:rPr>
          <w:rFonts w:cs="Times New Roman"/>
          <w:szCs w:val="24"/>
          <w:lang w:val="ru-RU"/>
        </w:rPr>
        <w:t>в</w:t>
      </w:r>
      <w:r w:rsidR="00A95773" w:rsidRPr="00FD195C">
        <w:rPr>
          <w:rFonts w:cs="Times New Roman"/>
          <w:szCs w:val="24"/>
          <w:lang w:val="ru-RU"/>
        </w:rPr>
        <w:t xml:space="preserve">опроснике. </w:t>
      </w:r>
      <w:proofErr w:type="gramStart"/>
      <w:r w:rsidRPr="00FD195C">
        <w:rPr>
          <w:rFonts w:cs="Times New Roman"/>
          <w:szCs w:val="24"/>
          <w:lang w:val="ru-RU"/>
        </w:rPr>
        <w:t>По всей видимости, при</w:t>
      </w:r>
      <w:r w:rsidRPr="0013786C">
        <w:rPr>
          <w:rFonts w:cs="Times New Roman"/>
          <w:szCs w:val="24"/>
          <w:lang w:val="ru-RU"/>
        </w:rPr>
        <w:t>нцип, лежащий</w:t>
      </w:r>
      <w:r w:rsidR="00A95773" w:rsidRPr="0013786C">
        <w:rPr>
          <w:rFonts w:cs="Times New Roman"/>
          <w:szCs w:val="24"/>
          <w:lang w:val="ru-RU"/>
        </w:rPr>
        <w:t xml:space="preserve"> в основе этих понятий, </w:t>
      </w:r>
      <w:r w:rsidRPr="0013786C">
        <w:rPr>
          <w:rFonts w:cs="Times New Roman"/>
          <w:szCs w:val="24"/>
          <w:lang w:val="ru-RU"/>
        </w:rPr>
        <w:t>включающий</w:t>
      </w:r>
      <w:r w:rsidRPr="0013786C">
        <w:rPr>
          <w:rFonts w:cs="Times New Roman"/>
          <w:szCs w:val="24"/>
          <w:lang w:val="ru-RU"/>
        </w:rPr>
        <w:tab/>
      </w:r>
      <w:r w:rsidR="00A95773" w:rsidRPr="0013786C">
        <w:rPr>
          <w:rFonts w:cs="Times New Roman"/>
          <w:szCs w:val="24"/>
          <w:lang w:val="ru-RU"/>
        </w:rPr>
        <w:t xml:space="preserve"> </w:t>
      </w:r>
      <w:r w:rsidR="00054DA2" w:rsidRPr="0013786C">
        <w:rPr>
          <w:rFonts w:cs="Times New Roman"/>
          <w:szCs w:val="24"/>
          <w:lang w:val="ru-RU"/>
        </w:rPr>
        <w:t>гарантии определе</w:t>
      </w:r>
      <w:r w:rsidR="009648F2" w:rsidRPr="0013786C">
        <w:rPr>
          <w:rFonts w:cs="Times New Roman"/>
          <w:szCs w:val="24"/>
          <w:lang w:val="ru-RU"/>
        </w:rPr>
        <w:t>нности</w:t>
      </w:r>
      <w:r w:rsidR="00A95773" w:rsidRPr="0013786C">
        <w:rPr>
          <w:rFonts w:cs="Times New Roman"/>
          <w:szCs w:val="24"/>
          <w:lang w:val="ru-RU"/>
        </w:rPr>
        <w:t xml:space="preserve"> в отношении потока </w:t>
      </w:r>
      <w:r w:rsidR="009648F2" w:rsidRPr="0013786C">
        <w:rPr>
          <w:rFonts w:cs="Times New Roman"/>
          <w:szCs w:val="24"/>
          <w:lang w:val="ru-RU"/>
        </w:rPr>
        <w:t>денежных</w:t>
      </w:r>
      <w:r w:rsidR="00A95773" w:rsidRPr="0013786C">
        <w:rPr>
          <w:rFonts w:cs="Times New Roman"/>
          <w:szCs w:val="24"/>
          <w:lang w:val="ru-RU"/>
        </w:rPr>
        <w:t xml:space="preserve"> </w:t>
      </w:r>
      <w:r w:rsidR="00592EE3" w:rsidRPr="0013786C">
        <w:rPr>
          <w:rFonts w:cs="Times New Roman"/>
          <w:szCs w:val="24"/>
          <w:lang w:val="ru-RU"/>
        </w:rPr>
        <w:t>средств,</w:t>
      </w:r>
      <w:r w:rsidR="00A95773" w:rsidRPr="0013786C">
        <w:rPr>
          <w:rFonts w:cs="Times New Roman"/>
          <w:szCs w:val="24"/>
          <w:lang w:val="ru-RU"/>
        </w:rPr>
        <w:t xml:space="preserve"> как для </w:t>
      </w:r>
      <w:r w:rsidR="009648F2" w:rsidRPr="0013786C">
        <w:rPr>
          <w:rFonts w:cs="Times New Roman"/>
          <w:szCs w:val="24"/>
          <w:lang w:val="ru-RU"/>
        </w:rPr>
        <w:t xml:space="preserve">государственных </w:t>
      </w:r>
      <w:r w:rsidR="00A95773" w:rsidRPr="0013786C">
        <w:rPr>
          <w:rFonts w:cs="Times New Roman"/>
          <w:szCs w:val="24"/>
          <w:lang w:val="ru-RU"/>
        </w:rPr>
        <w:t xml:space="preserve">учреждений, так и для </w:t>
      </w:r>
      <w:r w:rsidR="009648F2" w:rsidRPr="0013786C">
        <w:rPr>
          <w:rFonts w:cs="Times New Roman"/>
          <w:szCs w:val="24"/>
          <w:lang w:val="ru-RU"/>
        </w:rPr>
        <w:t>поставщиков</w:t>
      </w:r>
      <w:r w:rsidR="00A95773" w:rsidRPr="0013786C">
        <w:rPr>
          <w:rFonts w:cs="Times New Roman"/>
          <w:szCs w:val="24"/>
          <w:lang w:val="ru-RU"/>
        </w:rPr>
        <w:t xml:space="preserve">, и максимизация остатков на счетах государственных </w:t>
      </w:r>
      <w:r w:rsidR="009648F2" w:rsidRPr="0013786C">
        <w:rPr>
          <w:rFonts w:cs="Times New Roman"/>
          <w:szCs w:val="24"/>
          <w:lang w:val="ru-RU"/>
        </w:rPr>
        <w:t>учреждений</w:t>
      </w:r>
      <w:r w:rsidR="00A95773" w:rsidRPr="0013786C">
        <w:rPr>
          <w:rFonts w:cs="Times New Roman"/>
          <w:szCs w:val="24"/>
          <w:lang w:val="ru-RU"/>
        </w:rPr>
        <w:t xml:space="preserve"> за счет </w:t>
      </w:r>
      <w:r w:rsidR="00054DA2" w:rsidRPr="0013786C">
        <w:rPr>
          <w:rFonts w:cs="Times New Roman"/>
          <w:szCs w:val="24"/>
          <w:lang w:val="ru-RU"/>
        </w:rPr>
        <w:t>оплаты счетов-</w:t>
      </w:r>
      <w:r w:rsidR="00A95773" w:rsidRPr="0013786C">
        <w:rPr>
          <w:rFonts w:cs="Times New Roman"/>
          <w:szCs w:val="24"/>
          <w:lang w:val="ru-RU"/>
        </w:rPr>
        <w:t xml:space="preserve">фактур </w:t>
      </w:r>
      <w:r w:rsidR="00010CAD" w:rsidRPr="0013786C">
        <w:rPr>
          <w:rFonts w:cs="Times New Roman"/>
          <w:szCs w:val="24"/>
          <w:lang w:val="ru-RU"/>
        </w:rPr>
        <w:t xml:space="preserve">«точно в срок» </w:t>
      </w:r>
      <w:r w:rsidR="00A95773" w:rsidRPr="0013786C">
        <w:rPr>
          <w:rFonts w:cs="Times New Roman"/>
          <w:szCs w:val="24"/>
          <w:lang w:val="ru-RU"/>
        </w:rPr>
        <w:t>(не ране</w:t>
      </w:r>
      <w:r w:rsidR="00054DA2" w:rsidRPr="0013786C">
        <w:rPr>
          <w:rFonts w:cs="Times New Roman"/>
          <w:szCs w:val="24"/>
          <w:lang w:val="ru-RU"/>
        </w:rPr>
        <w:t>е</w:t>
      </w:r>
      <w:r w:rsidRPr="0013786C">
        <w:rPr>
          <w:rFonts w:cs="Times New Roman"/>
          <w:szCs w:val="24"/>
          <w:lang w:val="ru-RU"/>
        </w:rPr>
        <w:t xml:space="preserve"> и не позднее) </w:t>
      </w:r>
      <w:r w:rsidR="00A95773" w:rsidRPr="0013786C">
        <w:rPr>
          <w:rFonts w:cs="Times New Roman"/>
          <w:szCs w:val="24"/>
          <w:lang w:val="ru-RU"/>
        </w:rPr>
        <w:t xml:space="preserve">не </w:t>
      </w:r>
      <w:r w:rsidR="009648F2" w:rsidRPr="0013786C">
        <w:rPr>
          <w:rFonts w:cs="Times New Roman"/>
          <w:szCs w:val="24"/>
          <w:lang w:val="ru-RU"/>
        </w:rPr>
        <w:t>являются</w:t>
      </w:r>
      <w:r w:rsidR="00A95773" w:rsidRPr="0013786C">
        <w:rPr>
          <w:rFonts w:cs="Times New Roman"/>
          <w:szCs w:val="24"/>
          <w:lang w:val="ru-RU"/>
        </w:rPr>
        <w:t xml:space="preserve"> приоритетами для </w:t>
      </w:r>
      <w:r w:rsidR="00054DA2" w:rsidRPr="0013786C">
        <w:rPr>
          <w:rFonts w:cs="Times New Roman"/>
          <w:szCs w:val="24"/>
          <w:lang w:val="ru-RU"/>
        </w:rPr>
        <w:t xml:space="preserve">ряда стран-участниц </w:t>
      </w:r>
      <w:r w:rsidR="00A95773" w:rsidRPr="0013786C">
        <w:rPr>
          <w:rFonts w:cs="Times New Roman"/>
          <w:szCs w:val="24"/>
          <w:lang w:val="ru-RU"/>
        </w:rPr>
        <w:t>КС.</w:t>
      </w:r>
      <w:proofErr w:type="gramEnd"/>
      <w:r w:rsidR="00A95773" w:rsidRPr="0013786C">
        <w:rPr>
          <w:rFonts w:cs="Times New Roman"/>
          <w:szCs w:val="24"/>
          <w:lang w:val="ru-RU"/>
        </w:rPr>
        <w:t xml:space="preserve"> Это направление может стать предметом </w:t>
      </w:r>
      <w:r w:rsidR="009648F2" w:rsidRPr="0013786C">
        <w:rPr>
          <w:rFonts w:cs="Times New Roman"/>
          <w:szCs w:val="24"/>
          <w:lang w:val="ru-RU"/>
        </w:rPr>
        <w:t>дальнейш</w:t>
      </w:r>
      <w:r w:rsidR="00700247">
        <w:rPr>
          <w:rFonts w:cs="Times New Roman"/>
          <w:szCs w:val="24"/>
          <w:lang w:val="ru-RU"/>
        </w:rPr>
        <w:t>их</w:t>
      </w:r>
      <w:r w:rsidR="00A95773" w:rsidRPr="0013786C">
        <w:rPr>
          <w:rFonts w:cs="Times New Roman"/>
          <w:szCs w:val="24"/>
          <w:lang w:val="ru-RU"/>
        </w:rPr>
        <w:t xml:space="preserve"> полезн</w:t>
      </w:r>
      <w:r w:rsidR="00700247">
        <w:rPr>
          <w:rFonts w:cs="Times New Roman"/>
          <w:szCs w:val="24"/>
          <w:lang w:val="ru-RU"/>
        </w:rPr>
        <w:t>ых</w:t>
      </w:r>
      <w:r w:rsidR="00A95773" w:rsidRPr="0013786C">
        <w:rPr>
          <w:rFonts w:cs="Times New Roman"/>
          <w:szCs w:val="24"/>
          <w:lang w:val="ru-RU"/>
        </w:rPr>
        <w:t xml:space="preserve"> обсуждени</w:t>
      </w:r>
      <w:r w:rsidR="00700247">
        <w:rPr>
          <w:rFonts w:cs="Times New Roman"/>
          <w:szCs w:val="24"/>
          <w:lang w:val="ru-RU"/>
        </w:rPr>
        <w:t>й</w:t>
      </w:r>
      <w:r w:rsidR="00A95773" w:rsidRPr="0013786C">
        <w:rPr>
          <w:rFonts w:cs="Times New Roman"/>
          <w:szCs w:val="24"/>
          <w:lang w:val="ru-RU"/>
        </w:rPr>
        <w:t xml:space="preserve"> и </w:t>
      </w:r>
      <w:r w:rsidR="00700247">
        <w:rPr>
          <w:rFonts w:cs="Times New Roman"/>
          <w:szCs w:val="24"/>
          <w:lang w:val="ru-RU"/>
        </w:rPr>
        <w:t>дискуссий</w:t>
      </w:r>
      <w:r w:rsidR="00A95773" w:rsidRPr="0013786C">
        <w:rPr>
          <w:rFonts w:cs="Times New Roman"/>
          <w:szCs w:val="24"/>
          <w:lang w:val="ru-RU"/>
        </w:rPr>
        <w:t xml:space="preserve">. </w:t>
      </w:r>
    </w:p>
    <w:p w:rsidR="009648F2" w:rsidRPr="0013786C" w:rsidRDefault="009648F2" w:rsidP="00A95773">
      <w:pPr>
        <w:rPr>
          <w:rFonts w:cs="Times New Roman"/>
          <w:b/>
          <w:color w:val="5B9BD5" w:themeColor="accent1"/>
          <w:sz w:val="28"/>
          <w:szCs w:val="28"/>
          <w:lang w:val="ru-RU"/>
        </w:rPr>
      </w:pPr>
    </w:p>
    <w:p w:rsidR="00A95773" w:rsidRPr="0013786C" w:rsidRDefault="00A95773" w:rsidP="00A95773">
      <w:pPr>
        <w:rPr>
          <w:rFonts w:cs="Times New Roman"/>
          <w:b/>
          <w:color w:val="5B9BD5" w:themeColor="accent1"/>
          <w:sz w:val="28"/>
          <w:szCs w:val="28"/>
          <w:lang w:val="ru-RU"/>
        </w:rPr>
      </w:pPr>
      <w:r w:rsidRPr="0013786C">
        <w:rPr>
          <w:rFonts w:cs="Times New Roman"/>
          <w:b/>
          <w:color w:val="5B9BD5" w:themeColor="accent1"/>
          <w:sz w:val="28"/>
          <w:szCs w:val="28"/>
          <w:lang w:val="ru-RU"/>
        </w:rPr>
        <w:t>Этап 7.</w:t>
      </w:r>
      <w:r w:rsidR="009648F2" w:rsidRPr="0013786C">
        <w:rPr>
          <w:rFonts w:cs="Times New Roman"/>
          <w:b/>
          <w:color w:val="5B9BD5" w:themeColor="accent1"/>
          <w:sz w:val="28"/>
          <w:szCs w:val="28"/>
          <w:lang w:val="ru-RU"/>
        </w:rPr>
        <w:t xml:space="preserve"> Просроченная</w:t>
      </w:r>
      <w:r w:rsidRPr="0013786C">
        <w:rPr>
          <w:rFonts w:cs="Times New Roman"/>
          <w:b/>
          <w:color w:val="5B9BD5" w:themeColor="accent1"/>
          <w:sz w:val="28"/>
          <w:szCs w:val="28"/>
          <w:lang w:val="ru-RU"/>
        </w:rPr>
        <w:t xml:space="preserve"> </w:t>
      </w:r>
      <w:r w:rsidR="009648F2" w:rsidRPr="0013786C">
        <w:rPr>
          <w:rFonts w:cs="Times New Roman"/>
          <w:b/>
          <w:color w:val="5B9BD5" w:themeColor="accent1"/>
          <w:sz w:val="28"/>
          <w:szCs w:val="28"/>
          <w:lang w:val="ru-RU"/>
        </w:rPr>
        <w:t>задолженность</w:t>
      </w:r>
      <w:r w:rsidRPr="0013786C">
        <w:rPr>
          <w:rFonts w:cs="Times New Roman"/>
          <w:b/>
          <w:color w:val="5B9BD5" w:themeColor="accent1"/>
          <w:sz w:val="28"/>
          <w:szCs w:val="28"/>
          <w:lang w:val="ru-RU"/>
        </w:rPr>
        <w:t xml:space="preserve"> </w:t>
      </w:r>
    </w:p>
    <w:p w:rsidR="00A95773" w:rsidRPr="0013786C" w:rsidRDefault="00A95773" w:rsidP="00A95773">
      <w:pPr>
        <w:rPr>
          <w:rFonts w:cs="Times New Roman"/>
          <w:szCs w:val="24"/>
          <w:lang w:val="ru-RU"/>
        </w:rPr>
      </w:pPr>
      <w:r w:rsidRPr="0013786C">
        <w:rPr>
          <w:rFonts w:cs="Times New Roman"/>
          <w:szCs w:val="24"/>
          <w:lang w:val="ru-RU"/>
        </w:rPr>
        <w:t xml:space="preserve">Этот этап </w:t>
      </w:r>
      <w:r w:rsidR="00054DA2" w:rsidRPr="0013786C">
        <w:rPr>
          <w:rFonts w:cs="Times New Roman"/>
          <w:szCs w:val="24"/>
          <w:lang w:val="ru-RU"/>
        </w:rPr>
        <w:t>включает девять</w:t>
      </w:r>
      <w:r w:rsidRPr="0013786C">
        <w:rPr>
          <w:rFonts w:cs="Times New Roman"/>
          <w:szCs w:val="24"/>
          <w:lang w:val="ru-RU"/>
        </w:rPr>
        <w:t xml:space="preserve"> вопросов</w:t>
      </w:r>
    </w:p>
    <w:p w:rsidR="00A95773" w:rsidRPr="0013786C" w:rsidRDefault="00A95773" w:rsidP="00A95773">
      <w:pPr>
        <w:pStyle w:val="ListParagraph"/>
        <w:spacing w:after="0" w:line="240" w:lineRule="auto"/>
        <w:ind w:left="1440"/>
        <w:rPr>
          <w:rFonts w:ascii="Times New Roman" w:hAnsi="Times New Roman" w:cs="Times New Roman"/>
          <w:sz w:val="24"/>
          <w:szCs w:val="24"/>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31. </w:t>
      </w:r>
      <w:r w:rsidRPr="0013786C">
        <w:rPr>
          <w:b/>
          <w:i/>
          <w:lang w:val="ru-RU"/>
        </w:rPr>
        <w:t xml:space="preserve">Есть ли в Вашей стране определение просроченной </w:t>
      </w:r>
      <w:r w:rsidR="00A13D81">
        <w:rPr>
          <w:b/>
          <w:i/>
          <w:lang w:val="ru-RU"/>
        </w:rPr>
        <w:t xml:space="preserve">бюджетной </w:t>
      </w:r>
      <w:r w:rsidRPr="0013786C">
        <w:rPr>
          <w:b/>
          <w:i/>
          <w:lang w:val="ru-RU"/>
        </w:rPr>
        <w:t xml:space="preserve">задолженности? </w:t>
      </w:r>
    </w:p>
    <w:p w:rsidR="00A95773" w:rsidRPr="0013786C" w:rsidRDefault="00A95773" w:rsidP="00A95773">
      <w:pPr>
        <w:rPr>
          <w:rFonts w:cs="Times New Roman"/>
          <w:b/>
          <w:i/>
          <w:szCs w:val="24"/>
          <w:lang w:val="ru-RU"/>
        </w:rPr>
      </w:pPr>
      <w:r w:rsidRPr="0013786C">
        <w:rPr>
          <w:rFonts w:cs="Times New Roman"/>
          <w:b/>
          <w:i/>
          <w:szCs w:val="24"/>
          <w:lang w:val="ru-RU"/>
        </w:rPr>
        <w:t>Вопрос 32</w:t>
      </w:r>
      <w:r w:rsidR="009648F2" w:rsidRPr="0013786C">
        <w:rPr>
          <w:rFonts w:cs="Times New Roman"/>
          <w:b/>
          <w:i/>
          <w:szCs w:val="24"/>
          <w:lang w:val="ru-RU"/>
        </w:rPr>
        <w:t xml:space="preserve"> </w:t>
      </w:r>
      <w:r w:rsidRPr="0013786C">
        <w:rPr>
          <w:rFonts w:cs="Times New Roman"/>
          <w:b/>
          <w:i/>
          <w:szCs w:val="24"/>
          <w:lang w:val="ru-RU"/>
        </w:rPr>
        <w:t>.</w:t>
      </w:r>
      <w:r w:rsidR="00A13D81">
        <w:rPr>
          <w:rFonts w:cs="Times New Roman"/>
          <w:b/>
          <w:i/>
          <w:szCs w:val="24"/>
          <w:lang w:val="ru-RU"/>
        </w:rPr>
        <w:t xml:space="preserve"> </w:t>
      </w:r>
      <w:r w:rsidRPr="0013786C">
        <w:rPr>
          <w:b/>
          <w:i/>
          <w:lang w:val="ru-RU"/>
        </w:rPr>
        <w:t xml:space="preserve">В каком нормативно-правовом документе вашей страны определяется просроченная задолженность? </w:t>
      </w:r>
      <w:r w:rsidRPr="0013786C">
        <w:rPr>
          <w:rFonts w:cs="Times New Roman"/>
          <w:b/>
          <w:i/>
          <w:szCs w:val="24"/>
          <w:lang w:val="ru-RU"/>
        </w:rPr>
        <w:t xml:space="preserve"> </w:t>
      </w:r>
    </w:p>
    <w:p w:rsidR="00A95773" w:rsidRPr="0013786C" w:rsidRDefault="00A95773" w:rsidP="00A95773">
      <w:pPr>
        <w:rPr>
          <w:b/>
          <w:i/>
          <w:lang w:val="ru-RU"/>
        </w:rPr>
      </w:pPr>
      <w:r w:rsidRPr="0013786C">
        <w:rPr>
          <w:rFonts w:cs="Times New Roman"/>
          <w:b/>
          <w:i/>
          <w:szCs w:val="24"/>
          <w:lang w:val="ru-RU"/>
        </w:rPr>
        <w:t xml:space="preserve">Вопрос </w:t>
      </w:r>
      <w:r w:rsidR="009648F2" w:rsidRPr="0013786C">
        <w:rPr>
          <w:rFonts w:cs="Times New Roman"/>
          <w:b/>
          <w:i/>
          <w:szCs w:val="24"/>
          <w:lang w:val="ru-RU"/>
        </w:rPr>
        <w:t>33</w:t>
      </w:r>
      <w:r w:rsidR="00A13D81">
        <w:rPr>
          <w:rFonts w:cs="Times New Roman"/>
          <w:b/>
          <w:i/>
          <w:szCs w:val="24"/>
          <w:lang w:val="ru-RU"/>
        </w:rPr>
        <w:t>.</w:t>
      </w:r>
      <w:r w:rsidR="009648F2" w:rsidRPr="0013786C">
        <w:rPr>
          <w:rFonts w:cs="Times New Roman"/>
          <w:b/>
          <w:i/>
          <w:szCs w:val="24"/>
          <w:lang w:val="ru-RU"/>
        </w:rPr>
        <w:t xml:space="preserve"> </w:t>
      </w:r>
      <w:r w:rsidR="009648F2" w:rsidRPr="0013786C">
        <w:rPr>
          <w:b/>
          <w:i/>
          <w:lang w:val="ru-RU"/>
        </w:rPr>
        <w:t>Соответствует</w:t>
      </w:r>
      <w:r w:rsidRPr="0013786C">
        <w:rPr>
          <w:b/>
          <w:i/>
          <w:lang w:val="ru-RU"/>
        </w:rPr>
        <w:t xml:space="preserve"> ли это определение  определению, приведенному для этапа 7 выше?</w:t>
      </w:r>
      <w:r w:rsidR="00054DA2" w:rsidRPr="0013786C">
        <w:rPr>
          <w:b/>
          <w:i/>
          <w:lang w:val="ru-RU"/>
        </w:rPr>
        <w:t xml:space="preserve"> </w:t>
      </w:r>
      <w:r w:rsidRPr="0013786C">
        <w:rPr>
          <w:b/>
          <w:i/>
          <w:lang w:val="ru-RU"/>
        </w:rPr>
        <w:t>ДА/НЕТ</w:t>
      </w: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34. </w:t>
      </w:r>
      <w:r w:rsidRPr="0013786C">
        <w:rPr>
          <w:b/>
          <w:i/>
          <w:lang w:val="ru-RU"/>
        </w:rPr>
        <w:t>Если нет, каковы отличия определения, используемого в Вашей стране?</w:t>
      </w: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35. </w:t>
      </w:r>
      <w:r w:rsidRPr="0013786C">
        <w:rPr>
          <w:b/>
          <w:i/>
          <w:lang w:val="ru-RU"/>
        </w:rPr>
        <w:t>Формируется ли в Вашей стране отчетность о просроченной задолженности (укажите, пожалуйста, все варианты, применимые к Вашей стране)</w:t>
      </w:r>
    </w:p>
    <w:p w:rsidR="00A95773" w:rsidRPr="0013786C" w:rsidRDefault="00A95773" w:rsidP="00A95773">
      <w:pPr>
        <w:pStyle w:val="ListParagraph"/>
        <w:ind w:left="1440"/>
        <w:rPr>
          <w:rFonts w:ascii="Times New Roman" w:hAnsi="Times New Roman" w:cs="Times New Roman"/>
          <w:sz w:val="24"/>
          <w:szCs w:val="24"/>
          <w:lang w:val="ru-RU"/>
        </w:rPr>
      </w:pPr>
    </w:p>
    <w:p w:rsidR="00A95773" w:rsidRPr="0013786C" w:rsidRDefault="00A95773" w:rsidP="00A95773">
      <w:pPr>
        <w:pStyle w:val="ListParagraph"/>
        <w:ind w:left="0"/>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На рисунке 14 обобщаются основные </w:t>
      </w:r>
      <w:r w:rsidR="009648F2" w:rsidRPr="0013786C">
        <w:rPr>
          <w:rFonts w:ascii="Times New Roman" w:hAnsi="Times New Roman" w:cs="Times New Roman"/>
          <w:sz w:val="24"/>
          <w:szCs w:val="24"/>
          <w:lang w:val="ru-RU"/>
        </w:rPr>
        <w:t>ответы</w:t>
      </w:r>
      <w:r w:rsidRPr="0013786C">
        <w:rPr>
          <w:rFonts w:ascii="Times New Roman" w:hAnsi="Times New Roman" w:cs="Times New Roman"/>
          <w:sz w:val="24"/>
          <w:szCs w:val="24"/>
          <w:lang w:val="ru-RU"/>
        </w:rPr>
        <w:t xml:space="preserve">, касающиеся </w:t>
      </w:r>
      <w:r w:rsidR="009648F2" w:rsidRPr="0013786C">
        <w:rPr>
          <w:rFonts w:ascii="Times New Roman" w:hAnsi="Times New Roman" w:cs="Times New Roman"/>
          <w:sz w:val="24"/>
          <w:szCs w:val="24"/>
          <w:lang w:val="ru-RU"/>
        </w:rPr>
        <w:t>определения</w:t>
      </w:r>
      <w:r w:rsidRPr="0013786C">
        <w:rPr>
          <w:rFonts w:ascii="Times New Roman" w:hAnsi="Times New Roman" w:cs="Times New Roman"/>
          <w:sz w:val="24"/>
          <w:szCs w:val="24"/>
          <w:lang w:val="ru-RU"/>
        </w:rPr>
        <w:t xml:space="preserve"> просроченной задолженности и отчетности, получе</w:t>
      </w:r>
      <w:r w:rsidR="00010CAD" w:rsidRPr="0013786C">
        <w:rPr>
          <w:rFonts w:ascii="Times New Roman" w:hAnsi="Times New Roman" w:cs="Times New Roman"/>
          <w:sz w:val="24"/>
          <w:szCs w:val="24"/>
          <w:lang w:val="ru-RU"/>
        </w:rPr>
        <w:t>нные от 12 стран-респондентов. Девять</w:t>
      </w:r>
      <w:r w:rsidRPr="0013786C">
        <w:rPr>
          <w:rFonts w:ascii="Times New Roman" w:hAnsi="Times New Roman" w:cs="Times New Roman"/>
          <w:sz w:val="24"/>
          <w:szCs w:val="24"/>
          <w:lang w:val="ru-RU"/>
        </w:rPr>
        <w:t xml:space="preserve"> стран ответили, что у них есть определение </w:t>
      </w:r>
      <w:r w:rsidR="00054DA2" w:rsidRPr="0013786C">
        <w:rPr>
          <w:rFonts w:ascii="Times New Roman" w:hAnsi="Times New Roman" w:cs="Times New Roman"/>
          <w:sz w:val="24"/>
          <w:szCs w:val="24"/>
          <w:lang w:val="ru-RU"/>
        </w:rPr>
        <w:t xml:space="preserve">бюджетной </w:t>
      </w:r>
      <w:r w:rsidRPr="0013786C">
        <w:rPr>
          <w:rFonts w:ascii="Times New Roman" w:hAnsi="Times New Roman" w:cs="Times New Roman"/>
          <w:sz w:val="24"/>
          <w:szCs w:val="24"/>
          <w:lang w:val="ru-RU"/>
        </w:rPr>
        <w:t xml:space="preserve">просроченной </w:t>
      </w:r>
      <w:r w:rsidR="00054DA2" w:rsidRPr="0013786C">
        <w:rPr>
          <w:rFonts w:ascii="Times New Roman" w:hAnsi="Times New Roman" w:cs="Times New Roman"/>
          <w:sz w:val="24"/>
          <w:szCs w:val="24"/>
          <w:lang w:val="ru-RU"/>
        </w:rPr>
        <w:t>задолженности</w:t>
      </w:r>
      <w:r w:rsidRPr="0013786C">
        <w:rPr>
          <w:rFonts w:ascii="Times New Roman" w:hAnsi="Times New Roman" w:cs="Times New Roman"/>
          <w:sz w:val="24"/>
          <w:szCs w:val="24"/>
          <w:lang w:val="ru-RU"/>
        </w:rPr>
        <w:t xml:space="preserve">, в то время как 3 страны ответили отрицательно. Из 9 стран 4 ответили, что они </w:t>
      </w:r>
      <w:r w:rsidR="00D06028" w:rsidRPr="0013786C">
        <w:rPr>
          <w:rFonts w:ascii="Times New Roman" w:hAnsi="Times New Roman" w:cs="Times New Roman"/>
          <w:sz w:val="24"/>
          <w:szCs w:val="24"/>
          <w:lang w:val="ru-RU"/>
        </w:rPr>
        <w:t>отражаются</w:t>
      </w:r>
      <w:r w:rsidRPr="0013786C">
        <w:rPr>
          <w:rFonts w:ascii="Times New Roman" w:hAnsi="Times New Roman" w:cs="Times New Roman"/>
          <w:sz w:val="24"/>
          <w:szCs w:val="24"/>
          <w:lang w:val="ru-RU"/>
        </w:rPr>
        <w:t xml:space="preserve"> в общем финансовом </w:t>
      </w:r>
      <w:r w:rsidR="00054DA2" w:rsidRPr="0013786C">
        <w:rPr>
          <w:rFonts w:ascii="Times New Roman" w:hAnsi="Times New Roman" w:cs="Times New Roman"/>
          <w:sz w:val="24"/>
          <w:szCs w:val="24"/>
          <w:lang w:val="ru-RU"/>
        </w:rPr>
        <w:t>законодательстве</w:t>
      </w:r>
      <w:r w:rsidRPr="0013786C">
        <w:rPr>
          <w:rFonts w:ascii="Times New Roman" w:hAnsi="Times New Roman" w:cs="Times New Roman"/>
          <w:sz w:val="24"/>
          <w:szCs w:val="24"/>
          <w:lang w:val="ru-RU"/>
        </w:rPr>
        <w:t xml:space="preserve">, а из 4 стран 3 ответили, что они </w:t>
      </w:r>
      <w:r w:rsidR="009648F2" w:rsidRPr="0013786C">
        <w:rPr>
          <w:rFonts w:ascii="Times New Roman" w:hAnsi="Times New Roman" w:cs="Times New Roman"/>
          <w:sz w:val="24"/>
          <w:szCs w:val="24"/>
          <w:lang w:val="ru-RU"/>
        </w:rPr>
        <w:t>определяются</w:t>
      </w:r>
      <w:r w:rsidRPr="0013786C">
        <w:rPr>
          <w:rFonts w:ascii="Times New Roman" w:hAnsi="Times New Roman" w:cs="Times New Roman"/>
          <w:sz w:val="24"/>
          <w:szCs w:val="24"/>
          <w:lang w:val="ru-RU"/>
        </w:rPr>
        <w:t xml:space="preserve"> в </w:t>
      </w:r>
      <w:r w:rsidR="00054DA2" w:rsidRPr="0013786C">
        <w:rPr>
          <w:rFonts w:ascii="Times New Roman" w:hAnsi="Times New Roman" w:cs="Times New Roman"/>
          <w:sz w:val="24"/>
          <w:szCs w:val="24"/>
          <w:lang w:val="ru-RU"/>
        </w:rPr>
        <w:t xml:space="preserve">подзаконных </w:t>
      </w:r>
      <w:r w:rsidR="00010CAD" w:rsidRPr="0013786C">
        <w:rPr>
          <w:rFonts w:ascii="Times New Roman" w:hAnsi="Times New Roman" w:cs="Times New Roman"/>
          <w:sz w:val="24"/>
          <w:szCs w:val="24"/>
          <w:lang w:val="ru-RU"/>
        </w:rPr>
        <w:lastRenderedPageBreak/>
        <w:t xml:space="preserve">актах. Еще </w:t>
      </w:r>
      <w:r w:rsidR="00D06028" w:rsidRPr="0013786C">
        <w:rPr>
          <w:rFonts w:ascii="Times New Roman" w:hAnsi="Times New Roman" w:cs="Times New Roman"/>
          <w:sz w:val="24"/>
          <w:szCs w:val="24"/>
          <w:lang w:val="ru-RU"/>
        </w:rPr>
        <w:t xml:space="preserve">5 стран </w:t>
      </w:r>
      <w:r w:rsidRPr="0013786C">
        <w:rPr>
          <w:rFonts w:ascii="Times New Roman" w:hAnsi="Times New Roman" w:cs="Times New Roman"/>
          <w:sz w:val="24"/>
          <w:szCs w:val="24"/>
          <w:lang w:val="ru-RU"/>
        </w:rPr>
        <w:t xml:space="preserve">также указали, что просроченная задолженность определяется в других </w:t>
      </w:r>
      <w:r w:rsidR="009648F2" w:rsidRPr="0013786C">
        <w:rPr>
          <w:rFonts w:ascii="Times New Roman" w:hAnsi="Times New Roman" w:cs="Times New Roman"/>
          <w:sz w:val="24"/>
          <w:szCs w:val="24"/>
          <w:lang w:val="ru-RU"/>
        </w:rPr>
        <w:t>законодательных</w:t>
      </w:r>
      <w:r w:rsidRPr="0013786C">
        <w:rPr>
          <w:rFonts w:ascii="Times New Roman" w:hAnsi="Times New Roman" w:cs="Times New Roman"/>
          <w:sz w:val="24"/>
          <w:szCs w:val="24"/>
          <w:lang w:val="ru-RU"/>
        </w:rPr>
        <w:t xml:space="preserve"> </w:t>
      </w:r>
      <w:r w:rsidR="009648F2" w:rsidRPr="0013786C">
        <w:rPr>
          <w:rFonts w:ascii="Times New Roman" w:hAnsi="Times New Roman" w:cs="Times New Roman"/>
          <w:sz w:val="24"/>
          <w:szCs w:val="24"/>
          <w:lang w:val="ru-RU"/>
        </w:rPr>
        <w:t>документах</w:t>
      </w:r>
      <w:r w:rsidRPr="0013786C">
        <w:rPr>
          <w:rFonts w:ascii="Times New Roman" w:hAnsi="Times New Roman" w:cs="Times New Roman"/>
          <w:sz w:val="24"/>
          <w:szCs w:val="24"/>
          <w:lang w:val="ru-RU"/>
        </w:rPr>
        <w:t xml:space="preserve">, таких как правила и приказы. </w:t>
      </w:r>
    </w:p>
    <w:p w:rsidR="00A95773" w:rsidRPr="0013786C" w:rsidRDefault="00A95773" w:rsidP="00A95773">
      <w:pPr>
        <w:pStyle w:val="ListParagraph"/>
        <w:ind w:left="0"/>
        <w:rPr>
          <w:rFonts w:ascii="Times New Roman" w:hAnsi="Times New Roman" w:cs="Times New Roman"/>
          <w:sz w:val="24"/>
          <w:szCs w:val="24"/>
          <w:lang w:val="ru-RU"/>
        </w:rPr>
      </w:pPr>
    </w:p>
    <w:p w:rsidR="00A95773" w:rsidRPr="0013786C" w:rsidRDefault="00A95773" w:rsidP="00A95773">
      <w:pPr>
        <w:pStyle w:val="ListParagraph"/>
        <w:ind w:left="0"/>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Из 9 стран 7 </w:t>
      </w:r>
      <w:r w:rsidR="00010CAD" w:rsidRPr="0013786C">
        <w:rPr>
          <w:rFonts w:ascii="Times New Roman" w:hAnsi="Times New Roman" w:cs="Times New Roman"/>
          <w:sz w:val="24"/>
          <w:szCs w:val="24"/>
          <w:lang w:val="ru-RU"/>
        </w:rPr>
        <w:t xml:space="preserve">стран </w:t>
      </w:r>
      <w:r w:rsidRPr="0013786C">
        <w:rPr>
          <w:rFonts w:ascii="Times New Roman" w:hAnsi="Times New Roman" w:cs="Times New Roman"/>
          <w:sz w:val="24"/>
          <w:szCs w:val="24"/>
          <w:lang w:val="ru-RU"/>
        </w:rPr>
        <w:t xml:space="preserve">ответили, что определение просроченной задолженности тесно связано с </w:t>
      </w:r>
      <w:r w:rsidR="009648F2" w:rsidRPr="0013786C">
        <w:rPr>
          <w:rFonts w:ascii="Times New Roman" w:hAnsi="Times New Roman" w:cs="Times New Roman"/>
          <w:sz w:val="24"/>
          <w:szCs w:val="24"/>
          <w:lang w:val="ru-RU"/>
        </w:rPr>
        <w:t>определением</w:t>
      </w:r>
      <w:r w:rsidRPr="0013786C">
        <w:rPr>
          <w:rFonts w:ascii="Times New Roman" w:hAnsi="Times New Roman" w:cs="Times New Roman"/>
          <w:sz w:val="24"/>
          <w:szCs w:val="24"/>
          <w:lang w:val="ru-RU"/>
        </w:rPr>
        <w:t xml:space="preserve">, </w:t>
      </w:r>
      <w:r w:rsidR="009648F2" w:rsidRPr="0013786C">
        <w:rPr>
          <w:rFonts w:ascii="Times New Roman" w:hAnsi="Times New Roman" w:cs="Times New Roman"/>
          <w:sz w:val="24"/>
          <w:szCs w:val="24"/>
          <w:lang w:val="ru-RU"/>
        </w:rPr>
        <w:t>использованном</w:t>
      </w:r>
      <w:r w:rsidRPr="0013786C">
        <w:rPr>
          <w:rFonts w:ascii="Times New Roman" w:hAnsi="Times New Roman" w:cs="Times New Roman"/>
          <w:sz w:val="24"/>
          <w:szCs w:val="24"/>
          <w:lang w:val="ru-RU"/>
        </w:rPr>
        <w:t xml:space="preserve"> в </w:t>
      </w:r>
      <w:r w:rsidR="00562AE6" w:rsidRPr="0013786C">
        <w:rPr>
          <w:rFonts w:ascii="Times New Roman" w:hAnsi="Times New Roman" w:cs="Times New Roman"/>
          <w:sz w:val="24"/>
          <w:szCs w:val="24"/>
          <w:lang w:val="ru-RU"/>
        </w:rPr>
        <w:t>в</w:t>
      </w:r>
      <w:r w:rsidR="009648F2" w:rsidRPr="0013786C">
        <w:rPr>
          <w:rFonts w:ascii="Times New Roman" w:hAnsi="Times New Roman" w:cs="Times New Roman"/>
          <w:sz w:val="24"/>
          <w:szCs w:val="24"/>
          <w:lang w:val="ru-RU"/>
        </w:rPr>
        <w:t>опроснике. Россия</w:t>
      </w:r>
      <w:r w:rsidRPr="0013786C">
        <w:rPr>
          <w:rFonts w:ascii="Times New Roman" w:hAnsi="Times New Roman" w:cs="Times New Roman"/>
          <w:sz w:val="24"/>
          <w:szCs w:val="24"/>
          <w:lang w:val="ru-RU"/>
        </w:rPr>
        <w:t xml:space="preserve"> ответила, что </w:t>
      </w:r>
      <w:r w:rsidR="009648F2" w:rsidRPr="0013786C">
        <w:rPr>
          <w:rFonts w:ascii="Times New Roman" w:hAnsi="Times New Roman" w:cs="Times New Roman"/>
          <w:sz w:val="24"/>
          <w:szCs w:val="24"/>
          <w:lang w:val="ru-RU"/>
        </w:rPr>
        <w:t>имеющееся</w:t>
      </w:r>
      <w:r w:rsidRPr="0013786C">
        <w:rPr>
          <w:rFonts w:ascii="Times New Roman" w:hAnsi="Times New Roman" w:cs="Times New Roman"/>
          <w:sz w:val="24"/>
          <w:szCs w:val="24"/>
          <w:lang w:val="ru-RU"/>
        </w:rPr>
        <w:t xml:space="preserve"> в стране </w:t>
      </w:r>
      <w:r w:rsidR="009648F2" w:rsidRPr="0013786C">
        <w:rPr>
          <w:rFonts w:ascii="Times New Roman" w:hAnsi="Times New Roman" w:cs="Times New Roman"/>
          <w:sz w:val="24"/>
          <w:szCs w:val="24"/>
          <w:lang w:val="ru-RU"/>
        </w:rPr>
        <w:t>определение</w:t>
      </w:r>
      <w:r w:rsidRPr="0013786C">
        <w:rPr>
          <w:rFonts w:ascii="Times New Roman" w:hAnsi="Times New Roman" w:cs="Times New Roman"/>
          <w:sz w:val="24"/>
          <w:szCs w:val="24"/>
          <w:lang w:val="ru-RU"/>
        </w:rPr>
        <w:t xml:space="preserve"> </w:t>
      </w:r>
      <w:r w:rsidR="009648F2" w:rsidRPr="0013786C">
        <w:rPr>
          <w:rFonts w:ascii="Times New Roman" w:hAnsi="Times New Roman" w:cs="Times New Roman"/>
          <w:sz w:val="24"/>
          <w:szCs w:val="24"/>
          <w:lang w:val="ru-RU"/>
        </w:rPr>
        <w:t>отличается</w:t>
      </w:r>
      <w:r w:rsidRPr="0013786C">
        <w:rPr>
          <w:rFonts w:ascii="Times New Roman" w:hAnsi="Times New Roman" w:cs="Times New Roman"/>
          <w:sz w:val="24"/>
          <w:szCs w:val="24"/>
          <w:lang w:val="ru-RU"/>
        </w:rPr>
        <w:t xml:space="preserve"> от </w:t>
      </w:r>
      <w:r w:rsidR="009648F2" w:rsidRPr="0013786C">
        <w:rPr>
          <w:rFonts w:ascii="Times New Roman" w:hAnsi="Times New Roman" w:cs="Times New Roman"/>
          <w:sz w:val="24"/>
          <w:szCs w:val="24"/>
          <w:lang w:val="ru-RU"/>
        </w:rPr>
        <w:t>определения</w:t>
      </w:r>
      <w:r w:rsidRPr="0013786C">
        <w:rPr>
          <w:rFonts w:ascii="Times New Roman" w:hAnsi="Times New Roman" w:cs="Times New Roman"/>
          <w:sz w:val="24"/>
          <w:szCs w:val="24"/>
          <w:lang w:val="ru-RU"/>
        </w:rPr>
        <w:t xml:space="preserve">, но пояснила, что </w:t>
      </w:r>
      <w:r w:rsidR="009648F2" w:rsidRPr="0013786C">
        <w:rPr>
          <w:rFonts w:ascii="Times New Roman" w:hAnsi="Times New Roman" w:cs="Times New Roman"/>
          <w:sz w:val="24"/>
          <w:szCs w:val="24"/>
          <w:lang w:val="ru-RU"/>
        </w:rPr>
        <w:t>это</w:t>
      </w:r>
      <w:r w:rsidRPr="0013786C">
        <w:rPr>
          <w:rFonts w:ascii="Times New Roman" w:hAnsi="Times New Roman" w:cs="Times New Roman"/>
          <w:sz w:val="24"/>
          <w:szCs w:val="24"/>
          <w:lang w:val="ru-RU"/>
        </w:rPr>
        <w:t xml:space="preserve"> связано с </w:t>
      </w:r>
      <w:r w:rsidR="009648F2" w:rsidRPr="0013786C">
        <w:rPr>
          <w:rFonts w:ascii="Times New Roman" w:hAnsi="Times New Roman" w:cs="Times New Roman"/>
          <w:sz w:val="24"/>
          <w:szCs w:val="24"/>
          <w:lang w:val="ru-RU"/>
        </w:rPr>
        <w:t>терминологией</w:t>
      </w:r>
      <w:r w:rsidRPr="0013786C">
        <w:rPr>
          <w:rFonts w:ascii="Times New Roman" w:hAnsi="Times New Roman" w:cs="Times New Roman"/>
          <w:sz w:val="24"/>
          <w:szCs w:val="24"/>
          <w:lang w:val="ru-RU"/>
        </w:rPr>
        <w:t xml:space="preserve">, а не </w:t>
      </w:r>
      <w:r w:rsidR="00054DA2" w:rsidRPr="0013786C">
        <w:rPr>
          <w:rFonts w:ascii="Times New Roman" w:hAnsi="Times New Roman" w:cs="Times New Roman"/>
          <w:sz w:val="24"/>
          <w:szCs w:val="24"/>
          <w:lang w:val="ru-RU"/>
        </w:rPr>
        <w:t xml:space="preserve">с </w:t>
      </w:r>
      <w:r w:rsidR="00D06028" w:rsidRPr="0013786C">
        <w:rPr>
          <w:rFonts w:ascii="Times New Roman" w:hAnsi="Times New Roman" w:cs="Times New Roman"/>
          <w:sz w:val="24"/>
          <w:szCs w:val="24"/>
          <w:lang w:val="ru-RU"/>
        </w:rPr>
        <w:t>понятиями</w:t>
      </w:r>
      <w:r w:rsidRPr="0013786C">
        <w:rPr>
          <w:rFonts w:ascii="Times New Roman" w:hAnsi="Times New Roman" w:cs="Times New Roman"/>
          <w:sz w:val="24"/>
          <w:szCs w:val="24"/>
          <w:lang w:val="ru-RU"/>
        </w:rPr>
        <w:t xml:space="preserve">, </w:t>
      </w:r>
      <w:r w:rsidR="00D06028" w:rsidRPr="0013786C">
        <w:rPr>
          <w:rFonts w:ascii="Times New Roman" w:hAnsi="Times New Roman" w:cs="Times New Roman"/>
          <w:sz w:val="24"/>
          <w:szCs w:val="24"/>
          <w:lang w:val="ru-RU"/>
        </w:rPr>
        <w:t>которые</w:t>
      </w:r>
      <w:r w:rsidRPr="0013786C">
        <w:rPr>
          <w:rFonts w:ascii="Times New Roman" w:hAnsi="Times New Roman" w:cs="Times New Roman"/>
          <w:sz w:val="24"/>
          <w:szCs w:val="24"/>
          <w:lang w:val="ru-RU"/>
        </w:rPr>
        <w:t xml:space="preserve"> </w:t>
      </w:r>
      <w:r w:rsidR="00D06028" w:rsidRPr="0013786C">
        <w:rPr>
          <w:rFonts w:ascii="Times New Roman" w:hAnsi="Times New Roman" w:cs="Times New Roman"/>
          <w:sz w:val="24"/>
          <w:szCs w:val="24"/>
          <w:lang w:val="ru-RU"/>
        </w:rPr>
        <w:t>не отличаю</w:t>
      </w:r>
      <w:r w:rsidR="009648F2" w:rsidRPr="0013786C">
        <w:rPr>
          <w:rFonts w:ascii="Times New Roman" w:hAnsi="Times New Roman" w:cs="Times New Roman"/>
          <w:sz w:val="24"/>
          <w:szCs w:val="24"/>
          <w:lang w:val="ru-RU"/>
        </w:rPr>
        <w:t>тся</w:t>
      </w:r>
      <w:r w:rsidRPr="0013786C">
        <w:rPr>
          <w:rFonts w:ascii="Times New Roman" w:hAnsi="Times New Roman" w:cs="Times New Roman"/>
          <w:sz w:val="24"/>
          <w:szCs w:val="24"/>
          <w:lang w:val="ru-RU"/>
        </w:rPr>
        <w:t xml:space="preserve">. Таким образом, на рисунке 13 </w:t>
      </w:r>
      <w:r w:rsidR="009648F2" w:rsidRPr="0013786C">
        <w:rPr>
          <w:rFonts w:ascii="Times New Roman" w:hAnsi="Times New Roman" w:cs="Times New Roman"/>
          <w:sz w:val="24"/>
          <w:szCs w:val="24"/>
          <w:lang w:val="ru-RU"/>
        </w:rPr>
        <w:t>представлена</w:t>
      </w:r>
      <w:r w:rsidRPr="0013786C">
        <w:rPr>
          <w:rFonts w:ascii="Times New Roman" w:hAnsi="Times New Roman" w:cs="Times New Roman"/>
          <w:sz w:val="24"/>
          <w:szCs w:val="24"/>
          <w:lang w:val="ru-RU"/>
        </w:rPr>
        <w:t xml:space="preserve"> </w:t>
      </w:r>
      <w:r w:rsidR="009648F2" w:rsidRPr="0013786C">
        <w:rPr>
          <w:rFonts w:ascii="Times New Roman" w:hAnsi="Times New Roman" w:cs="Times New Roman"/>
          <w:sz w:val="24"/>
          <w:szCs w:val="24"/>
          <w:lang w:val="ru-RU"/>
        </w:rPr>
        <w:t>скорректированная</w:t>
      </w:r>
      <w:r w:rsidRPr="0013786C">
        <w:rPr>
          <w:rFonts w:ascii="Times New Roman" w:hAnsi="Times New Roman" w:cs="Times New Roman"/>
          <w:sz w:val="24"/>
          <w:szCs w:val="24"/>
          <w:lang w:val="ru-RU"/>
        </w:rPr>
        <w:t xml:space="preserve"> картина, </w:t>
      </w:r>
      <w:r w:rsidR="009648F2" w:rsidRPr="0013786C">
        <w:rPr>
          <w:rFonts w:ascii="Times New Roman" w:hAnsi="Times New Roman" w:cs="Times New Roman"/>
          <w:sz w:val="24"/>
          <w:szCs w:val="24"/>
          <w:lang w:val="ru-RU"/>
        </w:rPr>
        <w:t xml:space="preserve">иллюстрирующая, что </w:t>
      </w:r>
      <w:r w:rsidR="00D06028" w:rsidRPr="0013786C">
        <w:rPr>
          <w:rFonts w:ascii="Times New Roman" w:hAnsi="Times New Roman" w:cs="Times New Roman"/>
          <w:sz w:val="24"/>
          <w:szCs w:val="24"/>
          <w:lang w:val="ru-RU"/>
        </w:rPr>
        <w:t xml:space="preserve">в 8 </w:t>
      </w:r>
      <w:r w:rsidRPr="0013786C">
        <w:rPr>
          <w:rFonts w:ascii="Times New Roman" w:hAnsi="Times New Roman" w:cs="Times New Roman"/>
          <w:sz w:val="24"/>
          <w:szCs w:val="24"/>
          <w:lang w:val="ru-RU"/>
        </w:rPr>
        <w:t xml:space="preserve">странах имеются </w:t>
      </w:r>
      <w:r w:rsidR="009648F2" w:rsidRPr="0013786C">
        <w:rPr>
          <w:rFonts w:ascii="Times New Roman" w:hAnsi="Times New Roman" w:cs="Times New Roman"/>
          <w:sz w:val="24"/>
          <w:szCs w:val="24"/>
          <w:lang w:val="ru-RU"/>
        </w:rPr>
        <w:t>схожие</w:t>
      </w:r>
      <w:r w:rsidRPr="0013786C">
        <w:rPr>
          <w:rFonts w:ascii="Times New Roman" w:hAnsi="Times New Roman" w:cs="Times New Roman"/>
          <w:sz w:val="24"/>
          <w:szCs w:val="24"/>
          <w:lang w:val="ru-RU"/>
        </w:rPr>
        <w:t xml:space="preserve"> </w:t>
      </w:r>
      <w:r w:rsidR="009648F2" w:rsidRPr="0013786C">
        <w:rPr>
          <w:rFonts w:ascii="Times New Roman" w:hAnsi="Times New Roman" w:cs="Times New Roman"/>
          <w:sz w:val="24"/>
          <w:szCs w:val="24"/>
          <w:lang w:val="ru-RU"/>
        </w:rPr>
        <w:t>определения</w:t>
      </w:r>
      <w:r w:rsidRPr="0013786C">
        <w:rPr>
          <w:rFonts w:ascii="Times New Roman" w:hAnsi="Times New Roman" w:cs="Times New Roman"/>
          <w:sz w:val="24"/>
          <w:szCs w:val="24"/>
          <w:lang w:val="ru-RU"/>
        </w:rPr>
        <w:t xml:space="preserve">. В Грузии просроченная задолженность определяется как платежи, </w:t>
      </w:r>
      <w:r w:rsidR="00D06028" w:rsidRPr="0013786C">
        <w:rPr>
          <w:rFonts w:ascii="Times New Roman" w:hAnsi="Times New Roman" w:cs="Times New Roman"/>
          <w:sz w:val="24"/>
          <w:szCs w:val="24"/>
          <w:lang w:val="ru-RU"/>
        </w:rPr>
        <w:t xml:space="preserve">отложенные </w:t>
      </w:r>
      <w:r w:rsidRPr="0013786C">
        <w:rPr>
          <w:rFonts w:ascii="Times New Roman" w:hAnsi="Times New Roman" w:cs="Times New Roman"/>
          <w:sz w:val="24"/>
          <w:szCs w:val="24"/>
          <w:lang w:val="ru-RU"/>
        </w:rPr>
        <w:t xml:space="preserve">до </w:t>
      </w:r>
      <w:r w:rsidR="009648F2" w:rsidRPr="0013786C">
        <w:rPr>
          <w:rFonts w:ascii="Times New Roman" w:hAnsi="Times New Roman" w:cs="Times New Roman"/>
          <w:sz w:val="24"/>
          <w:szCs w:val="24"/>
          <w:lang w:val="ru-RU"/>
        </w:rPr>
        <w:t xml:space="preserve">следующего финансового </w:t>
      </w:r>
      <w:r w:rsidRPr="0013786C">
        <w:rPr>
          <w:rFonts w:ascii="Times New Roman" w:hAnsi="Times New Roman" w:cs="Times New Roman"/>
          <w:sz w:val="24"/>
          <w:szCs w:val="24"/>
          <w:lang w:val="ru-RU"/>
        </w:rPr>
        <w:t xml:space="preserve">года. Это </w:t>
      </w:r>
      <w:r w:rsidR="009648F2" w:rsidRPr="0013786C">
        <w:rPr>
          <w:rFonts w:ascii="Times New Roman" w:hAnsi="Times New Roman" w:cs="Times New Roman"/>
          <w:sz w:val="24"/>
          <w:szCs w:val="24"/>
          <w:lang w:val="ru-RU"/>
        </w:rPr>
        <w:t>определение</w:t>
      </w:r>
      <w:r w:rsidRPr="0013786C">
        <w:rPr>
          <w:rFonts w:ascii="Times New Roman" w:hAnsi="Times New Roman" w:cs="Times New Roman"/>
          <w:sz w:val="24"/>
          <w:szCs w:val="24"/>
          <w:lang w:val="ru-RU"/>
        </w:rPr>
        <w:t xml:space="preserve"> </w:t>
      </w:r>
      <w:r w:rsidR="009648F2" w:rsidRPr="0013786C">
        <w:rPr>
          <w:rFonts w:ascii="Times New Roman" w:hAnsi="Times New Roman" w:cs="Times New Roman"/>
          <w:sz w:val="24"/>
          <w:szCs w:val="24"/>
          <w:lang w:val="ru-RU"/>
        </w:rPr>
        <w:t>отличается</w:t>
      </w:r>
      <w:r w:rsidRPr="0013786C">
        <w:rPr>
          <w:rFonts w:ascii="Times New Roman" w:hAnsi="Times New Roman" w:cs="Times New Roman"/>
          <w:sz w:val="24"/>
          <w:szCs w:val="24"/>
          <w:lang w:val="ru-RU"/>
        </w:rPr>
        <w:t xml:space="preserve"> от определения, </w:t>
      </w:r>
      <w:r w:rsidR="009648F2" w:rsidRPr="0013786C">
        <w:rPr>
          <w:rFonts w:ascii="Times New Roman" w:hAnsi="Times New Roman" w:cs="Times New Roman"/>
          <w:sz w:val="24"/>
          <w:szCs w:val="24"/>
          <w:lang w:val="ru-RU"/>
        </w:rPr>
        <w:t>содержащегося</w:t>
      </w:r>
      <w:r w:rsidRPr="0013786C">
        <w:rPr>
          <w:rFonts w:ascii="Times New Roman" w:hAnsi="Times New Roman" w:cs="Times New Roman"/>
          <w:sz w:val="24"/>
          <w:szCs w:val="24"/>
          <w:lang w:val="ru-RU"/>
        </w:rPr>
        <w:t xml:space="preserve"> в </w:t>
      </w:r>
      <w:r w:rsidR="00562AE6" w:rsidRPr="0013786C">
        <w:rPr>
          <w:rFonts w:ascii="Times New Roman" w:hAnsi="Times New Roman" w:cs="Times New Roman"/>
          <w:sz w:val="24"/>
          <w:szCs w:val="24"/>
          <w:lang w:val="ru-RU"/>
        </w:rPr>
        <w:t>в</w:t>
      </w:r>
      <w:r w:rsidRPr="0013786C">
        <w:rPr>
          <w:rFonts w:ascii="Times New Roman" w:hAnsi="Times New Roman" w:cs="Times New Roman"/>
          <w:sz w:val="24"/>
          <w:szCs w:val="24"/>
          <w:lang w:val="ru-RU"/>
        </w:rPr>
        <w:t xml:space="preserve">опроснике, в котором основной </w:t>
      </w:r>
      <w:r w:rsidR="00054DA2" w:rsidRPr="0013786C">
        <w:rPr>
          <w:rFonts w:ascii="Times New Roman" w:hAnsi="Times New Roman" w:cs="Times New Roman"/>
          <w:sz w:val="24"/>
          <w:szCs w:val="24"/>
          <w:lang w:val="ru-RU"/>
        </w:rPr>
        <w:t>акцент</w:t>
      </w:r>
      <w:r w:rsidRPr="0013786C">
        <w:rPr>
          <w:rFonts w:ascii="Times New Roman" w:hAnsi="Times New Roman" w:cs="Times New Roman"/>
          <w:sz w:val="24"/>
          <w:szCs w:val="24"/>
          <w:lang w:val="ru-RU"/>
        </w:rPr>
        <w:t xml:space="preserve"> </w:t>
      </w:r>
      <w:r w:rsidR="009648F2" w:rsidRPr="0013786C">
        <w:rPr>
          <w:rFonts w:ascii="Times New Roman" w:hAnsi="Times New Roman" w:cs="Times New Roman"/>
          <w:sz w:val="24"/>
          <w:szCs w:val="24"/>
          <w:lang w:val="ru-RU"/>
        </w:rPr>
        <w:t>делается</w:t>
      </w:r>
      <w:r w:rsidRPr="0013786C">
        <w:rPr>
          <w:rFonts w:ascii="Times New Roman" w:hAnsi="Times New Roman" w:cs="Times New Roman"/>
          <w:sz w:val="24"/>
          <w:szCs w:val="24"/>
          <w:lang w:val="ru-RU"/>
        </w:rPr>
        <w:t xml:space="preserve"> на том, что плате</w:t>
      </w:r>
      <w:r w:rsidR="006071D4" w:rsidRPr="0013786C">
        <w:rPr>
          <w:rFonts w:ascii="Times New Roman" w:hAnsi="Times New Roman" w:cs="Times New Roman"/>
          <w:sz w:val="24"/>
          <w:szCs w:val="24"/>
          <w:lang w:val="ru-RU"/>
        </w:rPr>
        <w:t>ж</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просрочен</w:t>
      </w:r>
      <w:r w:rsidRPr="0013786C">
        <w:rPr>
          <w:rFonts w:ascii="Times New Roman" w:hAnsi="Times New Roman" w:cs="Times New Roman"/>
          <w:sz w:val="24"/>
          <w:szCs w:val="24"/>
          <w:lang w:val="ru-RU"/>
        </w:rPr>
        <w:t xml:space="preserve"> </w:t>
      </w:r>
      <w:r w:rsidR="00562AE6" w:rsidRPr="0013786C">
        <w:rPr>
          <w:rFonts w:ascii="Times New Roman" w:hAnsi="Times New Roman" w:cs="Times New Roman"/>
          <w:sz w:val="24"/>
          <w:szCs w:val="24"/>
          <w:lang w:val="ru-RU"/>
        </w:rPr>
        <w:t>на дату</w:t>
      </w:r>
      <w:r w:rsidRPr="0013786C">
        <w:rPr>
          <w:rFonts w:ascii="Times New Roman" w:hAnsi="Times New Roman" w:cs="Times New Roman"/>
          <w:sz w:val="24"/>
          <w:szCs w:val="24"/>
          <w:lang w:val="ru-RU"/>
        </w:rPr>
        <w:t xml:space="preserve"> </w:t>
      </w:r>
      <w:r w:rsidR="00D06028" w:rsidRPr="0013786C">
        <w:rPr>
          <w:rFonts w:ascii="Times New Roman" w:hAnsi="Times New Roman" w:cs="Times New Roman"/>
          <w:sz w:val="24"/>
          <w:szCs w:val="24"/>
          <w:lang w:val="ru-RU"/>
        </w:rPr>
        <w:t>о</w:t>
      </w:r>
      <w:r w:rsidR="00562AE6" w:rsidRPr="0013786C">
        <w:rPr>
          <w:rFonts w:ascii="Times New Roman" w:hAnsi="Times New Roman" w:cs="Times New Roman"/>
          <w:sz w:val="24"/>
          <w:szCs w:val="24"/>
          <w:lang w:val="ru-RU"/>
        </w:rPr>
        <w:t>платы</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которая</w:t>
      </w:r>
      <w:r w:rsidRPr="0013786C">
        <w:rPr>
          <w:rFonts w:ascii="Times New Roman" w:hAnsi="Times New Roman" w:cs="Times New Roman"/>
          <w:sz w:val="24"/>
          <w:szCs w:val="24"/>
          <w:lang w:val="ru-RU"/>
        </w:rPr>
        <w:t xml:space="preserve">, как правило, определяется </w:t>
      </w:r>
      <w:r w:rsidR="00562AE6" w:rsidRPr="0013786C">
        <w:rPr>
          <w:rFonts w:ascii="Times New Roman" w:hAnsi="Times New Roman" w:cs="Times New Roman"/>
          <w:sz w:val="24"/>
          <w:szCs w:val="24"/>
          <w:lang w:val="ru-RU"/>
        </w:rPr>
        <w:t>на основании</w:t>
      </w:r>
      <w:r w:rsidR="00D06028" w:rsidRPr="0013786C">
        <w:rPr>
          <w:rFonts w:ascii="Times New Roman" w:hAnsi="Times New Roman" w:cs="Times New Roman"/>
          <w:sz w:val="24"/>
          <w:szCs w:val="24"/>
          <w:lang w:val="ru-RU"/>
        </w:rPr>
        <w:t xml:space="preserve"> стандартных «условий</w:t>
      </w:r>
      <w:r w:rsidRPr="0013786C">
        <w:rPr>
          <w:rFonts w:ascii="Times New Roman" w:hAnsi="Times New Roman" w:cs="Times New Roman"/>
          <w:sz w:val="24"/>
          <w:szCs w:val="24"/>
          <w:lang w:val="ru-RU"/>
        </w:rPr>
        <w:t xml:space="preserve"> </w:t>
      </w:r>
      <w:r w:rsidR="00A13D81">
        <w:rPr>
          <w:rFonts w:ascii="Times New Roman" w:hAnsi="Times New Roman" w:cs="Times New Roman"/>
          <w:sz w:val="24"/>
          <w:szCs w:val="24"/>
          <w:lang w:val="ru-RU"/>
        </w:rPr>
        <w:t>оплаты</w:t>
      </w:r>
      <w:r w:rsidRPr="0013786C">
        <w:rPr>
          <w:rFonts w:ascii="Times New Roman" w:hAnsi="Times New Roman" w:cs="Times New Roman"/>
          <w:sz w:val="24"/>
          <w:szCs w:val="24"/>
          <w:lang w:val="ru-RU"/>
        </w:rPr>
        <w:t xml:space="preserve">».  Согласно действующему в Грузии определению, </w:t>
      </w:r>
      <w:r w:rsidR="006071D4" w:rsidRPr="0013786C">
        <w:rPr>
          <w:rFonts w:ascii="Times New Roman" w:hAnsi="Times New Roman" w:cs="Times New Roman"/>
          <w:sz w:val="24"/>
          <w:szCs w:val="24"/>
          <w:lang w:val="ru-RU"/>
        </w:rPr>
        <w:t>платеж</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причитающийся</w:t>
      </w:r>
      <w:r w:rsidRPr="0013786C">
        <w:rPr>
          <w:rFonts w:ascii="Times New Roman" w:hAnsi="Times New Roman" w:cs="Times New Roman"/>
          <w:sz w:val="24"/>
          <w:szCs w:val="24"/>
          <w:lang w:val="ru-RU"/>
        </w:rPr>
        <w:t xml:space="preserve"> в начале года и не поступивший до конца года</w:t>
      </w:r>
      <w:r w:rsidR="00054DA2" w:rsidRPr="0013786C">
        <w:rPr>
          <w:rFonts w:ascii="Times New Roman" w:hAnsi="Times New Roman" w:cs="Times New Roman"/>
          <w:sz w:val="24"/>
          <w:szCs w:val="24"/>
          <w:lang w:val="ru-RU"/>
        </w:rPr>
        <w:t>,</w:t>
      </w:r>
      <w:r w:rsidRPr="0013786C">
        <w:rPr>
          <w:rFonts w:ascii="Times New Roman" w:hAnsi="Times New Roman" w:cs="Times New Roman"/>
          <w:sz w:val="24"/>
          <w:szCs w:val="24"/>
          <w:lang w:val="ru-RU"/>
        </w:rPr>
        <w:t xml:space="preserve"> не является просроченной </w:t>
      </w:r>
      <w:r w:rsidR="006071D4" w:rsidRPr="0013786C">
        <w:rPr>
          <w:rFonts w:ascii="Times New Roman" w:hAnsi="Times New Roman" w:cs="Times New Roman"/>
          <w:sz w:val="24"/>
          <w:szCs w:val="24"/>
          <w:lang w:val="ru-RU"/>
        </w:rPr>
        <w:t>заложенность</w:t>
      </w:r>
      <w:r w:rsidR="00054DA2" w:rsidRPr="0013786C">
        <w:rPr>
          <w:rFonts w:ascii="Times New Roman" w:hAnsi="Times New Roman" w:cs="Times New Roman"/>
          <w:sz w:val="24"/>
          <w:szCs w:val="24"/>
          <w:lang w:val="ru-RU"/>
        </w:rPr>
        <w:t>ю</w:t>
      </w:r>
      <w:r w:rsidRPr="0013786C">
        <w:rPr>
          <w:rFonts w:ascii="Times New Roman" w:hAnsi="Times New Roman" w:cs="Times New Roman"/>
          <w:sz w:val="24"/>
          <w:szCs w:val="24"/>
          <w:lang w:val="ru-RU"/>
        </w:rPr>
        <w:t xml:space="preserve">, в то время как любой </w:t>
      </w:r>
      <w:r w:rsidR="006071D4" w:rsidRPr="0013786C">
        <w:rPr>
          <w:rFonts w:ascii="Times New Roman" w:hAnsi="Times New Roman" w:cs="Times New Roman"/>
          <w:sz w:val="24"/>
          <w:szCs w:val="24"/>
          <w:lang w:val="ru-RU"/>
        </w:rPr>
        <w:t>платеж</w:t>
      </w:r>
      <w:r w:rsidRPr="0013786C">
        <w:rPr>
          <w:rFonts w:ascii="Times New Roman" w:hAnsi="Times New Roman" w:cs="Times New Roman"/>
          <w:sz w:val="24"/>
          <w:szCs w:val="24"/>
          <w:lang w:val="ru-RU"/>
        </w:rPr>
        <w:t xml:space="preserve">, причитающийся к оплате в январе, но признанный в декабре, может быть </w:t>
      </w:r>
      <w:r w:rsidR="00054DA2" w:rsidRPr="0013786C">
        <w:rPr>
          <w:rFonts w:ascii="Times New Roman" w:hAnsi="Times New Roman" w:cs="Times New Roman"/>
          <w:sz w:val="24"/>
          <w:szCs w:val="24"/>
          <w:lang w:val="ru-RU"/>
        </w:rPr>
        <w:t>классифицирован,</w:t>
      </w:r>
      <w:r w:rsidRPr="0013786C">
        <w:rPr>
          <w:rFonts w:ascii="Times New Roman" w:hAnsi="Times New Roman" w:cs="Times New Roman"/>
          <w:sz w:val="24"/>
          <w:szCs w:val="24"/>
          <w:lang w:val="ru-RU"/>
        </w:rPr>
        <w:t xml:space="preserve"> как </w:t>
      </w:r>
      <w:r w:rsidR="006071D4" w:rsidRPr="0013786C">
        <w:rPr>
          <w:rFonts w:ascii="Times New Roman" w:hAnsi="Times New Roman" w:cs="Times New Roman"/>
          <w:sz w:val="24"/>
          <w:szCs w:val="24"/>
          <w:lang w:val="ru-RU"/>
        </w:rPr>
        <w:t>просроченная</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задолженность</w:t>
      </w:r>
      <w:r w:rsidRPr="0013786C">
        <w:rPr>
          <w:rFonts w:ascii="Times New Roman" w:hAnsi="Times New Roman" w:cs="Times New Roman"/>
          <w:sz w:val="24"/>
          <w:szCs w:val="24"/>
          <w:lang w:val="ru-RU"/>
        </w:rPr>
        <w:t xml:space="preserve">. </w:t>
      </w:r>
      <w:r w:rsidR="00562AE6" w:rsidRPr="0013786C">
        <w:rPr>
          <w:rFonts w:ascii="Times New Roman" w:hAnsi="Times New Roman" w:cs="Times New Roman"/>
          <w:sz w:val="24"/>
          <w:szCs w:val="24"/>
          <w:lang w:val="ru-RU"/>
        </w:rPr>
        <w:t xml:space="preserve">Это свидетельствует о том, что база </w:t>
      </w:r>
      <w:r w:rsidR="00A502AD" w:rsidRPr="0013786C">
        <w:rPr>
          <w:rFonts w:ascii="Times New Roman" w:hAnsi="Times New Roman" w:cs="Times New Roman"/>
          <w:sz w:val="24"/>
          <w:szCs w:val="24"/>
          <w:lang w:val="ru-RU"/>
        </w:rPr>
        <w:t xml:space="preserve">для предоставления </w:t>
      </w:r>
      <w:r w:rsidRPr="0013786C">
        <w:rPr>
          <w:rFonts w:ascii="Times New Roman" w:hAnsi="Times New Roman" w:cs="Times New Roman"/>
          <w:sz w:val="24"/>
          <w:szCs w:val="24"/>
          <w:lang w:val="ru-RU"/>
        </w:rPr>
        <w:t xml:space="preserve">отчетности </w:t>
      </w:r>
      <w:r w:rsidR="00562AE6" w:rsidRPr="0013786C">
        <w:rPr>
          <w:rFonts w:ascii="Times New Roman" w:hAnsi="Times New Roman" w:cs="Times New Roman"/>
          <w:sz w:val="24"/>
          <w:szCs w:val="24"/>
          <w:lang w:val="ru-RU"/>
        </w:rPr>
        <w:t>отличается от предложенно</w:t>
      </w:r>
      <w:r w:rsidR="00FD195C">
        <w:rPr>
          <w:rFonts w:ascii="Times New Roman" w:hAnsi="Times New Roman" w:cs="Times New Roman"/>
          <w:sz w:val="24"/>
          <w:szCs w:val="24"/>
          <w:lang w:val="ru-RU"/>
        </w:rPr>
        <w:t>й</w:t>
      </w:r>
      <w:r w:rsidR="00562AE6" w:rsidRPr="0013786C">
        <w:rPr>
          <w:rFonts w:ascii="Times New Roman" w:hAnsi="Times New Roman" w:cs="Times New Roman"/>
          <w:sz w:val="24"/>
          <w:szCs w:val="24"/>
          <w:lang w:val="ru-RU"/>
        </w:rPr>
        <w:t xml:space="preserve"> в </w:t>
      </w:r>
      <w:r w:rsidR="00A502AD" w:rsidRPr="0013786C">
        <w:rPr>
          <w:rFonts w:ascii="Times New Roman" w:hAnsi="Times New Roman" w:cs="Times New Roman"/>
          <w:sz w:val="24"/>
          <w:szCs w:val="24"/>
          <w:lang w:val="ru-RU"/>
        </w:rPr>
        <w:t>в</w:t>
      </w:r>
      <w:r w:rsidRPr="0013786C">
        <w:rPr>
          <w:rFonts w:ascii="Times New Roman" w:hAnsi="Times New Roman" w:cs="Times New Roman"/>
          <w:sz w:val="24"/>
          <w:szCs w:val="24"/>
          <w:lang w:val="ru-RU"/>
        </w:rPr>
        <w:t xml:space="preserve">опроснике </w:t>
      </w:r>
      <w:r w:rsidR="00FD195C">
        <w:rPr>
          <w:rFonts w:ascii="Times New Roman" w:hAnsi="Times New Roman" w:cs="Times New Roman"/>
          <w:sz w:val="24"/>
          <w:szCs w:val="24"/>
          <w:lang w:val="ru-RU"/>
        </w:rPr>
        <w:t>модели</w:t>
      </w:r>
      <w:r w:rsidRPr="00FD195C">
        <w:rPr>
          <w:rFonts w:ascii="Times New Roman" w:hAnsi="Times New Roman" w:cs="Times New Roman"/>
          <w:sz w:val="24"/>
          <w:szCs w:val="24"/>
          <w:lang w:val="ru-RU"/>
        </w:rPr>
        <w:t>.</w:t>
      </w:r>
    </w:p>
    <w:p w:rsidR="00A95773" w:rsidRPr="0013786C" w:rsidRDefault="00A95773" w:rsidP="00A95773">
      <w:pPr>
        <w:pStyle w:val="ListParagraph"/>
        <w:ind w:left="0"/>
        <w:rPr>
          <w:rFonts w:ascii="Times New Roman" w:hAnsi="Times New Roman" w:cs="Times New Roman"/>
          <w:sz w:val="24"/>
          <w:szCs w:val="24"/>
          <w:lang w:val="ru-RU"/>
        </w:rPr>
      </w:pPr>
    </w:p>
    <w:p w:rsidR="00A95773" w:rsidRPr="0013786C" w:rsidRDefault="00A95773" w:rsidP="00A95773">
      <w:pPr>
        <w:pStyle w:val="ListParagraph"/>
        <w:ind w:left="0"/>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Из 9 стран 7 стран, признающих </w:t>
      </w:r>
      <w:r w:rsidR="006071D4" w:rsidRPr="0013786C">
        <w:rPr>
          <w:rFonts w:ascii="Times New Roman" w:hAnsi="Times New Roman" w:cs="Times New Roman"/>
          <w:sz w:val="24"/>
          <w:szCs w:val="24"/>
          <w:lang w:val="ru-RU"/>
        </w:rPr>
        <w:t>просроченную</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задолженность</w:t>
      </w:r>
      <w:r w:rsidRPr="0013786C">
        <w:rPr>
          <w:rFonts w:ascii="Times New Roman" w:hAnsi="Times New Roman" w:cs="Times New Roman"/>
          <w:sz w:val="24"/>
          <w:szCs w:val="24"/>
          <w:lang w:val="ru-RU"/>
        </w:rPr>
        <w:t xml:space="preserve">, </w:t>
      </w:r>
      <w:r w:rsidR="00A502AD" w:rsidRPr="0013786C">
        <w:rPr>
          <w:rFonts w:ascii="Times New Roman" w:hAnsi="Times New Roman" w:cs="Times New Roman"/>
          <w:sz w:val="24"/>
          <w:szCs w:val="24"/>
          <w:lang w:val="ru-RU"/>
        </w:rPr>
        <w:t>также отчитываются о ней</w:t>
      </w:r>
      <w:r w:rsidRPr="0013786C">
        <w:rPr>
          <w:rFonts w:ascii="Times New Roman" w:hAnsi="Times New Roman" w:cs="Times New Roman"/>
          <w:sz w:val="24"/>
          <w:szCs w:val="24"/>
          <w:lang w:val="ru-RU"/>
        </w:rPr>
        <w:t xml:space="preserve">. Турция также </w:t>
      </w:r>
      <w:r w:rsidR="006071D4" w:rsidRPr="0013786C">
        <w:rPr>
          <w:rFonts w:ascii="Times New Roman" w:hAnsi="Times New Roman" w:cs="Times New Roman"/>
          <w:sz w:val="24"/>
          <w:szCs w:val="24"/>
          <w:lang w:val="ru-RU"/>
        </w:rPr>
        <w:t>отчитывается</w:t>
      </w:r>
      <w:r w:rsidRPr="0013786C">
        <w:rPr>
          <w:rFonts w:ascii="Times New Roman" w:hAnsi="Times New Roman" w:cs="Times New Roman"/>
          <w:sz w:val="24"/>
          <w:szCs w:val="24"/>
          <w:lang w:val="ru-RU"/>
        </w:rPr>
        <w:t xml:space="preserve"> о просроченной </w:t>
      </w:r>
      <w:r w:rsidR="006071D4" w:rsidRPr="0013786C">
        <w:rPr>
          <w:rFonts w:ascii="Times New Roman" w:hAnsi="Times New Roman" w:cs="Times New Roman"/>
          <w:sz w:val="24"/>
          <w:szCs w:val="24"/>
          <w:lang w:val="ru-RU"/>
        </w:rPr>
        <w:t>заложенности</w:t>
      </w:r>
      <w:r w:rsidRPr="0013786C">
        <w:rPr>
          <w:rFonts w:ascii="Times New Roman" w:hAnsi="Times New Roman" w:cs="Times New Roman"/>
          <w:sz w:val="24"/>
          <w:szCs w:val="24"/>
          <w:lang w:val="ru-RU"/>
        </w:rPr>
        <w:t xml:space="preserve">, но указала, что в стране </w:t>
      </w:r>
      <w:r w:rsidR="00054DA2" w:rsidRPr="0013786C">
        <w:rPr>
          <w:rFonts w:ascii="Times New Roman" w:hAnsi="Times New Roman" w:cs="Times New Roman"/>
          <w:sz w:val="24"/>
          <w:szCs w:val="24"/>
          <w:lang w:val="ru-RU"/>
        </w:rPr>
        <w:t>отсутствует</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формальное</w:t>
      </w:r>
      <w:r w:rsidRPr="0013786C">
        <w:rPr>
          <w:rFonts w:ascii="Times New Roman" w:hAnsi="Times New Roman" w:cs="Times New Roman"/>
          <w:sz w:val="24"/>
          <w:szCs w:val="24"/>
          <w:lang w:val="ru-RU"/>
        </w:rPr>
        <w:t xml:space="preserve"> определение </w:t>
      </w:r>
      <w:r w:rsidR="006071D4" w:rsidRPr="0013786C">
        <w:rPr>
          <w:rFonts w:ascii="Times New Roman" w:hAnsi="Times New Roman" w:cs="Times New Roman"/>
          <w:sz w:val="24"/>
          <w:szCs w:val="24"/>
          <w:lang w:val="ru-RU"/>
        </w:rPr>
        <w:t>просроченной</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заложенности</w:t>
      </w:r>
      <w:r w:rsidRPr="0013786C">
        <w:rPr>
          <w:rFonts w:ascii="Times New Roman" w:hAnsi="Times New Roman" w:cs="Times New Roman"/>
          <w:sz w:val="24"/>
          <w:szCs w:val="24"/>
          <w:lang w:val="ru-RU"/>
        </w:rPr>
        <w:t xml:space="preserve">. Как в Грузии, так и в </w:t>
      </w:r>
      <w:r w:rsidR="00054DA2" w:rsidRPr="0013786C">
        <w:rPr>
          <w:rFonts w:ascii="Times New Roman" w:hAnsi="Times New Roman" w:cs="Times New Roman"/>
          <w:sz w:val="24"/>
          <w:szCs w:val="24"/>
          <w:lang w:val="ru-RU"/>
        </w:rPr>
        <w:t>Македонии</w:t>
      </w:r>
      <w:r w:rsidRPr="0013786C">
        <w:rPr>
          <w:rFonts w:ascii="Times New Roman" w:hAnsi="Times New Roman" w:cs="Times New Roman"/>
          <w:sz w:val="24"/>
          <w:szCs w:val="24"/>
          <w:lang w:val="ru-RU"/>
        </w:rPr>
        <w:t xml:space="preserve"> имеются </w:t>
      </w:r>
      <w:r w:rsidR="006071D4" w:rsidRPr="0013786C">
        <w:rPr>
          <w:rFonts w:ascii="Times New Roman" w:hAnsi="Times New Roman" w:cs="Times New Roman"/>
          <w:sz w:val="24"/>
          <w:szCs w:val="24"/>
          <w:lang w:val="ru-RU"/>
        </w:rPr>
        <w:t>определения</w:t>
      </w:r>
      <w:r w:rsidRPr="0013786C">
        <w:rPr>
          <w:rFonts w:ascii="Times New Roman" w:hAnsi="Times New Roman" w:cs="Times New Roman"/>
          <w:sz w:val="24"/>
          <w:szCs w:val="24"/>
          <w:lang w:val="ru-RU"/>
        </w:rPr>
        <w:t xml:space="preserve"> просроченной задолженности, но ни та, ни другая страна не ведет </w:t>
      </w:r>
      <w:r w:rsidR="00A30A6F" w:rsidRPr="0013786C">
        <w:rPr>
          <w:rFonts w:ascii="Times New Roman" w:hAnsi="Times New Roman" w:cs="Times New Roman"/>
          <w:sz w:val="24"/>
          <w:szCs w:val="24"/>
          <w:lang w:val="ru-RU"/>
        </w:rPr>
        <w:t>отче</w:t>
      </w:r>
      <w:r w:rsidR="006071D4" w:rsidRPr="0013786C">
        <w:rPr>
          <w:rFonts w:ascii="Times New Roman" w:hAnsi="Times New Roman" w:cs="Times New Roman"/>
          <w:sz w:val="24"/>
          <w:szCs w:val="24"/>
          <w:lang w:val="ru-RU"/>
        </w:rPr>
        <w:t>тности</w:t>
      </w:r>
      <w:r w:rsidRPr="0013786C">
        <w:rPr>
          <w:rFonts w:ascii="Times New Roman" w:hAnsi="Times New Roman" w:cs="Times New Roman"/>
          <w:sz w:val="24"/>
          <w:szCs w:val="24"/>
          <w:lang w:val="ru-RU"/>
        </w:rPr>
        <w:t xml:space="preserve"> по ним.</w:t>
      </w:r>
      <w:r w:rsidRPr="0013786C">
        <w:rPr>
          <w:rStyle w:val="FootnoteReference"/>
          <w:rFonts w:ascii="Times New Roman" w:hAnsi="Times New Roman" w:cs="Times New Roman"/>
          <w:sz w:val="24"/>
          <w:szCs w:val="24"/>
          <w:lang w:val="ru-RU"/>
        </w:rPr>
        <w:footnoteReference w:id="15"/>
      </w:r>
      <w:r w:rsidR="00010CAD" w:rsidRPr="0013786C">
        <w:rPr>
          <w:rFonts w:ascii="Times New Roman" w:hAnsi="Times New Roman" w:cs="Times New Roman"/>
          <w:sz w:val="24"/>
          <w:szCs w:val="24"/>
          <w:lang w:val="ru-RU"/>
        </w:rPr>
        <w:t xml:space="preserve"> Пять</w:t>
      </w:r>
      <w:r w:rsidRPr="0013786C">
        <w:rPr>
          <w:rFonts w:ascii="Times New Roman" w:hAnsi="Times New Roman" w:cs="Times New Roman"/>
          <w:sz w:val="24"/>
          <w:szCs w:val="24"/>
          <w:lang w:val="ru-RU"/>
        </w:rPr>
        <w:t xml:space="preserve"> стран </w:t>
      </w:r>
      <w:r w:rsidR="00D07D3A" w:rsidRPr="0013786C">
        <w:rPr>
          <w:rFonts w:ascii="Times New Roman" w:hAnsi="Times New Roman" w:cs="Times New Roman"/>
          <w:sz w:val="24"/>
          <w:szCs w:val="24"/>
          <w:lang w:val="ru-RU"/>
        </w:rPr>
        <w:t>учитывают просроченную задолженность</w:t>
      </w:r>
      <w:r w:rsidRPr="0013786C">
        <w:rPr>
          <w:rFonts w:ascii="Times New Roman" w:hAnsi="Times New Roman" w:cs="Times New Roman"/>
          <w:sz w:val="24"/>
          <w:szCs w:val="24"/>
          <w:lang w:val="ru-RU"/>
        </w:rPr>
        <w:t xml:space="preserve"> в финансовой </w:t>
      </w:r>
      <w:r w:rsidR="006071D4" w:rsidRPr="0013786C">
        <w:rPr>
          <w:rFonts w:ascii="Times New Roman" w:hAnsi="Times New Roman" w:cs="Times New Roman"/>
          <w:sz w:val="24"/>
          <w:szCs w:val="24"/>
          <w:lang w:val="ru-RU"/>
        </w:rPr>
        <w:t>отчетности</w:t>
      </w:r>
      <w:r w:rsidRPr="0013786C">
        <w:rPr>
          <w:rFonts w:ascii="Times New Roman" w:hAnsi="Times New Roman" w:cs="Times New Roman"/>
          <w:sz w:val="24"/>
          <w:szCs w:val="24"/>
          <w:lang w:val="ru-RU"/>
        </w:rPr>
        <w:t xml:space="preserve"> и отражают ее как </w:t>
      </w:r>
      <w:r w:rsidR="006071D4" w:rsidRPr="0013786C">
        <w:rPr>
          <w:rFonts w:ascii="Times New Roman" w:hAnsi="Times New Roman" w:cs="Times New Roman"/>
          <w:sz w:val="24"/>
          <w:szCs w:val="24"/>
          <w:lang w:val="ru-RU"/>
        </w:rPr>
        <w:t>кредиторская</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задолженность</w:t>
      </w:r>
      <w:r w:rsidRPr="0013786C">
        <w:rPr>
          <w:rFonts w:ascii="Times New Roman" w:hAnsi="Times New Roman" w:cs="Times New Roman"/>
          <w:sz w:val="24"/>
          <w:szCs w:val="24"/>
          <w:lang w:val="ru-RU"/>
        </w:rPr>
        <w:t xml:space="preserve">, при этом Казахстан также отчитывается об этом в примечаниях к финансовой отчетности (как правило, просроченная </w:t>
      </w:r>
      <w:r w:rsidR="006071D4" w:rsidRPr="0013786C">
        <w:rPr>
          <w:rFonts w:ascii="Times New Roman" w:hAnsi="Times New Roman" w:cs="Times New Roman"/>
          <w:sz w:val="24"/>
          <w:szCs w:val="24"/>
          <w:lang w:val="ru-RU"/>
        </w:rPr>
        <w:t>заложенность</w:t>
      </w:r>
      <w:r w:rsidRPr="0013786C">
        <w:rPr>
          <w:rFonts w:ascii="Times New Roman" w:hAnsi="Times New Roman" w:cs="Times New Roman"/>
          <w:sz w:val="24"/>
          <w:szCs w:val="24"/>
          <w:lang w:val="ru-RU"/>
        </w:rPr>
        <w:t xml:space="preserve"> </w:t>
      </w:r>
      <w:r w:rsidR="00D07D3A" w:rsidRPr="0013786C">
        <w:rPr>
          <w:rFonts w:ascii="Times New Roman" w:hAnsi="Times New Roman" w:cs="Times New Roman"/>
          <w:sz w:val="24"/>
          <w:szCs w:val="24"/>
          <w:lang w:val="ru-RU"/>
        </w:rPr>
        <w:t>учитывается</w:t>
      </w:r>
      <w:r w:rsidRPr="0013786C">
        <w:rPr>
          <w:rFonts w:ascii="Times New Roman" w:hAnsi="Times New Roman" w:cs="Times New Roman"/>
          <w:sz w:val="24"/>
          <w:szCs w:val="24"/>
          <w:lang w:val="ru-RU"/>
        </w:rPr>
        <w:t xml:space="preserve"> как </w:t>
      </w:r>
      <w:r w:rsidR="006071D4" w:rsidRPr="0013786C">
        <w:rPr>
          <w:rFonts w:ascii="Times New Roman" w:hAnsi="Times New Roman" w:cs="Times New Roman"/>
          <w:sz w:val="24"/>
          <w:szCs w:val="24"/>
          <w:lang w:val="ru-RU"/>
        </w:rPr>
        <w:t>обязательство</w:t>
      </w:r>
      <w:r w:rsidRPr="0013786C">
        <w:rPr>
          <w:rFonts w:ascii="Times New Roman" w:hAnsi="Times New Roman" w:cs="Times New Roman"/>
          <w:sz w:val="24"/>
          <w:szCs w:val="24"/>
          <w:lang w:val="ru-RU"/>
        </w:rPr>
        <w:t>, при этом в пр</w:t>
      </w:r>
      <w:r w:rsidR="00054DA2" w:rsidRPr="0013786C">
        <w:rPr>
          <w:rFonts w:ascii="Times New Roman" w:hAnsi="Times New Roman" w:cs="Times New Roman"/>
          <w:sz w:val="24"/>
          <w:szCs w:val="24"/>
          <w:lang w:val="ru-RU"/>
        </w:rPr>
        <w:t xml:space="preserve">имечаниях прилагается таблица </w:t>
      </w:r>
      <w:r w:rsidR="006071D4" w:rsidRPr="0013786C">
        <w:rPr>
          <w:rFonts w:ascii="Times New Roman" w:hAnsi="Times New Roman" w:cs="Times New Roman"/>
          <w:sz w:val="24"/>
          <w:szCs w:val="24"/>
          <w:lang w:val="ru-RU"/>
        </w:rPr>
        <w:t>просроченной</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задолженности</w:t>
      </w:r>
      <w:r w:rsidR="00D07D3A" w:rsidRPr="0013786C">
        <w:rPr>
          <w:rFonts w:ascii="Times New Roman" w:hAnsi="Times New Roman" w:cs="Times New Roman"/>
          <w:sz w:val="24"/>
          <w:szCs w:val="24"/>
          <w:lang w:val="ru-RU"/>
        </w:rPr>
        <w:t xml:space="preserve"> с разбивкой по срокам погашения</w:t>
      </w:r>
      <w:r w:rsidRPr="0013786C">
        <w:rPr>
          <w:rFonts w:ascii="Times New Roman" w:hAnsi="Times New Roman" w:cs="Times New Roman"/>
          <w:sz w:val="24"/>
          <w:szCs w:val="24"/>
          <w:lang w:val="ru-RU"/>
        </w:rPr>
        <w:t xml:space="preserve">). Так, Казахстан </w:t>
      </w:r>
      <w:r w:rsidR="006071D4" w:rsidRPr="0013786C">
        <w:rPr>
          <w:rFonts w:ascii="Times New Roman" w:hAnsi="Times New Roman" w:cs="Times New Roman"/>
          <w:sz w:val="24"/>
          <w:szCs w:val="24"/>
          <w:lang w:val="ru-RU"/>
        </w:rPr>
        <w:t>также</w:t>
      </w:r>
      <w:r w:rsidRPr="0013786C">
        <w:rPr>
          <w:rFonts w:ascii="Times New Roman" w:hAnsi="Times New Roman" w:cs="Times New Roman"/>
          <w:sz w:val="24"/>
          <w:szCs w:val="24"/>
          <w:lang w:val="ru-RU"/>
        </w:rPr>
        <w:t xml:space="preserve"> ведет </w:t>
      </w:r>
      <w:r w:rsidR="006071D4" w:rsidRPr="0013786C">
        <w:rPr>
          <w:rFonts w:ascii="Times New Roman" w:hAnsi="Times New Roman" w:cs="Times New Roman"/>
          <w:sz w:val="24"/>
          <w:szCs w:val="24"/>
          <w:lang w:val="ru-RU"/>
        </w:rPr>
        <w:t>ежемесячную</w:t>
      </w:r>
      <w:r w:rsidRPr="0013786C">
        <w:rPr>
          <w:rFonts w:ascii="Times New Roman" w:hAnsi="Times New Roman" w:cs="Times New Roman"/>
          <w:sz w:val="24"/>
          <w:szCs w:val="24"/>
          <w:lang w:val="ru-RU"/>
        </w:rPr>
        <w:t xml:space="preserve"> и квартальную </w:t>
      </w:r>
      <w:r w:rsidR="006071D4" w:rsidRPr="0013786C">
        <w:rPr>
          <w:rFonts w:ascii="Times New Roman" w:hAnsi="Times New Roman" w:cs="Times New Roman"/>
          <w:sz w:val="24"/>
          <w:szCs w:val="24"/>
          <w:lang w:val="ru-RU"/>
        </w:rPr>
        <w:t>отчетность</w:t>
      </w:r>
      <w:r w:rsidRPr="0013786C">
        <w:rPr>
          <w:rFonts w:ascii="Times New Roman" w:hAnsi="Times New Roman" w:cs="Times New Roman"/>
          <w:sz w:val="24"/>
          <w:szCs w:val="24"/>
          <w:lang w:val="ru-RU"/>
        </w:rPr>
        <w:t xml:space="preserve"> и обладает наиболее комплексным из всех стран подходом к отчетности о </w:t>
      </w:r>
      <w:r w:rsidR="00D07D3A" w:rsidRPr="0013786C">
        <w:rPr>
          <w:rFonts w:ascii="Times New Roman" w:hAnsi="Times New Roman" w:cs="Times New Roman"/>
          <w:sz w:val="24"/>
          <w:szCs w:val="24"/>
          <w:lang w:val="ru-RU"/>
        </w:rPr>
        <w:t>просроченной</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задолженности</w:t>
      </w:r>
      <w:r w:rsidRPr="0013786C">
        <w:rPr>
          <w:rFonts w:ascii="Times New Roman" w:hAnsi="Times New Roman" w:cs="Times New Roman"/>
          <w:sz w:val="24"/>
          <w:szCs w:val="24"/>
          <w:lang w:val="ru-RU"/>
        </w:rPr>
        <w:t xml:space="preserve">. Турция также </w:t>
      </w:r>
      <w:r w:rsidR="006071D4" w:rsidRPr="0013786C">
        <w:rPr>
          <w:rFonts w:ascii="Times New Roman" w:hAnsi="Times New Roman" w:cs="Times New Roman"/>
          <w:sz w:val="24"/>
          <w:szCs w:val="24"/>
          <w:lang w:val="ru-RU"/>
        </w:rPr>
        <w:t>предоставляет</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ежемесячную</w:t>
      </w:r>
      <w:r w:rsidRPr="0013786C">
        <w:rPr>
          <w:rFonts w:ascii="Times New Roman" w:hAnsi="Times New Roman" w:cs="Times New Roman"/>
          <w:sz w:val="24"/>
          <w:szCs w:val="24"/>
          <w:lang w:val="ru-RU"/>
        </w:rPr>
        <w:t xml:space="preserve"> и квартальную </w:t>
      </w:r>
      <w:r w:rsidR="00054DA2" w:rsidRPr="0013786C">
        <w:rPr>
          <w:rFonts w:ascii="Times New Roman" w:hAnsi="Times New Roman" w:cs="Times New Roman"/>
          <w:sz w:val="24"/>
          <w:szCs w:val="24"/>
          <w:lang w:val="ru-RU"/>
        </w:rPr>
        <w:t>отчетность о</w:t>
      </w:r>
      <w:r w:rsidR="006071D4" w:rsidRPr="0013786C">
        <w:rPr>
          <w:rFonts w:ascii="Times New Roman" w:hAnsi="Times New Roman" w:cs="Times New Roman"/>
          <w:sz w:val="24"/>
          <w:szCs w:val="24"/>
          <w:lang w:val="ru-RU"/>
        </w:rPr>
        <w:t xml:space="preserve"> просроченной заложенности</w:t>
      </w:r>
      <w:r w:rsidRPr="0013786C">
        <w:rPr>
          <w:rFonts w:ascii="Times New Roman" w:hAnsi="Times New Roman" w:cs="Times New Roman"/>
          <w:sz w:val="24"/>
          <w:szCs w:val="24"/>
          <w:lang w:val="ru-RU"/>
        </w:rPr>
        <w:t xml:space="preserve"> в </w:t>
      </w:r>
      <w:r w:rsidR="006071D4" w:rsidRPr="0013786C">
        <w:rPr>
          <w:rFonts w:ascii="Times New Roman" w:hAnsi="Times New Roman" w:cs="Times New Roman"/>
          <w:sz w:val="24"/>
          <w:szCs w:val="24"/>
          <w:lang w:val="ru-RU"/>
        </w:rPr>
        <w:t>свое</w:t>
      </w:r>
      <w:r w:rsidR="00054DA2" w:rsidRPr="0013786C">
        <w:rPr>
          <w:rFonts w:ascii="Times New Roman" w:hAnsi="Times New Roman" w:cs="Times New Roman"/>
          <w:sz w:val="24"/>
          <w:szCs w:val="24"/>
          <w:lang w:val="ru-RU"/>
        </w:rPr>
        <w:t>й</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финансовой</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отчетности</w:t>
      </w:r>
      <w:r w:rsidRPr="0013786C">
        <w:rPr>
          <w:rFonts w:ascii="Times New Roman" w:hAnsi="Times New Roman" w:cs="Times New Roman"/>
          <w:sz w:val="24"/>
          <w:szCs w:val="24"/>
          <w:lang w:val="ru-RU"/>
        </w:rPr>
        <w:t xml:space="preserve">. Еще 4 страны </w:t>
      </w:r>
      <w:r w:rsidR="006071D4" w:rsidRPr="0013786C">
        <w:rPr>
          <w:rFonts w:ascii="Times New Roman" w:hAnsi="Times New Roman" w:cs="Times New Roman"/>
          <w:sz w:val="24"/>
          <w:szCs w:val="24"/>
          <w:lang w:val="ru-RU"/>
        </w:rPr>
        <w:t>также</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представляют</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внутригодовую</w:t>
      </w:r>
      <w:r w:rsidRPr="0013786C">
        <w:rPr>
          <w:rFonts w:ascii="Times New Roman" w:hAnsi="Times New Roman" w:cs="Times New Roman"/>
          <w:sz w:val="24"/>
          <w:szCs w:val="24"/>
          <w:lang w:val="ru-RU"/>
        </w:rPr>
        <w:t xml:space="preserve"> отчетность, из </w:t>
      </w:r>
      <w:r w:rsidR="00054DA2" w:rsidRPr="0013786C">
        <w:rPr>
          <w:rFonts w:ascii="Times New Roman" w:hAnsi="Times New Roman" w:cs="Times New Roman"/>
          <w:sz w:val="24"/>
          <w:szCs w:val="24"/>
          <w:lang w:val="ru-RU"/>
        </w:rPr>
        <w:t xml:space="preserve">них </w:t>
      </w:r>
      <w:r w:rsidRPr="0013786C">
        <w:rPr>
          <w:rFonts w:ascii="Times New Roman" w:hAnsi="Times New Roman" w:cs="Times New Roman"/>
          <w:sz w:val="24"/>
          <w:szCs w:val="24"/>
          <w:lang w:val="ru-RU"/>
        </w:rPr>
        <w:t xml:space="preserve">2 страны </w:t>
      </w:r>
      <w:r w:rsidR="006071D4" w:rsidRPr="0013786C">
        <w:rPr>
          <w:rFonts w:ascii="Times New Roman" w:hAnsi="Times New Roman" w:cs="Times New Roman"/>
          <w:sz w:val="24"/>
          <w:szCs w:val="24"/>
          <w:lang w:val="ru-RU"/>
        </w:rPr>
        <w:t>предоставляют</w:t>
      </w:r>
      <w:r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ежемесячную</w:t>
      </w:r>
      <w:r w:rsidRPr="0013786C">
        <w:rPr>
          <w:rFonts w:ascii="Times New Roman" w:hAnsi="Times New Roman" w:cs="Times New Roman"/>
          <w:sz w:val="24"/>
          <w:szCs w:val="24"/>
          <w:lang w:val="ru-RU"/>
        </w:rPr>
        <w:t xml:space="preserve"> отчетность, а 2 – квартальную </w:t>
      </w:r>
      <w:r w:rsidR="00A30A6F" w:rsidRPr="0013786C">
        <w:rPr>
          <w:rFonts w:ascii="Times New Roman" w:hAnsi="Times New Roman" w:cs="Times New Roman"/>
          <w:sz w:val="24"/>
          <w:szCs w:val="24"/>
          <w:lang w:val="ru-RU"/>
        </w:rPr>
        <w:t>отче</w:t>
      </w:r>
      <w:r w:rsidR="006071D4" w:rsidRPr="0013786C">
        <w:rPr>
          <w:rFonts w:ascii="Times New Roman" w:hAnsi="Times New Roman" w:cs="Times New Roman"/>
          <w:sz w:val="24"/>
          <w:szCs w:val="24"/>
          <w:lang w:val="ru-RU"/>
        </w:rPr>
        <w:t>тность</w:t>
      </w:r>
      <w:r w:rsidRPr="0013786C">
        <w:rPr>
          <w:rFonts w:ascii="Times New Roman" w:hAnsi="Times New Roman" w:cs="Times New Roman"/>
          <w:sz w:val="24"/>
          <w:szCs w:val="24"/>
          <w:lang w:val="ru-RU"/>
        </w:rPr>
        <w:t xml:space="preserve">. </w:t>
      </w:r>
    </w:p>
    <w:p w:rsidR="00A95773" w:rsidRPr="0013786C" w:rsidRDefault="00A95773" w:rsidP="00A95773">
      <w:pPr>
        <w:pStyle w:val="ListParagraph"/>
        <w:ind w:left="1440"/>
        <w:rPr>
          <w:rFonts w:ascii="Times New Roman" w:hAnsi="Times New Roman" w:cs="Times New Roman"/>
          <w:sz w:val="24"/>
          <w:szCs w:val="24"/>
          <w:lang w:val="ru-RU"/>
        </w:rPr>
      </w:pPr>
    </w:p>
    <w:p w:rsidR="00A95773" w:rsidRPr="0013786C" w:rsidRDefault="00A95773" w:rsidP="00A95773">
      <w:pPr>
        <w:pStyle w:val="ListParagraph"/>
        <w:ind w:left="0"/>
        <w:jc w:val="both"/>
        <w:rPr>
          <w:rFonts w:ascii="Times New Roman" w:hAnsi="Times New Roman" w:cs="Times New Roman"/>
          <w:i/>
          <w:color w:val="5B9BD5" w:themeColor="accent1"/>
          <w:sz w:val="24"/>
          <w:szCs w:val="24"/>
          <w:lang w:val="ru-RU"/>
        </w:rPr>
      </w:pPr>
      <w:r w:rsidRPr="0013786C">
        <w:rPr>
          <w:rFonts w:ascii="Times New Roman" w:hAnsi="Times New Roman" w:cs="Times New Roman"/>
          <w:i/>
          <w:color w:val="5B9BD5" w:themeColor="accent1"/>
          <w:sz w:val="24"/>
          <w:szCs w:val="24"/>
          <w:lang w:val="ru-RU"/>
        </w:rPr>
        <w:t xml:space="preserve">Рисунок 14. </w:t>
      </w:r>
      <w:r w:rsidR="006071D4" w:rsidRPr="0013786C">
        <w:rPr>
          <w:rFonts w:ascii="Times New Roman" w:hAnsi="Times New Roman" w:cs="Times New Roman"/>
          <w:i/>
          <w:color w:val="5B9BD5" w:themeColor="accent1"/>
          <w:sz w:val="24"/>
          <w:szCs w:val="24"/>
          <w:lang w:val="ru-RU"/>
        </w:rPr>
        <w:t>Просроченная</w:t>
      </w:r>
      <w:r w:rsidRPr="0013786C">
        <w:rPr>
          <w:rFonts w:ascii="Times New Roman" w:hAnsi="Times New Roman" w:cs="Times New Roman"/>
          <w:i/>
          <w:color w:val="5B9BD5" w:themeColor="accent1"/>
          <w:sz w:val="24"/>
          <w:szCs w:val="24"/>
          <w:lang w:val="ru-RU"/>
        </w:rPr>
        <w:t xml:space="preserve"> </w:t>
      </w:r>
      <w:r w:rsidR="006071D4" w:rsidRPr="0013786C">
        <w:rPr>
          <w:rFonts w:ascii="Times New Roman" w:hAnsi="Times New Roman" w:cs="Times New Roman"/>
          <w:i/>
          <w:color w:val="5B9BD5" w:themeColor="accent1"/>
          <w:sz w:val="24"/>
          <w:szCs w:val="24"/>
          <w:lang w:val="ru-RU"/>
        </w:rPr>
        <w:t>задолженность</w:t>
      </w:r>
      <w:r w:rsidR="00054DA2" w:rsidRPr="0013786C">
        <w:rPr>
          <w:rFonts w:ascii="Times New Roman" w:hAnsi="Times New Roman" w:cs="Times New Roman"/>
          <w:i/>
          <w:color w:val="5B9BD5" w:themeColor="accent1"/>
          <w:sz w:val="24"/>
          <w:szCs w:val="24"/>
          <w:lang w:val="ru-RU"/>
        </w:rPr>
        <w:t>: у</w:t>
      </w:r>
      <w:r w:rsidRPr="0013786C">
        <w:rPr>
          <w:rFonts w:ascii="Times New Roman" w:hAnsi="Times New Roman" w:cs="Times New Roman"/>
          <w:i/>
          <w:color w:val="5B9BD5" w:themeColor="accent1"/>
          <w:sz w:val="24"/>
          <w:szCs w:val="24"/>
          <w:lang w:val="ru-RU"/>
        </w:rPr>
        <w:t xml:space="preserve">правление, </w:t>
      </w:r>
      <w:r w:rsidR="006071D4" w:rsidRPr="0013786C">
        <w:rPr>
          <w:rFonts w:ascii="Times New Roman" w:hAnsi="Times New Roman" w:cs="Times New Roman"/>
          <w:i/>
          <w:color w:val="5B9BD5" w:themeColor="accent1"/>
          <w:sz w:val="24"/>
          <w:szCs w:val="24"/>
          <w:lang w:val="ru-RU"/>
        </w:rPr>
        <w:t>определение</w:t>
      </w:r>
      <w:r w:rsidRPr="0013786C">
        <w:rPr>
          <w:rFonts w:ascii="Times New Roman" w:hAnsi="Times New Roman" w:cs="Times New Roman"/>
          <w:i/>
          <w:color w:val="5B9BD5" w:themeColor="accent1"/>
          <w:sz w:val="24"/>
          <w:szCs w:val="24"/>
          <w:lang w:val="ru-RU"/>
        </w:rPr>
        <w:t xml:space="preserve"> </w:t>
      </w:r>
      <w:r w:rsidR="00054DA2" w:rsidRPr="0013786C">
        <w:rPr>
          <w:rFonts w:ascii="Times New Roman" w:hAnsi="Times New Roman" w:cs="Times New Roman"/>
          <w:i/>
          <w:color w:val="5B9BD5" w:themeColor="accent1"/>
          <w:sz w:val="24"/>
          <w:szCs w:val="24"/>
          <w:lang w:val="ru-RU"/>
        </w:rPr>
        <w:t xml:space="preserve">и </w:t>
      </w:r>
      <w:r w:rsidRPr="0013786C">
        <w:rPr>
          <w:rFonts w:ascii="Times New Roman" w:hAnsi="Times New Roman" w:cs="Times New Roman"/>
          <w:i/>
          <w:color w:val="5B9BD5" w:themeColor="accent1"/>
          <w:sz w:val="24"/>
          <w:szCs w:val="24"/>
          <w:lang w:val="ru-RU"/>
        </w:rPr>
        <w:t xml:space="preserve">отчетность </w:t>
      </w:r>
    </w:p>
    <w:p w:rsidR="00A95773" w:rsidRPr="0013786C" w:rsidRDefault="00A95773" w:rsidP="00A95773">
      <w:pPr>
        <w:pStyle w:val="ListParagraph"/>
        <w:ind w:left="1440"/>
        <w:rPr>
          <w:rFonts w:ascii="Times New Roman" w:hAnsi="Times New Roman" w:cs="Times New Roman"/>
          <w:sz w:val="24"/>
          <w:szCs w:val="24"/>
          <w:lang w:val="ru-RU"/>
        </w:rPr>
      </w:pPr>
    </w:p>
    <w:p w:rsidR="00A95773" w:rsidRPr="0013786C" w:rsidRDefault="00A95773" w:rsidP="00A95773">
      <w:pPr>
        <w:pStyle w:val="ListParagraph"/>
        <w:ind w:left="0"/>
        <w:rPr>
          <w:lang w:val="en-US"/>
        </w:rPr>
      </w:pPr>
      <w:r w:rsidRPr="0013786C">
        <w:rPr>
          <w:noProof/>
          <w:lang w:val="en-US"/>
        </w:rPr>
        <w:lastRenderedPageBreak/>
        <w:drawing>
          <wp:inline distT="0" distB="0" distL="0" distR="0" wp14:anchorId="7E710484" wp14:editId="50C73E8D">
            <wp:extent cx="4107180" cy="2392680"/>
            <wp:effectExtent l="0" t="0" r="33020" b="203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F4511" w:rsidRPr="007F4511" w:rsidRDefault="007F4511" w:rsidP="00A95773">
      <w:pPr>
        <w:pStyle w:val="ListParagraph"/>
        <w:ind w:left="0"/>
        <w:rPr>
          <w:rFonts w:ascii="Times New Roman" w:hAnsi="Times New Roman" w:cs="Times New Roman"/>
          <w:sz w:val="20"/>
          <w:szCs w:val="20"/>
          <w:lang w:val="ru-RU"/>
        </w:rPr>
      </w:pPr>
      <w:r w:rsidRPr="007F4511">
        <w:rPr>
          <w:rFonts w:ascii="Times New Roman" w:hAnsi="Times New Roman" w:cs="Times New Roman"/>
          <w:sz w:val="20"/>
          <w:szCs w:val="20"/>
          <w:lang w:val="ru-RU"/>
        </w:rPr>
        <w:t>Наличие определения просроченной бюджетной задолженности (да)</w:t>
      </w:r>
    </w:p>
    <w:p w:rsidR="007F4511" w:rsidRPr="007F4511" w:rsidRDefault="007F4511" w:rsidP="00A95773">
      <w:pPr>
        <w:pStyle w:val="ListParagraph"/>
        <w:ind w:left="0"/>
        <w:rPr>
          <w:rFonts w:ascii="Times New Roman" w:hAnsi="Times New Roman" w:cs="Times New Roman"/>
          <w:sz w:val="20"/>
          <w:szCs w:val="20"/>
          <w:lang w:val="ru-RU"/>
        </w:rPr>
      </w:pPr>
      <w:r w:rsidRPr="007F4511">
        <w:rPr>
          <w:rFonts w:ascii="Times New Roman" w:hAnsi="Times New Roman" w:cs="Times New Roman"/>
          <w:sz w:val="20"/>
          <w:szCs w:val="20"/>
          <w:lang w:val="ru-RU"/>
        </w:rPr>
        <w:t>Наличие определения просроченной бюджетной задолженности (нет)</w:t>
      </w:r>
    </w:p>
    <w:p w:rsidR="007F4511" w:rsidRPr="007F4511" w:rsidRDefault="007F4511" w:rsidP="00A95773">
      <w:pPr>
        <w:pStyle w:val="ListParagraph"/>
        <w:ind w:left="0"/>
        <w:rPr>
          <w:rFonts w:ascii="Times New Roman" w:hAnsi="Times New Roman" w:cs="Times New Roman"/>
          <w:sz w:val="20"/>
          <w:szCs w:val="20"/>
          <w:lang w:val="ru-RU"/>
        </w:rPr>
      </w:pPr>
      <w:r w:rsidRPr="007F4511">
        <w:rPr>
          <w:rFonts w:ascii="Times New Roman" w:hAnsi="Times New Roman" w:cs="Times New Roman"/>
          <w:sz w:val="20"/>
          <w:szCs w:val="20"/>
          <w:lang w:val="ru-RU"/>
        </w:rPr>
        <w:t>Схожее определение</w:t>
      </w:r>
    </w:p>
    <w:p w:rsidR="007F4511" w:rsidRPr="007F4511" w:rsidRDefault="007F4511" w:rsidP="00A95773">
      <w:pPr>
        <w:pStyle w:val="ListParagraph"/>
        <w:ind w:left="0"/>
        <w:rPr>
          <w:rFonts w:ascii="Times New Roman" w:hAnsi="Times New Roman" w:cs="Times New Roman"/>
          <w:sz w:val="20"/>
          <w:szCs w:val="20"/>
          <w:lang w:val="ru-RU"/>
        </w:rPr>
      </w:pPr>
      <w:r w:rsidRPr="007F4511">
        <w:rPr>
          <w:rFonts w:ascii="Times New Roman" w:hAnsi="Times New Roman" w:cs="Times New Roman"/>
          <w:sz w:val="20"/>
          <w:szCs w:val="20"/>
          <w:lang w:val="ru-RU"/>
        </w:rPr>
        <w:t>Отличное определение</w:t>
      </w:r>
    </w:p>
    <w:p w:rsidR="007F4511" w:rsidRPr="007F4511" w:rsidRDefault="00A13D81" w:rsidP="00A95773">
      <w:pPr>
        <w:pStyle w:val="ListParagraph"/>
        <w:ind w:left="0"/>
        <w:rPr>
          <w:rFonts w:ascii="Times New Roman" w:hAnsi="Times New Roman" w:cs="Times New Roman"/>
          <w:sz w:val="20"/>
          <w:szCs w:val="20"/>
          <w:lang w:val="ru-RU"/>
        </w:rPr>
      </w:pPr>
      <w:r>
        <w:rPr>
          <w:rFonts w:ascii="Times New Roman" w:hAnsi="Times New Roman" w:cs="Times New Roman"/>
          <w:sz w:val="20"/>
          <w:szCs w:val="20"/>
          <w:lang w:val="ru-RU"/>
        </w:rPr>
        <w:t>Наличие о</w:t>
      </w:r>
      <w:r w:rsidR="007F4511">
        <w:rPr>
          <w:rFonts w:ascii="Times New Roman" w:hAnsi="Times New Roman" w:cs="Times New Roman"/>
          <w:sz w:val="20"/>
          <w:szCs w:val="20"/>
          <w:lang w:val="ru-RU"/>
        </w:rPr>
        <w:t>тчетност</w:t>
      </w:r>
      <w:r>
        <w:rPr>
          <w:rFonts w:ascii="Times New Roman" w:hAnsi="Times New Roman" w:cs="Times New Roman"/>
          <w:sz w:val="20"/>
          <w:szCs w:val="20"/>
          <w:lang w:val="ru-RU"/>
        </w:rPr>
        <w:t>и</w:t>
      </w:r>
      <w:r w:rsidR="007F4511">
        <w:rPr>
          <w:rFonts w:ascii="Times New Roman" w:hAnsi="Times New Roman" w:cs="Times New Roman"/>
          <w:sz w:val="20"/>
          <w:szCs w:val="20"/>
          <w:lang w:val="ru-RU"/>
        </w:rPr>
        <w:t xml:space="preserve"> о </w:t>
      </w:r>
      <w:r w:rsidR="007F4511" w:rsidRPr="007F4511">
        <w:rPr>
          <w:rFonts w:ascii="Times New Roman" w:hAnsi="Times New Roman" w:cs="Times New Roman"/>
          <w:sz w:val="20"/>
          <w:szCs w:val="20"/>
          <w:lang w:val="ru-RU"/>
        </w:rPr>
        <w:t xml:space="preserve">просроченной задолженности </w:t>
      </w:r>
    </w:p>
    <w:p w:rsidR="007F4511" w:rsidRPr="007F4511" w:rsidRDefault="007F4511" w:rsidP="00A95773">
      <w:pPr>
        <w:pStyle w:val="ListParagraph"/>
        <w:ind w:left="0"/>
        <w:rPr>
          <w:rFonts w:ascii="Times New Roman" w:hAnsi="Times New Roman" w:cs="Times New Roman"/>
          <w:sz w:val="20"/>
          <w:szCs w:val="20"/>
          <w:lang w:val="ru-RU"/>
        </w:rPr>
      </w:pPr>
      <w:r w:rsidRPr="007F4511">
        <w:rPr>
          <w:rFonts w:ascii="Times New Roman" w:hAnsi="Times New Roman" w:cs="Times New Roman"/>
          <w:sz w:val="20"/>
          <w:szCs w:val="20"/>
          <w:lang w:val="ru-RU"/>
        </w:rPr>
        <w:t xml:space="preserve">Отсутствие </w:t>
      </w:r>
      <w:r>
        <w:rPr>
          <w:rFonts w:ascii="Times New Roman" w:hAnsi="Times New Roman" w:cs="Times New Roman"/>
          <w:sz w:val="20"/>
          <w:szCs w:val="20"/>
          <w:lang w:val="ru-RU"/>
        </w:rPr>
        <w:t xml:space="preserve">отчетности о </w:t>
      </w:r>
      <w:r w:rsidRPr="007F4511">
        <w:rPr>
          <w:rFonts w:ascii="Times New Roman" w:hAnsi="Times New Roman" w:cs="Times New Roman"/>
          <w:sz w:val="20"/>
          <w:szCs w:val="20"/>
          <w:lang w:val="ru-RU"/>
        </w:rPr>
        <w:t>просроченной задолженности</w:t>
      </w:r>
    </w:p>
    <w:p w:rsidR="007F4511" w:rsidRDefault="007F4511" w:rsidP="00A95773">
      <w:pPr>
        <w:pStyle w:val="ListParagraph"/>
        <w:ind w:left="0"/>
        <w:rPr>
          <w:rFonts w:ascii="Times New Roman" w:hAnsi="Times New Roman" w:cs="Times New Roman"/>
          <w:b/>
          <w:sz w:val="24"/>
          <w:szCs w:val="24"/>
          <w:lang w:val="ru-RU"/>
        </w:rPr>
      </w:pPr>
    </w:p>
    <w:p w:rsidR="00A95773" w:rsidRPr="0013786C" w:rsidRDefault="00A95773" w:rsidP="00A95773">
      <w:pPr>
        <w:pStyle w:val="ListParagraph"/>
        <w:ind w:left="0"/>
        <w:rPr>
          <w:rFonts w:ascii="Times New Roman" w:hAnsi="Times New Roman" w:cs="Times New Roman"/>
          <w:b/>
          <w:i/>
          <w:sz w:val="24"/>
          <w:szCs w:val="24"/>
          <w:lang w:val="ru-RU"/>
        </w:rPr>
      </w:pPr>
      <w:r w:rsidRPr="0013786C">
        <w:rPr>
          <w:rFonts w:ascii="Times New Roman" w:hAnsi="Times New Roman" w:cs="Times New Roman"/>
          <w:b/>
          <w:i/>
          <w:sz w:val="24"/>
          <w:szCs w:val="24"/>
          <w:lang w:val="ru-RU"/>
        </w:rPr>
        <w:t>Вопрос 36.  Имеют ли поставщики право на компенсацию в случае задержки платежа? ДА/НЕТ</w:t>
      </w: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37. </w:t>
      </w:r>
      <w:r w:rsidRPr="0013786C">
        <w:rPr>
          <w:b/>
          <w:i/>
          <w:lang w:val="ru-RU"/>
        </w:rPr>
        <w:t>Если имеют, укажите, как определяется компенсация</w:t>
      </w:r>
    </w:p>
    <w:p w:rsidR="00A95773" w:rsidRPr="0013786C" w:rsidRDefault="00A95773" w:rsidP="00A95773">
      <w:pPr>
        <w:rPr>
          <w:rFonts w:cs="Times New Roman"/>
          <w:b/>
          <w:i/>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Полученные от 12 стран </w:t>
      </w:r>
      <w:r w:rsidR="006071D4" w:rsidRPr="0013786C">
        <w:rPr>
          <w:rFonts w:cs="Times New Roman"/>
          <w:szCs w:val="24"/>
          <w:lang w:val="ru-RU"/>
        </w:rPr>
        <w:t>ответы</w:t>
      </w:r>
      <w:r w:rsidRPr="0013786C">
        <w:rPr>
          <w:rFonts w:cs="Times New Roman"/>
          <w:szCs w:val="24"/>
          <w:lang w:val="ru-RU"/>
        </w:rPr>
        <w:t xml:space="preserve"> на вопросы 36 и 37 обобщены на рисунке 15. </w:t>
      </w:r>
      <w:r w:rsidR="006071D4" w:rsidRPr="0013786C">
        <w:rPr>
          <w:rFonts w:cs="Times New Roman"/>
          <w:szCs w:val="24"/>
          <w:lang w:val="ru-RU"/>
        </w:rPr>
        <w:t>Лишь</w:t>
      </w:r>
      <w:r w:rsidRPr="0013786C">
        <w:rPr>
          <w:rFonts w:cs="Times New Roman"/>
          <w:szCs w:val="24"/>
          <w:lang w:val="ru-RU"/>
        </w:rPr>
        <w:t xml:space="preserve"> треть стран (</w:t>
      </w:r>
      <w:r w:rsidR="002B0BD9" w:rsidRPr="0013786C">
        <w:rPr>
          <w:rFonts w:cs="Times New Roman"/>
          <w:szCs w:val="24"/>
          <w:lang w:val="ru-RU"/>
        </w:rPr>
        <w:t>четыре</w:t>
      </w:r>
      <w:r w:rsidRPr="0013786C">
        <w:rPr>
          <w:rFonts w:cs="Times New Roman"/>
          <w:szCs w:val="24"/>
          <w:lang w:val="ru-RU"/>
        </w:rPr>
        <w:t xml:space="preserve">) </w:t>
      </w:r>
      <w:r w:rsidR="00054DA2" w:rsidRPr="0013786C">
        <w:rPr>
          <w:rFonts w:cs="Times New Roman"/>
          <w:szCs w:val="24"/>
          <w:lang w:val="ru-RU"/>
        </w:rPr>
        <w:t>предоставляют</w:t>
      </w:r>
      <w:r w:rsidRPr="0013786C">
        <w:rPr>
          <w:rFonts w:cs="Times New Roman"/>
          <w:szCs w:val="24"/>
          <w:lang w:val="ru-RU"/>
        </w:rPr>
        <w:t xml:space="preserve"> поставщикам компенсацию за </w:t>
      </w:r>
      <w:r w:rsidR="006071D4" w:rsidRPr="0013786C">
        <w:rPr>
          <w:rFonts w:cs="Times New Roman"/>
          <w:szCs w:val="24"/>
          <w:lang w:val="ru-RU"/>
        </w:rPr>
        <w:t>задержку</w:t>
      </w:r>
      <w:r w:rsidRPr="0013786C">
        <w:rPr>
          <w:rFonts w:cs="Times New Roman"/>
          <w:szCs w:val="24"/>
          <w:lang w:val="ru-RU"/>
        </w:rPr>
        <w:t xml:space="preserve"> платежа. В </w:t>
      </w:r>
      <w:r w:rsidR="006071D4" w:rsidRPr="0013786C">
        <w:rPr>
          <w:rFonts w:cs="Times New Roman"/>
          <w:szCs w:val="24"/>
          <w:lang w:val="ru-RU"/>
        </w:rPr>
        <w:t>трех</w:t>
      </w:r>
      <w:r w:rsidRPr="0013786C">
        <w:rPr>
          <w:rFonts w:cs="Times New Roman"/>
          <w:szCs w:val="24"/>
          <w:lang w:val="ru-RU"/>
        </w:rPr>
        <w:t xml:space="preserve"> странах это условие </w:t>
      </w:r>
      <w:r w:rsidR="006071D4" w:rsidRPr="0013786C">
        <w:rPr>
          <w:rFonts w:cs="Times New Roman"/>
          <w:szCs w:val="24"/>
          <w:lang w:val="ru-RU"/>
        </w:rPr>
        <w:t>определено</w:t>
      </w:r>
      <w:r w:rsidRPr="0013786C">
        <w:rPr>
          <w:rFonts w:cs="Times New Roman"/>
          <w:szCs w:val="24"/>
          <w:lang w:val="ru-RU"/>
        </w:rPr>
        <w:t xml:space="preserve"> в </w:t>
      </w:r>
      <w:r w:rsidR="006071D4" w:rsidRPr="0013786C">
        <w:rPr>
          <w:rFonts w:cs="Times New Roman"/>
          <w:szCs w:val="24"/>
          <w:lang w:val="ru-RU"/>
        </w:rPr>
        <w:t>контракте</w:t>
      </w:r>
      <w:r w:rsidRPr="0013786C">
        <w:rPr>
          <w:rFonts w:cs="Times New Roman"/>
          <w:szCs w:val="24"/>
          <w:lang w:val="ru-RU"/>
        </w:rPr>
        <w:t xml:space="preserve">. </w:t>
      </w:r>
      <w:r w:rsidR="00592EE3" w:rsidRPr="0013786C">
        <w:rPr>
          <w:rFonts w:cs="Times New Roman"/>
          <w:szCs w:val="24"/>
          <w:lang w:val="ru-RU"/>
        </w:rPr>
        <w:t>В Албании это предусмотрено в законе 48/2014 «О просроченных платеж</w:t>
      </w:r>
      <w:r w:rsidR="00592EE3">
        <w:rPr>
          <w:rFonts w:cs="Times New Roman"/>
          <w:szCs w:val="24"/>
          <w:lang w:val="ru-RU"/>
        </w:rPr>
        <w:t>ах</w:t>
      </w:r>
      <w:r w:rsidR="00592EE3" w:rsidRPr="0013786C">
        <w:rPr>
          <w:rFonts w:cs="Times New Roman"/>
          <w:szCs w:val="24"/>
          <w:lang w:val="ru-RU"/>
        </w:rPr>
        <w:t xml:space="preserve"> в коммерческих и контрактных обязательствах». </w:t>
      </w:r>
      <w:r w:rsidR="00054DA2" w:rsidRPr="0013786C">
        <w:rPr>
          <w:rFonts w:cs="Times New Roman"/>
          <w:szCs w:val="24"/>
          <w:lang w:val="ru-RU"/>
        </w:rPr>
        <w:t>В</w:t>
      </w:r>
      <w:r w:rsidRPr="0013786C">
        <w:rPr>
          <w:rFonts w:cs="Times New Roman"/>
          <w:szCs w:val="24"/>
          <w:lang w:val="ru-RU"/>
        </w:rPr>
        <w:t xml:space="preserve">о Врезке 2 содержится резюме закона.   </w:t>
      </w:r>
    </w:p>
    <w:p w:rsidR="00A95773" w:rsidRPr="0013786C" w:rsidRDefault="00A95773" w:rsidP="00A95773">
      <w:pPr>
        <w:rPr>
          <w:rFonts w:cs="Times New Roman"/>
          <w:b/>
          <w:i/>
          <w:szCs w:val="24"/>
          <w:lang w:val="ru-RU"/>
        </w:rPr>
      </w:pPr>
    </w:p>
    <w:p w:rsidR="00A95773" w:rsidRPr="007F4511"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Рисунок 15.</w:t>
      </w:r>
      <w:r w:rsidR="00054DA2" w:rsidRPr="0013786C">
        <w:rPr>
          <w:rFonts w:cs="Times New Roman"/>
          <w:i/>
          <w:color w:val="5B9BD5" w:themeColor="accent1"/>
          <w:szCs w:val="24"/>
          <w:lang w:val="ru-RU"/>
        </w:rPr>
        <w:t xml:space="preserve"> Государственная</w:t>
      </w:r>
      <w:r w:rsidRPr="0013786C">
        <w:rPr>
          <w:rFonts w:cs="Times New Roman"/>
          <w:i/>
          <w:color w:val="5B9BD5" w:themeColor="accent1"/>
          <w:szCs w:val="24"/>
          <w:lang w:val="ru-RU"/>
        </w:rPr>
        <w:t xml:space="preserve"> компенсация </w:t>
      </w:r>
      <w:r w:rsidR="006071D4" w:rsidRPr="0013786C">
        <w:rPr>
          <w:rFonts w:cs="Times New Roman"/>
          <w:i/>
          <w:color w:val="5B9BD5" w:themeColor="accent1"/>
          <w:szCs w:val="24"/>
          <w:lang w:val="ru-RU"/>
        </w:rPr>
        <w:t>за</w:t>
      </w:r>
      <w:r w:rsidRPr="0013786C">
        <w:rPr>
          <w:rFonts w:cs="Times New Roman"/>
          <w:i/>
          <w:color w:val="5B9BD5" w:themeColor="accent1"/>
          <w:szCs w:val="24"/>
          <w:lang w:val="ru-RU"/>
        </w:rPr>
        <w:t xml:space="preserve"> </w:t>
      </w:r>
      <w:r w:rsidR="00054DA2" w:rsidRPr="0013786C">
        <w:rPr>
          <w:rFonts w:cs="Times New Roman"/>
          <w:i/>
          <w:color w:val="5B9BD5" w:themeColor="accent1"/>
          <w:szCs w:val="24"/>
          <w:lang w:val="ru-RU"/>
        </w:rPr>
        <w:t xml:space="preserve">задержку </w:t>
      </w:r>
      <w:r w:rsidR="007F4511">
        <w:rPr>
          <w:rFonts w:cs="Times New Roman"/>
          <w:i/>
          <w:color w:val="5B9BD5" w:themeColor="accent1"/>
          <w:szCs w:val="24"/>
          <w:lang w:val="ru-RU"/>
        </w:rPr>
        <w:t xml:space="preserve">платежа </w:t>
      </w:r>
    </w:p>
    <w:p w:rsidR="00A95773" w:rsidRPr="0013786C" w:rsidRDefault="00A95773" w:rsidP="00A95773">
      <w:pPr>
        <w:rPr>
          <w:b/>
          <w:i/>
          <w:lang w:val="ru-RU"/>
        </w:rPr>
      </w:pPr>
      <w:r w:rsidRPr="0013786C">
        <w:rPr>
          <w:noProof/>
        </w:rPr>
        <w:drawing>
          <wp:inline distT="0" distB="0" distL="0" distR="0" wp14:anchorId="06B79825" wp14:editId="4C546CA7">
            <wp:extent cx="4572000" cy="2743200"/>
            <wp:effectExtent l="0" t="0" r="25400" b="254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95773" w:rsidRPr="007F4511" w:rsidRDefault="007F4511" w:rsidP="00A95773">
      <w:pPr>
        <w:rPr>
          <w:i/>
          <w:sz w:val="20"/>
          <w:szCs w:val="20"/>
          <w:lang w:val="ru-RU"/>
        </w:rPr>
      </w:pPr>
      <w:r w:rsidRPr="007F4511">
        <w:rPr>
          <w:i/>
          <w:sz w:val="20"/>
          <w:szCs w:val="20"/>
          <w:lang w:val="ru-RU"/>
        </w:rPr>
        <w:t>Да</w:t>
      </w:r>
    </w:p>
    <w:p w:rsidR="007F4511" w:rsidRPr="007F4511" w:rsidRDefault="007F4511" w:rsidP="00A95773">
      <w:pPr>
        <w:rPr>
          <w:i/>
          <w:sz w:val="20"/>
          <w:szCs w:val="20"/>
          <w:lang w:val="ru-RU"/>
        </w:rPr>
      </w:pPr>
      <w:r w:rsidRPr="007F4511">
        <w:rPr>
          <w:i/>
          <w:sz w:val="20"/>
          <w:szCs w:val="20"/>
          <w:lang w:val="ru-RU"/>
        </w:rPr>
        <w:t>Нет</w:t>
      </w:r>
    </w:p>
    <w:p w:rsidR="007F4511" w:rsidRPr="007F4511" w:rsidRDefault="007F4511" w:rsidP="00A95773">
      <w:pPr>
        <w:rPr>
          <w:i/>
          <w:sz w:val="20"/>
          <w:szCs w:val="20"/>
          <w:lang w:val="ru-RU"/>
        </w:rPr>
      </w:pPr>
      <w:r w:rsidRPr="007F4511">
        <w:rPr>
          <w:i/>
          <w:sz w:val="20"/>
          <w:szCs w:val="20"/>
          <w:lang w:val="ru-RU"/>
        </w:rPr>
        <w:t>Определено в контракте</w:t>
      </w:r>
    </w:p>
    <w:p w:rsidR="007F4511" w:rsidRDefault="007F4511" w:rsidP="00A95773">
      <w:pPr>
        <w:rPr>
          <w:i/>
          <w:sz w:val="20"/>
          <w:szCs w:val="20"/>
          <w:lang w:val="ru-RU"/>
        </w:rPr>
      </w:pPr>
      <w:r w:rsidRPr="007F4511">
        <w:rPr>
          <w:i/>
          <w:sz w:val="20"/>
          <w:szCs w:val="20"/>
          <w:lang w:val="ru-RU"/>
        </w:rPr>
        <w:t xml:space="preserve">Определено в отдельном законе </w:t>
      </w:r>
    </w:p>
    <w:p w:rsidR="007F4511" w:rsidRPr="007F4511" w:rsidRDefault="007F4511" w:rsidP="00A95773">
      <w:pPr>
        <w:rPr>
          <w:i/>
          <w:sz w:val="20"/>
          <w:szCs w:val="20"/>
          <w:lang w:val="ru-RU"/>
        </w:rPr>
      </w:pPr>
    </w:p>
    <w:tbl>
      <w:tblPr>
        <w:tblStyle w:val="TableGrid"/>
        <w:tblW w:w="0" w:type="auto"/>
        <w:tblLook w:val="04A0" w:firstRow="1" w:lastRow="0" w:firstColumn="1" w:lastColumn="0" w:noHBand="0" w:noVBand="1"/>
      </w:tblPr>
      <w:tblGrid>
        <w:gridCol w:w="9848"/>
      </w:tblGrid>
      <w:tr w:rsidR="00A95773" w:rsidRPr="005D6FB3" w:rsidTr="007C2722">
        <w:tc>
          <w:tcPr>
            <w:tcW w:w="9848" w:type="dxa"/>
          </w:tcPr>
          <w:p w:rsidR="00A95773" w:rsidRPr="0013786C" w:rsidRDefault="006071D4" w:rsidP="007C2722">
            <w:pPr>
              <w:jc w:val="center"/>
              <w:rPr>
                <w:b/>
                <w:color w:val="5B9BD5" w:themeColor="accent1"/>
                <w:lang w:val="ru-RU"/>
              </w:rPr>
            </w:pPr>
            <w:r w:rsidRPr="0013786C">
              <w:rPr>
                <w:b/>
                <w:color w:val="5B9BD5" w:themeColor="accent1"/>
                <w:lang w:val="ru-RU"/>
              </w:rPr>
              <w:t>Врезка</w:t>
            </w:r>
            <w:r w:rsidR="00A95773" w:rsidRPr="0013786C">
              <w:rPr>
                <w:b/>
                <w:color w:val="5B9BD5" w:themeColor="accent1"/>
                <w:lang w:val="ru-RU"/>
              </w:rPr>
              <w:t xml:space="preserve"> 2. Резюме закона  Албании 48/2014  о задержке платежей, </w:t>
            </w:r>
            <w:r w:rsidRPr="0013786C">
              <w:rPr>
                <w:b/>
                <w:color w:val="5B9BD5" w:themeColor="accent1"/>
                <w:lang w:val="ru-RU"/>
              </w:rPr>
              <w:t>предусмотренных</w:t>
            </w:r>
            <w:r w:rsidR="00A95773" w:rsidRPr="0013786C">
              <w:rPr>
                <w:b/>
                <w:color w:val="5B9BD5" w:themeColor="accent1"/>
                <w:lang w:val="ru-RU"/>
              </w:rPr>
              <w:t xml:space="preserve"> </w:t>
            </w:r>
            <w:r w:rsidRPr="0013786C">
              <w:rPr>
                <w:b/>
                <w:color w:val="5B9BD5" w:themeColor="accent1"/>
                <w:lang w:val="ru-RU"/>
              </w:rPr>
              <w:t>коммерческими</w:t>
            </w:r>
            <w:r w:rsidR="00A95773" w:rsidRPr="0013786C">
              <w:rPr>
                <w:b/>
                <w:color w:val="5B9BD5" w:themeColor="accent1"/>
                <w:lang w:val="ru-RU"/>
              </w:rPr>
              <w:t xml:space="preserve"> и контрактными </w:t>
            </w:r>
            <w:r w:rsidRPr="0013786C">
              <w:rPr>
                <w:b/>
                <w:color w:val="5B9BD5" w:themeColor="accent1"/>
                <w:lang w:val="ru-RU"/>
              </w:rPr>
              <w:t>обязательствами</w:t>
            </w:r>
            <w:r w:rsidR="00A95773" w:rsidRPr="0013786C">
              <w:rPr>
                <w:b/>
                <w:color w:val="5B9BD5" w:themeColor="accent1"/>
                <w:lang w:val="ru-RU"/>
              </w:rPr>
              <w:t xml:space="preserve"> </w:t>
            </w:r>
          </w:p>
          <w:p w:rsidR="00A95773" w:rsidRPr="0013786C" w:rsidRDefault="00A95773" w:rsidP="007C2722">
            <w:pPr>
              <w:jc w:val="center"/>
              <w:rPr>
                <w:rFonts w:ascii="Microsoft Sans Serif" w:hAnsi="Microsoft Sans Serif" w:cs="Microsoft Sans Serif"/>
                <w:color w:val="5B9BD5" w:themeColor="accent1"/>
                <w:sz w:val="20"/>
                <w:szCs w:val="20"/>
                <w:lang w:val="ru-RU"/>
              </w:rPr>
            </w:pPr>
          </w:p>
          <w:p w:rsidR="00A95773" w:rsidRPr="0013786C" w:rsidRDefault="00A95773" w:rsidP="007C2722">
            <w:pPr>
              <w:jc w:val="cente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Статья 4. «</w:t>
            </w:r>
            <w:r w:rsidR="006071D4" w:rsidRPr="0013786C">
              <w:rPr>
                <w:rFonts w:ascii="Microsoft Sans Serif" w:hAnsi="Microsoft Sans Serif" w:cs="Microsoft Sans Serif"/>
                <w:sz w:val="20"/>
                <w:szCs w:val="20"/>
                <w:lang w:val="ru-RU"/>
              </w:rPr>
              <w:t>Правовые</w:t>
            </w:r>
            <w:r w:rsidRPr="0013786C">
              <w:rPr>
                <w:rFonts w:ascii="Microsoft Sans Serif" w:hAnsi="Microsoft Sans Serif" w:cs="Microsoft Sans Serif"/>
                <w:sz w:val="20"/>
                <w:szCs w:val="20"/>
                <w:lang w:val="ru-RU"/>
              </w:rPr>
              <w:t xml:space="preserve"> действия </w:t>
            </w:r>
            <w:r w:rsidR="00102F3E" w:rsidRPr="0013786C">
              <w:rPr>
                <w:rFonts w:ascii="Microsoft Sans Serif" w:hAnsi="Microsoft Sans Serif" w:cs="Microsoft Sans Serif"/>
                <w:sz w:val="20"/>
                <w:szCs w:val="20"/>
                <w:lang w:val="ru-RU"/>
              </w:rPr>
              <w:t xml:space="preserve">торговых </w:t>
            </w:r>
            <w:r w:rsidR="006071D4" w:rsidRPr="0013786C">
              <w:rPr>
                <w:rFonts w:ascii="Microsoft Sans Serif" w:hAnsi="Microsoft Sans Serif" w:cs="Microsoft Sans Serif"/>
                <w:sz w:val="20"/>
                <w:szCs w:val="20"/>
                <w:lang w:val="ru-RU"/>
              </w:rPr>
              <w:t>предприятий</w:t>
            </w:r>
            <w:r w:rsidRPr="0013786C">
              <w:rPr>
                <w:rFonts w:ascii="Microsoft Sans Serif" w:hAnsi="Microsoft Sans Serif" w:cs="Microsoft Sans Serif"/>
                <w:sz w:val="20"/>
                <w:szCs w:val="20"/>
                <w:lang w:val="ru-RU"/>
              </w:rPr>
              <w:t xml:space="preserve"> и государственных учреждений»  </w:t>
            </w:r>
          </w:p>
          <w:p w:rsidR="00A95773" w:rsidRPr="0013786C" w:rsidRDefault="00A95773" w:rsidP="007C2722">
            <w:pPr>
              <w:jc w:val="center"/>
              <w:rPr>
                <w:rFonts w:ascii="Microsoft Sans Serif" w:hAnsi="Microsoft Sans Serif" w:cs="Microsoft Sans Serif"/>
                <w:sz w:val="20"/>
                <w:szCs w:val="20"/>
                <w:lang w:val="ru-RU"/>
              </w:rPr>
            </w:pPr>
          </w:p>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 xml:space="preserve">В рамках </w:t>
            </w:r>
            <w:r w:rsidR="00D07D3A" w:rsidRPr="0013786C">
              <w:rPr>
                <w:rFonts w:ascii="Microsoft Sans Serif" w:hAnsi="Microsoft Sans Serif" w:cs="Microsoft Sans Serif"/>
                <w:sz w:val="20"/>
                <w:szCs w:val="20"/>
                <w:lang w:val="ru-RU"/>
              </w:rPr>
              <w:t xml:space="preserve">коммерческих </w:t>
            </w:r>
            <w:r w:rsidR="00102F3E" w:rsidRPr="0013786C">
              <w:rPr>
                <w:rFonts w:ascii="Microsoft Sans Serif" w:hAnsi="Microsoft Sans Serif" w:cs="Microsoft Sans Serif"/>
                <w:sz w:val="20"/>
                <w:szCs w:val="20"/>
                <w:lang w:val="ru-RU"/>
              </w:rPr>
              <w:t>правоотношений</w:t>
            </w:r>
            <w:r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 xml:space="preserve">где </w:t>
            </w:r>
            <w:r w:rsidRPr="0013786C">
              <w:rPr>
                <w:rFonts w:ascii="Microsoft Sans Serif" w:hAnsi="Microsoft Sans Serif" w:cs="Microsoft Sans Serif"/>
                <w:sz w:val="20"/>
                <w:szCs w:val="20"/>
                <w:lang w:val="ru-RU"/>
              </w:rPr>
              <w:t xml:space="preserve">должник является коммерческим </w:t>
            </w:r>
            <w:r w:rsidR="006071D4" w:rsidRPr="0013786C">
              <w:rPr>
                <w:rFonts w:ascii="Microsoft Sans Serif" w:hAnsi="Microsoft Sans Serif" w:cs="Microsoft Sans Serif"/>
                <w:sz w:val="20"/>
                <w:szCs w:val="20"/>
                <w:lang w:val="ru-RU"/>
              </w:rPr>
              <w:t>предприятием</w:t>
            </w:r>
            <w:r w:rsidRPr="0013786C">
              <w:rPr>
                <w:rFonts w:ascii="Microsoft Sans Serif" w:hAnsi="Microsoft Sans Serif" w:cs="Microsoft Sans Serif"/>
                <w:sz w:val="20"/>
                <w:szCs w:val="20"/>
                <w:lang w:val="ru-RU"/>
              </w:rPr>
              <w:t xml:space="preserve"> или </w:t>
            </w:r>
            <w:r w:rsidR="00102F3E" w:rsidRPr="0013786C">
              <w:rPr>
                <w:rFonts w:ascii="Microsoft Sans Serif" w:hAnsi="Microsoft Sans Serif" w:cs="Microsoft Sans Serif"/>
                <w:sz w:val="20"/>
                <w:szCs w:val="20"/>
                <w:lang w:val="ru-RU"/>
              </w:rPr>
              <w:t>государственным</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учреждением</w:t>
            </w:r>
            <w:r w:rsidRPr="0013786C">
              <w:rPr>
                <w:rFonts w:ascii="Microsoft Sans Serif" w:hAnsi="Microsoft Sans Serif" w:cs="Microsoft Sans Serif"/>
                <w:sz w:val="20"/>
                <w:szCs w:val="20"/>
                <w:lang w:val="ru-RU"/>
              </w:rPr>
              <w:t xml:space="preserve">, кредитор имеет право </w:t>
            </w:r>
            <w:r w:rsidR="00D07D3A" w:rsidRPr="0013786C">
              <w:rPr>
                <w:rFonts w:ascii="Microsoft Sans Serif" w:hAnsi="Microsoft Sans Serif" w:cs="Microsoft Sans Serif"/>
                <w:sz w:val="20"/>
                <w:szCs w:val="20"/>
                <w:lang w:val="ru-RU"/>
              </w:rPr>
              <w:t xml:space="preserve">со дня, </w:t>
            </w:r>
            <w:r w:rsidR="00102F3E" w:rsidRPr="0013786C">
              <w:rPr>
                <w:rFonts w:ascii="Microsoft Sans Serif" w:hAnsi="Microsoft Sans Serif" w:cs="Microsoft Sans Serif"/>
                <w:sz w:val="20"/>
                <w:szCs w:val="20"/>
                <w:lang w:val="ru-RU"/>
              </w:rPr>
              <w:t xml:space="preserve">следующего </w:t>
            </w:r>
            <w:r w:rsidR="00D07D3A" w:rsidRPr="0013786C">
              <w:rPr>
                <w:rFonts w:ascii="Microsoft Sans Serif" w:hAnsi="Microsoft Sans Serif" w:cs="Microsoft Sans Serif"/>
                <w:sz w:val="20"/>
                <w:szCs w:val="20"/>
                <w:lang w:val="ru-RU"/>
              </w:rPr>
              <w:t>за наступлением</w:t>
            </w:r>
            <w:r w:rsidR="00102F3E" w:rsidRPr="0013786C">
              <w:rPr>
                <w:rFonts w:ascii="Microsoft Sans Serif" w:hAnsi="Microsoft Sans Serif" w:cs="Microsoft Sans Serif"/>
                <w:sz w:val="20"/>
                <w:szCs w:val="20"/>
                <w:lang w:val="ru-RU"/>
              </w:rPr>
              <w:t xml:space="preserve"> срока платежа</w:t>
            </w:r>
            <w:r w:rsidR="00D07D3A" w:rsidRPr="0013786C">
              <w:rPr>
                <w:rFonts w:ascii="Microsoft Sans Serif" w:hAnsi="Microsoft Sans Serif" w:cs="Microsoft Sans Serif"/>
                <w:sz w:val="20"/>
                <w:szCs w:val="20"/>
                <w:lang w:val="ru-RU"/>
              </w:rPr>
              <w:t>,</w:t>
            </w:r>
            <w:r w:rsidR="00102F3E" w:rsidRPr="0013786C">
              <w:rPr>
                <w:rFonts w:ascii="Microsoft Sans Serif" w:hAnsi="Microsoft Sans Serif" w:cs="Microsoft Sans Serif"/>
                <w:sz w:val="20"/>
                <w:szCs w:val="20"/>
                <w:lang w:val="ru-RU"/>
              </w:rPr>
              <w:t xml:space="preserve"> </w:t>
            </w:r>
            <w:r w:rsidRPr="0013786C">
              <w:rPr>
                <w:rFonts w:ascii="Microsoft Sans Serif" w:hAnsi="Microsoft Sans Serif" w:cs="Microsoft Sans Serif"/>
                <w:sz w:val="20"/>
                <w:szCs w:val="20"/>
                <w:lang w:val="ru-RU"/>
              </w:rPr>
              <w:t xml:space="preserve">на </w:t>
            </w:r>
            <w:r w:rsidR="00D07D3A" w:rsidRPr="0013786C">
              <w:rPr>
                <w:rFonts w:ascii="Microsoft Sans Serif" w:hAnsi="Microsoft Sans Serif" w:cs="Microsoft Sans Serif"/>
                <w:sz w:val="20"/>
                <w:szCs w:val="20"/>
                <w:lang w:val="ru-RU"/>
              </w:rPr>
              <w:t xml:space="preserve">получение </w:t>
            </w:r>
            <w:r w:rsidR="00102F3E" w:rsidRPr="0013786C">
              <w:rPr>
                <w:rFonts w:ascii="Microsoft Sans Serif" w:hAnsi="Microsoft Sans Serif" w:cs="Microsoft Sans Serif"/>
                <w:sz w:val="20"/>
                <w:szCs w:val="20"/>
                <w:lang w:val="ru-RU"/>
              </w:rPr>
              <w:t xml:space="preserve">компенсации за просроченный платеж </w:t>
            </w:r>
            <w:r w:rsidR="006071D4" w:rsidRPr="0013786C">
              <w:rPr>
                <w:rFonts w:ascii="Microsoft Sans Serif" w:hAnsi="Microsoft Sans Serif" w:cs="Microsoft Sans Serif"/>
                <w:sz w:val="20"/>
                <w:szCs w:val="20"/>
                <w:lang w:val="ru-RU"/>
              </w:rPr>
              <w:t>без</w:t>
            </w:r>
            <w:r w:rsidRPr="0013786C">
              <w:rPr>
                <w:rFonts w:ascii="Microsoft Sans Serif" w:hAnsi="Microsoft Sans Serif" w:cs="Microsoft Sans Serif"/>
                <w:sz w:val="20"/>
                <w:szCs w:val="20"/>
                <w:lang w:val="ru-RU"/>
              </w:rPr>
              <w:t xml:space="preserve"> направления </w:t>
            </w:r>
            <w:r w:rsidR="00D07D3A" w:rsidRPr="0013786C">
              <w:rPr>
                <w:rFonts w:ascii="Microsoft Sans Serif" w:hAnsi="Microsoft Sans Serif" w:cs="Microsoft Sans Serif"/>
                <w:sz w:val="20"/>
                <w:szCs w:val="20"/>
                <w:lang w:val="ru-RU"/>
              </w:rPr>
              <w:t xml:space="preserve">сведений </w:t>
            </w:r>
            <w:r w:rsidRPr="0013786C">
              <w:rPr>
                <w:rFonts w:ascii="Microsoft Sans Serif" w:hAnsi="Microsoft Sans Serif" w:cs="Microsoft Sans Serif"/>
                <w:sz w:val="20"/>
                <w:szCs w:val="20"/>
                <w:lang w:val="ru-RU"/>
              </w:rPr>
              <w:t xml:space="preserve">о </w:t>
            </w:r>
            <w:r w:rsidR="00102F3E" w:rsidRPr="0013786C">
              <w:rPr>
                <w:rFonts w:ascii="Microsoft Sans Serif" w:hAnsi="Microsoft Sans Serif" w:cs="Microsoft Sans Serif"/>
                <w:sz w:val="20"/>
                <w:szCs w:val="20"/>
                <w:lang w:val="ru-RU"/>
              </w:rPr>
              <w:t xml:space="preserve">задержке оплаты </w:t>
            </w:r>
            <w:r w:rsidR="00D07D3A" w:rsidRPr="0013786C">
              <w:rPr>
                <w:rFonts w:ascii="Microsoft Sans Serif" w:hAnsi="Microsoft Sans Serif" w:cs="Microsoft Sans Serif"/>
                <w:sz w:val="20"/>
                <w:szCs w:val="20"/>
                <w:lang w:val="ru-RU"/>
              </w:rPr>
              <w:t>должником</w:t>
            </w:r>
            <w:r w:rsidRPr="0013786C">
              <w:rPr>
                <w:rFonts w:ascii="Microsoft Sans Serif" w:hAnsi="Microsoft Sans Serif" w:cs="Microsoft Sans Serif"/>
                <w:sz w:val="20"/>
                <w:szCs w:val="20"/>
                <w:lang w:val="ru-RU"/>
              </w:rPr>
              <w:t xml:space="preserve"> </w:t>
            </w:r>
            <w:r w:rsidR="00102F3E" w:rsidRPr="0013786C">
              <w:rPr>
                <w:rFonts w:ascii="Microsoft Sans Serif" w:hAnsi="Microsoft Sans Serif" w:cs="Microsoft Sans Serif"/>
                <w:sz w:val="20"/>
                <w:szCs w:val="20"/>
                <w:lang w:val="ru-RU"/>
              </w:rPr>
              <w:t xml:space="preserve">в </w:t>
            </w:r>
            <w:r w:rsidR="006071D4" w:rsidRPr="0013786C">
              <w:rPr>
                <w:rFonts w:ascii="Microsoft Sans Serif" w:hAnsi="Microsoft Sans Serif" w:cs="Microsoft Sans Serif"/>
                <w:sz w:val="20"/>
                <w:szCs w:val="20"/>
                <w:lang w:val="ru-RU"/>
              </w:rPr>
              <w:t>следующих</w:t>
            </w:r>
            <w:r w:rsidRPr="0013786C">
              <w:rPr>
                <w:rFonts w:ascii="Microsoft Sans Serif" w:hAnsi="Microsoft Sans Serif" w:cs="Microsoft Sans Serif"/>
                <w:sz w:val="20"/>
                <w:szCs w:val="20"/>
                <w:lang w:val="ru-RU"/>
              </w:rPr>
              <w:t xml:space="preserve"> случаях: </w:t>
            </w:r>
          </w:p>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en-US"/>
              </w:rPr>
              <w:t>a</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кредитор</w:t>
            </w:r>
            <w:r w:rsidRPr="0013786C">
              <w:rPr>
                <w:rFonts w:ascii="Microsoft Sans Serif" w:hAnsi="Microsoft Sans Serif" w:cs="Microsoft Sans Serif"/>
                <w:sz w:val="20"/>
                <w:szCs w:val="20"/>
                <w:lang w:val="ru-RU"/>
              </w:rPr>
              <w:t xml:space="preserve"> выполнил </w:t>
            </w:r>
            <w:r w:rsidR="006071D4" w:rsidRPr="0013786C">
              <w:rPr>
                <w:rFonts w:ascii="Microsoft Sans Serif" w:hAnsi="Microsoft Sans Serif" w:cs="Microsoft Sans Serif"/>
                <w:sz w:val="20"/>
                <w:szCs w:val="20"/>
                <w:lang w:val="ru-RU"/>
              </w:rPr>
              <w:t>предусмотренное</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контрактом</w:t>
            </w:r>
            <w:r w:rsidRPr="0013786C">
              <w:rPr>
                <w:rFonts w:ascii="Microsoft Sans Serif" w:hAnsi="Microsoft Sans Serif" w:cs="Microsoft Sans Serif"/>
                <w:sz w:val="20"/>
                <w:szCs w:val="20"/>
                <w:lang w:val="ru-RU"/>
              </w:rPr>
              <w:t xml:space="preserve"> и </w:t>
            </w:r>
            <w:r w:rsidR="006071D4" w:rsidRPr="0013786C">
              <w:rPr>
                <w:rFonts w:ascii="Microsoft Sans Serif" w:hAnsi="Microsoft Sans Serif" w:cs="Microsoft Sans Serif"/>
                <w:sz w:val="20"/>
                <w:szCs w:val="20"/>
                <w:lang w:val="ru-RU"/>
              </w:rPr>
              <w:t>законом</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обязательство</w:t>
            </w:r>
            <w:r w:rsidR="00102F3E" w:rsidRPr="0013786C">
              <w:rPr>
                <w:rFonts w:ascii="Microsoft Sans Serif" w:hAnsi="Microsoft Sans Serif" w:cs="Microsoft Sans Serif"/>
                <w:sz w:val="20"/>
                <w:szCs w:val="20"/>
                <w:lang w:val="ru-RU"/>
              </w:rPr>
              <w:t>,</w:t>
            </w:r>
            <w:r w:rsidRPr="0013786C">
              <w:rPr>
                <w:rFonts w:ascii="Microsoft Sans Serif" w:hAnsi="Microsoft Sans Serif" w:cs="Microsoft Sans Serif"/>
                <w:sz w:val="20"/>
                <w:szCs w:val="20"/>
                <w:lang w:val="ru-RU"/>
              </w:rPr>
              <w:t xml:space="preserve"> и должник не имеет </w:t>
            </w:r>
            <w:r w:rsidR="002B0BD9" w:rsidRPr="0013786C">
              <w:rPr>
                <w:rFonts w:ascii="Microsoft Sans Serif" w:hAnsi="Microsoft Sans Serif" w:cs="Microsoft Sans Serif"/>
                <w:sz w:val="20"/>
                <w:szCs w:val="20"/>
                <w:lang w:val="ru-RU"/>
              </w:rPr>
              <w:t>к нему претензий</w:t>
            </w:r>
            <w:r w:rsidRPr="0013786C">
              <w:rPr>
                <w:rFonts w:ascii="Microsoft Sans Serif" w:hAnsi="Microsoft Sans Serif" w:cs="Microsoft Sans Serif"/>
                <w:sz w:val="20"/>
                <w:szCs w:val="20"/>
                <w:lang w:val="ru-RU"/>
              </w:rPr>
              <w:t xml:space="preserve">; </w:t>
            </w:r>
          </w:p>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en-US"/>
              </w:rPr>
              <w:t>b</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кредитор</w:t>
            </w:r>
            <w:r w:rsidRPr="0013786C">
              <w:rPr>
                <w:rFonts w:ascii="Microsoft Sans Serif" w:hAnsi="Microsoft Sans Serif" w:cs="Microsoft Sans Serif"/>
                <w:sz w:val="20"/>
                <w:szCs w:val="20"/>
                <w:lang w:val="ru-RU"/>
              </w:rPr>
              <w:t xml:space="preserve"> не получил </w:t>
            </w:r>
            <w:r w:rsidR="006071D4" w:rsidRPr="0013786C">
              <w:rPr>
                <w:rFonts w:ascii="Microsoft Sans Serif" w:hAnsi="Microsoft Sans Serif" w:cs="Microsoft Sans Serif"/>
                <w:sz w:val="20"/>
                <w:szCs w:val="20"/>
                <w:lang w:val="ru-RU"/>
              </w:rPr>
              <w:t>причитающуюся</w:t>
            </w:r>
            <w:r w:rsidRPr="0013786C">
              <w:rPr>
                <w:rFonts w:ascii="Microsoft Sans Serif" w:hAnsi="Microsoft Sans Serif" w:cs="Microsoft Sans Serif"/>
                <w:sz w:val="20"/>
                <w:szCs w:val="20"/>
                <w:lang w:val="ru-RU"/>
              </w:rPr>
              <w:t xml:space="preserve"> к уплате сумму в указанный срок, за </w:t>
            </w:r>
            <w:r w:rsidR="006071D4" w:rsidRPr="0013786C">
              <w:rPr>
                <w:rFonts w:ascii="Microsoft Sans Serif" w:hAnsi="Microsoft Sans Serif" w:cs="Microsoft Sans Serif"/>
                <w:sz w:val="20"/>
                <w:szCs w:val="20"/>
                <w:lang w:val="ru-RU"/>
              </w:rPr>
              <w:t>исключением</w:t>
            </w:r>
            <w:r w:rsidRPr="0013786C">
              <w:rPr>
                <w:rFonts w:ascii="Microsoft Sans Serif" w:hAnsi="Microsoft Sans Serif" w:cs="Microsoft Sans Serif"/>
                <w:sz w:val="20"/>
                <w:szCs w:val="20"/>
                <w:lang w:val="ru-RU"/>
              </w:rPr>
              <w:t xml:space="preserve"> задержки, за </w:t>
            </w:r>
            <w:r w:rsidR="006071D4" w:rsidRPr="0013786C">
              <w:rPr>
                <w:rFonts w:ascii="Microsoft Sans Serif" w:hAnsi="Microsoft Sans Serif" w:cs="Microsoft Sans Serif"/>
                <w:sz w:val="20"/>
                <w:szCs w:val="20"/>
                <w:lang w:val="ru-RU"/>
              </w:rPr>
              <w:t>которую</w:t>
            </w:r>
            <w:r w:rsidRPr="0013786C">
              <w:rPr>
                <w:rFonts w:ascii="Microsoft Sans Serif" w:hAnsi="Microsoft Sans Serif" w:cs="Microsoft Sans Serif"/>
                <w:sz w:val="20"/>
                <w:szCs w:val="20"/>
                <w:lang w:val="ru-RU"/>
              </w:rPr>
              <w:t xml:space="preserve"> должник не несет </w:t>
            </w:r>
            <w:r w:rsidR="006071D4" w:rsidRPr="0013786C">
              <w:rPr>
                <w:rFonts w:ascii="Microsoft Sans Serif" w:hAnsi="Microsoft Sans Serif" w:cs="Microsoft Sans Serif"/>
                <w:sz w:val="20"/>
                <w:szCs w:val="20"/>
                <w:lang w:val="ru-RU"/>
              </w:rPr>
              <w:t>ответственности</w:t>
            </w:r>
            <w:r w:rsidRPr="0013786C">
              <w:rPr>
                <w:rFonts w:ascii="Microsoft Sans Serif" w:hAnsi="Microsoft Sans Serif" w:cs="Microsoft Sans Serif"/>
                <w:sz w:val="20"/>
                <w:szCs w:val="20"/>
                <w:lang w:val="ru-RU"/>
              </w:rPr>
              <w:t xml:space="preserve">. </w:t>
            </w:r>
          </w:p>
          <w:p w:rsidR="00A95773" w:rsidRPr="0013786C" w:rsidRDefault="00A95773" w:rsidP="007C2722">
            <w:pPr>
              <w:jc w:val="center"/>
              <w:rPr>
                <w:rFonts w:ascii="Microsoft Sans Serif" w:hAnsi="Microsoft Sans Serif" w:cs="Microsoft Sans Serif"/>
                <w:sz w:val="20"/>
                <w:szCs w:val="20"/>
                <w:lang w:val="ru-RU"/>
              </w:rPr>
            </w:pPr>
          </w:p>
          <w:p w:rsidR="00A95773" w:rsidRPr="0013786C" w:rsidRDefault="00A95773" w:rsidP="007C2722">
            <w:pPr>
              <w:jc w:val="cente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 xml:space="preserve">Статья 5. Расчет </w:t>
            </w:r>
            <w:r w:rsidR="006071D4" w:rsidRPr="0013786C">
              <w:rPr>
                <w:rFonts w:ascii="Microsoft Sans Serif" w:hAnsi="Microsoft Sans Serif" w:cs="Microsoft Sans Serif"/>
                <w:sz w:val="20"/>
                <w:szCs w:val="20"/>
                <w:lang w:val="ru-RU"/>
              </w:rPr>
              <w:t>процентов</w:t>
            </w:r>
            <w:r w:rsidRPr="0013786C">
              <w:rPr>
                <w:rFonts w:ascii="Microsoft Sans Serif" w:hAnsi="Microsoft Sans Serif" w:cs="Microsoft Sans Serif"/>
                <w:sz w:val="20"/>
                <w:szCs w:val="20"/>
                <w:lang w:val="ru-RU"/>
              </w:rPr>
              <w:t xml:space="preserve"> за </w:t>
            </w:r>
            <w:r w:rsidR="00592EE3" w:rsidRPr="0013786C">
              <w:rPr>
                <w:rFonts w:ascii="Microsoft Sans Serif" w:hAnsi="Microsoft Sans Serif" w:cs="Microsoft Sans Serif"/>
                <w:sz w:val="20"/>
                <w:szCs w:val="20"/>
                <w:lang w:val="ru-RU"/>
              </w:rPr>
              <w:t>заде</w:t>
            </w:r>
            <w:r w:rsidR="00592EE3">
              <w:rPr>
                <w:rFonts w:ascii="Microsoft Sans Serif" w:hAnsi="Microsoft Sans Serif" w:cs="Microsoft Sans Serif"/>
                <w:sz w:val="20"/>
                <w:szCs w:val="20"/>
                <w:lang w:val="ru-RU"/>
              </w:rPr>
              <w:t>р</w:t>
            </w:r>
            <w:r w:rsidR="00592EE3" w:rsidRPr="0013786C">
              <w:rPr>
                <w:rFonts w:ascii="Microsoft Sans Serif" w:hAnsi="Microsoft Sans Serif" w:cs="Microsoft Sans Serif"/>
                <w:sz w:val="20"/>
                <w:szCs w:val="20"/>
                <w:lang w:val="ru-RU"/>
              </w:rPr>
              <w:t>жку</w:t>
            </w:r>
            <w:r w:rsidRPr="0013786C">
              <w:rPr>
                <w:rFonts w:ascii="Microsoft Sans Serif" w:hAnsi="Microsoft Sans Serif" w:cs="Microsoft Sans Serif"/>
                <w:sz w:val="20"/>
                <w:szCs w:val="20"/>
                <w:lang w:val="ru-RU"/>
              </w:rPr>
              <w:t xml:space="preserve"> платежа </w:t>
            </w:r>
          </w:p>
          <w:p w:rsidR="00A95773" w:rsidRPr="0013786C" w:rsidRDefault="00A95773" w:rsidP="007C2722">
            <w:pPr>
              <w:jc w:val="center"/>
              <w:rPr>
                <w:rFonts w:ascii="Microsoft Sans Serif" w:hAnsi="Microsoft Sans Serif" w:cs="Microsoft Sans Serif"/>
                <w:sz w:val="20"/>
                <w:szCs w:val="20"/>
                <w:lang w:val="ru-RU"/>
              </w:rPr>
            </w:pPr>
          </w:p>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 xml:space="preserve">1. </w:t>
            </w:r>
            <w:r w:rsidR="006071D4" w:rsidRPr="0013786C">
              <w:rPr>
                <w:rFonts w:ascii="Microsoft Sans Serif" w:hAnsi="Microsoft Sans Serif" w:cs="Microsoft Sans Serif"/>
                <w:sz w:val="20"/>
                <w:szCs w:val="20"/>
                <w:lang w:val="ru-RU"/>
              </w:rPr>
              <w:t>Базовая</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процентная</w:t>
            </w:r>
            <w:r w:rsidRPr="0013786C">
              <w:rPr>
                <w:rFonts w:ascii="Microsoft Sans Serif" w:hAnsi="Microsoft Sans Serif" w:cs="Microsoft Sans Serif"/>
                <w:sz w:val="20"/>
                <w:szCs w:val="20"/>
                <w:lang w:val="ru-RU"/>
              </w:rPr>
              <w:t xml:space="preserve"> ставка</w:t>
            </w:r>
            <w:r w:rsidR="00102F3E" w:rsidRPr="0013786C">
              <w:rPr>
                <w:rFonts w:ascii="Microsoft Sans Serif" w:hAnsi="Microsoft Sans Serif" w:cs="Microsoft Sans Serif"/>
                <w:sz w:val="20"/>
                <w:szCs w:val="20"/>
                <w:lang w:val="ru-RU"/>
              </w:rPr>
              <w:t xml:space="preserve"> в албанских леках</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применимая</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 xml:space="preserve">при </w:t>
            </w:r>
            <w:r w:rsidRPr="0013786C">
              <w:rPr>
                <w:rFonts w:ascii="Microsoft Sans Serif" w:hAnsi="Microsoft Sans Serif" w:cs="Microsoft Sans Serif"/>
                <w:sz w:val="20"/>
                <w:szCs w:val="20"/>
                <w:lang w:val="ru-RU"/>
              </w:rPr>
              <w:t xml:space="preserve">расчете </w:t>
            </w:r>
            <w:r w:rsidR="006071D4" w:rsidRPr="0013786C">
              <w:rPr>
                <w:rFonts w:ascii="Microsoft Sans Serif" w:hAnsi="Microsoft Sans Serif" w:cs="Microsoft Sans Serif"/>
                <w:sz w:val="20"/>
                <w:szCs w:val="20"/>
                <w:lang w:val="ru-RU"/>
              </w:rPr>
              <w:t>процентов</w:t>
            </w:r>
            <w:r w:rsidRPr="0013786C">
              <w:rPr>
                <w:rFonts w:ascii="Microsoft Sans Serif" w:hAnsi="Microsoft Sans Serif" w:cs="Microsoft Sans Serif"/>
                <w:sz w:val="20"/>
                <w:szCs w:val="20"/>
                <w:lang w:val="ru-RU"/>
              </w:rPr>
              <w:t xml:space="preserve"> за </w:t>
            </w:r>
            <w:r w:rsidR="006071D4" w:rsidRPr="0013786C">
              <w:rPr>
                <w:rFonts w:ascii="Microsoft Sans Serif" w:hAnsi="Microsoft Sans Serif" w:cs="Microsoft Sans Serif"/>
                <w:sz w:val="20"/>
                <w:szCs w:val="20"/>
                <w:lang w:val="ru-RU"/>
              </w:rPr>
              <w:t>просроченный</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платеж</w:t>
            </w:r>
            <w:r w:rsidRPr="0013786C">
              <w:rPr>
                <w:rFonts w:ascii="Microsoft Sans Serif" w:hAnsi="Microsoft Sans Serif" w:cs="Microsoft Sans Serif"/>
                <w:sz w:val="20"/>
                <w:szCs w:val="20"/>
                <w:lang w:val="ru-RU"/>
              </w:rPr>
              <w:t xml:space="preserve">: за первое </w:t>
            </w:r>
            <w:r w:rsidR="00D07D3A" w:rsidRPr="0013786C">
              <w:rPr>
                <w:rFonts w:ascii="Microsoft Sans Serif" w:hAnsi="Microsoft Sans Serif" w:cs="Microsoft Sans Serif"/>
                <w:sz w:val="20"/>
                <w:szCs w:val="20"/>
                <w:lang w:val="ru-RU"/>
              </w:rPr>
              <w:t>полугодие</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процент</w:t>
            </w:r>
            <w:r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 xml:space="preserve">равен процентной ставке </w:t>
            </w:r>
            <w:r w:rsidRPr="0013786C">
              <w:rPr>
                <w:rFonts w:ascii="Microsoft Sans Serif" w:hAnsi="Microsoft Sans Serif" w:cs="Microsoft Sans Serif"/>
                <w:sz w:val="20"/>
                <w:szCs w:val="20"/>
                <w:lang w:val="ru-RU"/>
              </w:rPr>
              <w:t xml:space="preserve">по </w:t>
            </w:r>
            <w:r w:rsidR="00D07D3A" w:rsidRPr="0013786C">
              <w:rPr>
                <w:rFonts w:ascii="Microsoft Sans Serif" w:hAnsi="Microsoft Sans Serif" w:cs="Microsoft Sans Serif"/>
                <w:sz w:val="20"/>
                <w:szCs w:val="20"/>
                <w:lang w:val="ru-RU"/>
              </w:rPr>
              <w:t xml:space="preserve">сделкам </w:t>
            </w:r>
            <w:r w:rsidRPr="0013786C">
              <w:rPr>
                <w:rFonts w:ascii="Microsoft Sans Serif" w:hAnsi="Microsoft Sans Serif" w:cs="Microsoft Sans Serif"/>
                <w:sz w:val="20"/>
                <w:szCs w:val="20"/>
                <w:lang w:val="ru-RU"/>
              </w:rPr>
              <w:t>репо и обратного</w:t>
            </w:r>
            <w:r w:rsidR="006071D4" w:rsidRPr="0013786C">
              <w:rPr>
                <w:rFonts w:ascii="Microsoft Sans Serif" w:hAnsi="Microsoft Sans Serif" w:cs="Microsoft Sans Serif"/>
                <w:sz w:val="20"/>
                <w:szCs w:val="20"/>
                <w:lang w:val="ru-RU"/>
              </w:rPr>
              <w:t xml:space="preserve"> </w:t>
            </w:r>
            <w:r w:rsidRPr="0013786C">
              <w:rPr>
                <w:rFonts w:ascii="Microsoft Sans Serif" w:hAnsi="Microsoft Sans Serif" w:cs="Microsoft Sans Serif"/>
                <w:sz w:val="20"/>
                <w:szCs w:val="20"/>
                <w:lang w:val="ru-RU"/>
              </w:rPr>
              <w:t xml:space="preserve">репо, </w:t>
            </w:r>
            <w:r w:rsidR="00D07D3A" w:rsidRPr="0013786C">
              <w:rPr>
                <w:rFonts w:ascii="Microsoft Sans Serif" w:hAnsi="Microsoft Sans Serif" w:cs="Microsoft Sans Serif"/>
                <w:sz w:val="20"/>
                <w:szCs w:val="20"/>
                <w:lang w:val="ru-RU"/>
              </w:rPr>
              <w:t>утвержденной</w:t>
            </w:r>
            <w:r w:rsidRPr="0013786C">
              <w:rPr>
                <w:rFonts w:ascii="Microsoft Sans Serif" w:hAnsi="Microsoft Sans Serif" w:cs="Microsoft Sans Serif"/>
                <w:sz w:val="20"/>
                <w:szCs w:val="20"/>
                <w:lang w:val="ru-RU"/>
              </w:rPr>
              <w:t xml:space="preserve"> решением Наблюдательного совета Банка </w:t>
            </w:r>
            <w:r w:rsidR="006071D4" w:rsidRPr="0013786C">
              <w:rPr>
                <w:rFonts w:ascii="Microsoft Sans Serif" w:hAnsi="Microsoft Sans Serif" w:cs="Microsoft Sans Serif"/>
                <w:sz w:val="20"/>
                <w:szCs w:val="20"/>
                <w:lang w:val="ru-RU"/>
              </w:rPr>
              <w:t>Албании</w:t>
            </w:r>
            <w:r w:rsidRPr="0013786C">
              <w:rPr>
                <w:rFonts w:ascii="Microsoft Sans Serif" w:hAnsi="Microsoft Sans Serif" w:cs="Microsoft Sans Serif"/>
                <w:sz w:val="20"/>
                <w:szCs w:val="20"/>
                <w:lang w:val="ru-RU"/>
              </w:rPr>
              <w:t xml:space="preserve"> на последнем заседании </w:t>
            </w:r>
            <w:r w:rsidR="006071D4" w:rsidRPr="0013786C">
              <w:rPr>
                <w:rFonts w:ascii="Microsoft Sans Serif" w:hAnsi="Microsoft Sans Serif" w:cs="Microsoft Sans Serif"/>
                <w:sz w:val="20"/>
                <w:szCs w:val="20"/>
                <w:lang w:val="ru-RU"/>
              </w:rPr>
              <w:t>предыдущего</w:t>
            </w:r>
            <w:r w:rsidRPr="0013786C">
              <w:rPr>
                <w:rFonts w:ascii="Microsoft Sans Serif" w:hAnsi="Microsoft Sans Serif" w:cs="Microsoft Sans Serif"/>
                <w:sz w:val="20"/>
                <w:szCs w:val="20"/>
                <w:lang w:val="ru-RU"/>
              </w:rPr>
              <w:t xml:space="preserve"> года, плюс 8 процентных пунктов</w:t>
            </w:r>
            <w:r w:rsidR="002B0BD9" w:rsidRPr="0013786C">
              <w:rPr>
                <w:rFonts w:ascii="Microsoft Sans Serif" w:hAnsi="Microsoft Sans Serif" w:cs="Microsoft Sans Serif"/>
                <w:sz w:val="20"/>
                <w:szCs w:val="20"/>
                <w:lang w:val="ru-RU"/>
              </w:rPr>
              <w:t>;</w:t>
            </w:r>
            <w:r w:rsidRPr="0013786C">
              <w:rPr>
                <w:rFonts w:ascii="Microsoft Sans Serif" w:hAnsi="Microsoft Sans Serif" w:cs="Microsoft Sans Serif"/>
                <w:sz w:val="20"/>
                <w:szCs w:val="20"/>
                <w:lang w:val="ru-RU"/>
              </w:rPr>
              <w:t xml:space="preserve"> за второе полугодие – </w:t>
            </w:r>
            <w:r w:rsidR="00D07D3A" w:rsidRPr="0013786C">
              <w:rPr>
                <w:rFonts w:ascii="Microsoft Sans Serif" w:hAnsi="Microsoft Sans Serif" w:cs="Microsoft Sans Serif"/>
                <w:sz w:val="20"/>
                <w:szCs w:val="20"/>
                <w:lang w:val="ru-RU"/>
              </w:rPr>
              <w:t>процентной</w:t>
            </w:r>
            <w:r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ставке</w:t>
            </w:r>
            <w:r w:rsidRPr="0013786C">
              <w:rPr>
                <w:rFonts w:ascii="Microsoft Sans Serif" w:hAnsi="Microsoft Sans Serif" w:cs="Microsoft Sans Serif"/>
                <w:sz w:val="20"/>
                <w:szCs w:val="20"/>
                <w:lang w:val="ru-RU"/>
              </w:rPr>
              <w:t xml:space="preserve">, </w:t>
            </w:r>
            <w:r w:rsidR="00102F3E" w:rsidRPr="0013786C">
              <w:rPr>
                <w:rFonts w:ascii="Microsoft Sans Serif" w:hAnsi="Microsoft Sans Serif" w:cs="Microsoft Sans Serif"/>
                <w:sz w:val="20"/>
                <w:szCs w:val="20"/>
                <w:lang w:val="ru-RU"/>
              </w:rPr>
              <w:t>утвержде</w:t>
            </w:r>
            <w:r w:rsidR="00D07D3A" w:rsidRPr="0013786C">
              <w:rPr>
                <w:rFonts w:ascii="Microsoft Sans Serif" w:hAnsi="Microsoft Sans Serif" w:cs="Microsoft Sans Serif"/>
                <w:sz w:val="20"/>
                <w:szCs w:val="20"/>
                <w:lang w:val="ru-RU"/>
              </w:rPr>
              <w:t>нной</w:t>
            </w:r>
            <w:r w:rsidRPr="0013786C">
              <w:rPr>
                <w:rFonts w:ascii="Microsoft Sans Serif" w:hAnsi="Microsoft Sans Serif" w:cs="Microsoft Sans Serif"/>
                <w:sz w:val="20"/>
                <w:szCs w:val="20"/>
                <w:lang w:val="ru-RU"/>
              </w:rPr>
              <w:t xml:space="preserve"> решением Наблюдательного совета Банка Албании на </w:t>
            </w:r>
            <w:r w:rsidR="006071D4" w:rsidRPr="0013786C">
              <w:rPr>
                <w:rFonts w:ascii="Microsoft Sans Serif" w:hAnsi="Microsoft Sans Serif" w:cs="Microsoft Sans Serif"/>
                <w:sz w:val="20"/>
                <w:szCs w:val="20"/>
                <w:lang w:val="ru-RU"/>
              </w:rPr>
              <w:t>последнем</w:t>
            </w:r>
            <w:r w:rsidRPr="0013786C">
              <w:rPr>
                <w:rFonts w:ascii="Microsoft Sans Serif" w:hAnsi="Microsoft Sans Serif" w:cs="Microsoft Sans Serif"/>
                <w:sz w:val="20"/>
                <w:szCs w:val="20"/>
                <w:lang w:val="ru-RU"/>
              </w:rPr>
              <w:t xml:space="preserve"> заседании до 1 июля текущего года</w:t>
            </w:r>
            <w:r w:rsidR="002B0BD9" w:rsidRPr="0013786C">
              <w:rPr>
                <w:rFonts w:ascii="Microsoft Sans Serif" w:hAnsi="Microsoft Sans Serif" w:cs="Microsoft Sans Serif"/>
                <w:sz w:val="20"/>
                <w:szCs w:val="20"/>
                <w:lang w:val="ru-RU"/>
              </w:rPr>
              <w:t>,</w:t>
            </w:r>
            <w:r w:rsidRPr="0013786C">
              <w:rPr>
                <w:rFonts w:ascii="Microsoft Sans Serif" w:hAnsi="Microsoft Sans Serif" w:cs="Microsoft Sans Serif"/>
                <w:sz w:val="20"/>
                <w:szCs w:val="20"/>
                <w:lang w:val="ru-RU"/>
              </w:rPr>
              <w:t xml:space="preserve"> плюс 8 </w:t>
            </w:r>
            <w:r w:rsidR="006071D4" w:rsidRPr="0013786C">
              <w:rPr>
                <w:rFonts w:ascii="Microsoft Sans Serif" w:hAnsi="Microsoft Sans Serif" w:cs="Microsoft Sans Serif"/>
                <w:sz w:val="20"/>
                <w:szCs w:val="20"/>
                <w:lang w:val="ru-RU"/>
              </w:rPr>
              <w:t>процентных</w:t>
            </w:r>
            <w:r w:rsidRPr="0013786C">
              <w:rPr>
                <w:rFonts w:ascii="Microsoft Sans Serif" w:hAnsi="Microsoft Sans Serif" w:cs="Microsoft Sans Serif"/>
                <w:sz w:val="20"/>
                <w:szCs w:val="20"/>
                <w:lang w:val="ru-RU"/>
              </w:rPr>
              <w:t xml:space="preserve"> пунктов. </w:t>
            </w:r>
          </w:p>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 xml:space="preserve">2. Базовая процентная ставка </w:t>
            </w:r>
            <w:r w:rsidR="00102F3E" w:rsidRPr="0013786C">
              <w:rPr>
                <w:rFonts w:ascii="Microsoft Sans Serif" w:hAnsi="Microsoft Sans Serif" w:cs="Microsoft Sans Serif"/>
                <w:sz w:val="20"/>
                <w:szCs w:val="20"/>
                <w:lang w:val="ru-RU"/>
              </w:rPr>
              <w:t xml:space="preserve">в </w:t>
            </w:r>
            <w:r w:rsidRPr="0013786C">
              <w:rPr>
                <w:rFonts w:ascii="Microsoft Sans Serif" w:hAnsi="Microsoft Sans Serif" w:cs="Microsoft Sans Serif"/>
                <w:sz w:val="20"/>
                <w:szCs w:val="20"/>
                <w:lang w:val="ru-RU"/>
              </w:rPr>
              <w:t xml:space="preserve">евро, применимая </w:t>
            </w:r>
            <w:r w:rsidR="00102F3E" w:rsidRPr="0013786C">
              <w:rPr>
                <w:rFonts w:ascii="Microsoft Sans Serif" w:hAnsi="Microsoft Sans Serif" w:cs="Microsoft Sans Serif"/>
                <w:sz w:val="20"/>
                <w:szCs w:val="20"/>
                <w:lang w:val="ru-RU"/>
              </w:rPr>
              <w:t>при расчете</w:t>
            </w:r>
            <w:r w:rsidRPr="0013786C">
              <w:rPr>
                <w:rFonts w:ascii="Microsoft Sans Serif" w:hAnsi="Microsoft Sans Serif" w:cs="Microsoft Sans Serif"/>
                <w:sz w:val="20"/>
                <w:szCs w:val="20"/>
                <w:lang w:val="ru-RU"/>
              </w:rPr>
              <w:t xml:space="preserve"> </w:t>
            </w:r>
            <w:r w:rsidR="00102F3E" w:rsidRPr="0013786C">
              <w:rPr>
                <w:rFonts w:ascii="Microsoft Sans Serif" w:hAnsi="Microsoft Sans Serif" w:cs="Microsoft Sans Serif"/>
                <w:sz w:val="20"/>
                <w:szCs w:val="20"/>
                <w:lang w:val="ru-RU"/>
              </w:rPr>
              <w:t>процентов</w:t>
            </w:r>
            <w:r w:rsidRPr="0013786C">
              <w:rPr>
                <w:rFonts w:ascii="Microsoft Sans Serif" w:hAnsi="Microsoft Sans Serif" w:cs="Microsoft Sans Serif"/>
                <w:sz w:val="20"/>
                <w:szCs w:val="20"/>
                <w:lang w:val="ru-RU"/>
              </w:rPr>
              <w:t xml:space="preserve"> за </w:t>
            </w:r>
            <w:r w:rsidR="00102F3E" w:rsidRPr="0013786C">
              <w:rPr>
                <w:rFonts w:ascii="Microsoft Sans Serif" w:hAnsi="Microsoft Sans Serif" w:cs="Microsoft Sans Serif"/>
                <w:sz w:val="20"/>
                <w:szCs w:val="20"/>
                <w:lang w:val="ru-RU"/>
              </w:rPr>
              <w:t>просроченный платеж</w:t>
            </w:r>
            <w:r w:rsidRPr="0013786C">
              <w:rPr>
                <w:rFonts w:ascii="Microsoft Sans Serif" w:hAnsi="Microsoft Sans Serif" w:cs="Microsoft Sans Serif"/>
                <w:sz w:val="20"/>
                <w:szCs w:val="20"/>
                <w:lang w:val="ru-RU"/>
              </w:rPr>
              <w:t xml:space="preserve">: за первые полгода </w:t>
            </w:r>
            <w:r w:rsidR="006071D4" w:rsidRPr="0013786C">
              <w:rPr>
                <w:rFonts w:ascii="Microsoft Sans Serif" w:hAnsi="Microsoft Sans Serif" w:cs="Microsoft Sans Serif"/>
                <w:sz w:val="20"/>
                <w:szCs w:val="20"/>
                <w:lang w:val="ru-RU"/>
              </w:rPr>
              <w:t>процентная</w:t>
            </w:r>
            <w:r w:rsidRPr="0013786C">
              <w:rPr>
                <w:rFonts w:ascii="Microsoft Sans Serif" w:hAnsi="Microsoft Sans Serif" w:cs="Microsoft Sans Serif"/>
                <w:sz w:val="20"/>
                <w:szCs w:val="20"/>
                <w:lang w:val="ru-RU"/>
              </w:rPr>
              <w:t xml:space="preserve"> ставка </w:t>
            </w:r>
            <w:r w:rsidR="00102F3E" w:rsidRPr="0013786C">
              <w:rPr>
                <w:rFonts w:ascii="Microsoft Sans Serif" w:hAnsi="Microsoft Sans Serif" w:cs="Microsoft Sans Serif"/>
                <w:sz w:val="20"/>
                <w:szCs w:val="20"/>
                <w:lang w:val="ru-RU"/>
              </w:rPr>
              <w:t>равна основной</w:t>
            </w:r>
            <w:r w:rsidRPr="0013786C">
              <w:rPr>
                <w:rFonts w:ascii="Microsoft Sans Serif" w:hAnsi="Microsoft Sans Serif" w:cs="Microsoft Sans Serif"/>
                <w:sz w:val="20"/>
                <w:szCs w:val="20"/>
                <w:lang w:val="ru-RU"/>
              </w:rPr>
              <w:t xml:space="preserve"> ст</w:t>
            </w:r>
            <w:r w:rsidR="00102F3E" w:rsidRPr="0013786C">
              <w:rPr>
                <w:rFonts w:ascii="Microsoft Sans Serif" w:hAnsi="Microsoft Sans Serif" w:cs="Microsoft Sans Serif"/>
                <w:sz w:val="20"/>
                <w:szCs w:val="20"/>
                <w:lang w:val="ru-RU"/>
              </w:rPr>
              <w:t>авке</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рефинансирования</w:t>
            </w:r>
            <w:r w:rsidR="00102F3E" w:rsidRPr="0013786C">
              <w:rPr>
                <w:rFonts w:ascii="Microsoft Sans Serif" w:hAnsi="Microsoft Sans Serif" w:cs="Microsoft Sans Serif"/>
                <w:sz w:val="20"/>
                <w:szCs w:val="20"/>
                <w:lang w:val="ru-RU"/>
              </w:rPr>
              <w:t>,</w:t>
            </w:r>
            <w:r w:rsidRPr="0013786C">
              <w:rPr>
                <w:rFonts w:ascii="Microsoft Sans Serif" w:hAnsi="Microsoft Sans Serif" w:cs="Microsoft Sans Serif"/>
                <w:sz w:val="20"/>
                <w:szCs w:val="20"/>
                <w:lang w:val="ru-RU"/>
              </w:rPr>
              <w:t xml:space="preserve"> </w:t>
            </w:r>
            <w:r w:rsidR="00102F3E" w:rsidRPr="0013786C">
              <w:rPr>
                <w:rFonts w:ascii="Microsoft Sans Serif" w:hAnsi="Microsoft Sans Serif" w:cs="Microsoft Sans Serif"/>
                <w:sz w:val="20"/>
                <w:szCs w:val="20"/>
                <w:lang w:val="ru-RU"/>
              </w:rPr>
              <w:t>утвержденной</w:t>
            </w:r>
            <w:r w:rsidRPr="0013786C">
              <w:rPr>
                <w:rFonts w:ascii="Microsoft Sans Serif" w:hAnsi="Microsoft Sans Serif" w:cs="Microsoft Sans Serif"/>
                <w:sz w:val="20"/>
                <w:szCs w:val="20"/>
                <w:lang w:val="ru-RU"/>
              </w:rPr>
              <w:t xml:space="preserve"> решением </w:t>
            </w:r>
            <w:r w:rsidR="00D07D3A" w:rsidRPr="0013786C">
              <w:rPr>
                <w:rFonts w:ascii="Microsoft Sans Serif" w:hAnsi="Microsoft Sans Serif" w:cs="Microsoft Sans Serif"/>
                <w:sz w:val="20"/>
                <w:szCs w:val="20"/>
                <w:lang w:val="ru-RU"/>
              </w:rPr>
              <w:t>С</w:t>
            </w:r>
            <w:r w:rsidR="006071D4" w:rsidRPr="0013786C">
              <w:rPr>
                <w:rFonts w:ascii="Microsoft Sans Serif" w:hAnsi="Microsoft Sans Serif" w:cs="Microsoft Sans Serif"/>
                <w:sz w:val="20"/>
                <w:szCs w:val="20"/>
                <w:lang w:val="ru-RU"/>
              </w:rPr>
              <w:t>овета</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управляющих</w:t>
            </w:r>
            <w:r w:rsidRPr="0013786C">
              <w:rPr>
                <w:rFonts w:ascii="Microsoft Sans Serif" w:hAnsi="Microsoft Sans Serif" w:cs="Microsoft Sans Serif"/>
                <w:sz w:val="20"/>
                <w:szCs w:val="20"/>
                <w:lang w:val="ru-RU"/>
              </w:rPr>
              <w:t xml:space="preserve"> ЕЦА на последнем заседании предыдущего </w:t>
            </w:r>
            <w:r w:rsidR="006071D4" w:rsidRPr="0013786C">
              <w:rPr>
                <w:rFonts w:ascii="Microsoft Sans Serif" w:hAnsi="Microsoft Sans Serif" w:cs="Microsoft Sans Serif"/>
                <w:sz w:val="20"/>
                <w:szCs w:val="20"/>
                <w:lang w:val="ru-RU"/>
              </w:rPr>
              <w:t>года</w:t>
            </w:r>
            <w:r w:rsidRPr="0013786C">
              <w:rPr>
                <w:rFonts w:ascii="Microsoft Sans Serif" w:hAnsi="Microsoft Sans Serif" w:cs="Microsoft Sans Serif"/>
                <w:sz w:val="20"/>
                <w:szCs w:val="20"/>
                <w:lang w:val="ru-RU"/>
              </w:rPr>
              <w:t xml:space="preserve">, плюс 8 </w:t>
            </w:r>
            <w:r w:rsidR="006071D4" w:rsidRPr="0013786C">
              <w:rPr>
                <w:rFonts w:ascii="Microsoft Sans Serif" w:hAnsi="Microsoft Sans Serif" w:cs="Microsoft Sans Serif"/>
                <w:sz w:val="20"/>
                <w:szCs w:val="20"/>
                <w:lang w:val="ru-RU"/>
              </w:rPr>
              <w:t>процентных</w:t>
            </w:r>
            <w:r w:rsidR="00D07D3A" w:rsidRPr="0013786C">
              <w:rPr>
                <w:rFonts w:ascii="Microsoft Sans Serif" w:hAnsi="Microsoft Sans Serif" w:cs="Microsoft Sans Serif"/>
                <w:sz w:val="20"/>
                <w:szCs w:val="20"/>
                <w:lang w:val="ru-RU"/>
              </w:rPr>
              <w:t xml:space="preserve"> пунктов;</w:t>
            </w:r>
            <w:r w:rsidRPr="0013786C">
              <w:rPr>
                <w:rFonts w:ascii="Microsoft Sans Serif" w:hAnsi="Microsoft Sans Serif" w:cs="Microsoft Sans Serif"/>
                <w:sz w:val="20"/>
                <w:szCs w:val="20"/>
                <w:lang w:val="ru-RU"/>
              </w:rPr>
              <w:t xml:space="preserve"> </w:t>
            </w:r>
            <w:r w:rsidR="002B0BD9" w:rsidRPr="0013786C">
              <w:rPr>
                <w:rFonts w:ascii="Microsoft Sans Serif" w:hAnsi="Microsoft Sans Serif" w:cs="Microsoft Sans Serif"/>
                <w:sz w:val="20"/>
                <w:szCs w:val="20"/>
                <w:lang w:val="ru-RU"/>
              </w:rPr>
              <w:t>за второе</w:t>
            </w:r>
            <w:r w:rsidRPr="0013786C">
              <w:rPr>
                <w:rFonts w:ascii="Microsoft Sans Serif" w:hAnsi="Microsoft Sans Serif" w:cs="Microsoft Sans Serif"/>
                <w:sz w:val="20"/>
                <w:szCs w:val="20"/>
                <w:lang w:val="ru-RU"/>
              </w:rPr>
              <w:t xml:space="preserve"> </w:t>
            </w:r>
            <w:r w:rsidR="002B0BD9" w:rsidRPr="0013786C">
              <w:rPr>
                <w:rFonts w:ascii="Microsoft Sans Serif" w:hAnsi="Microsoft Sans Serif" w:cs="Microsoft Sans Serif"/>
                <w:sz w:val="20"/>
                <w:szCs w:val="20"/>
                <w:lang w:val="ru-RU"/>
              </w:rPr>
              <w:t>полугодие</w:t>
            </w:r>
            <w:r w:rsidR="00102F3E"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 xml:space="preserve">– </w:t>
            </w:r>
            <w:r w:rsidR="00102F3E" w:rsidRPr="0013786C">
              <w:rPr>
                <w:rFonts w:ascii="Microsoft Sans Serif" w:hAnsi="Microsoft Sans Serif" w:cs="Microsoft Sans Serif"/>
                <w:sz w:val="20"/>
                <w:szCs w:val="20"/>
                <w:lang w:val="ru-RU"/>
              </w:rPr>
              <w:t>процентной</w:t>
            </w:r>
            <w:r w:rsidRPr="0013786C">
              <w:rPr>
                <w:rFonts w:ascii="Microsoft Sans Serif" w:hAnsi="Microsoft Sans Serif" w:cs="Microsoft Sans Serif"/>
                <w:sz w:val="20"/>
                <w:szCs w:val="20"/>
                <w:lang w:val="ru-RU"/>
              </w:rPr>
              <w:t xml:space="preserve"> </w:t>
            </w:r>
            <w:r w:rsidR="00102F3E" w:rsidRPr="0013786C">
              <w:rPr>
                <w:rFonts w:ascii="Microsoft Sans Serif" w:hAnsi="Microsoft Sans Serif" w:cs="Microsoft Sans Serif"/>
                <w:sz w:val="20"/>
                <w:szCs w:val="20"/>
                <w:lang w:val="ru-RU"/>
              </w:rPr>
              <w:t>ставке</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утвержденной</w:t>
            </w:r>
            <w:r w:rsidRPr="0013786C">
              <w:rPr>
                <w:rFonts w:ascii="Microsoft Sans Serif" w:hAnsi="Microsoft Sans Serif" w:cs="Microsoft Sans Serif"/>
                <w:sz w:val="20"/>
                <w:szCs w:val="20"/>
                <w:lang w:val="ru-RU"/>
              </w:rPr>
              <w:t xml:space="preserve"> решением Совета </w:t>
            </w:r>
            <w:r w:rsidR="00D07D3A" w:rsidRPr="0013786C">
              <w:rPr>
                <w:rFonts w:ascii="Microsoft Sans Serif" w:hAnsi="Microsoft Sans Serif" w:cs="Microsoft Sans Serif"/>
                <w:sz w:val="20"/>
                <w:szCs w:val="20"/>
                <w:lang w:val="ru-RU"/>
              </w:rPr>
              <w:t xml:space="preserve">управляющих </w:t>
            </w:r>
            <w:r w:rsidR="006071D4" w:rsidRPr="0013786C">
              <w:rPr>
                <w:rFonts w:ascii="Microsoft Sans Serif" w:hAnsi="Microsoft Sans Serif" w:cs="Microsoft Sans Serif"/>
                <w:sz w:val="20"/>
                <w:szCs w:val="20"/>
                <w:lang w:val="ru-RU"/>
              </w:rPr>
              <w:t xml:space="preserve">Европейского центрального </w:t>
            </w:r>
            <w:r w:rsidRPr="0013786C">
              <w:rPr>
                <w:rFonts w:ascii="Microsoft Sans Serif" w:hAnsi="Microsoft Sans Serif" w:cs="Microsoft Sans Serif"/>
                <w:sz w:val="20"/>
                <w:szCs w:val="20"/>
                <w:lang w:val="ru-RU"/>
              </w:rPr>
              <w:t xml:space="preserve">банка на </w:t>
            </w:r>
            <w:r w:rsidR="006071D4" w:rsidRPr="0013786C">
              <w:rPr>
                <w:rFonts w:ascii="Microsoft Sans Serif" w:hAnsi="Microsoft Sans Serif" w:cs="Microsoft Sans Serif"/>
                <w:sz w:val="20"/>
                <w:szCs w:val="20"/>
                <w:lang w:val="ru-RU"/>
              </w:rPr>
              <w:t>последнем</w:t>
            </w:r>
            <w:r w:rsidRPr="0013786C">
              <w:rPr>
                <w:rFonts w:ascii="Microsoft Sans Serif" w:hAnsi="Microsoft Sans Serif" w:cs="Microsoft Sans Serif"/>
                <w:sz w:val="20"/>
                <w:szCs w:val="20"/>
                <w:lang w:val="ru-RU"/>
              </w:rPr>
              <w:t xml:space="preserve"> заседании до 1 июля </w:t>
            </w:r>
            <w:r w:rsidR="006071D4" w:rsidRPr="0013786C">
              <w:rPr>
                <w:rFonts w:ascii="Microsoft Sans Serif" w:hAnsi="Microsoft Sans Serif" w:cs="Microsoft Sans Serif"/>
                <w:sz w:val="20"/>
                <w:szCs w:val="20"/>
                <w:lang w:val="ru-RU"/>
              </w:rPr>
              <w:t>текущего</w:t>
            </w:r>
            <w:r w:rsidR="00D07D3A"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года</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плюс</w:t>
            </w:r>
            <w:r w:rsidRPr="0013786C">
              <w:rPr>
                <w:rFonts w:ascii="Microsoft Sans Serif" w:hAnsi="Microsoft Sans Serif" w:cs="Microsoft Sans Serif"/>
                <w:sz w:val="20"/>
                <w:szCs w:val="20"/>
                <w:lang w:val="ru-RU"/>
              </w:rPr>
              <w:t xml:space="preserve"> 8 </w:t>
            </w:r>
            <w:r w:rsidR="006071D4" w:rsidRPr="0013786C">
              <w:rPr>
                <w:rFonts w:ascii="Microsoft Sans Serif" w:hAnsi="Microsoft Sans Serif" w:cs="Microsoft Sans Serif"/>
                <w:sz w:val="20"/>
                <w:szCs w:val="20"/>
                <w:lang w:val="ru-RU"/>
              </w:rPr>
              <w:t xml:space="preserve">процентных </w:t>
            </w:r>
            <w:r w:rsidRPr="0013786C">
              <w:rPr>
                <w:rFonts w:ascii="Microsoft Sans Serif" w:hAnsi="Microsoft Sans Serif" w:cs="Microsoft Sans Serif"/>
                <w:sz w:val="20"/>
                <w:szCs w:val="20"/>
                <w:lang w:val="ru-RU"/>
              </w:rPr>
              <w:t xml:space="preserve">пункта. </w:t>
            </w:r>
          </w:p>
          <w:p w:rsidR="00A95773" w:rsidRPr="0013786C" w:rsidRDefault="00A95773" w:rsidP="007C2722">
            <w:pPr>
              <w:rPr>
                <w:b/>
                <w:lang w:val="ru-RU"/>
              </w:rPr>
            </w:pPr>
            <w:r w:rsidRPr="0013786C">
              <w:rPr>
                <w:rFonts w:ascii="Microsoft Sans Serif" w:hAnsi="Microsoft Sans Serif" w:cs="Microsoft Sans Serif"/>
                <w:sz w:val="20"/>
                <w:szCs w:val="20"/>
                <w:lang w:val="ru-RU"/>
              </w:rPr>
              <w:t xml:space="preserve">3. </w:t>
            </w:r>
            <w:r w:rsidR="006071D4" w:rsidRPr="0013786C">
              <w:rPr>
                <w:rFonts w:ascii="Microsoft Sans Serif" w:hAnsi="Microsoft Sans Serif" w:cs="Microsoft Sans Serif"/>
                <w:sz w:val="20"/>
                <w:szCs w:val="20"/>
                <w:lang w:val="ru-RU"/>
              </w:rPr>
              <w:t>Базовая</w:t>
            </w:r>
            <w:r w:rsidRPr="0013786C">
              <w:rPr>
                <w:rFonts w:ascii="Microsoft Sans Serif" w:hAnsi="Microsoft Sans Serif" w:cs="Microsoft Sans Serif"/>
                <w:sz w:val="20"/>
                <w:szCs w:val="20"/>
                <w:lang w:val="ru-RU"/>
              </w:rPr>
              <w:t xml:space="preserve"> процентная </w:t>
            </w:r>
            <w:r w:rsidR="006071D4" w:rsidRPr="0013786C">
              <w:rPr>
                <w:rFonts w:ascii="Microsoft Sans Serif" w:hAnsi="Microsoft Sans Serif" w:cs="Microsoft Sans Serif"/>
                <w:sz w:val="20"/>
                <w:szCs w:val="20"/>
                <w:lang w:val="ru-RU"/>
              </w:rPr>
              <w:t>ставка</w:t>
            </w:r>
            <w:r w:rsidRPr="0013786C">
              <w:rPr>
                <w:rFonts w:ascii="Microsoft Sans Serif" w:hAnsi="Microsoft Sans Serif" w:cs="Microsoft Sans Serif"/>
                <w:sz w:val="20"/>
                <w:szCs w:val="20"/>
                <w:lang w:val="ru-RU"/>
              </w:rPr>
              <w:t xml:space="preserve"> в </w:t>
            </w:r>
            <w:r w:rsidR="006071D4" w:rsidRPr="0013786C">
              <w:rPr>
                <w:rFonts w:ascii="Microsoft Sans Serif" w:hAnsi="Microsoft Sans Serif" w:cs="Microsoft Sans Serif"/>
                <w:sz w:val="20"/>
                <w:szCs w:val="20"/>
                <w:lang w:val="ru-RU"/>
              </w:rPr>
              <w:t>отношении</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прочих</w:t>
            </w:r>
            <w:r w:rsidRPr="0013786C">
              <w:rPr>
                <w:rFonts w:ascii="Microsoft Sans Serif" w:hAnsi="Microsoft Sans Serif" w:cs="Microsoft Sans Serif"/>
                <w:sz w:val="20"/>
                <w:szCs w:val="20"/>
                <w:lang w:val="ru-RU"/>
              </w:rPr>
              <w:t xml:space="preserve"> валют, применимых </w:t>
            </w:r>
            <w:r w:rsidR="006071D4" w:rsidRPr="0013786C">
              <w:rPr>
                <w:rFonts w:ascii="Microsoft Sans Serif" w:hAnsi="Microsoft Sans Serif" w:cs="Microsoft Sans Serif"/>
                <w:sz w:val="20"/>
                <w:szCs w:val="20"/>
                <w:lang w:val="ru-RU"/>
              </w:rPr>
              <w:t>при расчете</w:t>
            </w:r>
            <w:r w:rsidRPr="0013786C">
              <w:rPr>
                <w:rFonts w:ascii="Microsoft Sans Serif" w:hAnsi="Microsoft Sans Serif" w:cs="Microsoft Sans Serif"/>
                <w:sz w:val="20"/>
                <w:szCs w:val="20"/>
                <w:lang w:val="ru-RU"/>
              </w:rPr>
              <w:t xml:space="preserve"> процентов за задержку </w:t>
            </w:r>
            <w:r w:rsidR="00102F3E" w:rsidRPr="0013786C">
              <w:rPr>
                <w:rFonts w:ascii="Microsoft Sans Serif" w:hAnsi="Microsoft Sans Serif" w:cs="Microsoft Sans Serif"/>
                <w:sz w:val="20"/>
                <w:szCs w:val="20"/>
                <w:lang w:val="ru-RU"/>
              </w:rPr>
              <w:t xml:space="preserve">платежа, </w:t>
            </w:r>
            <w:r w:rsidR="006071D4" w:rsidRPr="0013786C">
              <w:rPr>
                <w:rFonts w:ascii="Microsoft Sans Serif" w:hAnsi="Microsoft Sans Serif" w:cs="Microsoft Sans Serif"/>
                <w:sz w:val="20"/>
                <w:szCs w:val="20"/>
                <w:lang w:val="ru-RU"/>
              </w:rPr>
              <w:t>рассчитывается</w:t>
            </w:r>
            <w:r w:rsidRPr="0013786C">
              <w:rPr>
                <w:rFonts w:ascii="Microsoft Sans Serif" w:hAnsi="Microsoft Sans Serif" w:cs="Microsoft Sans Serif"/>
                <w:sz w:val="20"/>
                <w:szCs w:val="20"/>
                <w:lang w:val="ru-RU"/>
              </w:rPr>
              <w:t xml:space="preserve"> </w:t>
            </w:r>
            <w:r w:rsidR="00102F3E" w:rsidRPr="0013786C">
              <w:rPr>
                <w:rFonts w:ascii="Microsoft Sans Serif" w:hAnsi="Microsoft Sans Serif" w:cs="Microsoft Sans Serif"/>
                <w:sz w:val="20"/>
                <w:szCs w:val="20"/>
                <w:lang w:val="ru-RU"/>
              </w:rPr>
              <w:t>в албанских леках в соответствии с валютным курсом на день расчета, в который производится оплата просроченных процентных платежей</w:t>
            </w:r>
            <w:r w:rsidRPr="0013786C">
              <w:rPr>
                <w:rFonts w:ascii="Microsoft Sans Serif" w:hAnsi="Microsoft Sans Serif" w:cs="Microsoft Sans Serif"/>
                <w:sz w:val="20"/>
                <w:szCs w:val="20"/>
                <w:lang w:val="ru-RU"/>
              </w:rPr>
              <w:t>.</w:t>
            </w:r>
          </w:p>
          <w:p w:rsidR="00A95773" w:rsidRPr="0013786C" w:rsidRDefault="00A95773" w:rsidP="007C2722">
            <w:pPr>
              <w:jc w:val="center"/>
              <w:rPr>
                <w:b/>
                <w:lang w:val="ru-RU"/>
              </w:rPr>
            </w:pPr>
          </w:p>
        </w:tc>
      </w:tr>
    </w:tbl>
    <w:p w:rsidR="00A95773" w:rsidRPr="0013786C" w:rsidRDefault="00A95773" w:rsidP="00A95773">
      <w:pPr>
        <w:rPr>
          <w:b/>
          <w:i/>
          <w:lang w:val="ru-RU"/>
        </w:rPr>
      </w:pPr>
    </w:p>
    <w:p w:rsidR="00A95773" w:rsidRPr="0013786C" w:rsidRDefault="00A95773" w:rsidP="00A95773">
      <w:pPr>
        <w:rPr>
          <w:b/>
          <w:i/>
          <w:lang w:val="ru-RU"/>
        </w:rPr>
      </w:pP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38. </w:t>
      </w:r>
      <w:r w:rsidRPr="0013786C">
        <w:rPr>
          <w:b/>
          <w:i/>
          <w:lang w:val="ru-RU"/>
        </w:rPr>
        <w:t>Имеется ли в вашей стране в настоящее время или имелась в прошлом стратегия систематического сокращения бюджетной просроченной задолженности ДА/НЕТ</w:t>
      </w:r>
      <w:r w:rsidRPr="0013786C">
        <w:rPr>
          <w:rFonts w:cs="Times New Roman"/>
          <w:b/>
          <w:i/>
          <w:szCs w:val="24"/>
          <w:lang w:val="ru-RU"/>
        </w:rPr>
        <w:t>?</w:t>
      </w:r>
    </w:p>
    <w:p w:rsidR="00A95773" w:rsidRPr="0013786C" w:rsidRDefault="00A95773" w:rsidP="00A95773">
      <w:pPr>
        <w:rPr>
          <w:rFonts w:cs="Times New Roman"/>
          <w:b/>
          <w:i/>
          <w:szCs w:val="24"/>
          <w:lang w:val="ru-RU"/>
        </w:rPr>
      </w:pPr>
      <w:r w:rsidRPr="0013786C">
        <w:rPr>
          <w:rFonts w:cs="Times New Roman"/>
          <w:b/>
          <w:i/>
          <w:szCs w:val="24"/>
          <w:lang w:val="ru-RU"/>
        </w:rPr>
        <w:t xml:space="preserve">Вопрос 39. </w:t>
      </w:r>
      <w:r w:rsidRPr="0013786C">
        <w:rPr>
          <w:b/>
          <w:i/>
          <w:lang w:val="ru-RU"/>
        </w:rPr>
        <w:t>Если ответ «да», представьте, пожалуйста, краткое описание этого процесса</w:t>
      </w:r>
    </w:p>
    <w:p w:rsidR="00A95773" w:rsidRPr="0013786C" w:rsidRDefault="00A95773"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 xml:space="preserve">В прошлом в ряде стран, в том числе в </w:t>
      </w:r>
      <w:r w:rsidR="00A13D81">
        <w:rPr>
          <w:rFonts w:cs="Times New Roman"/>
          <w:szCs w:val="24"/>
          <w:lang w:val="ru-RU"/>
        </w:rPr>
        <w:t>странах</w:t>
      </w:r>
      <w:r w:rsidRPr="0013786C">
        <w:rPr>
          <w:rFonts w:cs="Times New Roman"/>
          <w:szCs w:val="24"/>
          <w:lang w:val="ru-RU"/>
        </w:rPr>
        <w:t>-</w:t>
      </w:r>
      <w:r w:rsidR="00A502AD" w:rsidRPr="0013786C">
        <w:rPr>
          <w:rFonts w:cs="Times New Roman"/>
          <w:szCs w:val="24"/>
          <w:lang w:val="ru-RU"/>
        </w:rPr>
        <w:t xml:space="preserve">членах </w:t>
      </w:r>
      <w:r w:rsidRPr="0013786C">
        <w:rPr>
          <w:rFonts w:cs="Times New Roman"/>
          <w:szCs w:val="24"/>
          <w:lang w:val="ru-RU"/>
        </w:rPr>
        <w:t xml:space="preserve">КС, </w:t>
      </w:r>
      <w:r w:rsidR="00A502AD" w:rsidRPr="0013786C">
        <w:rPr>
          <w:rFonts w:cs="Times New Roman"/>
          <w:szCs w:val="24"/>
          <w:lang w:val="ru-RU"/>
        </w:rPr>
        <w:t xml:space="preserve">отмечались </w:t>
      </w:r>
      <w:r w:rsidRPr="0013786C">
        <w:rPr>
          <w:rFonts w:cs="Times New Roman"/>
          <w:szCs w:val="24"/>
          <w:lang w:val="ru-RU"/>
        </w:rPr>
        <w:t xml:space="preserve">значительные уровни </w:t>
      </w:r>
      <w:r w:rsidR="006071D4" w:rsidRPr="0013786C">
        <w:rPr>
          <w:rFonts w:cs="Times New Roman"/>
          <w:szCs w:val="24"/>
          <w:lang w:val="ru-RU"/>
        </w:rPr>
        <w:t>накопленной</w:t>
      </w:r>
      <w:r w:rsidRPr="0013786C">
        <w:rPr>
          <w:rFonts w:cs="Times New Roman"/>
          <w:szCs w:val="24"/>
          <w:lang w:val="ru-RU"/>
        </w:rPr>
        <w:t xml:space="preserve"> </w:t>
      </w:r>
      <w:r w:rsidR="006071D4" w:rsidRPr="0013786C">
        <w:rPr>
          <w:rFonts w:cs="Times New Roman"/>
          <w:szCs w:val="24"/>
          <w:lang w:val="ru-RU"/>
        </w:rPr>
        <w:t>бюджетной</w:t>
      </w:r>
      <w:r w:rsidRPr="0013786C">
        <w:rPr>
          <w:rFonts w:cs="Times New Roman"/>
          <w:szCs w:val="24"/>
          <w:lang w:val="ru-RU"/>
        </w:rPr>
        <w:t xml:space="preserve"> просроченной </w:t>
      </w:r>
      <w:r w:rsidR="006071D4" w:rsidRPr="0013786C">
        <w:rPr>
          <w:rFonts w:cs="Times New Roman"/>
          <w:szCs w:val="24"/>
          <w:lang w:val="ru-RU"/>
        </w:rPr>
        <w:t>задолженности</w:t>
      </w:r>
      <w:r w:rsidRPr="0013786C">
        <w:rPr>
          <w:rFonts w:cs="Times New Roman"/>
          <w:szCs w:val="24"/>
          <w:lang w:val="ru-RU"/>
        </w:rPr>
        <w:t xml:space="preserve">. Сокращение просроченной </w:t>
      </w:r>
      <w:r w:rsidR="006071D4" w:rsidRPr="0013786C">
        <w:rPr>
          <w:rFonts w:cs="Times New Roman"/>
          <w:szCs w:val="24"/>
          <w:lang w:val="ru-RU"/>
        </w:rPr>
        <w:t>задолженности</w:t>
      </w:r>
      <w:r w:rsidRPr="0013786C">
        <w:rPr>
          <w:rFonts w:cs="Times New Roman"/>
          <w:szCs w:val="24"/>
          <w:lang w:val="ru-RU"/>
        </w:rPr>
        <w:t xml:space="preserve"> до умеренных уровней и </w:t>
      </w:r>
      <w:r w:rsidR="00A502AD" w:rsidRPr="0013786C">
        <w:rPr>
          <w:rFonts w:cs="Times New Roman"/>
          <w:szCs w:val="24"/>
          <w:lang w:val="ru-RU"/>
        </w:rPr>
        <w:t>создание институциональной основы для обеспечения</w:t>
      </w:r>
      <w:r w:rsidR="006071D4" w:rsidRPr="0013786C">
        <w:rPr>
          <w:rFonts w:cs="Times New Roman"/>
          <w:szCs w:val="24"/>
          <w:lang w:val="ru-RU"/>
        </w:rPr>
        <w:t xml:space="preserve"> устойчивого</w:t>
      </w:r>
      <w:r w:rsidRPr="0013786C">
        <w:rPr>
          <w:rFonts w:cs="Times New Roman"/>
          <w:szCs w:val="24"/>
          <w:lang w:val="ru-RU"/>
        </w:rPr>
        <w:t xml:space="preserve"> </w:t>
      </w:r>
      <w:r w:rsidR="006071D4" w:rsidRPr="0013786C">
        <w:rPr>
          <w:rFonts w:cs="Times New Roman"/>
          <w:szCs w:val="24"/>
          <w:lang w:val="ru-RU"/>
        </w:rPr>
        <w:t>контроля</w:t>
      </w:r>
      <w:r w:rsidRPr="0013786C">
        <w:rPr>
          <w:rFonts w:cs="Times New Roman"/>
          <w:szCs w:val="24"/>
          <w:lang w:val="ru-RU"/>
        </w:rPr>
        <w:t xml:space="preserve"> </w:t>
      </w:r>
      <w:r w:rsidR="00D07D3A" w:rsidRPr="0013786C">
        <w:rPr>
          <w:rFonts w:cs="Times New Roman"/>
          <w:szCs w:val="24"/>
          <w:lang w:val="ru-RU"/>
        </w:rPr>
        <w:t>легли в основу ключевых стратегий</w:t>
      </w:r>
      <w:r w:rsidRPr="0013786C">
        <w:rPr>
          <w:rFonts w:cs="Times New Roman"/>
          <w:szCs w:val="24"/>
          <w:lang w:val="ru-RU"/>
        </w:rPr>
        <w:t xml:space="preserve"> </w:t>
      </w:r>
      <w:r w:rsidR="00054DA2" w:rsidRPr="0013786C">
        <w:rPr>
          <w:rFonts w:cs="Times New Roman"/>
          <w:szCs w:val="24"/>
          <w:lang w:val="ru-RU"/>
        </w:rPr>
        <w:t xml:space="preserve">во </w:t>
      </w:r>
      <w:r w:rsidR="006071D4" w:rsidRPr="0013786C">
        <w:rPr>
          <w:rFonts w:cs="Times New Roman"/>
          <w:szCs w:val="24"/>
          <w:lang w:val="ru-RU"/>
        </w:rPr>
        <w:t>многих</w:t>
      </w:r>
      <w:r w:rsidRPr="0013786C">
        <w:rPr>
          <w:rFonts w:cs="Times New Roman"/>
          <w:szCs w:val="24"/>
          <w:lang w:val="ru-RU"/>
        </w:rPr>
        <w:t xml:space="preserve"> таких стран</w:t>
      </w:r>
      <w:r w:rsidR="00054DA2" w:rsidRPr="0013786C">
        <w:rPr>
          <w:rFonts w:cs="Times New Roman"/>
          <w:szCs w:val="24"/>
          <w:lang w:val="ru-RU"/>
        </w:rPr>
        <w:t>ах</w:t>
      </w:r>
      <w:r w:rsidRPr="0013786C">
        <w:rPr>
          <w:rFonts w:cs="Times New Roman"/>
          <w:szCs w:val="24"/>
          <w:lang w:val="ru-RU"/>
        </w:rPr>
        <w:t xml:space="preserve">. Таким образом, </w:t>
      </w:r>
      <w:r w:rsidR="00A502AD" w:rsidRPr="0013786C">
        <w:rPr>
          <w:rFonts w:cs="Times New Roman"/>
          <w:szCs w:val="24"/>
          <w:lang w:val="ru-RU"/>
        </w:rPr>
        <w:t>вопрос бы</w:t>
      </w:r>
      <w:r w:rsidR="00D07D3A" w:rsidRPr="0013786C">
        <w:rPr>
          <w:rFonts w:cs="Times New Roman"/>
          <w:szCs w:val="24"/>
          <w:lang w:val="ru-RU"/>
        </w:rPr>
        <w:t>л нацелен</w:t>
      </w:r>
      <w:r w:rsidR="00A502AD" w:rsidRPr="0013786C">
        <w:rPr>
          <w:rFonts w:cs="Times New Roman"/>
          <w:szCs w:val="24"/>
          <w:lang w:val="ru-RU"/>
        </w:rPr>
        <w:t xml:space="preserve"> на выявление примеров</w:t>
      </w:r>
      <w:r w:rsidRPr="0013786C">
        <w:rPr>
          <w:rFonts w:cs="Times New Roman"/>
          <w:szCs w:val="24"/>
          <w:lang w:val="ru-RU"/>
        </w:rPr>
        <w:t xml:space="preserve"> </w:t>
      </w:r>
      <w:r w:rsidR="006071D4" w:rsidRPr="0013786C">
        <w:rPr>
          <w:rFonts w:cs="Times New Roman"/>
          <w:szCs w:val="24"/>
          <w:lang w:val="ru-RU"/>
        </w:rPr>
        <w:t>передовой</w:t>
      </w:r>
      <w:r w:rsidRPr="0013786C">
        <w:rPr>
          <w:rFonts w:cs="Times New Roman"/>
          <w:szCs w:val="24"/>
          <w:lang w:val="ru-RU"/>
        </w:rPr>
        <w:t xml:space="preserve"> практики в </w:t>
      </w:r>
      <w:r w:rsidR="006071D4" w:rsidRPr="0013786C">
        <w:rPr>
          <w:rFonts w:cs="Times New Roman"/>
          <w:szCs w:val="24"/>
          <w:lang w:val="ru-RU"/>
        </w:rPr>
        <w:t>странах</w:t>
      </w:r>
      <w:r w:rsidRPr="0013786C">
        <w:rPr>
          <w:rFonts w:cs="Times New Roman"/>
          <w:szCs w:val="24"/>
          <w:lang w:val="ru-RU"/>
        </w:rPr>
        <w:t xml:space="preserve">, которые смогли </w:t>
      </w:r>
      <w:r w:rsidR="006071D4" w:rsidRPr="0013786C">
        <w:rPr>
          <w:rFonts w:cs="Times New Roman"/>
          <w:szCs w:val="24"/>
          <w:lang w:val="ru-RU"/>
        </w:rPr>
        <w:t>добиться</w:t>
      </w:r>
      <w:r w:rsidRPr="0013786C">
        <w:rPr>
          <w:rFonts w:cs="Times New Roman"/>
          <w:szCs w:val="24"/>
          <w:lang w:val="ru-RU"/>
        </w:rPr>
        <w:t xml:space="preserve"> снижения </w:t>
      </w:r>
      <w:r w:rsidR="00054DA2" w:rsidRPr="0013786C">
        <w:rPr>
          <w:rFonts w:cs="Times New Roman"/>
          <w:szCs w:val="24"/>
          <w:lang w:val="ru-RU"/>
        </w:rPr>
        <w:t xml:space="preserve">уровня </w:t>
      </w:r>
      <w:r w:rsidRPr="0013786C">
        <w:rPr>
          <w:rFonts w:cs="Times New Roman"/>
          <w:szCs w:val="24"/>
          <w:lang w:val="ru-RU"/>
        </w:rPr>
        <w:t xml:space="preserve">накопленной </w:t>
      </w:r>
      <w:r w:rsidR="006071D4" w:rsidRPr="0013786C">
        <w:rPr>
          <w:rFonts w:cs="Times New Roman"/>
          <w:szCs w:val="24"/>
          <w:lang w:val="ru-RU"/>
        </w:rPr>
        <w:t>просроченной</w:t>
      </w:r>
      <w:r w:rsidRPr="0013786C">
        <w:rPr>
          <w:rFonts w:cs="Times New Roman"/>
          <w:szCs w:val="24"/>
          <w:lang w:val="ru-RU"/>
        </w:rPr>
        <w:t xml:space="preserve"> </w:t>
      </w:r>
      <w:r w:rsidR="006071D4" w:rsidRPr="0013786C">
        <w:rPr>
          <w:rFonts w:cs="Times New Roman"/>
          <w:szCs w:val="24"/>
          <w:lang w:val="ru-RU"/>
        </w:rPr>
        <w:t>заложенности</w:t>
      </w:r>
      <w:r w:rsidRPr="0013786C">
        <w:rPr>
          <w:rFonts w:cs="Times New Roman"/>
          <w:szCs w:val="24"/>
          <w:lang w:val="ru-RU"/>
        </w:rPr>
        <w:t xml:space="preserve">. </w:t>
      </w:r>
    </w:p>
    <w:p w:rsidR="00054DA2" w:rsidRPr="0013786C" w:rsidRDefault="00054DA2" w:rsidP="00A95773">
      <w:pPr>
        <w:rPr>
          <w:rFonts w:cs="Times New Roman"/>
          <w:szCs w:val="24"/>
          <w:lang w:val="ru-RU"/>
        </w:rPr>
      </w:pPr>
    </w:p>
    <w:p w:rsidR="00A95773" w:rsidRPr="0013786C" w:rsidRDefault="00A95773" w:rsidP="00A95773">
      <w:pPr>
        <w:rPr>
          <w:rFonts w:cs="Times New Roman"/>
          <w:szCs w:val="24"/>
          <w:lang w:val="ru-RU"/>
        </w:rPr>
      </w:pPr>
      <w:r w:rsidRPr="0013786C">
        <w:rPr>
          <w:rFonts w:cs="Times New Roman"/>
          <w:szCs w:val="24"/>
          <w:lang w:val="ru-RU"/>
        </w:rPr>
        <w:t>На это</w:t>
      </w:r>
      <w:r w:rsidR="00054DA2" w:rsidRPr="0013786C">
        <w:rPr>
          <w:rFonts w:cs="Times New Roman"/>
          <w:szCs w:val="24"/>
          <w:lang w:val="ru-RU"/>
        </w:rPr>
        <w:t>т</w:t>
      </w:r>
      <w:r w:rsidRPr="0013786C">
        <w:rPr>
          <w:rFonts w:cs="Times New Roman"/>
          <w:szCs w:val="24"/>
          <w:lang w:val="ru-RU"/>
        </w:rPr>
        <w:t xml:space="preserve"> вопрос ответили 11 </w:t>
      </w:r>
      <w:r w:rsidR="006071D4" w:rsidRPr="0013786C">
        <w:rPr>
          <w:rFonts w:cs="Times New Roman"/>
          <w:szCs w:val="24"/>
          <w:lang w:val="ru-RU"/>
        </w:rPr>
        <w:t>стран</w:t>
      </w:r>
      <w:r w:rsidRPr="0013786C">
        <w:rPr>
          <w:rFonts w:cs="Times New Roman"/>
          <w:szCs w:val="24"/>
          <w:lang w:val="ru-RU"/>
        </w:rPr>
        <w:t xml:space="preserve">, при </w:t>
      </w:r>
      <w:r w:rsidR="006071D4" w:rsidRPr="0013786C">
        <w:rPr>
          <w:rFonts w:cs="Times New Roman"/>
          <w:szCs w:val="24"/>
          <w:lang w:val="ru-RU"/>
        </w:rPr>
        <w:t>этом</w:t>
      </w:r>
      <w:r w:rsidRPr="0013786C">
        <w:rPr>
          <w:rFonts w:cs="Times New Roman"/>
          <w:szCs w:val="24"/>
          <w:lang w:val="ru-RU"/>
        </w:rPr>
        <w:t xml:space="preserve"> 6 </w:t>
      </w:r>
      <w:r w:rsidR="006071D4" w:rsidRPr="0013786C">
        <w:rPr>
          <w:rFonts w:cs="Times New Roman"/>
          <w:szCs w:val="24"/>
          <w:lang w:val="ru-RU"/>
        </w:rPr>
        <w:t>ответили</w:t>
      </w:r>
      <w:r w:rsidRPr="0013786C">
        <w:rPr>
          <w:rFonts w:cs="Times New Roman"/>
          <w:szCs w:val="24"/>
          <w:lang w:val="ru-RU"/>
        </w:rPr>
        <w:t>, что у них есть</w:t>
      </w:r>
      <w:r w:rsidR="006071D4" w:rsidRPr="0013786C">
        <w:rPr>
          <w:rFonts w:cs="Times New Roman"/>
          <w:szCs w:val="24"/>
          <w:lang w:val="ru-RU"/>
        </w:rPr>
        <w:t xml:space="preserve"> опыт</w:t>
      </w:r>
      <w:r w:rsidRPr="0013786C">
        <w:rPr>
          <w:rFonts w:cs="Times New Roman"/>
          <w:szCs w:val="24"/>
          <w:lang w:val="ru-RU"/>
        </w:rPr>
        <w:t xml:space="preserve"> </w:t>
      </w:r>
      <w:r w:rsidR="006071D4" w:rsidRPr="0013786C">
        <w:rPr>
          <w:rFonts w:cs="Times New Roman"/>
          <w:szCs w:val="24"/>
          <w:lang w:val="ru-RU"/>
        </w:rPr>
        <w:t>систематического</w:t>
      </w:r>
      <w:r w:rsidRPr="0013786C">
        <w:rPr>
          <w:rFonts w:cs="Times New Roman"/>
          <w:szCs w:val="24"/>
          <w:lang w:val="ru-RU"/>
        </w:rPr>
        <w:t xml:space="preserve"> </w:t>
      </w:r>
      <w:r w:rsidR="006071D4" w:rsidRPr="0013786C">
        <w:rPr>
          <w:rFonts w:cs="Times New Roman"/>
          <w:szCs w:val="24"/>
          <w:lang w:val="ru-RU"/>
        </w:rPr>
        <w:t>сокращения</w:t>
      </w:r>
      <w:r w:rsidRPr="0013786C">
        <w:rPr>
          <w:rFonts w:cs="Times New Roman"/>
          <w:szCs w:val="24"/>
          <w:lang w:val="ru-RU"/>
        </w:rPr>
        <w:t xml:space="preserve"> </w:t>
      </w:r>
      <w:r w:rsidR="006071D4" w:rsidRPr="0013786C">
        <w:rPr>
          <w:rFonts w:cs="Times New Roman"/>
          <w:szCs w:val="24"/>
          <w:lang w:val="ru-RU"/>
        </w:rPr>
        <w:t>бюджетной</w:t>
      </w:r>
      <w:r w:rsidRPr="0013786C">
        <w:rPr>
          <w:rFonts w:cs="Times New Roman"/>
          <w:szCs w:val="24"/>
          <w:lang w:val="ru-RU"/>
        </w:rPr>
        <w:t xml:space="preserve"> просроченной </w:t>
      </w:r>
      <w:r w:rsidR="006071D4" w:rsidRPr="0013786C">
        <w:rPr>
          <w:rFonts w:cs="Times New Roman"/>
          <w:szCs w:val="24"/>
          <w:lang w:val="ru-RU"/>
        </w:rPr>
        <w:t>задолженности</w:t>
      </w:r>
      <w:r w:rsidRPr="0013786C">
        <w:rPr>
          <w:rFonts w:cs="Times New Roman"/>
          <w:szCs w:val="24"/>
          <w:lang w:val="ru-RU"/>
        </w:rPr>
        <w:t xml:space="preserve">, </w:t>
      </w:r>
      <w:r w:rsidR="006071D4" w:rsidRPr="0013786C">
        <w:rPr>
          <w:rFonts w:cs="Times New Roman"/>
          <w:szCs w:val="24"/>
          <w:lang w:val="ru-RU"/>
        </w:rPr>
        <w:t>однако</w:t>
      </w:r>
      <w:r w:rsidRPr="0013786C">
        <w:rPr>
          <w:rFonts w:cs="Times New Roman"/>
          <w:szCs w:val="24"/>
          <w:lang w:val="ru-RU"/>
        </w:rPr>
        <w:t xml:space="preserve"> только </w:t>
      </w:r>
      <w:r w:rsidR="006071D4" w:rsidRPr="0013786C">
        <w:rPr>
          <w:rFonts w:cs="Times New Roman"/>
          <w:szCs w:val="24"/>
          <w:lang w:val="ru-RU"/>
        </w:rPr>
        <w:t>4 страны</w:t>
      </w:r>
      <w:r w:rsidRPr="0013786C">
        <w:rPr>
          <w:rFonts w:cs="Times New Roman"/>
          <w:szCs w:val="24"/>
          <w:lang w:val="ru-RU"/>
        </w:rPr>
        <w:t xml:space="preserve"> </w:t>
      </w:r>
      <w:r w:rsidR="006071D4" w:rsidRPr="0013786C">
        <w:rPr>
          <w:rFonts w:cs="Times New Roman"/>
          <w:szCs w:val="24"/>
          <w:lang w:val="ru-RU"/>
        </w:rPr>
        <w:t>предоставили</w:t>
      </w:r>
      <w:r w:rsidR="00054DA2" w:rsidRPr="0013786C">
        <w:rPr>
          <w:rFonts w:cs="Times New Roman"/>
          <w:szCs w:val="24"/>
          <w:lang w:val="ru-RU"/>
        </w:rPr>
        <w:t xml:space="preserve"> дополнительную информацию</w:t>
      </w:r>
      <w:r w:rsidRPr="0013786C">
        <w:rPr>
          <w:rFonts w:cs="Times New Roman"/>
          <w:szCs w:val="24"/>
          <w:lang w:val="ru-RU"/>
        </w:rPr>
        <w:t xml:space="preserve"> о такой стратегии</w:t>
      </w:r>
      <w:r w:rsidRPr="0013786C">
        <w:rPr>
          <w:rStyle w:val="FootnoteReference"/>
          <w:rFonts w:cs="Times New Roman"/>
          <w:sz w:val="24"/>
          <w:szCs w:val="24"/>
          <w:lang w:val="ru-RU"/>
        </w:rPr>
        <w:footnoteReference w:id="16"/>
      </w:r>
      <w:r w:rsidRPr="0013786C">
        <w:rPr>
          <w:rFonts w:cs="Times New Roman"/>
          <w:szCs w:val="24"/>
          <w:lang w:val="ru-RU"/>
        </w:rPr>
        <w:t xml:space="preserve">. Ответы, </w:t>
      </w:r>
      <w:r w:rsidR="00054DA2" w:rsidRPr="0013786C">
        <w:rPr>
          <w:rFonts w:cs="Times New Roman"/>
          <w:szCs w:val="24"/>
          <w:lang w:val="ru-RU"/>
        </w:rPr>
        <w:t>получ</w:t>
      </w:r>
      <w:r w:rsidR="006071D4" w:rsidRPr="0013786C">
        <w:rPr>
          <w:rFonts w:cs="Times New Roman"/>
          <w:szCs w:val="24"/>
          <w:lang w:val="ru-RU"/>
        </w:rPr>
        <w:t>енные</w:t>
      </w:r>
      <w:r w:rsidRPr="0013786C">
        <w:rPr>
          <w:rFonts w:cs="Times New Roman"/>
          <w:szCs w:val="24"/>
          <w:lang w:val="ru-RU"/>
        </w:rPr>
        <w:t xml:space="preserve"> от 4 стран, приведены в таблице 3 ниже, при</w:t>
      </w:r>
      <w:r w:rsidR="006071D4" w:rsidRPr="0013786C">
        <w:rPr>
          <w:rFonts w:cs="Times New Roman"/>
          <w:szCs w:val="24"/>
          <w:lang w:val="ru-RU"/>
        </w:rPr>
        <w:t xml:space="preserve"> этом </w:t>
      </w:r>
      <w:r w:rsidRPr="0013786C">
        <w:rPr>
          <w:rFonts w:cs="Times New Roman"/>
          <w:szCs w:val="24"/>
          <w:lang w:val="ru-RU"/>
        </w:rPr>
        <w:t xml:space="preserve">Албания и Хорватия </w:t>
      </w:r>
      <w:r w:rsidR="006071D4" w:rsidRPr="0013786C">
        <w:rPr>
          <w:rFonts w:cs="Times New Roman"/>
          <w:szCs w:val="24"/>
          <w:lang w:val="ru-RU"/>
        </w:rPr>
        <w:t>предлагают</w:t>
      </w:r>
      <w:r w:rsidRPr="0013786C">
        <w:rPr>
          <w:rFonts w:cs="Times New Roman"/>
          <w:szCs w:val="24"/>
          <w:lang w:val="ru-RU"/>
        </w:rPr>
        <w:t xml:space="preserve"> </w:t>
      </w:r>
      <w:r w:rsidR="006071D4" w:rsidRPr="0013786C">
        <w:rPr>
          <w:rFonts w:cs="Times New Roman"/>
          <w:szCs w:val="24"/>
          <w:lang w:val="ru-RU"/>
        </w:rPr>
        <w:t>стратегии</w:t>
      </w:r>
      <w:r w:rsidRPr="0013786C">
        <w:rPr>
          <w:rFonts w:cs="Times New Roman"/>
          <w:szCs w:val="24"/>
          <w:lang w:val="ru-RU"/>
        </w:rPr>
        <w:t xml:space="preserve">, </w:t>
      </w:r>
      <w:r w:rsidR="006071D4" w:rsidRPr="0013786C">
        <w:rPr>
          <w:rFonts w:cs="Times New Roman"/>
          <w:szCs w:val="24"/>
          <w:lang w:val="ru-RU"/>
        </w:rPr>
        <w:t>которые</w:t>
      </w:r>
      <w:r w:rsidRPr="0013786C">
        <w:rPr>
          <w:rFonts w:cs="Times New Roman"/>
          <w:szCs w:val="24"/>
          <w:lang w:val="ru-RU"/>
        </w:rPr>
        <w:t xml:space="preserve"> могут стать </w:t>
      </w:r>
      <w:r w:rsidR="006071D4" w:rsidRPr="0013786C">
        <w:rPr>
          <w:rFonts w:cs="Times New Roman"/>
          <w:szCs w:val="24"/>
          <w:lang w:val="ru-RU"/>
        </w:rPr>
        <w:t>полезной</w:t>
      </w:r>
      <w:r w:rsidRPr="0013786C">
        <w:rPr>
          <w:rFonts w:cs="Times New Roman"/>
          <w:szCs w:val="24"/>
          <w:lang w:val="ru-RU"/>
        </w:rPr>
        <w:t xml:space="preserve"> </w:t>
      </w:r>
      <w:r w:rsidR="006071D4" w:rsidRPr="0013786C">
        <w:rPr>
          <w:rFonts w:cs="Times New Roman"/>
          <w:szCs w:val="24"/>
          <w:lang w:val="ru-RU"/>
        </w:rPr>
        <w:t>основой</w:t>
      </w:r>
      <w:r w:rsidRPr="0013786C">
        <w:rPr>
          <w:rFonts w:cs="Times New Roman"/>
          <w:szCs w:val="24"/>
          <w:lang w:val="ru-RU"/>
        </w:rPr>
        <w:t xml:space="preserve"> для </w:t>
      </w:r>
      <w:r w:rsidR="006071D4" w:rsidRPr="0013786C">
        <w:rPr>
          <w:rFonts w:cs="Times New Roman"/>
          <w:szCs w:val="24"/>
          <w:lang w:val="ru-RU"/>
        </w:rPr>
        <w:t>дальнейшего</w:t>
      </w:r>
      <w:r w:rsidRPr="0013786C">
        <w:rPr>
          <w:rFonts w:cs="Times New Roman"/>
          <w:szCs w:val="24"/>
          <w:lang w:val="ru-RU"/>
        </w:rPr>
        <w:t xml:space="preserve"> обсуждения. </w:t>
      </w:r>
    </w:p>
    <w:p w:rsidR="00054DA2" w:rsidRPr="0013786C" w:rsidRDefault="00054DA2" w:rsidP="00A95773">
      <w:pPr>
        <w:rPr>
          <w:rFonts w:cs="Times New Roman"/>
          <w:szCs w:val="24"/>
          <w:lang w:val="ru-RU"/>
        </w:rPr>
      </w:pPr>
    </w:p>
    <w:p w:rsidR="00A95773" w:rsidRPr="0013786C" w:rsidRDefault="00A95773" w:rsidP="00A95773">
      <w:pPr>
        <w:rPr>
          <w:rFonts w:cs="Times New Roman"/>
          <w:i/>
          <w:color w:val="5B9BD5" w:themeColor="accent1"/>
          <w:szCs w:val="24"/>
          <w:lang w:val="ru-RU"/>
        </w:rPr>
      </w:pPr>
      <w:r w:rsidRPr="0013786C">
        <w:rPr>
          <w:rFonts w:cs="Times New Roman"/>
          <w:i/>
          <w:color w:val="5B9BD5" w:themeColor="accent1"/>
          <w:szCs w:val="24"/>
          <w:lang w:val="ru-RU"/>
        </w:rPr>
        <w:t xml:space="preserve">Таблица  3. Принятые в странах процедуры по сокращению просроченной </w:t>
      </w:r>
      <w:r w:rsidR="00A502AD" w:rsidRPr="0013786C">
        <w:rPr>
          <w:rFonts w:cs="Times New Roman"/>
          <w:i/>
          <w:color w:val="5B9BD5" w:themeColor="accent1"/>
          <w:szCs w:val="24"/>
          <w:lang w:val="ru-RU"/>
        </w:rPr>
        <w:t xml:space="preserve">бюджетной </w:t>
      </w:r>
      <w:r w:rsidRPr="0013786C">
        <w:rPr>
          <w:rFonts w:cs="Times New Roman"/>
          <w:i/>
          <w:color w:val="5B9BD5" w:themeColor="accent1"/>
          <w:szCs w:val="24"/>
          <w:lang w:val="ru-RU"/>
        </w:rPr>
        <w:t xml:space="preserve">задолженности </w:t>
      </w:r>
    </w:p>
    <w:tbl>
      <w:tblPr>
        <w:tblW w:w="8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869"/>
      </w:tblGrid>
      <w:tr w:rsidR="00A95773" w:rsidRPr="0013786C" w:rsidTr="007C2722">
        <w:trPr>
          <w:trHeight w:val="255"/>
        </w:trPr>
        <w:tc>
          <w:tcPr>
            <w:tcW w:w="1451" w:type="dxa"/>
            <w:shd w:val="clear" w:color="auto" w:fill="D9E2F3" w:themeFill="accent5" w:themeFillTint="33"/>
            <w:noWrap/>
            <w:vAlign w:val="bottom"/>
          </w:tcPr>
          <w:p w:rsidR="00A95773" w:rsidRPr="0013786C" w:rsidRDefault="00A95773" w:rsidP="007C2722">
            <w:pPr>
              <w:rPr>
                <w:rFonts w:asciiTheme="majorHAnsi" w:eastAsia="Times New Roman" w:hAnsiTheme="majorHAnsi" w:cs="Microsoft Sans Serif"/>
                <w:b/>
                <w:sz w:val="20"/>
                <w:szCs w:val="20"/>
                <w:lang w:val="ru-RU" w:eastAsia="ru-RU"/>
              </w:rPr>
            </w:pPr>
            <w:r w:rsidRPr="0013786C">
              <w:rPr>
                <w:rFonts w:asciiTheme="majorHAnsi" w:eastAsia="Times New Roman" w:hAnsiTheme="majorHAnsi" w:cs="Microsoft Sans Serif"/>
                <w:b/>
                <w:sz w:val="20"/>
                <w:szCs w:val="20"/>
                <w:lang w:val="ru-RU" w:eastAsia="ru-RU"/>
              </w:rPr>
              <w:t xml:space="preserve">Страна </w:t>
            </w:r>
          </w:p>
        </w:tc>
        <w:tc>
          <w:tcPr>
            <w:tcW w:w="6910" w:type="dxa"/>
            <w:shd w:val="clear" w:color="auto" w:fill="EDEDED" w:themeFill="accent3" w:themeFillTint="33"/>
          </w:tcPr>
          <w:p w:rsidR="00A95773" w:rsidRPr="0013786C" w:rsidRDefault="00A95773" w:rsidP="007C2722">
            <w:pPr>
              <w:rPr>
                <w:rFonts w:asciiTheme="majorHAnsi" w:eastAsia="Times New Roman" w:hAnsiTheme="majorHAnsi" w:cs="Microsoft Sans Serif"/>
                <w:b/>
                <w:sz w:val="20"/>
                <w:szCs w:val="20"/>
                <w:lang w:eastAsia="ru-RU"/>
              </w:rPr>
            </w:pPr>
            <w:r w:rsidRPr="0013786C">
              <w:rPr>
                <w:rFonts w:asciiTheme="majorHAnsi" w:hAnsiTheme="majorHAnsi"/>
                <w:b/>
                <w:sz w:val="20"/>
                <w:szCs w:val="20"/>
                <w:lang w:val="ru-RU"/>
              </w:rPr>
              <w:t xml:space="preserve">Краткое описание этого процесса </w:t>
            </w:r>
          </w:p>
        </w:tc>
      </w:tr>
      <w:tr w:rsidR="00A95773" w:rsidRPr="0013786C" w:rsidTr="007C2722">
        <w:trPr>
          <w:trHeight w:val="255"/>
        </w:trPr>
        <w:tc>
          <w:tcPr>
            <w:tcW w:w="1451"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Албания</w:t>
            </w:r>
          </w:p>
        </w:tc>
        <w:tc>
          <w:tcPr>
            <w:tcW w:w="6910" w:type="dxa"/>
            <w:shd w:val="clear" w:color="auto" w:fill="auto"/>
            <w:vAlign w:val="bottom"/>
          </w:tcPr>
          <w:p w:rsidR="00A95773" w:rsidRPr="0013786C" w:rsidRDefault="00A95773" w:rsidP="007C2722">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 xml:space="preserve">1. Разработка </w:t>
            </w:r>
            <w:r w:rsidR="006071D4" w:rsidRPr="0013786C">
              <w:rPr>
                <w:rFonts w:ascii="Microsoft Sans Serif" w:hAnsi="Microsoft Sans Serif" w:cs="Microsoft Sans Serif"/>
                <w:sz w:val="20"/>
                <w:szCs w:val="20"/>
                <w:lang w:val="ru-RU"/>
              </w:rPr>
              <w:t>базы</w:t>
            </w:r>
            <w:r w:rsidRPr="0013786C">
              <w:rPr>
                <w:rFonts w:ascii="Microsoft Sans Serif" w:hAnsi="Microsoft Sans Serif" w:cs="Microsoft Sans Serif"/>
                <w:sz w:val="20"/>
                <w:szCs w:val="20"/>
                <w:lang w:val="ru-RU"/>
              </w:rPr>
              <w:t xml:space="preserve"> данных </w:t>
            </w:r>
            <w:r w:rsidR="00D07D3A" w:rsidRPr="0013786C">
              <w:rPr>
                <w:rFonts w:ascii="Microsoft Sans Serif" w:hAnsi="Microsoft Sans Serif" w:cs="Microsoft Sans Serif"/>
                <w:sz w:val="20"/>
                <w:szCs w:val="20"/>
                <w:lang w:val="ru-RU"/>
              </w:rPr>
              <w:t xml:space="preserve">для </w:t>
            </w:r>
            <w:r w:rsidRPr="0013786C">
              <w:rPr>
                <w:rFonts w:ascii="Microsoft Sans Serif" w:hAnsi="Microsoft Sans Serif" w:cs="Microsoft Sans Serif"/>
                <w:sz w:val="20"/>
                <w:szCs w:val="20"/>
                <w:lang w:val="ru-RU"/>
              </w:rPr>
              <w:t xml:space="preserve">регистрации поручений о </w:t>
            </w:r>
            <w:r w:rsidR="00D07D3A" w:rsidRPr="0013786C">
              <w:rPr>
                <w:rFonts w:ascii="Microsoft Sans Serif" w:hAnsi="Microsoft Sans Serif" w:cs="Microsoft Sans Serif"/>
                <w:sz w:val="20"/>
                <w:szCs w:val="20"/>
                <w:lang w:val="ru-RU"/>
              </w:rPr>
              <w:t>закупках в</w:t>
            </w:r>
            <w:r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Агентстве</w:t>
            </w:r>
            <w:r w:rsidRPr="0013786C">
              <w:rPr>
                <w:rFonts w:ascii="Microsoft Sans Serif" w:hAnsi="Microsoft Sans Serif" w:cs="Microsoft Sans Serif"/>
                <w:sz w:val="20"/>
                <w:szCs w:val="20"/>
                <w:lang w:val="ru-RU"/>
              </w:rPr>
              <w:t xml:space="preserve"> государственных закупок (</w:t>
            </w:r>
            <w:r w:rsidR="006071D4" w:rsidRPr="0013786C">
              <w:rPr>
                <w:rFonts w:ascii="Microsoft Sans Serif" w:hAnsi="Microsoft Sans Serif" w:cs="Microsoft Sans Serif"/>
                <w:sz w:val="20"/>
                <w:szCs w:val="20"/>
                <w:lang w:val="ru-RU"/>
              </w:rPr>
              <w:t>законом</w:t>
            </w:r>
            <w:r w:rsidRPr="0013786C">
              <w:rPr>
                <w:rFonts w:ascii="Microsoft Sans Serif" w:hAnsi="Microsoft Sans Serif" w:cs="Microsoft Sans Serif"/>
                <w:sz w:val="20"/>
                <w:szCs w:val="20"/>
                <w:lang w:val="ru-RU"/>
              </w:rPr>
              <w:t xml:space="preserve"> запрещается приступать к конкурсным процедурам без санкции казначейства о наличии средств в бюджете; </w:t>
            </w:r>
            <w:r w:rsidR="00FD195C">
              <w:rPr>
                <w:rFonts w:ascii="Microsoft Sans Serif" w:hAnsi="Microsoft Sans Serif" w:cs="Microsoft Sans Serif"/>
                <w:sz w:val="20"/>
                <w:szCs w:val="20"/>
                <w:lang w:val="ru-RU"/>
              </w:rPr>
              <w:t xml:space="preserve">возможно </w:t>
            </w:r>
            <w:r w:rsidR="00FD195C" w:rsidRPr="009F2D8D">
              <w:rPr>
                <w:rFonts w:ascii="Microsoft Sans Serif" w:hAnsi="Microsoft Sans Serif" w:cs="Microsoft Sans Serif"/>
                <w:sz w:val="20"/>
                <w:szCs w:val="20"/>
                <w:lang w:val="ru-RU"/>
              </w:rPr>
              <w:t>предварительное ассигнование средств, но не принятие обязательств</w:t>
            </w:r>
            <w:r w:rsidRPr="00FD195C">
              <w:rPr>
                <w:rFonts w:ascii="Microsoft Sans Serif" w:hAnsi="Microsoft Sans Serif" w:cs="Microsoft Sans Serif"/>
                <w:sz w:val="20"/>
                <w:szCs w:val="20"/>
                <w:lang w:val="ru-RU"/>
              </w:rPr>
              <w:t>)</w:t>
            </w:r>
            <w:r w:rsidRPr="0013786C">
              <w:rPr>
                <w:rFonts w:ascii="Microsoft Sans Serif" w:hAnsi="Microsoft Sans Serif" w:cs="Microsoft Sans Serif"/>
                <w:sz w:val="20"/>
                <w:szCs w:val="20"/>
                <w:lang w:val="ru-RU"/>
              </w:rPr>
              <w:t xml:space="preserve">   </w:t>
            </w:r>
          </w:p>
          <w:p w:rsidR="00A95773" w:rsidRPr="0013786C" w:rsidRDefault="00A95773" w:rsidP="00A13D81">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 xml:space="preserve">2. Подготовка поправок в законодательство.  </w:t>
            </w:r>
            <w:r w:rsidR="00A13D81">
              <w:rPr>
                <w:rFonts w:ascii="Microsoft Sans Serif" w:hAnsi="Microsoft Sans Serif" w:cs="Microsoft Sans Serif"/>
                <w:sz w:val="20"/>
                <w:szCs w:val="20"/>
                <w:lang w:val="ru-RU"/>
              </w:rPr>
              <w:t>3</w:t>
            </w:r>
            <w:r w:rsidRPr="0013786C">
              <w:rPr>
                <w:rFonts w:ascii="Microsoft Sans Serif" w:hAnsi="Microsoft Sans Serif" w:cs="Microsoft Sans Serif"/>
                <w:sz w:val="20"/>
                <w:szCs w:val="20"/>
                <w:lang w:val="ru-RU"/>
              </w:rPr>
              <w:t xml:space="preserve">. Реформирование информационной системы </w:t>
            </w:r>
            <w:r w:rsidR="006071D4" w:rsidRPr="0013786C">
              <w:rPr>
                <w:rFonts w:ascii="Microsoft Sans Serif" w:hAnsi="Microsoft Sans Serif" w:cs="Microsoft Sans Serif"/>
                <w:sz w:val="20"/>
                <w:szCs w:val="20"/>
                <w:lang w:val="ru-RU"/>
              </w:rPr>
              <w:t>управления</w:t>
            </w:r>
            <w:r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государственными</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финансами</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Албании</w:t>
            </w:r>
            <w:r w:rsidRPr="0013786C">
              <w:rPr>
                <w:rFonts w:ascii="Microsoft Sans Serif" w:hAnsi="Microsoft Sans Serif" w:cs="Microsoft Sans Serif"/>
                <w:sz w:val="20"/>
                <w:szCs w:val="20"/>
                <w:lang w:val="ru-RU"/>
              </w:rPr>
              <w:t xml:space="preserve"> для </w:t>
            </w:r>
            <w:r w:rsidR="006071D4" w:rsidRPr="0013786C">
              <w:rPr>
                <w:rFonts w:ascii="Microsoft Sans Serif" w:hAnsi="Microsoft Sans Serif" w:cs="Microsoft Sans Serif"/>
                <w:sz w:val="20"/>
                <w:szCs w:val="20"/>
                <w:lang w:val="ru-RU"/>
              </w:rPr>
              <w:t>контроля</w:t>
            </w:r>
            <w:r w:rsidRPr="0013786C">
              <w:rPr>
                <w:rFonts w:ascii="Microsoft Sans Serif" w:hAnsi="Microsoft Sans Serif" w:cs="Microsoft Sans Serif"/>
                <w:sz w:val="20"/>
                <w:szCs w:val="20"/>
                <w:lang w:val="ru-RU"/>
              </w:rPr>
              <w:t xml:space="preserve"> за счетами-фактурами и </w:t>
            </w:r>
            <w:r w:rsidR="006071D4" w:rsidRPr="0013786C">
              <w:rPr>
                <w:rFonts w:ascii="Microsoft Sans Serif" w:hAnsi="Microsoft Sans Serif" w:cs="Microsoft Sans Serif"/>
                <w:sz w:val="20"/>
                <w:szCs w:val="20"/>
                <w:lang w:val="ru-RU"/>
              </w:rPr>
              <w:t>долгосрочными</w:t>
            </w:r>
            <w:r w:rsidRPr="0013786C">
              <w:rPr>
                <w:rFonts w:ascii="Microsoft Sans Serif" w:hAnsi="Microsoft Sans Serif" w:cs="Microsoft Sans Serif"/>
                <w:sz w:val="20"/>
                <w:szCs w:val="20"/>
                <w:lang w:val="ru-RU"/>
              </w:rPr>
              <w:t xml:space="preserve"> </w:t>
            </w:r>
            <w:r w:rsidR="002B0BD9" w:rsidRPr="0013786C">
              <w:rPr>
                <w:rFonts w:ascii="Microsoft Sans Serif" w:hAnsi="Microsoft Sans Serif" w:cs="Microsoft Sans Serif"/>
                <w:sz w:val="20"/>
                <w:szCs w:val="20"/>
                <w:lang w:val="ru-RU"/>
              </w:rPr>
              <w:t>контрактами</w:t>
            </w:r>
            <w:r w:rsidRPr="0013786C">
              <w:rPr>
                <w:rFonts w:ascii="Microsoft Sans Serif" w:hAnsi="Microsoft Sans Serif" w:cs="Microsoft Sans Serif"/>
                <w:sz w:val="20"/>
                <w:szCs w:val="20"/>
                <w:lang w:val="ru-RU"/>
              </w:rPr>
              <w:t xml:space="preserve">, сопоставления графиков платежей по </w:t>
            </w:r>
            <w:r w:rsidR="006071D4" w:rsidRPr="0013786C">
              <w:rPr>
                <w:rFonts w:ascii="Microsoft Sans Serif" w:hAnsi="Microsoft Sans Serif" w:cs="Microsoft Sans Serif"/>
                <w:sz w:val="20"/>
                <w:szCs w:val="20"/>
                <w:lang w:val="ru-RU"/>
              </w:rPr>
              <w:t>конт</w:t>
            </w:r>
            <w:r w:rsidR="002B0BD9" w:rsidRPr="0013786C">
              <w:rPr>
                <w:rFonts w:ascii="Microsoft Sans Serif" w:hAnsi="Microsoft Sans Serif" w:cs="Microsoft Sans Serif"/>
                <w:sz w:val="20"/>
                <w:szCs w:val="20"/>
                <w:lang w:val="ru-RU"/>
              </w:rPr>
              <w:t>р</w:t>
            </w:r>
            <w:r w:rsidR="006071D4" w:rsidRPr="0013786C">
              <w:rPr>
                <w:rFonts w:ascii="Microsoft Sans Serif" w:hAnsi="Microsoft Sans Serif" w:cs="Microsoft Sans Serif"/>
                <w:sz w:val="20"/>
                <w:szCs w:val="20"/>
                <w:lang w:val="ru-RU"/>
              </w:rPr>
              <w:t>актам</w:t>
            </w:r>
            <w:r w:rsidRPr="0013786C">
              <w:rPr>
                <w:rFonts w:ascii="Microsoft Sans Serif" w:hAnsi="Microsoft Sans Serif" w:cs="Microsoft Sans Serif"/>
                <w:sz w:val="20"/>
                <w:szCs w:val="20"/>
                <w:lang w:val="ru-RU"/>
              </w:rPr>
              <w:t xml:space="preserve"> с ежемесячным прогнозом ликвидности для </w:t>
            </w:r>
            <w:r w:rsidR="006071D4" w:rsidRPr="0013786C">
              <w:rPr>
                <w:rFonts w:ascii="Microsoft Sans Serif" w:hAnsi="Microsoft Sans Serif" w:cs="Microsoft Sans Serif"/>
                <w:sz w:val="20"/>
                <w:szCs w:val="20"/>
                <w:lang w:val="ru-RU"/>
              </w:rPr>
              <w:t>подготовки</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надлежащей</w:t>
            </w:r>
            <w:r w:rsidRPr="0013786C">
              <w:rPr>
                <w:rFonts w:ascii="Microsoft Sans Serif" w:hAnsi="Microsoft Sans Serif" w:cs="Microsoft Sans Serif"/>
                <w:sz w:val="20"/>
                <w:szCs w:val="20"/>
                <w:lang w:val="ru-RU"/>
              </w:rPr>
              <w:t xml:space="preserve"> отчетности.  С января 2014 </w:t>
            </w:r>
            <w:r w:rsidR="006071D4" w:rsidRPr="0013786C">
              <w:rPr>
                <w:rFonts w:ascii="Microsoft Sans Serif" w:hAnsi="Microsoft Sans Serif" w:cs="Microsoft Sans Serif"/>
                <w:sz w:val="20"/>
                <w:szCs w:val="20"/>
                <w:lang w:val="ru-RU"/>
              </w:rPr>
              <w:t>года</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казначейства</w:t>
            </w:r>
            <w:r w:rsidRPr="0013786C">
              <w:rPr>
                <w:rFonts w:ascii="Microsoft Sans Serif" w:hAnsi="Microsoft Sans Serif" w:cs="Microsoft Sans Serif"/>
                <w:sz w:val="20"/>
                <w:szCs w:val="20"/>
                <w:lang w:val="ru-RU"/>
              </w:rPr>
              <w:t xml:space="preserve"> п</w:t>
            </w:r>
            <w:r w:rsidR="00D07D3A" w:rsidRPr="0013786C">
              <w:rPr>
                <w:rFonts w:ascii="Microsoft Sans Serif" w:hAnsi="Microsoft Sans Serif" w:cs="Microsoft Sans Serif"/>
                <w:sz w:val="20"/>
                <w:szCs w:val="20"/>
                <w:lang w:val="ru-RU"/>
              </w:rPr>
              <w:t>р</w:t>
            </w:r>
            <w:r w:rsidRPr="0013786C">
              <w:rPr>
                <w:rFonts w:ascii="Microsoft Sans Serif" w:hAnsi="Microsoft Sans Serif" w:cs="Microsoft Sans Serif"/>
                <w:sz w:val="20"/>
                <w:szCs w:val="20"/>
                <w:lang w:val="ru-RU"/>
              </w:rPr>
              <w:t xml:space="preserve">оводит </w:t>
            </w:r>
            <w:r w:rsidR="006071D4" w:rsidRPr="0013786C">
              <w:rPr>
                <w:rFonts w:ascii="Microsoft Sans Serif" w:hAnsi="Microsoft Sans Serif" w:cs="Microsoft Sans Serif"/>
                <w:sz w:val="20"/>
                <w:szCs w:val="20"/>
                <w:lang w:val="ru-RU"/>
              </w:rPr>
              <w:t>мониторинг</w:t>
            </w:r>
            <w:r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 xml:space="preserve">сроков </w:t>
            </w:r>
            <w:r w:rsidR="006071D4" w:rsidRPr="0013786C">
              <w:rPr>
                <w:rFonts w:ascii="Microsoft Sans Serif" w:hAnsi="Microsoft Sans Serif" w:cs="Microsoft Sans Serif"/>
                <w:sz w:val="20"/>
                <w:szCs w:val="20"/>
                <w:lang w:val="ru-RU"/>
              </w:rPr>
              <w:t>первоначальных</w:t>
            </w:r>
            <w:r w:rsidRPr="0013786C">
              <w:rPr>
                <w:rFonts w:ascii="Microsoft Sans Serif" w:hAnsi="Microsoft Sans Serif" w:cs="Microsoft Sans Serif"/>
                <w:sz w:val="20"/>
                <w:szCs w:val="20"/>
                <w:lang w:val="ru-RU"/>
              </w:rPr>
              <w:t xml:space="preserve"> счетов-фактур, </w:t>
            </w:r>
            <w:r w:rsidR="002B0BD9" w:rsidRPr="0013786C">
              <w:rPr>
                <w:rFonts w:ascii="Microsoft Sans Serif" w:hAnsi="Microsoft Sans Serif" w:cs="Microsoft Sans Serif"/>
                <w:sz w:val="20"/>
                <w:szCs w:val="20"/>
                <w:lang w:val="ru-RU"/>
              </w:rPr>
              <w:t xml:space="preserve">сроков </w:t>
            </w:r>
            <w:r w:rsidRPr="0013786C">
              <w:rPr>
                <w:rFonts w:ascii="Microsoft Sans Serif" w:hAnsi="Microsoft Sans Serif" w:cs="Microsoft Sans Serif"/>
                <w:sz w:val="20"/>
                <w:szCs w:val="20"/>
                <w:lang w:val="ru-RU"/>
              </w:rPr>
              <w:t xml:space="preserve">платежных поручений, </w:t>
            </w:r>
            <w:r w:rsidR="006071D4" w:rsidRPr="0013786C">
              <w:rPr>
                <w:rFonts w:ascii="Microsoft Sans Serif" w:hAnsi="Microsoft Sans Serif" w:cs="Microsoft Sans Serif"/>
                <w:sz w:val="20"/>
                <w:szCs w:val="20"/>
                <w:lang w:val="ru-RU"/>
              </w:rPr>
              <w:t>подготовленных</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бюджетополучателям</w:t>
            </w:r>
            <w:r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 xml:space="preserve">сроков </w:t>
            </w:r>
            <w:r w:rsidRPr="0013786C">
              <w:rPr>
                <w:rFonts w:ascii="Microsoft Sans Serif" w:hAnsi="Microsoft Sans Serif" w:cs="Microsoft Sans Serif"/>
                <w:sz w:val="20"/>
                <w:szCs w:val="20"/>
                <w:lang w:val="ru-RU"/>
              </w:rPr>
              <w:t xml:space="preserve">регистрации в ИСУГФ региональными отделениями Казначейства и установленных </w:t>
            </w:r>
            <w:r w:rsidR="00D07D3A" w:rsidRPr="0013786C">
              <w:rPr>
                <w:rFonts w:ascii="Microsoft Sans Serif" w:hAnsi="Microsoft Sans Serif" w:cs="Microsoft Sans Serif"/>
                <w:sz w:val="20"/>
                <w:szCs w:val="20"/>
                <w:lang w:val="ru-RU"/>
              </w:rPr>
              <w:t xml:space="preserve">сроков </w:t>
            </w:r>
            <w:r w:rsidR="002B0BD9" w:rsidRPr="0013786C">
              <w:rPr>
                <w:rFonts w:ascii="Microsoft Sans Serif" w:hAnsi="Microsoft Sans Serif" w:cs="Microsoft Sans Serif"/>
                <w:sz w:val="20"/>
                <w:szCs w:val="20"/>
                <w:lang w:val="ru-RU"/>
              </w:rPr>
              <w:t>платежей</w:t>
            </w:r>
            <w:r w:rsidRPr="0013786C">
              <w:rPr>
                <w:rFonts w:ascii="Microsoft Sans Serif" w:hAnsi="Microsoft Sans Serif" w:cs="Microsoft Sans Serif"/>
                <w:sz w:val="20"/>
                <w:szCs w:val="20"/>
                <w:lang w:val="ru-RU"/>
              </w:rPr>
              <w:t xml:space="preserve">. Возмещение НДС выплачивается ИСУГФ в рамках </w:t>
            </w:r>
            <w:r w:rsidR="006071D4" w:rsidRPr="0013786C">
              <w:rPr>
                <w:rFonts w:ascii="Microsoft Sans Serif" w:hAnsi="Microsoft Sans Serif" w:cs="Microsoft Sans Serif"/>
                <w:sz w:val="20"/>
                <w:szCs w:val="20"/>
                <w:lang w:val="ru-RU"/>
              </w:rPr>
              <w:t>казначейского</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контроля</w:t>
            </w:r>
            <w:r w:rsidRPr="0013786C">
              <w:rPr>
                <w:rFonts w:ascii="Microsoft Sans Serif" w:hAnsi="Microsoft Sans Serif" w:cs="Microsoft Sans Serif"/>
                <w:sz w:val="20"/>
                <w:szCs w:val="20"/>
                <w:lang w:val="ru-RU"/>
              </w:rPr>
              <w:t xml:space="preserve">.    </w:t>
            </w:r>
          </w:p>
        </w:tc>
      </w:tr>
      <w:tr w:rsidR="00A95773" w:rsidRPr="0013786C" w:rsidTr="007C2722">
        <w:trPr>
          <w:trHeight w:val="255"/>
        </w:trPr>
        <w:tc>
          <w:tcPr>
            <w:tcW w:w="1451"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 xml:space="preserve">Азербайджан </w:t>
            </w:r>
          </w:p>
        </w:tc>
        <w:tc>
          <w:tcPr>
            <w:tcW w:w="6910" w:type="dxa"/>
            <w:shd w:val="clear" w:color="auto" w:fill="auto"/>
            <w:vAlign w:val="bottom"/>
          </w:tcPr>
          <w:p w:rsidR="00A95773" w:rsidRPr="0013786C" w:rsidRDefault="006071D4" w:rsidP="006071D4">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 xml:space="preserve">Законодательные </w:t>
            </w:r>
            <w:r w:rsidR="00A95773" w:rsidRPr="0013786C">
              <w:rPr>
                <w:rFonts w:ascii="Microsoft Sans Serif" w:hAnsi="Microsoft Sans Serif" w:cs="Microsoft Sans Serif"/>
                <w:sz w:val="20"/>
                <w:szCs w:val="20"/>
                <w:lang w:val="ru-RU"/>
              </w:rPr>
              <w:t xml:space="preserve">акты </w:t>
            </w:r>
          </w:p>
        </w:tc>
      </w:tr>
      <w:tr w:rsidR="00A95773" w:rsidRPr="0013786C" w:rsidTr="007C2722">
        <w:trPr>
          <w:trHeight w:val="3133"/>
        </w:trPr>
        <w:tc>
          <w:tcPr>
            <w:tcW w:w="1451"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Хорватия</w:t>
            </w:r>
          </w:p>
        </w:tc>
        <w:tc>
          <w:tcPr>
            <w:tcW w:w="6910" w:type="dxa"/>
            <w:shd w:val="clear" w:color="auto" w:fill="auto"/>
            <w:vAlign w:val="bottom"/>
          </w:tcPr>
          <w:p w:rsidR="00A95773" w:rsidRPr="0013786C" w:rsidRDefault="00A95773" w:rsidP="00CD56F9">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В соответствии с за</w:t>
            </w:r>
            <w:r w:rsidR="00D07D3A" w:rsidRPr="0013786C">
              <w:rPr>
                <w:rFonts w:ascii="Microsoft Sans Serif" w:hAnsi="Microsoft Sans Serif" w:cs="Microsoft Sans Serif"/>
                <w:sz w:val="20"/>
                <w:szCs w:val="20"/>
                <w:lang w:val="ru-RU"/>
              </w:rPr>
              <w:t>коном о санации государственных</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учреждений</w:t>
            </w:r>
            <w:r w:rsidRPr="0013786C">
              <w:rPr>
                <w:rFonts w:ascii="Microsoft Sans Serif" w:hAnsi="Microsoft Sans Serif" w:cs="Microsoft Sans Serif"/>
                <w:sz w:val="20"/>
                <w:szCs w:val="20"/>
                <w:lang w:val="ru-RU"/>
              </w:rPr>
              <w:t xml:space="preserve">, процедура </w:t>
            </w:r>
            <w:r w:rsidR="006071D4" w:rsidRPr="0013786C">
              <w:rPr>
                <w:rFonts w:ascii="Microsoft Sans Serif" w:hAnsi="Microsoft Sans Serif" w:cs="Microsoft Sans Serif"/>
                <w:sz w:val="20"/>
                <w:szCs w:val="20"/>
                <w:lang w:val="ru-RU"/>
              </w:rPr>
              <w:t>санации</w:t>
            </w:r>
            <w:r w:rsidRPr="0013786C">
              <w:rPr>
                <w:rFonts w:ascii="Microsoft Sans Serif" w:hAnsi="Microsoft Sans Serif" w:cs="Microsoft Sans Serif"/>
                <w:sz w:val="20"/>
                <w:szCs w:val="20"/>
                <w:lang w:val="ru-RU"/>
              </w:rPr>
              <w:t xml:space="preserve"> применяется в случаях, когда учредитель государственного </w:t>
            </w:r>
            <w:r w:rsidR="006071D4" w:rsidRPr="0013786C">
              <w:rPr>
                <w:rFonts w:ascii="Microsoft Sans Serif" w:hAnsi="Microsoft Sans Serif" w:cs="Microsoft Sans Serif"/>
                <w:sz w:val="20"/>
                <w:szCs w:val="20"/>
                <w:lang w:val="ru-RU"/>
              </w:rPr>
              <w:t>учреждения</w:t>
            </w:r>
            <w:r w:rsidRPr="0013786C">
              <w:rPr>
                <w:rFonts w:ascii="Microsoft Sans Serif" w:hAnsi="Microsoft Sans Serif" w:cs="Microsoft Sans Serif"/>
                <w:sz w:val="20"/>
                <w:szCs w:val="20"/>
                <w:lang w:val="ru-RU"/>
              </w:rPr>
              <w:t xml:space="preserve"> не имеет </w:t>
            </w:r>
            <w:r w:rsidR="006071D4" w:rsidRPr="0013786C">
              <w:rPr>
                <w:rFonts w:ascii="Microsoft Sans Serif" w:hAnsi="Microsoft Sans Serif" w:cs="Microsoft Sans Serif"/>
                <w:sz w:val="20"/>
                <w:szCs w:val="20"/>
                <w:lang w:val="ru-RU"/>
              </w:rPr>
              <w:t>возможности</w:t>
            </w:r>
            <w:r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 xml:space="preserve">возместить </w:t>
            </w:r>
            <w:r w:rsidR="006071D4" w:rsidRPr="0013786C">
              <w:rPr>
                <w:rFonts w:ascii="Microsoft Sans Serif" w:hAnsi="Microsoft Sans Serif" w:cs="Microsoft Sans Serif"/>
                <w:sz w:val="20"/>
                <w:szCs w:val="20"/>
                <w:lang w:val="ru-RU"/>
              </w:rPr>
              <w:t>убытки</w:t>
            </w:r>
            <w:r w:rsidRPr="0013786C">
              <w:rPr>
                <w:rFonts w:ascii="Microsoft Sans Serif" w:hAnsi="Microsoft Sans Serif" w:cs="Microsoft Sans Serif"/>
                <w:sz w:val="20"/>
                <w:szCs w:val="20"/>
                <w:lang w:val="ru-RU"/>
              </w:rPr>
              <w:t xml:space="preserve"> или выполнить </w:t>
            </w:r>
            <w:r w:rsidR="006071D4" w:rsidRPr="0013786C">
              <w:rPr>
                <w:rFonts w:ascii="Microsoft Sans Serif" w:hAnsi="Microsoft Sans Serif" w:cs="Microsoft Sans Serif"/>
                <w:sz w:val="20"/>
                <w:szCs w:val="20"/>
                <w:lang w:val="ru-RU"/>
              </w:rPr>
              <w:t>финансовые</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обязательства</w:t>
            </w:r>
            <w:r w:rsidRPr="0013786C">
              <w:rPr>
                <w:rFonts w:ascii="Microsoft Sans Serif" w:hAnsi="Microsoft Sans Serif" w:cs="Microsoft Sans Serif"/>
                <w:sz w:val="20"/>
                <w:szCs w:val="20"/>
                <w:lang w:val="ru-RU"/>
              </w:rPr>
              <w:t xml:space="preserve"> в рамках установленного законом срока. Применение процедуры санации </w:t>
            </w:r>
            <w:r w:rsidR="006071D4" w:rsidRPr="0013786C">
              <w:rPr>
                <w:rFonts w:ascii="Microsoft Sans Serif" w:hAnsi="Microsoft Sans Serif" w:cs="Microsoft Sans Serif"/>
                <w:sz w:val="20"/>
                <w:szCs w:val="20"/>
                <w:lang w:val="ru-RU"/>
              </w:rPr>
              <w:t>сокращает</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обязательства</w:t>
            </w:r>
            <w:r w:rsidRPr="0013786C">
              <w:rPr>
                <w:rFonts w:ascii="Microsoft Sans Serif" w:hAnsi="Microsoft Sans Serif" w:cs="Microsoft Sans Serif"/>
                <w:sz w:val="20"/>
                <w:szCs w:val="20"/>
                <w:lang w:val="ru-RU"/>
              </w:rPr>
              <w:t xml:space="preserve"> и убытки от оп</w:t>
            </w:r>
            <w:r w:rsidR="00D07D3A" w:rsidRPr="0013786C">
              <w:rPr>
                <w:rFonts w:ascii="Microsoft Sans Serif" w:hAnsi="Microsoft Sans Serif" w:cs="Microsoft Sans Serif"/>
                <w:sz w:val="20"/>
                <w:szCs w:val="20"/>
                <w:lang w:val="ru-RU"/>
              </w:rPr>
              <w:t>ераций и минимизирует негативные последствия для ликвидности</w:t>
            </w:r>
            <w:r w:rsidRPr="0013786C">
              <w:rPr>
                <w:rFonts w:ascii="Microsoft Sans Serif" w:hAnsi="Microsoft Sans Serif" w:cs="Microsoft Sans Serif"/>
                <w:sz w:val="20"/>
                <w:szCs w:val="20"/>
                <w:lang w:val="ru-RU"/>
              </w:rPr>
              <w:t xml:space="preserve">. В соответствии с </w:t>
            </w:r>
            <w:r w:rsidR="006071D4" w:rsidRPr="0013786C">
              <w:rPr>
                <w:rFonts w:ascii="Microsoft Sans Serif" w:hAnsi="Microsoft Sans Serif" w:cs="Microsoft Sans Serif"/>
                <w:sz w:val="20"/>
                <w:szCs w:val="20"/>
                <w:lang w:val="ru-RU"/>
              </w:rPr>
              <w:t>процедурой</w:t>
            </w:r>
            <w:r w:rsidRPr="0013786C">
              <w:rPr>
                <w:rFonts w:ascii="Microsoft Sans Serif" w:hAnsi="Microsoft Sans Serif" w:cs="Microsoft Sans Serif"/>
                <w:sz w:val="20"/>
                <w:szCs w:val="20"/>
                <w:lang w:val="ru-RU"/>
              </w:rPr>
              <w:t xml:space="preserve">, проведение санации предлагается </w:t>
            </w:r>
            <w:r w:rsidR="006071D4" w:rsidRPr="0013786C">
              <w:rPr>
                <w:rFonts w:ascii="Microsoft Sans Serif" w:hAnsi="Microsoft Sans Serif" w:cs="Microsoft Sans Serif"/>
                <w:sz w:val="20"/>
                <w:szCs w:val="20"/>
                <w:lang w:val="ru-RU"/>
              </w:rPr>
              <w:t>учредителем</w:t>
            </w:r>
            <w:r w:rsidRPr="0013786C">
              <w:rPr>
                <w:rFonts w:ascii="Microsoft Sans Serif" w:hAnsi="Microsoft Sans Serif" w:cs="Microsoft Sans Serif"/>
                <w:sz w:val="20"/>
                <w:szCs w:val="20"/>
                <w:lang w:val="ru-RU"/>
              </w:rPr>
              <w:t xml:space="preserve"> через </w:t>
            </w:r>
            <w:r w:rsidR="006071D4" w:rsidRPr="0013786C">
              <w:rPr>
                <w:rFonts w:ascii="Microsoft Sans Serif" w:hAnsi="Microsoft Sans Serif" w:cs="Microsoft Sans Serif"/>
                <w:sz w:val="20"/>
                <w:szCs w:val="20"/>
                <w:lang w:val="ru-RU"/>
              </w:rPr>
              <w:t>ответственное</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министерство</w:t>
            </w:r>
            <w:r w:rsidR="006071D4" w:rsidRPr="00CD56F9">
              <w:rPr>
                <w:rFonts w:ascii="Microsoft Sans Serif" w:hAnsi="Microsoft Sans Serif" w:cs="Microsoft Sans Serif"/>
                <w:sz w:val="20"/>
                <w:szCs w:val="20"/>
                <w:lang w:val="ru-RU"/>
              </w:rPr>
              <w:t>,</w:t>
            </w:r>
            <w:r w:rsidRPr="00CD56F9">
              <w:rPr>
                <w:rFonts w:ascii="Microsoft Sans Serif" w:hAnsi="Microsoft Sans Serif" w:cs="Microsoft Sans Serif"/>
                <w:sz w:val="20"/>
                <w:szCs w:val="20"/>
                <w:lang w:val="ru-RU"/>
              </w:rPr>
              <w:t xml:space="preserve"> на </w:t>
            </w:r>
            <w:r w:rsidR="006071D4" w:rsidRPr="00CD56F9">
              <w:rPr>
                <w:rFonts w:ascii="Microsoft Sans Serif" w:hAnsi="Microsoft Sans Serif" w:cs="Microsoft Sans Serif"/>
                <w:sz w:val="20"/>
                <w:szCs w:val="20"/>
                <w:lang w:val="ru-RU"/>
              </w:rPr>
              <w:t>основании</w:t>
            </w:r>
            <w:r w:rsidR="00D07D3A" w:rsidRPr="00CD56F9">
              <w:rPr>
                <w:rFonts w:ascii="Microsoft Sans Serif" w:hAnsi="Microsoft Sans Serif" w:cs="Microsoft Sans Serif"/>
                <w:sz w:val="20"/>
                <w:szCs w:val="20"/>
                <w:lang w:val="ru-RU"/>
              </w:rPr>
              <w:t xml:space="preserve"> </w:t>
            </w:r>
            <w:r w:rsidR="00CD56F9" w:rsidRPr="009F2D8D">
              <w:rPr>
                <w:rFonts w:ascii="Microsoft Sans Serif" w:hAnsi="Microsoft Sans Serif" w:cs="Microsoft Sans Serif"/>
                <w:sz w:val="20"/>
                <w:szCs w:val="20"/>
                <w:lang w:val="ru-RU"/>
              </w:rPr>
              <w:t>чего</w:t>
            </w:r>
            <w:r w:rsidR="00D07D3A" w:rsidRPr="0013786C">
              <w:rPr>
                <w:rFonts w:ascii="Microsoft Sans Serif" w:hAnsi="Microsoft Sans Serif" w:cs="Microsoft Sans Serif"/>
                <w:sz w:val="20"/>
                <w:szCs w:val="20"/>
                <w:lang w:val="ru-RU"/>
              </w:rPr>
              <w:t xml:space="preserve"> государство</w:t>
            </w:r>
            <w:r w:rsidRPr="0013786C">
              <w:rPr>
                <w:rFonts w:ascii="Microsoft Sans Serif" w:hAnsi="Microsoft Sans Serif" w:cs="Microsoft Sans Serif"/>
                <w:sz w:val="20"/>
                <w:szCs w:val="20"/>
                <w:lang w:val="ru-RU"/>
              </w:rPr>
              <w:t xml:space="preserve"> принимает официальное решение о проведении санации. </w:t>
            </w:r>
            <w:r w:rsidR="00D07D3A" w:rsidRPr="0013786C">
              <w:rPr>
                <w:rFonts w:ascii="Microsoft Sans Serif" w:hAnsi="Microsoft Sans Serif" w:cs="Microsoft Sans Serif"/>
                <w:sz w:val="20"/>
                <w:szCs w:val="20"/>
                <w:lang w:val="ru-RU"/>
              </w:rPr>
              <w:t xml:space="preserve">После </w:t>
            </w:r>
            <w:r w:rsidRPr="0013786C">
              <w:rPr>
                <w:rFonts w:ascii="Microsoft Sans Serif" w:hAnsi="Microsoft Sans Serif" w:cs="Microsoft Sans Serif"/>
                <w:sz w:val="20"/>
                <w:szCs w:val="20"/>
                <w:lang w:val="ru-RU"/>
              </w:rPr>
              <w:t xml:space="preserve">этого назначается </w:t>
            </w:r>
            <w:r w:rsidR="006071D4" w:rsidRPr="0013786C">
              <w:rPr>
                <w:rFonts w:ascii="Microsoft Sans Serif" w:hAnsi="Microsoft Sans Serif" w:cs="Microsoft Sans Serif"/>
                <w:sz w:val="20"/>
                <w:szCs w:val="20"/>
                <w:lang w:val="ru-RU"/>
              </w:rPr>
              <w:t>управляющий</w:t>
            </w:r>
            <w:r w:rsidRPr="0013786C">
              <w:rPr>
                <w:rFonts w:ascii="Microsoft Sans Serif" w:hAnsi="Microsoft Sans Serif" w:cs="Microsoft Sans Serif"/>
                <w:sz w:val="20"/>
                <w:szCs w:val="20"/>
                <w:lang w:val="ru-RU"/>
              </w:rPr>
              <w:t xml:space="preserve"> </w:t>
            </w:r>
            <w:r w:rsidR="00D07D3A" w:rsidRPr="0013786C">
              <w:rPr>
                <w:rFonts w:ascii="Microsoft Sans Serif" w:hAnsi="Microsoft Sans Serif" w:cs="Microsoft Sans Serif"/>
                <w:sz w:val="20"/>
                <w:szCs w:val="20"/>
                <w:lang w:val="ru-RU"/>
              </w:rPr>
              <w:t xml:space="preserve">и совет по проведению </w:t>
            </w:r>
            <w:r w:rsidRPr="0013786C">
              <w:rPr>
                <w:rFonts w:ascii="Microsoft Sans Serif" w:hAnsi="Microsoft Sans Serif" w:cs="Microsoft Sans Serif"/>
                <w:sz w:val="20"/>
                <w:szCs w:val="20"/>
                <w:lang w:val="ru-RU"/>
              </w:rPr>
              <w:t xml:space="preserve">санации. Совет по </w:t>
            </w:r>
            <w:r w:rsidR="002B0BD9" w:rsidRPr="0013786C">
              <w:rPr>
                <w:rFonts w:ascii="Microsoft Sans Serif" w:hAnsi="Microsoft Sans Serif" w:cs="Microsoft Sans Serif"/>
                <w:sz w:val="20"/>
                <w:szCs w:val="20"/>
                <w:lang w:val="ru-RU"/>
              </w:rPr>
              <w:t xml:space="preserve">проведению </w:t>
            </w:r>
            <w:r w:rsidRPr="0013786C">
              <w:rPr>
                <w:rFonts w:ascii="Microsoft Sans Serif" w:hAnsi="Microsoft Sans Serif" w:cs="Microsoft Sans Serif"/>
                <w:sz w:val="20"/>
                <w:szCs w:val="20"/>
                <w:lang w:val="ru-RU"/>
              </w:rPr>
              <w:t xml:space="preserve">санации принимает план санации. </w:t>
            </w:r>
            <w:r w:rsidR="006071D4" w:rsidRPr="0013786C">
              <w:rPr>
                <w:rFonts w:ascii="Microsoft Sans Serif" w:hAnsi="Microsoft Sans Serif" w:cs="Microsoft Sans Serif"/>
                <w:sz w:val="20"/>
                <w:szCs w:val="20"/>
                <w:lang w:val="ru-RU"/>
              </w:rPr>
              <w:t>Ответственно</w:t>
            </w:r>
            <w:r w:rsidR="00D07D3A" w:rsidRPr="0013786C">
              <w:rPr>
                <w:rFonts w:ascii="Microsoft Sans Serif" w:hAnsi="Microsoft Sans Serif" w:cs="Microsoft Sans Serif"/>
                <w:sz w:val="20"/>
                <w:szCs w:val="20"/>
                <w:lang w:val="ru-RU"/>
              </w:rPr>
              <w:t>е</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министерство</w:t>
            </w:r>
            <w:r w:rsidRPr="0013786C">
              <w:rPr>
                <w:rFonts w:ascii="Microsoft Sans Serif" w:hAnsi="Microsoft Sans Serif" w:cs="Microsoft Sans Serif"/>
                <w:sz w:val="20"/>
                <w:szCs w:val="20"/>
                <w:lang w:val="ru-RU"/>
              </w:rPr>
              <w:t xml:space="preserve"> принимает план санации. Закон устанавливает сроки для </w:t>
            </w:r>
            <w:r w:rsidR="006071D4" w:rsidRPr="0013786C">
              <w:rPr>
                <w:rFonts w:ascii="Microsoft Sans Serif" w:hAnsi="Microsoft Sans Serif" w:cs="Microsoft Sans Serif"/>
                <w:sz w:val="20"/>
                <w:szCs w:val="20"/>
                <w:lang w:val="ru-RU"/>
              </w:rPr>
              <w:t>завершения</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процедуры</w:t>
            </w:r>
            <w:r w:rsidRPr="0013786C">
              <w:rPr>
                <w:rFonts w:ascii="Microsoft Sans Serif" w:hAnsi="Microsoft Sans Serif" w:cs="Microsoft Sans Serif"/>
                <w:sz w:val="20"/>
                <w:szCs w:val="20"/>
                <w:lang w:val="ru-RU"/>
              </w:rPr>
              <w:t xml:space="preserve"> санации. </w:t>
            </w:r>
            <w:r w:rsidR="00D07D3A" w:rsidRPr="0013786C">
              <w:rPr>
                <w:rFonts w:ascii="Microsoft Sans Serif" w:hAnsi="Microsoft Sans Serif" w:cs="Microsoft Sans Serif"/>
                <w:sz w:val="20"/>
                <w:szCs w:val="20"/>
                <w:lang w:val="ru-RU"/>
              </w:rPr>
              <w:t xml:space="preserve">Средства на </w:t>
            </w:r>
            <w:r w:rsidRPr="0013786C">
              <w:rPr>
                <w:rFonts w:ascii="Microsoft Sans Serif" w:hAnsi="Microsoft Sans Serif" w:cs="Microsoft Sans Serif"/>
                <w:sz w:val="20"/>
                <w:szCs w:val="20"/>
                <w:lang w:val="ru-RU"/>
              </w:rPr>
              <w:t xml:space="preserve">проведение санации </w:t>
            </w:r>
            <w:r w:rsidR="00D07D3A" w:rsidRPr="0013786C">
              <w:rPr>
                <w:rFonts w:ascii="Microsoft Sans Serif" w:hAnsi="Microsoft Sans Serif" w:cs="Microsoft Sans Serif"/>
                <w:sz w:val="20"/>
                <w:szCs w:val="20"/>
                <w:lang w:val="ru-RU"/>
              </w:rPr>
              <w:t>выделяю</w:t>
            </w:r>
            <w:r w:rsidRPr="0013786C">
              <w:rPr>
                <w:rFonts w:ascii="Microsoft Sans Serif" w:hAnsi="Microsoft Sans Serif" w:cs="Microsoft Sans Serif"/>
                <w:sz w:val="20"/>
                <w:szCs w:val="20"/>
                <w:lang w:val="ru-RU"/>
              </w:rPr>
              <w:t>тся из государственного бюджета.</w:t>
            </w:r>
          </w:p>
        </w:tc>
      </w:tr>
      <w:tr w:rsidR="00A95773" w:rsidRPr="005D6FB3" w:rsidTr="007C2722">
        <w:trPr>
          <w:trHeight w:val="757"/>
        </w:trPr>
        <w:tc>
          <w:tcPr>
            <w:tcW w:w="1451"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r w:rsidRPr="0013786C">
              <w:rPr>
                <w:rFonts w:ascii="Microsoft Sans Serif" w:eastAsia="Times New Roman" w:hAnsi="Microsoft Sans Serif" w:cs="Microsoft Sans Serif"/>
                <w:b/>
                <w:sz w:val="20"/>
                <w:szCs w:val="20"/>
                <w:lang w:val="ru-RU" w:eastAsia="ru-RU"/>
              </w:rPr>
              <w:t>Молдова</w:t>
            </w:r>
          </w:p>
        </w:tc>
        <w:tc>
          <w:tcPr>
            <w:tcW w:w="6910" w:type="dxa"/>
            <w:shd w:val="clear" w:color="auto" w:fill="auto"/>
            <w:vAlign w:val="bottom"/>
          </w:tcPr>
          <w:p w:rsidR="00A95773" w:rsidRPr="0013786C" w:rsidRDefault="00A95773" w:rsidP="00A13D81">
            <w:pPr>
              <w:rPr>
                <w:rFonts w:ascii="Microsoft Sans Serif" w:hAnsi="Microsoft Sans Serif" w:cs="Microsoft Sans Serif"/>
                <w:sz w:val="20"/>
                <w:szCs w:val="20"/>
                <w:lang w:val="ru-RU"/>
              </w:rPr>
            </w:pPr>
            <w:r w:rsidRPr="0013786C">
              <w:rPr>
                <w:rFonts w:ascii="Microsoft Sans Serif" w:hAnsi="Microsoft Sans Serif" w:cs="Microsoft Sans Serif"/>
                <w:sz w:val="20"/>
                <w:szCs w:val="20"/>
                <w:lang w:val="ru-RU"/>
              </w:rPr>
              <w:t xml:space="preserve">Закон о </w:t>
            </w:r>
            <w:r w:rsidR="002B0BD9" w:rsidRPr="0013786C">
              <w:rPr>
                <w:rFonts w:ascii="Microsoft Sans Serif" w:hAnsi="Microsoft Sans Serif" w:cs="Microsoft Sans Serif"/>
                <w:sz w:val="20"/>
                <w:szCs w:val="20"/>
                <w:lang w:val="ru-RU"/>
              </w:rPr>
              <w:t>государственных</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финансах</w:t>
            </w:r>
            <w:r w:rsidRPr="0013786C">
              <w:rPr>
                <w:rFonts w:ascii="Microsoft Sans Serif" w:hAnsi="Microsoft Sans Serif" w:cs="Microsoft Sans Serif"/>
                <w:sz w:val="20"/>
                <w:szCs w:val="20"/>
                <w:lang w:val="ru-RU"/>
              </w:rPr>
              <w:t xml:space="preserve"> </w:t>
            </w:r>
            <w:r w:rsidR="006071D4" w:rsidRPr="0013786C">
              <w:rPr>
                <w:rFonts w:ascii="Microsoft Sans Serif" w:hAnsi="Microsoft Sans Serif" w:cs="Microsoft Sans Serif"/>
                <w:sz w:val="20"/>
                <w:szCs w:val="20"/>
                <w:lang w:val="ru-RU"/>
              </w:rPr>
              <w:t>обеспечивает</w:t>
            </w:r>
            <w:r w:rsidRPr="0013786C">
              <w:rPr>
                <w:rFonts w:ascii="Microsoft Sans Serif" w:hAnsi="Microsoft Sans Serif" w:cs="Microsoft Sans Serif"/>
                <w:sz w:val="20"/>
                <w:szCs w:val="20"/>
                <w:lang w:val="ru-RU"/>
              </w:rPr>
              <w:t xml:space="preserve"> выплату </w:t>
            </w:r>
            <w:r w:rsidR="006071D4" w:rsidRPr="0013786C">
              <w:rPr>
                <w:rFonts w:ascii="Microsoft Sans Serif" w:hAnsi="Microsoft Sans Serif" w:cs="Microsoft Sans Serif"/>
                <w:sz w:val="20"/>
                <w:szCs w:val="20"/>
                <w:lang w:val="ru-RU"/>
              </w:rPr>
              <w:t>долга</w:t>
            </w:r>
            <w:r w:rsidRPr="0013786C">
              <w:rPr>
                <w:rFonts w:ascii="Microsoft Sans Serif" w:hAnsi="Microsoft Sans Serif" w:cs="Microsoft Sans Serif"/>
                <w:sz w:val="20"/>
                <w:szCs w:val="20"/>
                <w:lang w:val="ru-RU"/>
              </w:rPr>
              <w:t xml:space="preserve"> </w:t>
            </w:r>
            <w:r w:rsidR="00A13D81">
              <w:rPr>
                <w:rFonts w:ascii="Microsoft Sans Serif" w:hAnsi="Microsoft Sans Serif" w:cs="Microsoft Sans Serif"/>
                <w:sz w:val="20"/>
                <w:szCs w:val="20"/>
                <w:lang w:val="ru-RU"/>
              </w:rPr>
              <w:t>в</w:t>
            </w:r>
            <w:r w:rsidRPr="0013786C">
              <w:rPr>
                <w:rFonts w:ascii="Microsoft Sans Serif" w:hAnsi="Microsoft Sans Serif" w:cs="Microsoft Sans Serif"/>
                <w:sz w:val="20"/>
                <w:szCs w:val="20"/>
                <w:lang w:val="ru-RU"/>
              </w:rPr>
              <w:t xml:space="preserve"> рамках ежегодных ассигнований бюджета </w:t>
            </w:r>
          </w:p>
        </w:tc>
      </w:tr>
      <w:tr w:rsidR="00A95773" w:rsidRPr="005D6FB3" w:rsidTr="007C2722">
        <w:trPr>
          <w:trHeight w:val="255"/>
        </w:trPr>
        <w:tc>
          <w:tcPr>
            <w:tcW w:w="1451" w:type="dxa"/>
            <w:shd w:val="clear" w:color="auto" w:fill="auto"/>
            <w:noWrap/>
            <w:vAlign w:val="bottom"/>
            <w:hideMark/>
          </w:tcPr>
          <w:p w:rsidR="00A95773" w:rsidRPr="0013786C" w:rsidRDefault="00A95773" w:rsidP="007C2722">
            <w:pPr>
              <w:rPr>
                <w:rFonts w:ascii="Microsoft Sans Serif" w:eastAsia="Times New Roman" w:hAnsi="Microsoft Sans Serif" w:cs="Microsoft Sans Serif"/>
                <w:b/>
                <w:sz w:val="20"/>
                <w:szCs w:val="20"/>
                <w:lang w:val="ru-RU" w:eastAsia="ru-RU"/>
              </w:rPr>
            </w:pPr>
          </w:p>
        </w:tc>
        <w:tc>
          <w:tcPr>
            <w:tcW w:w="6910" w:type="dxa"/>
            <w:shd w:val="clear" w:color="auto" w:fill="auto"/>
          </w:tcPr>
          <w:p w:rsidR="00A95773" w:rsidRPr="0013786C" w:rsidRDefault="00A95773" w:rsidP="007C2722">
            <w:pPr>
              <w:rPr>
                <w:rFonts w:ascii="Microsoft Sans Serif" w:eastAsia="Times New Roman" w:hAnsi="Microsoft Sans Serif" w:cs="Microsoft Sans Serif"/>
                <w:sz w:val="20"/>
                <w:szCs w:val="20"/>
                <w:lang w:val="ru-RU" w:eastAsia="ru-RU"/>
              </w:rPr>
            </w:pPr>
          </w:p>
        </w:tc>
      </w:tr>
    </w:tbl>
    <w:p w:rsidR="00A95773" w:rsidRPr="0013786C" w:rsidRDefault="00A95773" w:rsidP="00A95773">
      <w:pPr>
        <w:rPr>
          <w:lang w:val="ru-RU"/>
        </w:rPr>
      </w:pPr>
    </w:p>
    <w:p w:rsidR="00A95773" w:rsidRPr="0013786C" w:rsidRDefault="00A95773" w:rsidP="00A95773">
      <w:pPr>
        <w:rPr>
          <w:rFonts w:cs="Times New Roman"/>
          <w:b/>
          <w:color w:val="5B9BD5" w:themeColor="accent1"/>
          <w:szCs w:val="24"/>
          <w:lang w:val="ru-RU"/>
        </w:rPr>
      </w:pPr>
      <w:r w:rsidRPr="0013786C">
        <w:rPr>
          <w:rFonts w:cs="Times New Roman"/>
          <w:b/>
          <w:color w:val="5B9BD5" w:themeColor="accent1"/>
          <w:szCs w:val="24"/>
          <w:lang w:val="ru-RU"/>
        </w:rPr>
        <w:t xml:space="preserve">Выводы </w:t>
      </w:r>
    </w:p>
    <w:p w:rsidR="00A95773" w:rsidRPr="0013786C" w:rsidRDefault="00A502AD" w:rsidP="00A95773">
      <w:pPr>
        <w:pStyle w:val="ListParagraph"/>
        <w:spacing w:after="0" w:line="240" w:lineRule="auto"/>
        <w:ind w:left="0"/>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Две трети </w:t>
      </w:r>
      <w:r w:rsidR="00A95773" w:rsidRPr="0013786C">
        <w:rPr>
          <w:rFonts w:ascii="Times New Roman" w:hAnsi="Times New Roman" w:cs="Times New Roman"/>
          <w:sz w:val="24"/>
          <w:szCs w:val="24"/>
          <w:lang w:val="ru-RU"/>
        </w:rPr>
        <w:t>стран, ответивших на вопросы</w:t>
      </w:r>
      <w:r w:rsidRPr="0013786C">
        <w:rPr>
          <w:rFonts w:ascii="Times New Roman" w:hAnsi="Times New Roman" w:cs="Times New Roman"/>
          <w:sz w:val="24"/>
          <w:szCs w:val="24"/>
          <w:lang w:val="ru-RU"/>
        </w:rPr>
        <w:t xml:space="preserve"> об этом этапе</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процесса</w:t>
      </w:r>
      <w:r w:rsidR="00D07D3A" w:rsidRPr="0013786C">
        <w:rPr>
          <w:rFonts w:ascii="Times New Roman" w:hAnsi="Times New Roman" w:cs="Times New Roman"/>
          <w:sz w:val="24"/>
          <w:szCs w:val="24"/>
          <w:lang w:val="ru-RU"/>
        </w:rPr>
        <w:t>,</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определяют</w:t>
      </w:r>
      <w:r w:rsidR="00A95773" w:rsidRPr="0013786C">
        <w:rPr>
          <w:rFonts w:ascii="Times New Roman" w:hAnsi="Times New Roman" w:cs="Times New Roman"/>
          <w:sz w:val="24"/>
          <w:szCs w:val="24"/>
          <w:lang w:val="ru-RU"/>
        </w:rPr>
        <w:t xml:space="preserve"> и </w:t>
      </w:r>
      <w:r w:rsidRPr="0013786C">
        <w:rPr>
          <w:rFonts w:ascii="Times New Roman" w:hAnsi="Times New Roman" w:cs="Times New Roman"/>
          <w:sz w:val="24"/>
          <w:szCs w:val="24"/>
          <w:lang w:val="ru-RU"/>
        </w:rPr>
        <w:t>учитывают</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просроченную</w:t>
      </w:r>
      <w:r w:rsidR="00A95773"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задолженность</w:t>
      </w:r>
      <w:r w:rsidR="00A95773" w:rsidRPr="0013786C">
        <w:rPr>
          <w:rFonts w:ascii="Times New Roman" w:hAnsi="Times New Roman" w:cs="Times New Roman"/>
          <w:sz w:val="24"/>
          <w:szCs w:val="24"/>
          <w:lang w:val="ru-RU"/>
        </w:rPr>
        <w:t xml:space="preserve">. </w:t>
      </w:r>
      <w:r w:rsidR="00054DA2" w:rsidRPr="0013786C">
        <w:rPr>
          <w:rFonts w:ascii="Times New Roman" w:hAnsi="Times New Roman" w:cs="Times New Roman"/>
          <w:sz w:val="24"/>
          <w:szCs w:val="24"/>
          <w:lang w:val="ru-RU"/>
        </w:rPr>
        <w:t>Как показывают ответы</w:t>
      </w:r>
      <w:r w:rsidR="00A95773" w:rsidRPr="0013786C">
        <w:rPr>
          <w:rFonts w:ascii="Times New Roman" w:hAnsi="Times New Roman" w:cs="Times New Roman"/>
          <w:sz w:val="24"/>
          <w:szCs w:val="24"/>
          <w:lang w:val="ru-RU"/>
        </w:rPr>
        <w:t xml:space="preserve"> на вопросы, в Казахстане имеется наиболее комплексный подход к отчетности о просроченной </w:t>
      </w:r>
      <w:r w:rsidR="006071D4" w:rsidRPr="0013786C">
        <w:rPr>
          <w:rFonts w:ascii="Times New Roman" w:hAnsi="Times New Roman" w:cs="Times New Roman"/>
          <w:sz w:val="24"/>
          <w:szCs w:val="24"/>
          <w:lang w:val="ru-RU"/>
        </w:rPr>
        <w:t>задолженности</w:t>
      </w:r>
      <w:r w:rsidR="00A95773" w:rsidRPr="0013786C">
        <w:rPr>
          <w:rFonts w:ascii="Times New Roman" w:hAnsi="Times New Roman" w:cs="Times New Roman"/>
          <w:sz w:val="24"/>
          <w:szCs w:val="24"/>
          <w:lang w:val="ru-RU"/>
        </w:rPr>
        <w:t xml:space="preserve">, что заслуживает </w:t>
      </w:r>
      <w:r w:rsidR="006071D4" w:rsidRPr="0013786C">
        <w:rPr>
          <w:rFonts w:ascii="Times New Roman" w:hAnsi="Times New Roman" w:cs="Times New Roman"/>
          <w:sz w:val="24"/>
          <w:szCs w:val="24"/>
          <w:lang w:val="ru-RU"/>
        </w:rPr>
        <w:t>дальнейшего</w:t>
      </w:r>
      <w:r w:rsidR="00A95773"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рассмотрения</w:t>
      </w:r>
      <w:r w:rsidR="00A95773" w:rsidRPr="0013786C">
        <w:rPr>
          <w:rFonts w:ascii="Times New Roman" w:hAnsi="Times New Roman" w:cs="Times New Roman"/>
          <w:sz w:val="24"/>
          <w:szCs w:val="24"/>
          <w:lang w:val="ru-RU"/>
        </w:rPr>
        <w:t xml:space="preserve">. Вместе с тем отсутствие отчетности в 4 странах внушает беспокойство, так же как и отсутствие </w:t>
      </w:r>
      <w:r w:rsidRPr="0013786C">
        <w:rPr>
          <w:rFonts w:ascii="Times New Roman" w:hAnsi="Times New Roman" w:cs="Times New Roman"/>
          <w:sz w:val="24"/>
          <w:szCs w:val="24"/>
          <w:lang w:val="ru-RU"/>
        </w:rPr>
        <w:t xml:space="preserve">единого </w:t>
      </w:r>
      <w:r w:rsidR="00A95773" w:rsidRPr="0013786C">
        <w:rPr>
          <w:rFonts w:ascii="Times New Roman" w:hAnsi="Times New Roman" w:cs="Times New Roman"/>
          <w:sz w:val="24"/>
          <w:szCs w:val="24"/>
          <w:lang w:val="ru-RU"/>
        </w:rPr>
        <w:t xml:space="preserve">определения просроченной </w:t>
      </w:r>
      <w:r w:rsidR="006071D4" w:rsidRPr="0013786C">
        <w:rPr>
          <w:rFonts w:ascii="Times New Roman" w:hAnsi="Times New Roman" w:cs="Times New Roman"/>
          <w:sz w:val="24"/>
          <w:szCs w:val="24"/>
          <w:lang w:val="ru-RU"/>
        </w:rPr>
        <w:t>задолженности</w:t>
      </w:r>
      <w:r w:rsidR="00A95773" w:rsidRPr="0013786C">
        <w:rPr>
          <w:rFonts w:ascii="Times New Roman" w:hAnsi="Times New Roman" w:cs="Times New Roman"/>
          <w:sz w:val="24"/>
          <w:szCs w:val="24"/>
          <w:lang w:val="ru-RU"/>
        </w:rPr>
        <w:t xml:space="preserve"> в странах-респондентах. Лишь в 4 странах </w:t>
      </w:r>
      <w:r w:rsidR="006071D4" w:rsidRPr="0013786C">
        <w:rPr>
          <w:rFonts w:ascii="Times New Roman" w:hAnsi="Times New Roman" w:cs="Times New Roman"/>
          <w:sz w:val="24"/>
          <w:szCs w:val="24"/>
          <w:lang w:val="ru-RU"/>
        </w:rPr>
        <w:t>предусмотрены</w:t>
      </w:r>
      <w:r w:rsidR="00A95773"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штрафные</w:t>
      </w:r>
      <w:r w:rsidR="00A95773" w:rsidRPr="0013786C">
        <w:rPr>
          <w:rFonts w:ascii="Times New Roman" w:hAnsi="Times New Roman" w:cs="Times New Roman"/>
          <w:sz w:val="24"/>
          <w:szCs w:val="24"/>
          <w:lang w:val="ru-RU"/>
        </w:rPr>
        <w:t xml:space="preserve"> </w:t>
      </w:r>
      <w:r w:rsidR="006071D4" w:rsidRPr="0013786C">
        <w:rPr>
          <w:rFonts w:ascii="Times New Roman" w:hAnsi="Times New Roman" w:cs="Times New Roman"/>
          <w:sz w:val="24"/>
          <w:szCs w:val="24"/>
          <w:lang w:val="ru-RU"/>
        </w:rPr>
        <w:t>санкции</w:t>
      </w:r>
      <w:r w:rsidR="00A95773" w:rsidRPr="0013786C">
        <w:rPr>
          <w:rFonts w:ascii="Times New Roman" w:hAnsi="Times New Roman" w:cs="Times New Roman"/>
          <w:sz w:val="24"/>
          <w:szCs w:val="24"/>
          <w:lang w:val="ru-RU"/>
        </w:rPr>
        <w:t xml:space="preserve"> за </w:t>
      </w:r>
      <w:r w:rsidR="006071D4" w:rsidRPr="0013786C">
        <w:rPr>
          <w:rFonts w:ascii="Times New Roman" w:hAnsi="Times New Roman" w:cs="Times New Roman"/>
          <w:sz w:val="24"/>
          <w:szCs w:val="24"/>
          <w:lang w:val="ru-RU"/>
        </w:rPr>
        <w:t>задержку</w:t>
      </w:r>
      <w:r w:rsidR="00A95773" w:rsidRPr="0013786C">
        <w:rPr>
          <w:rFonts w:ascii="Times New Roman" w:hAnsi="Times New Roman" w:cs="Times New Roman"/>
          <w:sz w:val="24"/>
          <w:szCs w:val="24"/>
          <w:lang w:val="ru-RU"/>
        </w:rPr>
        <w:t xml:space="preserve"> платежа, </w:t>
      </w:r>
      <w:r w:rsidR="00CD56F9">
        <w:rPr>
          <w:rFonts w:ascii="Times New Roman" w:hAnsi="Times New Roman" w:cs="Times New Roman"/>
          <w:sz w:val="24"/>
          <w:szCs w:val="24"/>
          <w:lang w:val="ru-RU"/>
        </w:rPr>
        <w:t>чт</w:t>
      </w:r>
      <w:r w:rsidR="00CD56F9" w:rsidRPr="00CD56F9">
        <w:rPr>
          <w:rFonts w:ascii="Times New Roman" w:hAnsi="Times New Roman" w:cs="Times New Roman"/>
          <w:sz w:val="24"/>
          <w:szCs w:val="24"/>
          <w:lang w:val="ru-RU"/>
        </w:rPr>
        <w:t xml:space="preserve">о сокращает стимулы и </w:t>
      </w:r>
      <w:r w:rsidR="002B0BD9" w:rsidRPr="00CD56F9">
        <w:rPr>
          <w:rFonts w:ascii="Times New Roman" w:hAnsi="Times New Roman" w:cs="Times New Roman"/>
          <w:sz w:val="24"/>
          <w:szCs w:val="24"/>
          <w:lang w:val="ru-RU"/>
        </w:rPr>
        <w:t>ответственность</w:t>
      </w:r>
      <w:r w:rsidR="00D07D3A" w:rsidRPr="00CD56F9">
        <w:rPr>
          <w:rFonts w:ascii="Times New Roman" w:hAnsi="Times New Roman" w:cs="Times New Roman"/>
          <w:sz w:val="24"/>
          <w:szCs w:val="24"/>
          <w:lang w:val="ru-RU"/>
        </w:rPr>
        <w:t xml:space="preserve"> за </w:t>
      </w:r>
      <w:r w:rsidRPr="00CD56F9">
        <w:rPr>
          <w:rFonts w:ascii="Times New Roman" w:hAnsi="Times New Roman" w:cs="Times New Roman"/>
          <w:sz w:val="24"/>
          <w:szCs w:val="24"/>
          <w:lang w:val="ru-RU"/>
        </w:rPr>
        <w:t>ненадлежащее</w:t>
      </w:r>
      <w:r w:rsidR="00A95773" w:rsidRPr="00CD56F9">
        <w:rPr>
          <w:rFonts w:ascii="Times New Roman" w:hAnsi="Times New Roman" w:cs="Times New Roman"/>
          <w:sz w:val="24"/>
          <w:szCs w:val="24"/>
          <w:lang w:val="ru-RU"/>
        </w:rPr>
        <w:t xml:space="preserve"> </w:t>
      </w:r>
      <w:r w:rsidRPr="00CD56F9">
        <w:rPr>
          <w:rFonts w:ascii="Times New Roman" w:hAnsi="Times New Roman" w:cs="Times New Roman"/>
          <w:sz w:val="24"/>
          <w:szCs w:val="24"/>
          <w:lang w:val="ru-RU"/>
        </w:rPr>
        <w:t>управление</w:t>
      </w:r>
      <w:r w:rsidR="00CD56F9" w:rsidRPr="00CD56F9">
        <w:rPr>
          <w:rFonts w:ascii="Times New Roman" w:hAnsi="Times New Roman" w:cs="Times New Roman"/>
          <w:sz w:val="24"/>
          <w:szCs w:val="24"/>
          <w:lang w:val="ru-RU"/>
        </w:rPr>
        <w:t xml:space="preserve"> в остальных странах</w:t>
      </w:r>
      <w:r w:rsidR="00A95773" w:rsidRPr="00CD56F9">
        <w:rPr>
          <w:rFonts w:ascii="Times New Roman" w:hAnsi="Times New Roman" w:cs="Times New Roman"/>
          <w:sz w:val="24"/>
          <w:szCs w:val="24"/>
          <w:lang w:val="ru-RU"/>
        </w:rPr>
        <w:t>.</w:t>
      </w:r>
      <w:r w:rsidR="00A95773" w:rsidRPr="0013786C">
        <w:rPr>
          <w:rFonts w:ascii="Times New Roman" w:hAnsi="Times New Roman" w:cs="Times New Roman"/>
          <w:sz w:val="24"/>
          <w:szCs w:val="24"/>
          <w:lang w:val="ru-RU"/>
        </w:rPr>
        <w:t xml:space="preserve"> Государству следует также </w:t>
      </w:r>
      <w:r w:rsidRPr="0013786C">
        <w:rPr>
          <w:rFonts w:ascii="Times New Roman" w:hAnsi="Times New Roman" w:cs="Times New Roman"/>
          <w:sz w:val="24"/>
          <w:szCs w:val="24"/>
          <w:lang w:val="ru-RU"/>
        </w:rPr>
        <w:t>перенимать передовую</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практику</w:t>
      </w:r>
      <w:r w:rsidR="00A95773" w:rsidRPr="0013786C">
        <w:rPr>
          <w:rFonts w:ascii="Times New Roman" w:hAnsi="Times New Roman" w:cs="Times New Roman"/>
          <w:sz w:val="24"/>
          <w:szCs w:val="24"/>
          <w:lang w:val="ru-RU"/>
        </w:rPr>
        <w:t xml:space="preserve"> в части своевременности платежей – особенно если </w:t>
      </w:r>
      <w:r w:rsidR="00D07D3A" w:rsidRPr="0013786C">
        <w:rPr>
          <w:rFonts w:ascii="Times New Roman" w:hAnsi="Times New Roman" w:cs="Times New Roman"/>
          <w:sz w:val="24"/>
          <w:szCs w:val="24"/>
          <w:lang w:val="ru-RU"/>
        </w:rPr>
        <w:t xml:space="preserve">штрафы и пени за аналогичные задержки предусмотрены </w:t>
      </w:r>
      <w:r w:rsidR="00A95773" w:rsidRPr="0013786C">
        <w:rPr>
          <w:rFonts w:ascii="Times New Roman" w:hAnsi="Times New Roman" w:cs="Times New Roman"/>
          <w:sz w:val="24"/>
          <w:szCs w:val="24"/>
          <w:lang w:val="ru-RU"/>
        </w:rPr>
        <w:t xml:space="preserve">в отношении налогоплательщиков. </w:t>
      </w:r>
    </w:p>
    <w:p w:rsidR="00A95773" w:rsidRPr="0013786C" w:rsidRDefault="00A95773" w:rsidP="00A95773">
      <w:pPr>
        <w:pStyle w:val="ListParagraph"/>
        <w:spacing w:after="0" w:line="240" w:lineRule="auto"/>
        <w:ind w:left="0"/>
        <w:rPr>
          <w:rFonts w:ascii="Times New Roman" w:hAnsi="Times New Roman" w:cs="Times New Roman"/>
          <w:sz w:val="24"/>
          <w:szCs w:val="24"/>
          <w:lang w:val="ru-RU"/>
        </w:rPr>
      </w:pPr>
    </w:p>
    <w:p w:rsidR="00A95773" w:rsidRPr="0013786C" w:rsidRDefault="006071D4" w:rsidP="00A95773">
      <w:pPr>
        <w:pStyle w:val="ListParagraph"/>
        <w:spacing w:after="0" w:line="240" w:lineRule="auto"/>
        <w:ind w:left="0"/>
        <w:rPr>
          <w:rFonts w:ascii="Times New Roman" w:hAnsi="Times New Roman" w:cs="Times New Roman"/>
          <w:sz w:val="24"/>
          <w:szCs w:val="24"/>
          <w:lang w:val="ru-RU"/>
        </w:rPr>
      </w:pPr>
      <w:r w:rsidRPr="0013786C">
        <w:rPr>
          <w:rFonts w:ascii="Times New Roman" w:hAnsi="Times New Roman" w:cs="Times New Roman"/>
          <w:sz w:val="24"/>
          <w:szCs w:val="24"/>
          <w:lang w:val="ru-RU"/>
        </w:rPr>
        <w:t>Албания</w:t>
      </w:r>
      <w:r w:rsidR="00A95773" w:rsidRPr="0013786C">
        <w:rPr>
          <w:rFonts w:ascii="Times New Roman" w:hAnsi="Times New Roman" w:cs="Times New Roman"/>
          <w:sz w:val="24"/>
          <w:szCs w:val="24"/>
          <w:lang w:val="ru-RU"/>
        </w:rPr>
        <w:t xml:space="preserve"> – </w:t>
      </w:r>
      <w:r w:rsidRPr="0013786C">
        <w:rPr>
          <w:rFonts w:ascii="Times New Roman" w:hAnsi="Times New Roman" w:cs="Times New Roman"/>
          <w:sz w:val="24"/>
          <w:szCs w:val="24"/>
          <w:lang w:val="ru-RU"/>
        </w:rPr>
        <w:t>единственная</w:t>
      </w:r>
      <w:r w:rsidR="00A95773" w:rsidRPr="0013786C">
        <w:rPr>
          <w:rFonts w:ascii="Times New Roman" w:hAnsi="Times New Roman" w:cs="Times New Roman"/>
          <w:sz w:val="24"/>
          <w:szCs w:val="24"/>
          <w:lang w:val="ru-RU"/>
        </w:rPr>
        <w:t xml:space="preserve"> страна, которая привела в качестве примера закон, </w:t>
      </w:r>
      <w:r w:rsidRPr="0013786C">
        <w:rPr>
          <w:rFonts w:ascii="Times New Roman" w:hAnsi="Times New Roman" w:cs="Times New Roman"/>
          <w:sz w:val="24"/>
          <w:szCs w:val="24"/>
          <w:lang w:val="ru-RU"/>
        </w:rPr>
        <w:t>регламентирующий</w:t>
      </w:r>
      <w:r w:rsidR="00A95773" w:rsidRPr="0013786C">
        <w:rPr>
          <w:rFonts w:ascii="Times New Roman" w:hAnsi="Times New Roman" w:cs="Times New Roman"/>
          <w:sz w:val="24"/>
          <w:szCs w:val="24"/>
          <w:lang w:val="ru-RU"/>
        </w:rPr>
        <w:t xml:space="preserve"> </w:t>
      </w:r>
      <w:r w:rsidR="00A502AD" w:rsidRPr="0013786C">
        <w:rPr>
          <w:rFonts w:ascii="Times New Roman" w:hAnsi="Times New Roman" w:cs="Times New Roman"/>
          <w:sz w:val="24"/>
          <w:szCs w:val="24"/>
          <w:lang w:val="ru-RU"/>
        </w:rPr>
        <w:t>порядок урегулирования просроченной задолженности</w:t>
      </w:r>
      <w:r w:rsidR="00A95773" w:rsidRPr="0013786C">
        <w:rPr>
          <w:rFonts w:ascii="Times New Roman" w:hAnsi="Times New Roman" w:cs="Times New Roman"/>
          <w:sz w:val="24"/>
          <w:szCs w:val="24"/>
          <w:lang w:val="ru-RU"/>
        </w:rPr>
        <w:t xml:space="preserve"> (см. врезку 2) и четко и </w:t>
      </w:r>
      <w:r w:rsidRPr="0013786C">
        <w:rPr>
          <w:rFonts w:ascii="Times New Roman" w:hAnsi="Times New Roman" w:cs="Times New Roman"/>
          <w:sz w:val="24"/>
          <w:szCs w:val="24"/>
          <w:lang w:val="ru-RU"/>
        </w:rPr>
        <w:t>последовательно</w:t>
      </w:r>
      <w:r w:rsidR="00A95773" w:rsidRPr="0013786C">
        <w:rPr>
          <w:rFonts w:ascii="Times New Roman" w:hAnsi="Times New Roman" w:cs="Times New Roman"/>
          <w:sz w:val="24"/>
          <w:szCs w:val="24"/>
          <w:lang w:val="ru-RU"/>
        </w:rPr>
        <w:t xml:space="preserve"> </w:t>
      </w:r>
      <w:r w:rsidR="00D07D3A" w:rsidRPr="0013786C">
        <w:rPr>
          <w:rFonts w:ascii="Times New Roman" w:hAnsi="Times New Roman" w:cs="Times New Roman"/>
          <w:sz w:val="24"/>
          <w:szCs w:val="24"/>
          <w:lang w:val="ru-RU"/>
        </w:rPr>
        <w:t xml:space="preserve">предусматривающий </w:t>
      </w:r>
      <w:r w:rsidR="00A95773" w:rsidRPr="0013786C">
        <w:rPr>
          <w:rFonts w:ascii="Times New Roman" w:hAnsi="Times New Roman" w:cs="Times New Roman"/>
          <w:sz w:val="24"/>
          <w:szCs w:val="24"/>
          <w:lang w:val="ru-RU"/>
        </w:rPr>
        <w:t xml:space="preserve">штрафы и пени. Это может стать полезным страновым примером для КС на будущее. В Албании и </w:t>
      </w:r>
      <w:r w:rsidRPr="0013786C">
        <w:rPr>
          <w:rFonts w:ascii="Times New Roman" w:hAnsi="Times New Roman" w:cs="Times New Roman"/>
          <w:sz w:val="24"/>
          <w:szCs w:val="24"/>
          <w:lang w:val="ru-RU"/>
        </w:rPr>
        <w:t>Хорватии</w:t>
      </w:r>
      <w:r w:rsidR="00A95773" w:rsidRPr="0013786C">
        <w:rPr>
          <w:rFonts w:ascii="Times New Roman" w:hAnsi="Times New Roman" w:cs="Times New Roman"/>
          <w:sz w:val="24"/>
          <w:szCs w:val="24"/>
          <w:lang w:val="ru-RU"/>
        </w:rPr>
        <w:t xml:space="preserve"> также </w:t>
      </w:r>
      <w:r w:rsidR="00054DA2" w:rsidRPr="0013786C">
        <w:rPr>
          <w:rFonts w:ascii="Times New Roman" w:hAnsi="Times New Roman" w:cs="Times New Roman"/>
          <w:sz w:val="24"/>
          <w:szCs w:val="24"/>
          <w:lang w:val="ru-RU"/>
        </w:rPr>
        <w:t>имеются</w:t>
      </w:r>
      <w:r w:rsidR="00A95773" w:rsidRPr="0013786C">
        <w:rPr>
          <w:rFonts w:ascii="Times New Roman" w:hAnsi="Times New Roman" w:cs="Times New Roman"/>
          <w:sz w:val="24"/>
          <w:szCs w:val="24"/>
          <w:lang w:val="ru-RU"/>
        </w:rPr>
        <w:t xml:space="preserve"> ясные стратегии по сокращению просроченной </w:t>
      </w:r>
      <w:r w:rsidRPr="0013786C">
        <w:rPr>
          <w:rFonts w:ascii="Times New Roman" w:hAnsi="Times New Roman" w:cs="Times New Roman"/>
          <w:sz w:val="24"/>
          <w:szCs w:val="24"/>
          <w:lang w:val="ru-RU"/>
        </w:rPr>
        <w:t>задолженности</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Документирование</w:t>
      </w:r>
      <w:r w:rsidR="00A95773" w:rsidRPr="0013786C">
        <w:rPr>
          <w:rFonts w:ascii="Times New Roman" w:hAnsi="Times New Roman" w:cs="Times New Roman"/>
          <w:sz w:val="24"/>
          <w:szCs w:val="24"/>
          <w:lang w:val="ru-RU"/>
        </w:rPr>
        <w:t xml:space="preserve"> успешной </w:t>
      </w:r>
      <w:r w:rsidR="00A95773" w:rsidRPr="0013786C">
        <w:rPr>
          <w:rFonts w:ascii="Times New Roman" w:hAnsi="Times New Roman" w:cs="Times New Roman"/>
          <w:sz w:val="24"/>
          <w:szCs w:val="24"/>
          <w:lang w:val="ru-RU"/>
        </w:rPr>
        <w:lastRenderedPageBreak/>
        <w:t xml:space="preserve">практики на основе </w:t>
      </w:r>
      <w:r w:rsidR="00A502AD" w:rsidRPr="0013786C">
        <w:rPr>
          <w:rFonts w:ascii="Times New Roman" w:hAnsi="Times New Roman" w:cs="Times New Roman"/>
          <w:sz w:val="24"/>
          <w:szCs w:val="24"/>
          <w:lang w:val="ru-RU"/>
        </w:rPr>
        <w:t xml:space="preserve">примеров </w:t>
      </w:r>
      <w:r w:rsidR="00A95773" w:rsidRPr="0013786C">
        <w:rPr>
          <w:rFonts w:ascii="Times New Roman" w:hAnsi="Times New Roman" w:cs="Times New Roman"/>
          <w:sz w:val="24"/>
          <w:szCs w:val="24"/>
          <w:lang w:val="ru-RU"/>
        </w:rPr>
        <w:t xml:space="preserve">стран, обладающих </w:t>
      </w:r>
      <w:r w:rsidRPr="0013786C">
        <w:rPr>
          <w:rFonts w:ascii="Times New Roman" w:hAnsi="Times New Roman" w:cs="Times New Roman"/>
          <w:sz w:val="24"/>
          <w:szCs w:val="24"/>
          <w:lang w:val="ru-RU"/>
        </w:rPr>
        <w:t>оп</w:t>
      </w:r>
      <w:r w:rsidR="00054DA2" w:rsidRPr="0013786C">
        <w:rPr>
          <w:rFonts w:ascii="Times New Roman" w:hAnsi="Times New Roman" w:cs="Times New Roman"/>
          <w:sz w:val="24"/>
          <w:szCs w:val="24"/>
          <w:lang w:val="ru-RU"/>
        </w:rPr>
        <w:t>ы</w:t>
      </w:r>
      <w:r w:rsidRPr="0013786C">
        <w:rPr>
          <w:rFonts w:ascii="Times New Roman" w:hAnsi="Times New Roman" w:cs="Times New Roman"/>
          <w:sz w:val="24"/>
          <w:szCs w:val="24"/>
          <w:lang w:val="ru-RU"/>
        </w:rPr>
        <w:t>том</w:t>
      </w:r>
      <w:r w:rsidR="00A95773" w:rsidRPr="0013786C">
        <w:rPr>
          <w:rFonts w:ascii="Times New Roman" w:hAnsi="Times New Roman" w:cs="Times New Roman"/>
          <w:sz w:val="24"/>
          <w:szCs w:val="24"/>
          <w:lang w:val="ru-RU"/>
        </w:rPr>
        <w:t xml:space="preserve"> сокращения просроченной </w:t>
      </w:r>
      <w:r w:rsidRPr="0013786C">
        <w:rPr>
          <w:rFonts w:ascii="Times New Roman" w:hAnsi="Times New Roman" w:cs="Times New Roman"/>
          <w:sz w:val="24"/>
          <w:szCs w:val="24"/>
          <w:lang w:val="ru-RU"/>
        </w:rPr>
        <w:t>заложенности</w:t>
      </w:r>
      <w:r w:rsidR="00A95773" w:rsidRPr="0013786C">
        <w:rPr>
          <w:rFonts w:ascii="Times New Roman" w:hAnsi="Times New Roman" w:cs="Times New Roman"/>
          <w:sz w:val="24"/>
          <w:szCs w:val="24"/>
          <w:lang w:val="ru-RU"/>
        </w:rPr>
        <w:t xml:space="preserve">, может принести </w:t>
      </w:r>
      <w:r w:rsidRPr="0013786C">
        <w:rPr>
          <w:rFonts w:ascii="Times New Roman" w:hAnsi="Times New Roman" w:cs="Times New Roman"/>
          <w:sz w:val="24"/>
          <w:szCs w:val="24"/>
          <w:lang w:val="ru-RU"/>
        </w:rPr>
        <w:t xml:space="preserve">пользу </w:t>
      </w:r>
      <w:r w:rsidR="00A95773" w:rsidRPr="0013786C">
        <w:rPr>
          <w:rFonts w:ascii="Times New Roman" w:hAnsi="Times New Roman" w:cs="Times New Roman"/>
          <w:sz w:val="24"/>
          <w:szCs w:val="24"/>
          <w:lang w:val="ru-RU"/>
        </w:rPr>
        <w:t>как другим странам КС</w:t>
      </w:r>
      <w:r w:rsidRPr="0013786C">
        <w:rPr>
          <w:rFonts w:ascii="Times New Roman" w:hAnsi="Times New Roman" w:cs="Times New Roman"/>
          <w:sz w:val="24"/>
          <w:szCs w:val="24"/>
          <w:lang w:val="ru-RU"/>
        </w:rPr>
        <w:t xml:space="preserve">, так </w:t>
      </w:r>
      <w:r w:rsidR="00A95773" w:rsidRPr="0013786C">
        <w:rPr>
          <w:rFonts w:ascii="Times New Roman" w:hAnsi="Times New Roman" w:cs="Times New Roman"/>
          <w:sz w:val="24"/>
          <w:szCs w:val="24"/>
          <w:lang w:val="ru-RU"/>
        </w:rPr>
        <w:t xml:space="preserve">и государственному </w:t>
      </w:r>
      <w:r w:rsidRPr="0013786C">
        <w:rPr>
          <w:rFonts w:ascii="Times New Roman" w:hAnsi="Times New Roman" w:cs="Times New Roman"/>
          <w:sz w:val="24"/>
          <w:szCs w:val="24"/>
          <w:lang w:val="ru-RU"/>
        </w:rPr>
        <w:t>сектору</w:t>
      </w:r>
      <w:r w:rsidR="00A95773" w:rsidRPr="0013786C">
        <w:rPr>
          <w:rFonts w:ascii="Times New Roman" w:hAnsi="Times New Roman" w:cs="Times New Roman"/>
          <w:sz w:val="24"/>
          <w:szCs w:val="24"/>
          <w:lang w:val="ru-RU"/>
        </w:rPr>
        <w:t xml:space="preserve"> в целом.    </w:t>
      </w:r>
    </w:p>
    <w:p w:rsidR="00A95773" w:rsidRPr="0013786C" w:rsidRDefault="00A95773" w:rsidP="00A95773">
      <w:pPr>
        <w:rPr>
          <w:lang w:val="ru-RU"/>
        </w:rPr>
      </w:pPr>
      <w:r w:rsidRPr="0013786C">
        <w:rPr>
          <w:lang w:val="ru-RU"/>
        </w:rPr>
        <w:t xml:space="preserve"> </w:t>
      </w:r>
    </w:p>
    <w:p w:rsidR="00A95773" w:rsidRPr="0013786C" w:rsidRDefault="00A95773" w:rsidP="00A95773">
      <w:pPr>
        <w:rPr>
          <w:lang w:val="ru-RU"/>
        </w:rPr>
      </w:pPr>
    </w:p>
    <w:p w:rsidR="00A95773" w:rsidRPr="0013786C" w:rsidRDefault="00A95773" w:rsidP="00A95773">
      <w:pPr>
        <w:rPr>
          <w:rFonts w:cs="Times New Roman"/>
          <w:b/>
          <w:color w:val="5B9BD5" w:themeColor="accent1"/>
          <w:sz w:val="28"/>
          <w:szCs w:val="28"/>
          <w:lang w:val="ru-RU"/>
        </w:rPr>
      </w:pPr>
      <w:r w:rsidRPr="0013786C">
        <w:rPr>
          <w:rFonts w:cs="Times New Roman"/>
          <w:b/>
          <w:color w:val="5B9BD5" w:themeColor="accent1"/>
          <w:sz w:val="28"/>
          <w:szCs w:val="28"/>
          <w:lang w:val="ru-RU"/>
        </w:rPr>
        <w:t xml:space="preserve">Резюме итогов опроса, выводы и следующие шаги </w:t>
      </w:r>
    </w:p>
    <w:p w:rsidR="00A95773" w:rsidRPr="0013786C" w:rsidRDefault="00A95773" w:rsidP="00A95773">
      <w:pPr>
        <w:rPr>
          <w:lang w:val="ru-RU"/>
        </w:rPr>
      </w:pPr>
    </w:p>
    <w:p w:rsidR="00A95773" w:rsidRPr="0013786C" w:rsidRDefault="006071D4" w:rsidP="00A95773">
      <w:pPr>
        <w:rPr>
          <w:rFonts w:cs="Times New Roman"/>
          <w:b/>
          <w:color w:val="5B9BD5" w:themeColor="accent1"/>
          <w:szCs w:val="24"/>
          <w:lang w:val="ru-RU"/>
        </w:rPr>
      </w:pPr>
      <w:r w:rsidRPr="0013786C">
        <w:rPr>
          <w:rFonts w:cs="Times New Roman"/>
          <w:b/>
          <w:color w:val="5B9BD5" w:themeColor="accent1"/>
          <w:szCs w:val="24"/>
          <w:lang w:val="ru-RU"/>
        </w:rPr>
        <w:t>Основные</w:t>
      </w:r>
      <w:r w:rsidR="00A95773" w:rsidRPr="0013786C">
        <w:rPr>
          <w:rFonts w:cs="Times New Roman"/>
          <w:b/>
          <w:color w:val="5B9BD5" w:themeColor="accent1"/>
          <w:szCs w:val="24"/>
          <w:lang w:val="ru-RU"/>
        </w:rPr>
        <w:t xml:space="preserve"> итоги и выводы </w:t>
      </w:r>
    </w:p>
    <w:p w:rsidR="00A95773" w:rsidRPr="0013786C" w:rsidRDefault="00A95773" w:rsidP="00A95773">
      <w:pPr>
        <w:rPr>
          <w:rFonts w:cs="Times New Roman"/>
          <w:b/>
          <w:color w:val="5B9BD5" w:themeColor="accent1"/>
          <w:lang w:val="ru-RU"/>
        </w:rPr>
      </w:pPr>
    </w:p>
    <w:p w:rsidR="00A95773" w:rsidRPr="0013786C" w:rsidRDefault="00A95773" w:rsidP="00A95773">
      <w:pPr>
        <w:rPr>
          <w:rFonts w:cs="Times New Roman"/>
          <w:b/>
          <w:color w:val="5B9BD5" w:themeColor="accent1"/>
          <w:lang w:val="ru-RU"/>
        </w:rPr>
      </w:pPr>
    </w:p>
    <w:p w:rsidR="00A95773" w:rsidRPr="0013786C" w:rsidRDefault="00A95773" w:rsidP="00A95773">
      <w:pPr>
        <w:rPr>
          <w:rFonts w:cs="Times New Roman"/>
          <w:b/>
          <w:color w:val="5B9BD5" w:themeColor="accent1"/>
          <w:lang w:val="ru-RU"/>
        </w:rPr>
      </w:pPr>
      <w:r w:rsidRPr="0013786C">
        <w:rPr>
          <w:rFonts w:cs="Times New Roman"/>
          <w:b/>
          <w:color w:val="5B9BD5" w:themeColor="accent1"/>
          <w:lang w:val="ru-RU"/>
        </w:rPr>
        <w:t xml:space="preserve">Этап 1. </w:t>
      </w:r>
      <w:r w:rsidR="006071D4" w:rsidRPr="0013786C">
        <w:rPr>
          <w:rFonts w:cs="Times New Roman"/>
          <w:b/>
          <w:color w:val="5B9BD5" w:themeColor="accent1"/>
          <w:lang w:val="ru-RU"/>
        </w:rPr>
        <w:t>Предварительное</w:t>
      </w:r>
      <w:r w:rsidRPr="0013786C">
        <w:rPr>
          <w:rFonts w:cs="Times New Roman"/>
          <w:b/>
          <w:color w:val="5B9BD5" w:themeColor="accent1"/>
          <w:lang w:val="ru-RU"/>
        </w:rPr>
        <w:t xml:space="preserve"> </w:t>
      </w:r>
      <w:r w:rsidR="006071D4" w:rsidRPr="0013786C">
        <w:rPr>
          <w:rFonts w:cs="Times New Roman"/>
          <w:b/>
          <w:color w:val="5B9BD5" w:themeColor="accent1"/>
          <w:lang w:val="ru-RU"/>
        </w:rPr>
        <w:t>ассигнование</w:t>
      </w:r>
      <w:r w:rsidRPr="0013786C">
        <w:rPr>
          <w:rFonts w:cs="Times New Roman"/>
          <w:b/>
          <w:color w:val="5B9BD5" w:themeColor="accent1"/>
          <w:lang w:val="ru-RU"/>
        </w:rPr>
        <w:t xml:space="preserve"> средств</w:t>
      </w:r>
    </w:p>
    <w:p w:rsidR="00A95773" w:rsidRPr="0013786C" w:rsidRDefault="00A95773" w:rsidP="00A95773">
      <w:pPr>
        <w:rPr>
          <w:rFonts w:cs="Times New Roman"/>
          <w:b/>
          <w:color w:val="5B9BD5" w:themeColor="accent1"/>
          <w:lang w:val="ru-RU"/>
        </w:rPr>
      </w:pPr>
    </w:p>
    <w:p w:rsidR="00A95773" w:rsidRPr="0013786C" w:rsidRDefault="0010018D" w:rsidP="00A95773">
      <w:pPr>
        <w:pStyle w:val="ListParagraph"/>
        <w:numPr>
          <w:ilvl w:val="0"/>
          <w:numId w:val="26"/>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По-видимому, налицо некоторое недопонимание понятия предварительного ассигнования средств, 6 из 14 стран ответили, что у них отсутствуют какие-либо формальные элементы этого процесса.  </w:t>
      </w:r>
      <w:r w:rsidR="00F924EF">
        <w:rPr>
          <w:rFonts w:ascii="Times New Roman" w:hAnsi="Times New Roman" w:cs="Times New Roman"/>
          <w:sz w:val="24"/>
          <w:szCs w:val="24"/>
          <w:lang w:val="ru-RU"/>
        </w:rPr>
        <w:t>Однако, в</w:t>
      </w:r>
      <w:r w:rsidRPr="0013786C">
        <w:rPr>
          <w:rFonts w:ascii="Times New Roman" w:hAnsi="Times New Roman" w:cs="Times New Roman"/>
          <w:sz w:val="24"/>
          <w:szCs w:val="24"/>
          <w:lang w:val="ru-RU"/>
        </w:rPr>
        <w:t xml:space="preserve"> большинстве стран должны существовать определенные элементы предварительного ассигнования средств, поскольку они также являются составной частью процедуры государственных закупок</w:t>
      </w:r>
      <w:r w:rsidR="00A95773" w:rsidRPr="0013786C">
        <w:rPr>
          <w:rFonts w:ascii="Times New Roman" w:hAnsi="Times New Roman" w:cs="Times New Roman"/>
          <w:sz w:val="24"/>
          <w:szCs w:val="24"/>
          <w:lang w:val="ru-RU"/>
        </w:rPr>
        <w:t xml:space="preserve">; </w:t>
      </w:r>
    </w:p>
    <w:p w:rsidR="00A95773" w:rsidRPr="0013786C" w:rsidRDefault="0010018D" w:rsidP="00A95773">
      <w:pPr>
        <w:pStyle w:val="ListParagraph"/>
        <w:numPr>
          <w:ilvl w:val="0"/>
          <w:numId w:val="26"/>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Даже те страны, которые указали, что у них имеется этап предварительного ассигнования средств, как правило, трактуют это понятие как часть планирования бюджета, а не контроля за его исполнением (которые, разумеется, тесно связаны между собой);</w:t>
      </w:r>
      <w:r w:rsidR="00A95773" w:rsidRPr="0013786C">
        <w:rPr>
          <w:rFonts w:ascii="Times New Roman" w:hAnsi="Times New Roman" w:cs="Times New Roman"/>
          <w:sz w:val="24"/>
          <w:szCs w:val="24"/>
          <w:lang w:val="ru-RU"/>
        </w:rPr>
        <w:t xml:space="preserve"> </w:t>
      </w:r>
    </w:p>
    <w:p w:rsidR="00A95773" w:rsidRPr="0013786C" w:rsidRDefault="0010018D" w:rsidP="00A95773">
      <w:pPr>
        <w:pStyle w:val="ListParagraph"/>
        <w:numPr>
          <w:ilvl w:val="0"/>
          <w:numId w:val="26"/>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Порядок учета предварительного ассигнования средств также варьируется, хотя 7 из 8 </w:t>
      </w:r>
      <w:r w:rsidR="00F924EF">
        <w:rPr>
          <w:rFonts w:ascii="Times New Roman" w:hAnsi="Times New Roman" w:cs="Times New Roman"/>
          <w:sz w:val="24"/>
          <w:szCs w:val="24"/>
          <w:lang w:val="ru-RU"/>
        </w:rPr>
        <w:t xml:space="preserve">ответивших </w:t>
      </w:r>
      <w:r w:rsidRPr="0013786C">
        <w:rPr>
          <w:rFonts w:ascii="Times New Roman" w:hAnsi="Times New Roman" w:cs="Times New Roman"/>
          <w:sz w:val="24"/>
          <w:szCs w:val="24"/>
          <w:lang w:val="ru-RU"/>
        </w:rPr>
        <w:t>стран ведут учет предварительного ассигнования средств в центральной казначейской системе ИСУГФ или в ведомственной системе ИСУГФ. Это свидетельствует о том, что, по крайней мере, в этих странах такую информацию можно будет сопоставить со сведениями о распределении бюджетных средств и использовать для целей контроля за бюджетом</w:t>
      </w:r>
      <w:r w:rsidR="00A95773" w:rsidRPr="0013786C">
        <w:rPr>
          <w:rFonts w:ascii="Times New Roman" w:hAnsi="Times New Roman" w:cs="Times New Roman"/>
          <w:sz w:val="24"/>
          <w:szCs w:val="24"/>
          <w:lang w:val="ru-RU"/>
        </w:rPr>
        <w:t xml:space="preserve">. </w:t>
      </w:r>
    </w:p>
    <w:p w:rsidR="00A95773" w:rsidRPr="0013786C" w:rsidRDefault="00A95773" w:rsidP="00A95773">
      <w:pPr>
        <w:pStyle w:val="ListParagraph"/>
        <w:spacing w:after="0" w:line="240" w:lineRule="auto"/>
        <w:ind w:left="360"/>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 </w:t>
      </w:r>
    </w:p>
    <w:p w:rsidR="00A95773" w:rsidRPr="0013786C" w:rsidRDefault="0010018D" w:rsidP="00A95773">
      <w:pPr>
        <w:rPr>
          <w:rFonts w:cs="Times New Roman"/>
          <w:b/>
          <w:color w:val="5B9BD5" w:themeColor="accent1"/>
          <w:szCs w:val="24"/>
          <w:lang w:val="ru-RU"/>
        </w:rPr>
      </w:pPr>
      <w:r w:rsidRPr="0013786C">
        <w:rPr>
          <w:rFonts w:cs="Times New Roman"/>
          <w:b/>
          <w:color w:val="5B9BD5" w:themeColor="accent1"/>
          <w:szCs w:val="24"/>
          <w:lang w:val="ru-RU"/>
        </w:rPr>
        <w:t xml:space="preserve">Этап 2. Обязательства </w:t>
      </w:r>
    </w:p>
    <w:p w:rsidR="00A95773" w:rsidRPr="0013786C" w:rsidRDefault="00A95773" w:rsidP="00A95773">
      <w:pPr>
        <w:rPr>
          <w:rFonts w:cs="Times New Roman"/>
          <w:b/>
          <w:color w:val="5B9BD5" w:themeColor="accent1"/>
          <w:szCs w:val="24"/>
          <w:lang w:val="ru-RU"/>
        </w:rPr>
      </w:pPr>
    </w:p>
    <w:p w:rsidR="0010018D" w:rsidRPr="0013786C" w:rsidRDefault="0010018D" w:rsidP="0010018D">
      <w:pPr>
        <w:pStyle w:val="ListParagraph"/>
        <w:numPr>
          <w:ilvl w:val="0"/>
          <w:numId w:val="27"/>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По свидетельству большинства стран, у них есть понятие обязательств, которое соответствует примеру, приведенному в вопроснике; </w:t>
      </w:r>
    </w:p>
    <w:p w:rsidR="0010018D" w:rsidRPr="0013786C" w:rsidRDefault="0010018D" w:rsidP="0010018D">
      <w:pPr>
        <w:pStyle w:val="ListParagraph"/>
        <w:numPr>
          <w:ilvl w:val="0"/>
          <w:numId w:val="27"/>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Ответы на вопросы выявляют серьезные различия между </w:t>
      </w:r>
      <w:r w:rsidR="00F924EF">
        <w:rPr>
          <w:rFonts w:ascii="Times New Roman" w:hAnsi="Times New Roman" w:cs="Times New Roman"/>
          <w:sz w:val="24"/>
          <w:szCs w:val="24"/>
          <w:lang w:val="ru-RU"/>
        </w:rPr>
        <w:t>странами</w:t>
      </w:r>
      <w:r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en-US"/>
        </w:rPr>
        <w:t>PEMPAL</w:t>
      </w:r>
      <w:r w:rsidRPr="0013786C">
        <w:rPr>
          <w:rFonts w:ascii="Times New Roman" w:hAnsi="Times New Roman" w:cs="Times New Roman"/>
          <w:sz w:val="24"/>
          <w:szCs w:val="24"/>
          <w:lang w:val="ru-RU"/>
        </w:rPr>
        <w:t xml:space="preserve"> в части признания и учета обязательств. </w:t>
      </w:r>
    </w:p>
    <w:p w:rsidR="0010018D" w:rsidRPr="0013786C" w:rsidRDefault="0010018D" w:rsidP="0010018D">
      <w:pPr>
        <w:pStyle w:val="ListParagraph"/>
        <w:numPr>
          <w:ilvl w:val="0"/>
          <w:numId w:val="27"/>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Лишь в 5 странах поручения на покупку </w:t>
      </w:r>
      <w:r w:rsidR="00F924EF">
        <w:rPr>
          <w:rFonts w:ascii="Times New Roman" w:hAnsi="Times New Roman" w:cs="Times New Roman"/>
          <w:sz w:val="24"/>
          <w:szCs w:val="24"/>
          <w:lang w:val="ru-RU"/>
        </w:rPr>
        <w:t>регистрируются</w:t>
      </w:r>
      <w:r w:rsidRPr="0013786C">
        <w:rPr>
          <w:rFonts w:ascii="Times New Roman" w:hAnsi="Times New Roman" w:cs="Times New Roman"/>
          <w:sz w:val="24"/>
          <w:szCs w:val="24"/>
          <w:lang w:val="ru-RU"/>
        </w:rPr>
        <w:t xml:space="preserve"> ИСУГФ, и при этом контроль за ассигнованиями проводится в сроки, приближенные к срокам подписания контракта. Генерир</w:t>
      </w:r>
      <w:r w:rsidR="00F924EF">
        <w:rPr>
          <w:rFonts w:ascii="Times New Roman" w:hAnsi="Times New Roman" w:cs="Times New Roman"/>
          <w:sz w:val="24"/>
          <w:szCs w:val="24"/>
          <w:lang w:val="ru-RU"/>
        </w:rPr>
        <w:t xml:space="preserve">ование информационной </w:t>
      </w:r>
      <w:r w:rsidRPr="0013786C">
        <w:rPr>
          <w:rFonts w:ascii="Times New Roman" w:hAnsi="Times New Roman" w:cs="Times New Roman"/>
          <w:sz w:val="24"/>
          <w:szCs w:val="24"/>
          <w:lang w:val="ru-RU"/>
        </w:rPr>
        <w:t xml:space="preserve">системой поручения на покупку в сроки, приближенные к </w:t>
      </w:r>
      <w:r w:rsidR="00F924EF">
        <w:rPr>
          <w:rFonts w:ascii="Times New Roman" w:hAnsi="Times New Roman" w:cs="Times New Roman"/>
          <w:sz w:val="24"/>
          <w:szCs w:val="24"/>
          <w:lang w:val="ru-RU"/>
        </w:rPr>
        <w:t xml:space="preserve">моменту </w:t>
      </w:r>
      <w:r w:rsidRPr="0013786C">
        <w:rPr>
          <w:rFonts w:ascii="Times New Roman" w:hAnsi="Times New Roman" w:cs="Times New Roman"/>
          <w:sz w:val="24"/>
          <w:szCs w:val="24"/>
          <w:lang w:val="ru-RU"/>
        </w:rPr>
        <w:t xml:space="preserve">возникновению обязательства, обеспечивает </w:t>
      </w:r>
      <w:r w:rsidR="00F924EF">
        <w:rPr>
          <w:rFonts w:ascii="Times New Roman" w:hAnsi="Times New Roman" w:cs="Times New Roman"/>
          <w:sz w:val="24"/>
          <w:szCs w:val="24"/>
          <w:lang w:val="ru-RU"/>
        </w:rPr>
        <w:t>жесткий</w:t>
      </w:r>
      <w:r w:rsidRPr="0013786C">
        <w:rPr>
          <w:rFonts w:ascii="Times New Roman" w:hAnsi="Times New Roman" w:cs="Times New Roman"/>
          <w:sz w:val="24"/>
          <w:szCs w:val="24"/>
          <w:lang w:val="ru-RU"/>
        </w:rPr>
        <w:t xml:space="preserve"> контроль за расходованием средств бюджета и может служить дополнительным источником полезной информации для целей управления денежными </w:t>
      </w:r>
      <w:r w:rsidR="00F924EF">
        <w:rPr>
          <w:rFonts w:ascii="Times New Roman" w:hAnsi="Times New Roman" w:cs="Times New Roman"/>
          <w:sz w:val="24"/>
          <w:szCs w:val="24"/>
          <w:lang w:val="ru-RU"/>
        </w:rPr>
        <w:t>потоками</w:t>
      </w:r>
      <w:r w:rsidRPr="0013786C">
        <w:rPr>
          <w:rFonts w:ascii="Times New Roman" w:hAnsi="Times New Roman" w:cs="Times New Roman"/>
          <w:sz w:val="24"/>
          <w:szCs w:val="24"/>
          <w:lang w:val="ru-RU"/>
        </w:rPr>
        <w:t xml:space="preserve">; </w:t>
      </w:r>
    </w:p>
    <w:p w:rsidR="00A95773" w:rsidRPr="0013786C" w:rsidRDefault="0010018D" w:rsidP="0010018D">
      <w:pPr>
        <w:pStyle w:val="ListParagraph"/>
        <w:numPr>
          <w:ilvl w:val="0"/>
          <w:numId w:val="27"/>
        </w:numPr>
        <w:spacing w:after="0" w:line="240" w:lineRule="auto"/>
        <w:rPr>
          <w:rFonts w:cs="Times New Roman"/>
          <w:szCs w:val="24"/>
          <w:lang w:val="ru-RU"/>
        </w:rPr>
      </w:pPr>
      <w:r w:rsidRPr="0013786C">
        <w:rPr>
          <w:rFonts w:ascii="Times New Roman" w:hAnsi="Times New Roman" w:cs="Times New Roman"/>
          <w:sz w:val="24"/>
          <w:szCs w:val="24"/>
          <w:lang w:val="ru-RU"/>
        </w:rPr>
        <w:t>Что касается других стран, то поручения на покупку либо не выписываются, либо выписываются позднее, либо только при выделении квартальных средств. В результате информация для целей контроля за бюджетными расходами и управления денежными средствами носит неоптимальный характер</w:t>
      </w:r>
    </w:p>
    <w:p w:rsidR="0010018D" w:rsidRPr="0013786C" w:rsidRDefault="0010018D" w:rsidP="0010018D">
      <w:pPr>
        <w:pStyle w:val="ListParagraph"/>
        <w:spacing w:after="0" w:line="240" w:lineRule="auto"/>
        <w:ind w:left="360"/>
        <w:rPr>
          <w:rFonts w:cs="Times New Roman"/>
          <w:szCs w:val="24"/>
          <w:lang w:val="ru-RU"/>
        </w:rPr>
      </w:pPr>
    </w:p>
    <w:p w:rsidR="00A95773" w:rsidRPr="0013786C" w:rsidRDefault="0010018D" w:rsidP="00A95773">
      <w:pPr>
        <w:rPr>
          <w:rFonts w:cs="Times New Roman"/>
          <w:szCs w:val="24"/>
        </w:rPr>
      </w:pPr>
      <w:r w:rsidRPr="0013786C">
        <w:rPr>
          <w:rFonts w:cs="Times New Roman"/>
          <w:b/>
          <w:color w:val="5B9BD5" w:themeColor="accent1"/>
          <w:szCs w:val="24"/>
          <w:lang w:val="ru-RU"/>
        </w:rPr>
        <w:t xml:space="preserve">Этап 3. Получение товаров и услуг </w:t>
      </w:r>
    </w:p>
    <w:p w:rsidR="0010018D" w:rsidRPr="0013786C" w:rsidRDefault="0010018D" w:rsidP="0010018D">
      <w:pPr>
        <w:pStyle w:val="ListParagraph"/>
        <w:numPr>
          <w:ilvl w:val="0"/>
          <w:numId w:val="28"/>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Лишь 5 стран регистрируют получение товаров и услуг в центральной казначейской/ведомственной системе ИСУГФ, где ведется контроль за расходованием бюджетных средств. В двух странах контроль осуществляется преимущественно в системах, не связанных с ИСУГФ; </w:t>
      </w:r>
    </w:p>
    <w:p w:rsidR="0010018D" w:rsidRPr="0013786C" w:rsidRDefault="002B0BD9" w:rsidP="0010018D">
      <w:pPr>
        <w:pStyle w:val="ListParagraph"/>
        <w:numPr>
          <w:ilvl w:val="0"/>
          <w:numId w:val="28"/>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Пять</w:t>
      </w:r>
      <w:r w:rsidR="0010018D" w:rsidRPr="0013786C">
        <w:rPr>
          <w:rFonts w:ascii="Times New Roman" w:hAnsi="Times New Roman" w:cs="Times New Roman"/>
          <w:sz w:val="24"/>
          <w:szCs w:val="24"/>
          <w:lang w:val="ru-RU"/>
        </w:rPr>
        <w:t xml:space="preserve"> стран указали, что они вовсе не ведут регистрацию поставки товаров и услуг, и это, </w:t>
      </w:r>
      <w:r w:rsidR="00CD56F9">
        <w:rPr>
          <w:rFonts w:ascii="Times New Roman" w:hAnsi="Times New Roman" w:cs="Times New Roman"/>
          <w:sz w:val="24"/>
          <w:szCs w:val="24"/>
          <w:lang w:val="ru-RU"/>
        </w:rPr>
        <w:t xml:space="preserve">затрудняет  </w:t>
      </w:r>
      <w:r w:rsidR="0010018D" w:rsidRPr="0013786C">
        <w:rPr>
          <w:rFonts w:ascii="Times New Roman" w:hAnsi="Times New Roman" w:cs="Times New Roman"/>
          <w:sz w:val="24"/>
          <w:szCs w:val="24"/>
          <w:lang w:val="ru-RU"/>
        </w:rPr>
        <w:t>контрол</w:t>
      </w:r>
      <w:r w:rsidR="00CD56F9">
        <w:rPr>
          <w:rFonts w:ascii="Times New Roman" w:hAnsi="Times New Roman" w:cs="Times New Roman"/>
          <w:sz w:val="24"/>
          <w:szCs w:val="24"/>
          <w:lang w:val="ru-RU"/>
        </w:rPr>
        <w:t>ь</w:t>
      </w:r>
      <w:r w:rsidR="0010018D" w:rsidRPr="0013786C">
        <w:rPr>
          <w:rFonts w:ascii="Times New Roman" w:hAnsi="Times New Roman" w:cs="Times New Roman"/>
          <w:sz w:val="24"/>
          <w:szCs w:val="24"/>
          <w:lang w:val="ru-RU"/>
        </w:rPr>
        <w:t xml:space="preserve"> за бюджетом и внутренн</w:t>
      </w:r>
      <w:r w:rsidR="00CD56F9">
        <w:rPr>
          <w:rFonts w:ascii="Times New Roman" w:hAnsi="Times New Roman" w:cs="Times New Roman"/>
          <w:sz w:val="24"/>
          <w:szCs w:val="24"/>
          <w:lang w:val="ru-RU"/>
        </w:rPr>
        <w:t>ий</w:t>
      </w:r>
      <w:r w:rsidR="0010018D" w:rsidRPr="0013786C">
        <w:rPr>
          <w:rFonts w:ascii="Times New Roman" w:hAnsi="Times New Roman" w:cs="Times New Roman"/>
          <w:sz w:val="24"/>
          <w:szCs w:val="24"/>
          <w:lang w:val="ru-RU"/>
        </w:rPr>
        <w:t xml:space="preserve"> контрол</w:t>
      </w:r>
      <w:r w:rsidR="00CD56F9">
        <w:rPr>
          <w:rFonts w:ascii="Times New Roman" w:hAnsi="Times New Roman" w:cs="Times New Roman"/>
          <w:sz w:val="24"/>
          <w:szCs w:val="24"/>
          <w:lang w:val="ru-RU"/>
        </w:rPr>
        <w:t>ь</w:t>
      </w:r>
      <w:r w:rsidR="0010018D" w:rsidRPr="0013786C">
        <w:rPr>
          <w:rFonts w:ascii="Times New Roman" w:hAnsi="Times New Roman" w:cs="Times New Roman"/>
          <w:sz w:val="24"/>
          <w:szCs w:val="24"/>
          <w:lang w:val="ru-RU"/>
        </w:rPr>
        <w:t xml:space="preserve"> и учет обязательств, которые требуются </w:t>
      </w:r>
      <w:r w:rsidR="0066255A" w:rsidRPr="0013786C">
        <w:rPr>
          <w:rFonts w:ascii="Times New Roman" w:hAnsi="Times New Roman" w:cs="Times New Roman"/>
          <w:sz w:val="24"/>
          <w:szCs w:val="24"/>
          <w:lang w:val="ru-RU"/>
        </w:rPr>
        <w:t>для учета</w:t>
      </w:r>
      <w:r w:rsidR="0010018D" w:rsidRPr="0013786C">
        <w:rPr>
          <w:rFonts w:ascii="Times New Roman" w:hAnsi="Times New Roman" w:cs="Times New Roman"/>
          <w:sz w:val="24"/>
          <w:szCs w:val="24"/>
          <w:lang w:val="ru-RU"/>
        </w:rPr>
        <w:t xml:space="preserve"> по методу начислени</w:t>
      </w:r>
      <w:r w:rsidR="00CD56F9">
        <w:rPr>
          <w:rFonts w:ascii="Times New Roman" w:hAnsi="Times New Roman" w:cs="Times New Roman"/>
          <w:sz w:val="24"/>
          <w:szCs w:val="24"/>
          <w:lang w:val="ru-RU"/>
        </w:rPr>
        <w:t>я</w:t>
      </w:r>
      <w:r w:rsidR="0010018D" w:rsidRPr="0013786C">
        <w:rPr>
          <w:rFonts w:ascii="Times New Roman" w:hAnsi="Times New Roman" w:cs="Times New Roman"/>
          <w:sz w:val="24"/>
          <w:szCs w:val="24"/>
          <w:lang w:val="ru-RU"/>
        </w:rPr>
        <w:t xml:space="preserve">. </w:t>
      </w:r>
    </w:p>
    <w:p w:rsidR="00A95773" w:rsidRPr="0013786C" w:rsidRDefault="00A95773" w:rsidP="00A95773">
      <w:pPr>
        <w:rPr>
          <w:lang w:val="ru-RU"/>
        </w:rPr>
      </w:pPr>
    </w:p>
    <w:p w:rsidR="0010018D" w:rsidRPr="0013786C" w:rsidRDefault="0010018D" w:rsidP="0010018D">
      <w:pPr>
        <w:rPr>
          <w:rFonts w:cs="Times New Roman"/>
          <w:b/>
          <w:color w:val="5B9BD5" w:themeColor="accent1"/>
          <w:szCs w:val="24"/>
          <w:lang w:val="ru-RU"/>
        </w:rPr>
      </w:pPr>
      <w:r w:rsidRPr="0013786C">
        <w:rPr>
          <w:rFonts w:cs="Times New Roman"/>
          <w:b/>
          <w:color w:val="5B9BD5" w:themeColor="accent1"/>
          <w:szCs w:val="24"/>
          <w:lang w:val="ru-RU"/>
        </w:rPr>
        <w:t xml:space="preserve">Этап 4. Получение счетов-фактур поставщиков  </w:t>
      </w:r>
    </w:p>
    <w:p w:rsidR="0010018D" w:rsidRPr="0013786C" w:rsidRDefault="0010018D" w:rsidP="0010018D">
      <w:pPr>
        <w:rPr>
          <w:rFonts w:cs="Times New Roman"/>
          <w:b/>
          <w:color w:val="5B9BD5" w:themeColor="accent1"/>
          <w:szCs w:val="24"/>
          <w:lang w:val="ru-RU"/>
        </w:rPr>
      </w:pPr>
    </w:p>
    <w:p w:rsidR="0010018D" w:rsidRPr="0013786C" w:rsidRDefault="002B0BD9" w:rsidP="0010018D">
      <w:pPr>
        <w:pStyle w:val="ListParagraph"/>
        <w:numPr>
          <w:ilvl w:val="0"/>
          <w:numId w:val="29"/>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Семь</w:t>
      </w:r>
      <w:r w:rsidR="0010018D" w:rsidRPr="0013786C">
        <w:rPr>
          <w:rFonts w:ascii="Times New Roman" w:hAnsi="Times New Roman" w:cs="Times New Roman"/>
          <w:sz w:val="24"/>
          <w:szCs w:val="24"/>
          <w:lang w:val="ru-RU"/>
        </w:rPr>
        <w:t xml:space="preserve"> стран учитывают получение счетов-фактур от поставщиков и сверяют их с первоначальными обязательствами, в то время как 5 стран этого не делают. </w:t>
      </w:r>
    </w:p>
    <w:p w:rsidR="0010018D" w:rsidRPr="0013786C" w:rsidRDefault="0010018D" w:rsidP="0010018D">
      <w:pPr>
        <w:pStyle w:val="ListParagraph"/>
        <w:numPr>
          <w:ilvl w:val="0"/>
          <w:numId w:val="29"/>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Этот этап, наряду с регистрацией поставки товаров и услуг, представляет собой важный этап контроля для государственных органов. </w:t>
      </w:r>
      <w:r w:rsidR="00592EE3" w:rsidRPr="0013786C">
        <w:rPr>
          <w:rFonts w:ascii="Times New Roman" w:hAnsi="Times New Roman" w:cs="Times New Roman"/>
          <w:sz w:val="24"/>
          <w:szCs w:val="24"/>
          <w:lang w:val="ru-RU"/>
        </w:rPr>
        <w:t xml:space="preserve">Страны, где эти этапы не учитываются,  сталкиваются </w:t>
      </w:r>
      <w:r w:rsidR="00592EE3">
        <w:rPr>
          <w:rFonts w:ascii="Times New Roman" w:hAnsi="Times New Roman" w:cs="Times New Roman"/>
          <w:sz w:val="24"/>
          <w:szCs w:val="24"/>
          <w:lang w:val="ru-RU"/>
        </w:rPr>
        <w:t>с</w:t>
      </w:r>
      <w:r w:rsidR="00592EE3" w:rsidRPr="0013786C">
        <w:rPr>
          <w:rFonts w:ascii="Times New Roman" w:hAnsi="Times New Roman" w:cs="Times New Roman"/>
          <w:sz w:val="24"/>
          <w:szCs w:val="24"/>
          <w:lang w:val="ru-RU"/>
        </w:rPr>
        <w:t xml:space="preserve"> большими сложностями </w:t>
      </w:r>
      <w:r w:rsidR="00592EE3">
        <w:rPr>
          <w:rFonts w:ascii="Times New Roman" w:hAnsi="Times New Roman" w:cs="Times New Roman"/>
          <w:sz w:val="24"/>
          <w:szCs w:val="24"/>
          <w:lang w:val="ru-RU"/>
        </w:rPr>
        <w:t xml:space="preserve">при осуществлении </w:t>
      </w:r>
      <w:proofErr w:type="gramStart"/>
      <w:r w:rsidR="00592EE3" w:rsidRPr="0013786C">
        <w:rPr>
          <w:rFonts w:ascii="Times New Roman" w:hAnsi="Times New Roman" w:cs="Times New Roman"/>
          <w:sz w:val="24"/>
          <w:szCs w:val="24"/>
          <w:lang w:val="ru-RU"/>
        </w:rPr>
        <w:t>контрол</w:t>
      </w:r>
      <w:r w:rsidR="00592EE3">
        <w:rPr>
          <w:rFonts w:ascii="Times New Roman" w:hAnsi="Times New Roman" w:cs="Times New Roman"/>
          <w:sz w:val="24"/>
          <w:szCs w:val="24"/>
          <w:lang w:val="ru-RU"/>
        </w:rPr>
        <w:t>я</w:t>
      </w:r>
      <w:r w:rsidR="00592EE3" w:rsidRPr="0013786C">
        <w:rPr>
          <w:rFonts w:ascii="Times New Roman" w:hAnsi="Times New Roman" w:cs="Times New Roman"/>
          <w:sz w:val="24"/>
          <w:szCs w:val="24"/>
          <w:lang w:val="ru-RU"/>
        </w:rPr>
        <w:t xml:space="preserve"> за</w:t>
      </w:r>
      <w:proofErr w:type="gramEnd"/>
      <w:r w:rsidR="00592EE3" w:rsidRPr="0013786C">
        <w:rPr>
          <w:rFonts w:ascii="Times New Roman" w:hAnsi="Times New Roman" w:cs="Times New Roman"/>
          <w:sz w:val="24"/>
          <w:szCs w:val="24"/>
          <w:lang w:val="ru-RU"/>
        </w:rPr>
        <w:t xml:space="preserve"> расходованием бюджетных средств, управлени</w:t>
      </w:r>
      <w:r w:rsidR="00592EE3">
        <w:rPr>
          <w:rFonts w:ascii="Times New Roman" w:hAnsi="Times New Roman" w:cs="Times New Roman"/>
          <w:sz w:val="24"/>
          <w:szCs w:val="24"/>
          <w:lang w:val="ru-RU"/>
        </w:rPr>
        <w:t>я</w:t>
      </w:r>
      <w:r w:rsidR="00592EE3" w:rsidRPr="0013786C">
        <w:rPr>
          <w:rFonts w:ascii="Times New Roman" w:hAnsi="Times New Roman" w:cs="Times New Roman"/>
          <w:sz w:val="24"/>
          <w:szCs w:val="24"/>
          <w:lang w:val="ru-RU"/>
        </w:rPr>
        <w:t xml:space="preserve"> и отчетност</w:t>
      </w:r>
      <w:r w:rsidR="00592EE3">
        <w:rPr>
          <w:rFonts w:ascii="Times New Roman" w:hAnsi="Times New Roman" w:cs="Times New Roman"/>
          <w:sz w:val="24"/>
          <w:szCs w:val="24"/>
          <w:lang w:val="ru-RU"/>
        </w:rPr>
        <w:t>и</w:t>
      </w:r>
      <w:r w:rsidR="00592EE3" w:rsidRPr="0013786C">
        <w:rPr>
          <w:rFonts w:ascii="Times New Roman" w:hAnsi="Times New Roman" w:cs="Times New Roman"/>
          <w:sz w:val="24"/>
          <w:szCs w:val="24"/>
          <w:lang w:val="ru-RU"/>
        </w:rPr>
        <w:t>.</w:t>
      </w:r>
    </w:p>
    <w:p w:rsidR="0010018D" w:rsidRPr="0013786C" w:rsidRDefault="0010018D" w:rsidP="0010018D">
      <w:pPr>
        <w:rPr>
          <w:rFonts w:cs="Times New Roman"/>
          <w:lang w:val="ru-RU"/>
        </w:rPr>
      </w:pPr>
    </w:p>
    <w:p w:rsidR="0010018D" w:rsidRPr="0013786C" w:rsidRDefault="0010018D" w:rsidP="0010018D">
      <w:pPr>
        <w:rPr>
          <w:rFonts w:cs="Times New Roman"/>
          <w:b/>
          <w:color w:val="5B9BD5" w:themeColor="accent1"/>
          <w:lang w:val="ru-RU"/>
        </w:rPr>
      </w:pPr>
      <w:r w:rsidRPr="0013786C">
        <w:rPr>
          <w:rFonts w:cs="Times New Roman"/>
          <w:b/>
          <w:color w:val="5B9BD5" w:themeColor="accent1"/>
          <w:lang w:val="ru-RU"/>
        </w:rPr>
        <w:t xml:space="preserve">Этап 5. Кредиторская задолженность в учетной системе </w:t>
      </w:r>
    </w:p>
    <w:p w:rsidR="0010018D" w:rsidRPr="0013786C" w:rsidRDefault="0010018D" w:rsidP="0010018D">
      <w:pPr>
        <w:rPr>
          <w:rFonts w:cs="Times New Roman"/>
          <w:lang w:val="ru-RU"/>
        </w:rPr>
      </w:pPr>
    </w:p>
    <w:p w:rsidR="0010018D" w:rsidRPr="0013786C" w:rsidRDefault="002B0BD9" w:rsidP="0010018D">
      <w:pPr>
        <w:pStyle w:val="ListParagraph"/>
        <w:numPr>
          <w:ilvl w:val="0"/>
          <w:numId w:val="30"/>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Девять</w:t>
      </w:r>
      <w:r w:rsidR="0010018D" w:rsidRPr="0013786C">
        <w:rPr>
          <w:rFonts w:ascii="Times New Roman" w:hAnsi="Times New Roman" w:cs="Times New Roman"/>
          <w:sz w:val="24"/>
          <w:szCs w:val="24"/>
          <w:lang w:val="ru-RU"/>
        </w:rPr>
        <w:t xml:space="preserve"> стран указывают, что они регистрируют кредиторскую задолженность, в то время как 3 страны этого не делают. Количество стран </w:t>
      </w:r>
      <w:r w:rsidR="00592EE3">
        <w:rPr>
          <w:rFonts w:ascii="Times New Roman" w:hAnsi="Times New Roman" w:cs="Times New Roman"/>
          <w:sz w:val="24"/>
          <w:szCs w:val="24"/>
          <w:lang w:val="ru-RU"/>
        </w:rPr>
        <w:t>положительно</w:t>
      </w:r>
      <w:r w:rsidR="00F924EF">
        <w:rPr>
          <w:rFonts w:ascii="Times New Roman" w:hAnsi="Times New Roman" w:cs="Times New Roman"/>
          <w:sz w:val="24"/>
          <w:szCs w:val="24"/>
          <w:lang w:val="ru-RU"/>
        </w:rPr>
        <w:t xml:space="preserve"> ответивших на соответствующий вопрос </w:t>
      </w:r>
      <w:r w:rsidR="009447EB" w:rsidRPr="0013786C">
        <w:rPr>
          <w:rFonts w:ascii="Times New Roman" w:hAnsi="Times New Roman" w:cs="Times New Roman"/>
          <w:sz w:val="24"/>
          <w:szCs w:val="24"/>
          <w:lang w:val="ru-RU"/>
        </w:rPr>
        <w:t xml:space="preserve">больше </w:t>
      </w:r>
      <w:r w:rsidR="0010018D" w:rsidRPr="0013786C">
        <w:rPr>
          <w:rFonts w:ascii="Times New Roman" w:hAnsi="Times New Roman" w:cs="Times New Roman"/>
          <w:sz w:val="24"/>
          <w:szCs w:val="24"/>
          <w:lang w:val="ru-RU"/>
        </w:rPr>
        <w:t xml:space="preserve">стран, регистрирующих поставку товаров или услуг либо сверяющих счета-фактуры с обязательствами; </w:t>
      </w:r>
    </w:p>
    <w:p w:rsidR="0010018D" w:rsidRPr="0013786C" w:rsidRDefault="0010018D" w:rsidP="0010018D">
      <w:pPr>
        <w:pStyle w:val="ListParagraph"/>
        <w:numPr>
          <w:ilvl w:val="0"/>
          <w:numId w:val="30"/>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Лишь 5 стран предоставили единообразные ответы, описывающие этапы 3 – 5 вопросника, в том числе порядок учета кредиторской задолженности. </w:t>
      </w:r>
    </w:p>
    <w:p w:rsidR="0010018D" w:rsidRPr="0013786C" w:rsidRDefault="0010018D" w:rsidP="0010018D">
      <w:pPr>
        <w:rPr>
          <w:rFonts w:cs="Times New Roman"/>
          <w:lang w:val="ru-RU"/>
        </w:rPr>
      </w:pPr>
    </w:p>
    <w:p w:rsidR="0010018D" w:rsidRPr="0013786C" w:rsidRDefault="0010018D" w:rsidP="0010018D">
      <w:pPr>
        <w:rPr>
          <w:rFonts w:cs="Times New Roman"/>
          <w:b/>
          <w:color w:val="5B9BD5" w:themeColor="accent1"/>
          <w:szCs w:val="24"/>
          <w:lang w:val="ru-RU"/>
        </w:rPr>
      </w:pPr>
      <w:r w:rsidRPr="0013786C">
        <w:rPr>
          <w:rFonts w:cs="Times New Roman"/>
          <w:b/>
          <w:color w:val="5B9BD5" w:themeColor="accent1"/>
          <w:szCs w:val="24"/>
          <w:lang w:val="ru-RU"/>
        </w:rPr>
        <w:t xml:space="preserve">Этап 6. Дата срока платежа </w:t>
      </w:r>
    </w:p>
    <w:p w:rsidR="0010018D" w:rsidRPr="0013786C" w:rsidRDefault="0010018D" w:rsidP="0010018D">
      <w:pPr>
        <w:rPr>
          <w:rFonts w:cs="Times New Roman"/>
          <w:lang w:val="ru-RU"/>
        </w:rPr>
      </w:pPr>
    </w:p>
    <w:p w:rsidR="0010018D" w:rsidRPr="0013786C" w:rsidRDefault="0010018D" w:rsidP="0010018D">
      <w:pPr>
        <w:pStyle w:val="ListParagraph"/>
        <w:numPr>
          <w:ilvl w:val="0"/>
          <w:numId w:val="31"/>
        </w:numPr>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Понятия даты срока платежа и стандартных «условий </w:t>
      </w:r>
      <w:r w:rsidR="00F924EF">
        <w:rPr>
          <w:rFonts w:ascii="Times New Roman" w:hAnsi="Times New Roman" w:cs="Times New Roman"/>
          <w:sz w:val="24"/>
          <w:szCs w:val="24"/>
          <w:lang w:val="ru-RU"/>
        </w:rPr>
        <w:t>оплаты</w:t>
      </w:r>
      <w:r w:rsidRPr="0013786C">
        <w:rPr>
          <w:rFonts w:ascii="Times New Roman" w:hAnsi="Times New Roman" w:cs="Times New Roman"/>
          <w:sz w:val="24"/>
          <w:szCs w:val="24"/>
          <w:lang w:val="ru-RU"/>
        </w:rPr>
        <w:t xml:space="preserve">» в соответствии с определениями, используемыми в вопроснике, по-видимому, применяются лишь в 4 странах, несмотря на </w:t>
      </w:r>
      <w:r w:rsidR="00592EE3" w:rsidRPr="0013786C">
        <w:rPr>
          <w:rFonts w:ascii="Times New Roman" w:hAnsi="Times New Roman" w:cs="Times New Roman"/>
          <w:sz w:val="24"/>
          <w:szCs w:val="24"/>
          <w:lang w:val="ru-RU"/>
        </w:rPr>
        <w:t>то,</w:t>
      </w:r>
      <w:r w:rsidRPr="0013786C">
        <w:rPr>
          <w:rFonts w:ascii="Times New Roman" w:hAnsi="Times New Roman" w:cs="Times New Roman"/>
          <w:sz w:val="24"/>
          <w:szCs w:val="24"/>
          <w:lang w:val="ru-RU"/>
        </w:rPr>
        <w:t xml:space="preserve"> что 7 </w:t>
      </w:r>
      <w:r w:rsidRPr="00CD56F9">
        <w:rPr>
          <w:rFonts w:ascii="Times New Roman" w:hAnsi="Times New Roman" w:cs="Times New Roman"/>
          <w:sz w:val="24"/>
          <w:szCs w:val="24"/>
          <w:lang w:val="ru-RU"/>
        </w:rPr>
        <w:t xml:space="preserve">стран указали, что принятые в странах определения </w:t>
      </w:r>
      <w:r w:rsidR="00CD56F9" w:rsidRPr="00CD56F9">
        <w:rPr>
          <w:rFonts w:ascii="Times New Roman" w:hAnsi="Times New Roman" w:cs="Times New Roman"/>
          <w:sz w:val="24"/>
          <w:szCs w:val="24"/>
          <w:lang w:val="ru-RU"/>
        </w:rPr>
        <w:t xml:space="preserve">близки к </w:t>
      </w:r>
      <w:r w:rsidRPr="00CD56F9">
        <w:rPr>
          <w:rFonts w:ascii="Times New Roman" w:hAnsi="Times New Roman" w:cs="Times New Roman"/>
          <w:sz w:val="24"/>
          <w:szCs w:val="24"/>
          <w:lang w:val="ru-RU"/>
        </w:rPr>
        <w:t>понятиям</w:t>
      </w:r>
      <w:r w:rsidRPr="0013786C">
        <w:rPr>
          <w:rFonts w:ascii="Times New Roman" w:hAnsi="Times New Roman" w:cs="Times New Roman"/>
          <w:sz w:val="24"/>
          <w:szCs w:val="24"/>
          <w:lang w:val="ru-RU"/>
        </w:rPr>
        <w:t xml:space="preserve">, содержащимися в вопроснике. </w:t>
      </w:r>
    </w:p>
    <w:p w:rsidR="0010018D" w:rsidRPr="0013786C" w:rsidRDefault="0010018D" w:rsidP="0010018D">
      <w:pPr>
        <w:rPr>
          <w:rFonts w:cs="Times New Roman"/>
          <w:b/>
          <w:color w:val="5B9BD5" w:themeColor="accent1"/>
          <w:szCs w:val="24"/>
          <w:lang w:val="ru-RU"/>
        </w:rPr>
      </w:pPr>
      <w:r w:rsidRPr="0013786C">
        <w:rPr>
          <w:rFonts w:cs="Times New Roman"/>
          <w:b/>
          <w:color w:val="5B9BD5" w:themeColor="accent1"/>
          <w:szCs w:val="24"/>
          <w:lang w:val="ru-RU"/>
        </w:rPr>
        <w:t xml:space="preserve">Этап 7. Просроченная задолженность </w:t>
      </w:r>
    </w:p>
    <w:p w:rsidR="0010018D" w:rsidRPr="0013786C" w:rsidRDefault="0010018D" w:rsidP="0010018D">
      <w:pPr>
        <w:rPr>
          <w:rFonts w:cs="Times New Roman"/>
          <w:lang w:val="ru-RU"/>
        </w:rPr>
      </w:pPr>
    </w:p>
    <w:p w:rsidR="0010018D" w:rsidRPr="0013786C" w:rsidRDefault="0010018D" w:rsidP="0010018D">
      <w:pPr>
        <w:pStyle w:val="ListParagraph"/>
        <w:numPr>
          <w:ilvl w:val="0"/>
          <w:numId w:val="31"/>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Две трети стран, ответивших на вопрос об этом этапе процедуры, определяют и регистрируют просроченную задолженность; </w:t>
      </w:r>
    </w:p>
    <w:p w:rsidR="0010018D" w:rsidRPr="0013786C" w:rsidRDefault="0010018D" w:rsidP="0010018D">
      <w:pPr>
        <w:pStyle w:val="ListParagraph"/>
        <w:numPr>
          <w:ilvl w:val="0"/>
          <w:numId w:val="31"/>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Вместе с тем отсутствие отчетности в четырех странах вызывает озабоченность так же, как и отсутствие единообразия в определении просроченной задолженности между странами, ответившими на вопрос; </w:t>
      </w:r>
    </w:p>
    <w:p w:rsidR="0010018D" w:rsidRPr="0013786C" w:rsidRDefault="0010018D" w:rsidP="0010018D">
      <w:pPr>
        <w:pStyle w:val="ListParagraph"/>
        <w:numPr>
          <w:ilvl w:val="0"/>
          <w:numId w:val="31"/>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Лишь в 4 странах предусмотрены штрафные са</w:t>
      </w:r>
      <w:r w:rsidRPr="00CD56F9">
        <w:rPr>
          <w:rFonts w:ascii="Times New Roman" w:hAnsi="Times New Roman" w:cs="Times New Roman"/>
          <w:sz w:val="24"/>
          <w:szCs w:val="24"/>
          <w:lang w:val="ru-RU"/>
        </w:rPr>
        <w:t xml:space="preserve">нкции за просроченный платеж. В результате этого </w:t>
      </w:r>
      <w:r w:rsidR="00CD56F9">
        <w:rPr>
          <w:rFonts w:ascii="Times New Roman" w:hAnsi="Times New Roman" w:cs="Times New Roman"/>
          <w:sz w:val="24"/>
          <w:szCs w:val="24"/>
          <w:lang w:val="ru-RU"/>
        </w:rPr>
        <w:t xml:space="preserve">в остальных странах </w:t>
      </w:r>
      <w:r w:rsidR="00CD56F9" w:rsidRPr="00CD56F9">
        <w:rPr>
          <w:rFonts w:ascii="Times New Roman" w:hAnsi="Times New Roman" w:cs="Times New Roman"/>
          <w:sz w:val="24"/>
          <w:szCs w:val="24"/>
          <w:lang w:val="ru-RU"/>
        </w:rPr>
        <w:t xml:space="preserve">сокращаются </w:t>
      </w:r>
      <w:r w:rsidRPr="00CD56F9">
        <w:rPr>
          <w:rFonts w:ascii="Times New Roman" w:hAnsi="Times New Roman" w:cs="Times New Roman"/>
          <w:sz w:val="24"/>
          <w:szCs w:val="24"/>
          <w:lang w:val="ru-RU"/>
        </w:rPr>
        <w:t>стимул</w:t>
      </w:r>
      <w:r w:rsidR="00CD56F9" w:rsidRPr="009F2D8D">
        <w:rPr>
          <w:rFonts w:ascii="Times New Roman" w:hAnsi="Times New Roman" w:cs="Times New Roman"/>
          <w:sz w:val="24"/>
          <w:szCs w:val="24"/>
          <w:lang w:val="ru-RU"/>
        </w:rPr>
        <w:t>ы</w:t>
      </w:r>
      <w:r w:rsidRPr="00CD56F9">
        <w:rPr>
          <w:rFonts w:ascii="Times New Roman" w:hAnsi="Times New Roman" w:cs="Times New Roman"/>
          <w:sz w:val="24"/>
          <w:szCs w:val="24"/>
          <w:lang w:val="ru-RU"/>
        </w:rPr>
        <w:t xml:space="preserve"> и ответственность в случае неэффективного управления платежами</w:t>
      </w:r>
      <w:r w:rsidRPr="0013786C">
        <w:rPr>
          <w:rFonts w:ascii="Times New Roman" w:hAnsi="Times New Roman" w:cs="Times New Roman"/>
          <w:sz w:val="24"/>
          <w:szCs w:val="24"/>
          <w:lang w:val="ru-RU"/>
        </w:rPr>
        <w:t xml:space="preserve">. Государственным органам следует перенимать модели передовой практики в части своевременных платежей, особенно, если к налогоплательщикам применяются пени и штрафы за аналогичные просрочки. </w:t>
      </w:r>
    </w:p>
    <w:p w:rsidR="00A95773" w:rsidRPr="0013786C" w:rsidRDefault="00A95773" w:rsidP="00A95773">
      <w:pPr>
        <w:rPr>
          <w:lang w:val="ru-RU"/>
        </w:rPr>
      </w:pPr>
    </w:p>
    <w:p w:rsidR="00A95773" w:rsidRPr="00BE6B43" w:rsidRDefault="00A95773" w:rsidP="00A95773">
      <w:pPr>
        <w:jc w:val="both"/>
        <w:rPr>
          <w:rFonts w:cs="Times New Roman"/>
          <w:b/>
          <w:color w:val="5B9BD5" w:themeColor="accent1"/>
          <w:szCs w:val="24"/>
          <w:lang w:val="ru-RU"/>
        </w:rPr>
      </w:pPr>
      <w:r w:rsidRPr="0013786C">
        <w:rPr>
          <w:rFonts w:cs="Times New Roman"/>
          <w:b/>
          <w:color w:val="5B9BD5" w:themeColor="accent1"/>
          <w:szCs w:val="24"/>
          <w:lang w:val="ru-RU"/>
        </w:rPr>
        <w:t>Резюме</w:t>
      </w:r>
      <w:r w:rsidRPr="00BE6B43">
        <w:rPr>
          <w:rFonts w:cs="Times New Roman"/>
          <w:b/>
          <w:color w:val="5B9BD5" w:themeColor="accent1"/>
          <w:szCs w:val="24"/>
          <w:lang w:val="ru-RU"/>
        </w:rPr>
        <w:t xml:space="preserve"> </w:t>
      </w:r>
    </w:p>
    <w:p w:rsidR="00A95773" w:rsidRPr="00BE6B43" w:rsidRDefault="00A95773" w:rsidP="00A95773">
      <w:pPr>
        <w:jc w:val="both"/>
        <w:rPr>
          <w:rFonts w:cs="Times New Roman"/>
          <w:szCs w:val="24"/>
          <w:lang w:val="ru-RU"/>
        </w:rPr>
      </w:pPr>
    </w:p>
    <w:p w:rsidR="00A95773" w:rsidRPr="0013786C" w:rsidRDefault="00F95668" w:rsidP="00A95773">
      <w:pPr>
        <w:rPr>
          <w:rFonts w:cs="Times New Roman"/>
          <w:lang w:val="ru-RU"/>
        </w:rPr>
      </w:pPr>
      <w:r w:rsidRPr="0013786C">
        <w:rPr>
          <w:rFonts w:cs="Times New Roman"/>
          <w:szCs w:val="24"/>
          <w:lang w:val="ru-RU"/>
        </w:rPr>
        <w:t xml:space="preserve">Несмотря на </w:t>
      </w:r>
      <w:r w:rsidR="00592EE3" w:rsidRPr="0013786C">
        <w:rPr>
          <w:rFonts w:cs="Times New Roman"/>
          <w:szCs w:val="24"/>
          <w:lang w:val="ru-RU"/>
        </w:rPr>
        <w:t>то,</w:t>
      </w:r>
      <w:r w:rsidRPr="0013786C">
        <w:rPr>
          <w:rFonts w:cs="Times New Roman"/>
          <w:szCs w:val="24"/>
          <w:lang w:val="ru-RU"/>
        </w:rPr>
        <w:t xml:space="preserve"> что представленные странами ответы на вопросы выявили некоторые схожие подходы, между </w:t>
      </w:r>
      <w:r w:rsidR="00F924EF">
        <w:rPr>
          <w:rFonts w:cs="Times New Roman"/>
          <w:szCs w:val="24"/>
          <w:lang w:val="ru-RU"/>
        </w:rPr>
        <w:t xml:space="preserve">странами </w:t>
      </w:r>
      <w:r w:rsidRPr="0013786C">
        <w:rPr>
          <w:rFonts w:cs="Times New Roman"/>
          <w:szCs w:val="24"/>
        </w:rPr>
        <w:t>PEMPAL</w:t>
      </w:r>
      <w:r w:rsidR="00F924EF">
        <w:rPr>
          <w:rFonts w:cs="Times New Roman"/>
          <w:szCs w:val="24"/>
          <w:lang w:val="ru-RU"/>
        </w:rPr>
        <w:t xml:space="preserve"> </w:t>
      </w:r>
      <w:r w:rsidRPr="0013786C">
        <w:rPr>
          <w:rFonts w:cs="Times New Roman"/>
          <w:szCs w:val="24"/>
          <w:lang w:val="ru-RU"/>
        </w:rPr>
        <w:t xml:space="preserve">по-прежнему имеются серьезные различия и расхождения по сравнению с передовой практикой, примеры которой приведены в вопроснике. Некоторые отличия обусловлены нечеткими формулировками вопросов. Так, например, понятие предварительного ассигнования средств, </w:t>
      </w:r>
      <w:r w:rsidRPr="00CD56F9">
        <w:rPr>
          <w:rFonts w:cs="Times New Roman"/>
          <w:szCs w:val="24"/>
          <w:lang w:val="ru-RU"/>
        </w:rPr>
        <w:t>возможно, не получило должного внимания в связи с</w:t>
      </w:r>
      <w:r w:rsidR="00CD56F9" w:rsidRPr="009F2D8D">
        <w:rPr>
          <w:rFonts w:cs="Times New Roman"/>
          <w:szCs w:val="24"/>
          <w:lang w:val="ru-RU"/>
        </w:rPr>
        <w:t xml:space="preserve"> его связью с процессом закупок</w:t>
      </w:r>
      <w:r w:rsidRPr="00CD56F9">
        <w:rPr>
          <w:rFonts w:cs="Times New Roman"/>
          <w:szCs w:val="24"/>
          <w:lang w:val="ru-RU"/>
        </w:rPr>
        <w:t>, которы</w:t>
      </w:r>
      <w:r w:rsidR="00CD56F9" w:rsidRPr="009F2D8D">
        <w:rPr>
          <w:rFonts w:cs="Times New Roman"/>
          <w:szCs w:val="24"/>
          <w:lang w:val="ru-RU"/>
        </w:rPr>
        <w:t>й</w:t>
      </w:r>
      <w:r w:rsidRPr="00CD56F9">
        <w:rPr>
          <w:rFonts w:cs="Times New Roman"/>
          <w:szCs w:val="24"/>
          <w:lang w:val="ru-RU"/>
        </w:rPr>
        <w:t xml:space="preserve"> </w:t>
      </w:r>
      <w:r w:rsidR="00CD56F9" w:rsidRPr="009F2D8D">
        <w:rPr>
          <w:rFonts w:cs="Times New Roman"/>
          <w:szCs w:val="24"/>
          <w:lang w:val="ru-RU"/>
        </w:rPr>
        <w:t xml:space="preserve">зачастую </w:t>
      </w:r>
      <w:r w:rsidRPr="00CD56F9">
        <w:rPr>
          <w:rFonts w:cs="Times New Roman"/>
          <w:szCs w:val="24"/>
          <w:lang w:val="ru-RU"/>
        </w:rPr>
        <w:t>рассматрива</w:t>
      </w:r>
      <w:r w:rsidR="00CD56F9" w:rsidRPr="009F2D8D">
        <w:rPr>
          <w:rFonts w:cs="Times New Roman"/>
          <w:szCs w:val="24"/>
          <w:lang w:val="ru-RU"/>
        </w:rPr>
        <w:t>е</w:t>
      </w:r>
      <w:r w:rsidRPr="00CD56F9">
        <w:rPr>
          <w:rFonts w:cs="Times New Roman"/>
          <w:szCs w:val="24"/>
          <w:lang w:val="ru-RU"/>
        </w:rPr>
        <w:t>тся государственными органами как отдельный процесс контроля. Реформы в каждой стране также пр</w:t>
      </w:r>
      <w:r w:rsidRPr="0013786C">
        <w:rPr>
          <w:rFonts w:cs="Times New Roman"/>
          <w:szCs w:val="24"/>
          <w:lang w:val="ru-RU"/>
        </w:rPr>
        <w:t xml:space="preserve">оводятся разными темпами в части автоматизации, децентрализации функций и полного либо частичного перехода на учет операций по методу начислений. Несмотря на эти различия, в отдельных случаях ответы стран указывают на серьезные </w:t>
      </w:r>
      <w:r w:rsidRPr="0013786C">
        <w:rPr>
          <w:rFonts w:cs="Times New Roman"/>
          <w:szCs w:val="24"/>
          <w:lang w:val="ru-RU"/>
        </w:rPr>
        <w:lastRenderedPageBreak/>
        <w:t xml:space="preserve">пробелы в части основных методов контроля и признания операций, которые являются обязательными в любом процессе УГФ, в том числе в тех, которые преимущественно выполняются централизованно и в ручном режиме. </w:t>
      </w:r>
    </w:p>
    <w:p w:rsidR="00A95773" w:rsidRPr="0013786C" w:rsidRDefault="00A95773" w:rsidP="00A95773">
      <w:pPr>
        <w:rPr>
          <w:rFonts w:cs="Times New Roman"/>
          <w:lang w:val="ru-RU"/>
        </w:rPr>
      </w:pPr>
    </w:p>
    <w:p w:rsidR="00A95773" w:rsidRPr="00BE6B43" w:rsidRDefault="00A95773" w:rsidP="00A95773">
      <w:pPr>
        <w:rPr>
          <w:rFonts w:cs="Times New Roman"/>
          <w:b/>
          <w:color w:val="5B9BD5" w:themeColor="accent1"/>
          <w:lang w:val="ru-RU"/>
        </w:rPr>
      </w:pPr>
      <w:r w:rsidRPr="0013786C">
        <w:rPr>
          <w:rFonts w:cs="Times New Roman"/>
          <w:b/>
          <w:color w:val="5B9BD5" w:themeColor="accent1"/>
          <w:lang w:val="ru-RU"/>
        </w:rPr>
        <w:t>Следующие</w:t>
      </w:r>
      <w:r w:rsidRPr="00BE6B43">
        <w:rPr>
          <w:rFonts w:cs="Times New Roman"/>
          <w:b/>
          <w:color w:val="5B9BD5" w:themeColor="accent1"/>
          <w:lang w:val="ru-RU"/>
        </w:rPr>
        <w:t xml:space="preserve"> </w:t>
      </w:r>
      <w:r w:rsidRPr="0013786C">
        <w:rPr>
          <w:rFonts w:cs="Times New Roman"/>
          <w:b/>
          <w:color w:val="5B9BD5" w:themeColor="accent1"/>
          <w:lang w:val="ru-RU"/>
        </w:rPr>
        <w:t>шаги</w:t>
      </w:r>
      <w:r w:rsidRPr="00BE6B43">
        <w:rPr>
          <w:rFonts w:cs="Times New Roman"/>
          <w:b/>
          <w:color w:val="5B9BD5" w:themeColor="accent1"/>
          <w:lang w:val="ru-RU"/>
        </w:rPr>
        <w:t xml:space="preserve"> </w:t>
      </w:r>
    </w:p>
    <w:p w:rsidR="00A95773" w:rsidRPr="00BE6B43" w:rsidRDefault="00A95773" w:rsidP="00A95773">
      <w:pPr>
        <w:rPr>
          <w:rFonts w:cs="Times New Roman"/>
          <w:lang w:val="ru-RU"/>
        </w:rPr>
      </w:pPr>
    </w:p>
    <w:p w:rsidR="00A95773" w:rsidRPr="00BE6B43" w:rsidRDefault="00A95773" w:rsidP="00A95773">
      <w:pPr>
        <w:rPr>
          <w:rFonts w:cs="Times New Roman"/>
          <w:lang w:val="ru-RU"/>
        </w:rPr>
      </w:pPr>
    </w:p>
    <w:p w:rsidR="00A95773" w:rsidRPr="0013786C" w:rsidRDefault="00592EE3" w:rsidP="00F95668">
      <w:pPr>
        <w:jc w:val="both"/>
        <w:rPr>
          <w:rFonts w:cs="Times New Roman"/>
          <w:szCs w:val="24"/>
          <w:lang w:val="ru-RU"/>
        </w:rPr>
      </w:pPr>
      <w:r w:rsidRPr="0013786C">
        <w:rPr>
          <w:rFonts w:cs="Times New Roman"/>
          <w:szCs w:val="24"/>
          <w:lang w:val="ru-RU"/>
        </w:rPr>
        <w:t xml:space="preserve">Основной </w:t>
      </w:r>
      <w:r>
        <w:rPr>
          <w:rFonts w:cs="Times New Roman"/>
          <w:szCs w:val="24"/>
          <w:lang w:val="ru-RU"/>
        </w:rPr>
        <w:t xml:space="preserve">целью проведения данного </w:t>
      </w:r>
      <w:r w:rsidRPr="0013786C">
        <w:rPr>
          <w:rFonts w:cs="Times New Roman"/>
          <w:szCs w:val="24"/>
          <w:lang w:val="ru-RU"/>
        </w:rPr>
        <w:t>опрос</w:t>
      </w:r>
      <w:r>
        <w:rPr>
          <w:rFonts w:cs="Times New Roman"/>
          <w:szCs w:val="24"/>
          <w:lang w:val="ru-RU"/>
        </w:rPr>
        <w:t xml:space="preserve">а была </w:t>
      </w:r>
      <w:r w:rsidRPr="0013786C">
        <w:rPr>
          <w:rFonts w:cs="Times New Roman"/>
          <w:szCs w:val="24"/>
          <w:lang w:val="ru-RU"/>
        </w:rPr>
        <w:t>оценка концептуальных различ</w:t>
      </w:r>
      <w:r>
        <w:rPr>
          <w:rFonts w:cs="Times New Roman"/>
          <w:szCs w:val="24"/>
          <w:lang w:val="ru-RU"/>
        </w:rPr>
        <w:t>ий</w:t>
      </w:r>
      <w:r w:rsidRPr="0013786C">
        <w:rPr>
          <w:rFonts w:cs="Times New Roman"/>
          <w:szCs w:val="24"/>
          <w:lang w:val="ru-RU"/>
        </w:rPr>
        <w:t xml:space="preserve"> и общих понятий в части основных этапов процесса исполнения бюджета. </w:t>
      </w:r>
      <w:r w:rsidR="00F95668" w:rsidRPr="0013786C">
        <w:rPr>
          <w:rFonts w:cs="Times New Roman"/>
          <w:szCs w:val="24"/>
          <w:lang w:val="ru-RU"/>
        </w:rPr>
        <w:t xml:space="preserve">Как показал опрос, между странами имеются значительные различия, что свидетельствует о необходимости дальнейших обсуждений и работы. Они могут включать в себя расширение охвата тем в вопроснике или создание специальной рабочей группы. Возник ряд вопросов, описанных ниже, которые могут стать предметом </w:t>
      </w:r>
      <w:r w:rsidR="00F233F1">
        <w:rPr>
          <w:rFonts w:cs="Times New Roman"/>
          <w:szCs w:val="24"/>
          <w:lang w:val="ru-RU"/>
        </w:rPr>
        <w:t>работы</w:t>
      </w:r>
      <w:r w:rsidR="00F95668" w:rsidRPr="0013786C">
        <w:rPr>
          <w:rFonts w:cs="Times New Roman"/>
          <w:szCs w:val="24"/>
          <w:lang w:val="ru-RU"/>
        </w:rPr>
        <w:t xml:space="preserve"> такой группы.</w:t>
      </w:r>
      <w:r w:rsidR="00A95773" w:rsidRPr="0013786C">
        <w:rPr>
          <w:rFonts w:cs="Times New Roman"/>
          <w:szCs w:val="24"/>
          <w:lang w:val="ru-RU"/>
        </w:rPr>
        <w:t xml:space="preserve"> </w:t>
      </w:r>
    </w:p>
    <w:p w:rsidR="00F95668" w:rsidRPr="0013786C" w:rsidRDefault="00F95668" w:rsidP="00F95668">
      <w:pPr>
        <w:jc w:val="both"/>
        <w:rPr>
          <w:rFonts w:cs="Times New Roman"/>
          <w:szCs w:val="24"/>
          <w:lang w:val="ru-RU"/>
        </w:rPr>
      </w:pPr>
    </w:p>
    <w:p w:rsidR="00A95773" w:rsidRPr="0013786C" w:rsidRDefault="00F95668" w:rsidP="00A95773">
      <w:pPr>
        <w:pStyle w:val="ListParagraph"/>
        <w:numPr>
          <w:ilvl w:val="0"/>
          <w:numId w:val="32"/>
        </w:numPr>
        <w:spacing w:after="0" w:line="240" w:lineRule="auto"/>
        <w:rPr>
          <w:rFonts w:ascii="Times New Roman" w:hAnsi="Times New Roman" w:cs="Times New Roman"/>
          <w:sz w:val="24"/>
          <w:szCs w:val="24"/>
          <w:lang w:val="en-US"/>
        </w:rPr>
      </w:pPr>
      <w:r w:rsidRPr="0013786C">
        <w:rPr>
          <w:rFonts w:ascii="Times New Roman" w:hAnsi="Times New Roman" w:cs="Times New Roman"/>
          <w:sz w:val="24"/>
          <w:szCs w:val="24"/>
          <w:lang w:val="ru-RU"/>
        </w:rPr>
        <w:t>Как указано выше, лишь 5 стран предоставили единообразные ответы, описывающие этапы 3 – 5 вопросника</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Почему</w:t>
      </w:r>
      <w:r w:rsidRPr="0013786C">
        <w:rPr>
          <w:rFonts w:ascii="Times New Roman" w:hAnsi="Times New Roman" w:cs="Times New Roman"/>
          <w:sz w:val="24"/>
          <w:szCs w:val="24"/>
          <w:lang w:val="en-US"/>
        </w:rPr>
        <w:t xml:space="preserve"> </w:t>
      </w:r>
      <w:r w:rsidRPr="0013786C">
        <w:rPr>
          <w:rFonts w:ascii="Times New Roman" w:hAnsi="Times New Roman" w:cs="Times New Roman"/>
          <w:sz w:val="24"/>
          <w:szCs w:val="24"/>
          <w:lang w:val="ru-RU"/>
        </w:rPr>
        <w:t>возникли</w:t>
      </w:r>
      <w:r w:rsidRPr="0013786C">
        <w:rPr>
          <w:rFonts w:ascii="Times New Roman" w:hAnsi="Times New Roman" w:cs="Times New Roman"/>
          <w:sz w:val="24"/>
          <w:szCs w:val="24"/>
          <w:lang w:val="en-US"/>
        </w:rPr>
        <w:t xml:space="preserve"> </w:t>
      </w:r>
      <w:r w:rsidRPr="0013786C">
        <w:rPr>
          <w:rFonts w:ascii="Times New Roman" w:hAnsi="Times New Roman" w:cs="Times New Roman"/>
          <w:sz w:val="24"/>
          <w:szCs w:val="24"/>
          <w:lang w:val="ru-RU"/>
        </w:rPr>
        <w:t>такие</w:t>
      </w:r>
      <w:r w:rsidRPr="0013786C">
        <w:rPr>
          <w:rFonts w:ascii="Times New Roman" w:hAnsi="Times New Roman" w:cs="Times New Roman"/>
          <w:sz w:val="24"/>
          <w:szCs w:val="24"/>
          <w:lang w:val="en-US"/>
        </w:rPr>
        <w:t xml:space="preserve"> </w:t>
      </w:r>
      <w:r w:rsidRPr="0013786C">
        <w:rPr>
          <w:rFonts w:ascii="Times New Roman" w:hAnsi="Times New Roman" w:cs="Times New Roman"/>
          <w:sz w:val="24"/>
          <w:szCs w:val="24"/>
          <w:lang w:val="ru-RU"/>
        </w:rPr>
        <w:t>различия</w:t>
      </w:r>
      <w:r w:rsidRPr="0013786C">
        <w:rPr>
          <w:rFonts w:ascii="Times New Roman" w:hAnsi="Times New Roman" w:cs="Times New Roman"/>
          <w:sz w:val="24"/>
          <w:szCs w:val="24"/>
          <w:lang w:val="en-US"/>
        </w:rPr>
        <w:t xml:space="preserve"> </w:t>
      </w:r>
      <w:r w:rsidRPr="0013786C">
        <w:rPr>
          <w:rFonts w:ascii="Times New Roman" w:hAnsi="Times New Roman" w:cs="Times New Roman"/>
          <w:sz w:val="24"/>
          <w:szCs w:val="24"/>
          <w:lang w:val="ru-RU"/>
        </w:rPr>
        <w:t>и</w:t>
      </w:r>
      <w:r w:rsidRPr="0013786C">
        <w:rPr>
          <w:rFonts w:ascii="Times New Roman" w:hAnsi="Times New Roman" w:cs="Times New Roman"/>
          <w:sz w:val="24"/>
          <w:szCs w:val="24"/>
          <w:lang w:val="en-US"/>
        </w:rPr>
        <w:t xml:space="preserve"> </w:t>
      </w:r>
      <w:r w:rsidRPr="0013786C">
        <w:rPr>
          <w:rFonts w:ascii="Times New Roman" w:hAnsi="Times New Roman" w:cs="Times New Roman"/>
          <w:sz w:val="24"/>
          <w:szCs w:val="24"/>
          <w:lang w:val="ru-RU"/>
        </w:rPr>
        <w:t>каковы</w:t>
      </w:r>
      <w:r w:rsidRPr="0013786C">
        <w:rPr>
          <w:rFonts w:ascii="Times New Roman" w:hAnsi="Times New Roman" w:cs="Times New Roman"/>
          <w:sz w:val="24"/>
          <w:szCs w:val="24"/>
          <w:lang w:val="en-US"/>
        </w:rPr>
        <w:t xml:space="preserve"> </w:t>
      </w:r>
      <w:r w:rsidRPr="0013786C">
        <w:rPr>
          <w:rFonts w:ascii="Times New Roman" w:hAnsi="Times New Roman" w:cs="Times New Roman"/>
          <w:sz w:val="24"/>
          <w:szCs w:val="24"/>
          <w:lang w:val="ru-RU"/>
        </w:rPr>
        <w:t>последствия</w:t>
      </w:r>
      <w:r w:rsidR="00A95773" w:rsidRPr="0013786C">
        <w:rPr>
          <w:rFonts w:ascii="Times New Roman" w:hAnsi="Times New Roman" w:cs="Times New Roman"/>
          <w:sz w:val="24"/>
          <w:szCs w:val="24"/>
          <w:lang w:val="en-US"/>
        </w:rPr>
        <w:t xml:space="preserve">? </w:t>
      </w:r>
    </w:p>
    <w:p w:rsidR="00A95773" w:rsidRPr="009F2D8D" w:rsidRDefault="00F95668" w:rsidP="00A95773">
      <w:pPr>
        <w:pStyle w:val="ListParagraph"/>
        <w:numPr>
          <w:ilvl w:val="0"/>
          <w:numId w:val="32"/>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Каким образом контроль за исполнением бюджета увязан с формирующимися системами организации и контроля </w:t>
      </w:r>
      <w:r w:rsidR="0013786C" w:rsidRPr="0013786C">
        <w:rPr>
          <w:rFonts w:ascii="Times New Roman" w:hAnsi="Times New Roman" w:cs="Times New Roman"/>
          <w:sz w:val="24"/>
          <w:szCs w:val="24"/>
          <w:lang w:val="ru-RU"/>
        </w:rPr>
        <w:t xml:space="preserve">за </w:t>
      </w:r>
      <w:r w:rsidRPr="0013786C">
        <w:rPr>
          <w:rFonts w:ascii="Times New Roman" w:hAnsi="Times New Roman" w:cs="Times New Roman"/>
          <w:sz w:val="24"/>
          <w:szCs w:val="24"/>
          <w:lang w:val="ru-RU"/>
        </w:rPr>
        <w:t>государственными закупками</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 xml:space="preserve">В последние годы государственные закупки стали отдельным направлением государственного контроля, при этом эта функция выделилась в самостоятельную службу, которая лежит за пределами традиционной процедуры контроля за исполнением бюджета. </w:t>
      </w:r>
      <w:r w:rsidR="000108E9" w:rsidRPr="0013786C">
        <w:rPr>
          <w:rFonts w:ascii="Times New Roman" w:hAnsi="Times New Roman" w:cs="Times New Roman"/>
          <w:sz w:val="24"/>
          <w:szCs w:val="24"/>
          <w:lang w:val="ru-RU"/>
        </w:rPr>
        <w:t>Зачастую этот процесс сопровождался созданием отдельных систем государственных закупок. Несмотря на важность т</w:t>
      </w:r>
      <w:r w:rsidR="000108E9" w:rsidRPr="0057032F">
        <w:rPr>
          <w:rFonts w:ascii="Times New Roman" w:hAnsi="Times New Roman" w:cs="Times New Roman"/>
          <w:sz w:val="24"/>
          <w:szCs w:val="24"/>
          <w:lang w:val="ru-RU"/>
        </w:rPr>
        <w:t xml:space="preserve">аких усиленных мер контроля, отделение от процедуры исполнения бюджета, </w:t>
      </w:r>
      <w:r w:rsidR="00CD56F9" w:rsidRPr="009F2D8D">
        <w:rPr>
          <w:rFonts w:ascii="Times New Roman" w:hAnsi="Times New Roman" w:cs="Times New Roman"/>
          <w:sz w:val="24"/>
          <w:szCs w:val="24"/>
          <w:lang w:val="ru-RU"/>
        </w:rPr>
        <w:t xml:space="preserve">может </w:t>
      </w:r>
      <w:r w:rsidR="000108E9" w:rsidRPr="0057032F">
        <w:rPr>
          <w:rFonts w:ascii="Times New Roman" w:hAnsi="Times New Roman" w:cs="Times New Roman"/>
          <w:sz w:val="24"/>
          <w:szCs w:val="24"/>
          <w:lang w:val="ru-RU"/>
        </w:rPr>
        <w:t>сниж</w:t>
      </w:r>
      <w:r w:rsidR="00CD56F9" w:rsidRPr="009F2D8D">
        <w:rPr>
          <w:rFonts w:ascii="Times New Roman" w:hAnsi="Times New Roman" w:cs="Times New Roman"/>
          <w:sz w:val="24"/>
          <w:szCs w:val="24"/>
          <w:lang w:val="ru-RU"/>
        </w:rPr>
        <w:t>ать</w:t>
      </w:r>
      <w:r w:rsidR="000108E9" w:rsidRPr="0057032F">
        <w:rPr>
          <w:rFonts w:ascii="Times New Roman" w:hAnsi="Times New Roman" w:cs="Times New Roman"/>
          <w:sz w:val="24"/>
          <w:szCs w:val="24"/>
          <w:lang w:val="ru-RU"/>
        </w:rPr>
        <w:t xml:space="preserve"> эффективност</w:t>
      </w:r>
      <w:r w:rsidR="00CD56F9" w:rsidRPr="009F2D8D">
        <w:rPr>
          <w:rFonts w:ascii="Times New Roman" w:hAnsi="Times New Roman" w:cs="Times New Roman"/>
          <w:sz w:val="24"/>
          <w:szCs w:val="24"/>
          <w:lang w:val="ru-RU"/>
        </w:rPr>
        <w:t>ь</w:t>
      </w:r>
      <w:r w:rsidR="000108E9" w:rsidRPr="0057032F">
        <w:rPr>
          <w:rFonts w:ascii="Times New Roman" w:hAnsi="Times New Roman" w:cs="Times New Roman"/>
          <w:sz w:val="24"/>
          <w:szCs w:val="24"/>
          <w:lang w:val="ru-RU"/>
        </w:rPr>
        <w:t xml:space="preserve"> </w:t>
      </w:r>
      <w:r w:rsidR="00592EE3" w:rsidRPr="009F2D8D">
        <w:rPr>
          <w:rFonts w:ascii="Times New Roman" w:hAnsi="Times New Roman" w:cs="Times New Roman"/>
          <w:sz w:val="24"/>
          <w:szCs w:val="24"/>
          <w:lang w:val="ru-RU"/>
        </w:rPr>
        <w:t>использования</w:t>
      </w:r>
      <w:r w:rsidR="00CD56F9" w:rsidRPr="009F2D8D">
        <w:rPr>
          <w:rFonts w:ascii="Times New Roman" w:hAnsi="Times New Roman" w:cs="Times New Roman"/>
          <w:sz w:val="24"/>
          <w:szCs w:val="24"/>
          <w:lang w:val="ru-RU"/>
        </w:rPr>
        <w:t xml:space="preserve"> этапа </w:t>
      </w:r>
      <w:r w:rsidR="000108E9" w:rsidRPr="0057032F">
        <w:rPr>
          <w:rFonts w:ascii="Times New Roman" w:hAnsi="Times New Roman" w:cs="Times New Roman"/>
          <w:sz w:val="24"/>
          <w:szCs w:val="24"/>
          <w:lang w:val="ru-RU"/>
        </w:rPr>
        <w:t xml:space="preserve">предварительного ассигнования для целей </w:t>
      </w:r>
      <w:proofErr w:type="gramStart"/>
      <w:r w:rsidR="000108E9" w:rsidRPr="0057032F">
        <w:rPr>
          <w:rFonts w:ascii="Times New Roman" w:hAnsi="Times New Roman" w:cs="Times New Roman"/>
          <w:sz w:val="24"/>
          <w:szCs w:val="24"/>
          <w:lang w:val="ru-RU"/>
        </w:rPr>
        <w:t>контроля за</w:t>
      </w:r>
      <w:proofErr w:type="gramEnd"/>
      <w:r w:rsidR="000108E9" w:rsidRPr="0057032F">
        <w:rPr>
          <w:rFonts w:ascii="Times New Roman" w:hAnsi="Times New Roman" w:cs="Times New Roman"/>
          <w:sz w:val="24"/>
          <w:szCs w:val="24"/>
          <w:lang w:val="ru-RU"/>
        </w:rPr>
        <w:t xml:space="preserve"> бюджетом и управления денежными средствами.  Эта тема может стать предметом будущего изучения</w:t>
      </w:r>
      <w:r w:rsidR="00A95773" w:rsidRPr="009F2D8D">
        <w:rPr>
          <w:rFonts w:ascii="Times New Roman" w:hAnsi="Times New Roman" w:cs="Times New Roman"/>
          <w:sz w:val="24"/>
          <w:szCs w:val="24"/>
          <w:lang w:val="ru-RU"/>
        </w:rPr>
        <w:t xml:space="preserve">; </w:t>
      </w:r>
    </w:p>
    <w:p w:rsidR="00A95773" w:rsidRPr="0013786C" w:rsidRDefault="000108E9" w:rsidP="00A95773">
      <w:pPr>
        <w:pStyle w:val="ListParagraph"/>
        <w:numPr>
          <w:ilvl w:val="0"/>
          <w:numId w:val="32"/>
        </w:numPr>
        <w:spacing w:after="0" w:line="240" w:lineRule="auto"/>
        <w:rPr>
          <w:rFonts w:ascii="Times New Roman" w:hAnsi="Times New Roman" w:cs="Times New Roman"/>
          <w:sz w:val="24"/>
          <w:szCs w:val="24"/>
          <w:lang w:val="ru-RU"/>
        </w:rPr>
      </w:pPr>
      <w:r w:rsidRPr="0057032F">
        <w:rPr>
          <w:rFonts w:ascii="Times New Roman" w:hAnsi="Times New Roman" w:cs="Times New Roman"/>
          <w:sz w:val="24"/>
          <w:szCs w:val="24"/>
          <w:lang w:val="ru-RU"/>
        </w:rPr>
        <w:t xml:space="preserve">Возможно, было бы полезно продолжить диалог о связи между контролем за обязательствами, ассигнованиями и </w:t>
      </w:r>
      <w:r w:rsidR="0057032F" w:rsidRPr="009F2D8D">
        <w:rPr>
          <w:rFonts w:ascii="Times New Roman" w:hAnsi="Times New Roman" w:cs="Times New Roman"/>
          <w:sz w:val="24"/>
          <w:szCs w:val="24"/>
          <w:lang w:val="ru-RU"/>
        </w:rPr>
        <w:t xml:space="preserve">распределением </w:t>
      </w:r>
      <w:r w:rsidRPr="0057032F">
        <w:rPr>
          <w:rFonts w:ascii="Times New Roman" w:hAnsi="Times New Roman" w:cs="Times New Roman"/>
          <w:sz w:val="24"/>
          <w:szCs w:val="24"/>
          <w:lang w:val="ru-RU"/>
        </w:rPr>
        <w:t>бюджетных ассигнований в течение года</w:t>
      </w:r>
      <w:r w:rsidR="0057032F" w:rsidRPr="009F2D8D">
        <w:rPr>
          <w:rFonts w:ascii="Times New Roman" w:hAnsi="Times New Roman" w:cs="Times New Roman"/>
          <w:sz w:val="24"/>
          <w:szCs w:val="24"/>
          <w:lang w:val="ru-RU"/>
        </w:rPr>
        <w:t xml:space="preserve"> через роспись и другие механизмы</w:t>
      </w:r>
      <w:r w:rsidRPr="0057032F">
        <w:rPr>
          <w:rFonts w:ascii="Times New Roman" w:hAnsi="Times New Roman" w:cs="Times New Roman"/>
          <w:sz w:val="24"/>
          <w:szCs w:val="24"/>
          <w:lang w:val="ru-RU"/>
        </w:rPr>
        <w:t xml:space="preserve">. </w:t>
      </w:r>
      <w:r w:rsidR="00592EE3" w:rsidRPr="0057032F">
        <w:rPr>
          <w:rFonts w:ascii="Times New Roman" w:hAnsi="Times New Roman" w:cs="Times New Roman"/>
          <w:sz w:val="24"/>
          <w:szCs w:val="24"/>
          <w:lang w:val="ru-RU"/>
        </w:rPr>
        <w:t>Могло бы быть полезно</w:t>
      </w:r>
      <w:r w:rsidR="00592EE3">
        <w:rPr>
          <w:rFonts w:ascii="Times New Roman" w:hAnsi="Times New Roman" w:cs="Times New Roman"/>
          <w:sz w:val="24"/>
          <w:szCs w:val="24"/>
          <w:lang w:val="ru-RU"/>
        </w:rPr>
        <w:t>,</w:t>
      </w:r>
      <w:r w:rsidR="00592EE3" w:rsidRPr="0057032F">
        <w:rPr>
          <w:rFonts w:ascii="Times New Roman" w:hAnsi="Times New Roman" w:cs="Times New Roman"/>
          <w:sz w:val="24"/>
          <w:szCs w:val="24"/>
          <w:lang w:val="ru-RU"/>
        </w:rPr>
        <w:t xml:space="preserve"> также разработать примеры надлежащей</w:t>
      </w:r>
      <w:r w:rsidR="00592EE3" w:rsidRPr="0013786C">
        <w:rPr>
          <w:rFonts w:ascii="Times New Roman" w:hAnsi="Times New Roman" w:cs="Times New Roman"/>
          <w:sz w:val="24"/>
          <w:szCs w:val="24"/>
          <w:lang w:val="ru-RU"/>
        </w:rPr>
        <w:t xml:space="preserve"> практики в этой области для распространения среди всех стран; </w:t>
      </w:r>
    </w:p>
    <w:p w:rsidR="00A95773" w:rsidRPr="0013786C" w:rsidRDefault="000108E9" w:rsidP="00A95773">
      <w:pPr>
        <w:pStyle w:val="ListParagraph"/>
        <w:numPr>
          <w:ilvl w:val="0"/>
          <w:numId w:val="32"/>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Ответ на вопрос о том, выдаются ли поручения на покупку применительно ко всем или лишь некоторым обязательствам, можно получить, задав более подробные вопросы и получив ответы, учитывая, что пять стран ответили «нет» или «вовсе нет». Страны могут </w:t>
      </w:r>
      <w:r w:rsidRPr="0057032F">
        <w:rPr>
          <w:rFonts w:ascii="Times New Roman" w:hAnsi="Times New Roman" w:cs="Times New Roman"/>
          <w:sz w:val="24"/>
          <w:szCs w:val="24"/>
          <w:lang w:val="ru-RU"/>
        </w:rPr>
        <w:t xml:space="preserve">выдавать поручения на покупку в отношении </w:t>
      </w:r>
      <w:r w:rsidR="0057032F" w:rsidRPr="009F2D8D">
        <w:rPr>
          <w:rFonts w:ascii="Times New Roman" w:hAnsi="Times New Roman" w:cs="Times New Roman"/>
          <w:sz w:val="24"/>
          <w:szCs w:val="24"/>
          <w:lang w:val="ru-RU"/>
        </w:rPr>
        <w:t>не всех обязательств, а только отдельных их</w:t>
      </w:r>
      <w:r w:rsidRPr="0057032F">
        <w:rPr>
          <w:rFonts w:ascii="Times New Roman" w:hAnsi="Times New Roman" w:cs="Times New Roman"/>
          <w:sz w:val="24"/>
          <w:szCs w:val="24"/>
          <w:lang w:val="ru-RU"/>
        </w:rPr>
        <w:t xml:space="preserve"> видов, однако структура вопросника не позволила им дать развернутый ответ. Что касается других видов расходов, таких как обслуживание долга, то </w:t>
      </w:r>
      <w:r w:rsidR="0057032F" w:rsidRPr="009F2D8D">
        <w:rPr>
          <w:rFonts w:ascii="Times New Roman" w:hAnsi="Times New Roman" w:cs="Times New Roman"/>
          <w:sz w:val="24"/>
          <w:szCs w:val="24"/>
          <w:lang w:val="ru-RU"/>
        </w:rPr>
        <w:t xml:space="preserve">возможно применяются </w:t>
      </w:r>
      <w:r w:rsidRPr="0013786C">
        <w:rPr>
          <w:rFonts w:ascii="Times New Roman" w:hAnsi="Times New Roman" w:cs="Times New Roman"/>
          <w:sz w:val="24"/>
          <w:szCs w:val="24"/>
          <w:lang w:val="ru-RU"/>
        </w:rPr>
        <w:t xml:space="preserve">альтернативные, но аналогичные меры контроля. </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Поэтому было бы полезно более тщательно изучить этот вопрос для определения точного характера контроля в отношении всех видов государственных расходов</w:t>
      </w:r>
      <w:r w:rsidR="00A95773" w:rsidRPr="0013786C">
        <w:rPr>
          <w:rFonts w:ascii="Times New Roman" w:hAnsi="Times New Roman" w:cs="Times New Roman"/>
          <w:sz w:val="24"/>
          <w:szCs w:val="24"/>
          <w:lang w:val="ru-RU"/>
        </w:rPr>
        <w:t xml:space="preserve">; </w:t>
      </w:r>
    </w:p>
    <w:p w:rsidR="00A95773" w:rsidRPr="0013786C" w:rsidRDefault="0057032F" w:rsidP="00A95773">
      <w:pPr>
        <w:pStyle w:val="ListParagraph"/>
        <w:numPr>
          <w:ilvl w:val="0"/>
          <w:numId w:val="32"/>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Регистрация п</w:t>
      </w:r>
      <w:r w:rsidR="000108E9" w:rsidRPr="0013786C">
        <w:rPr>
          <w:rFonts w:ascii="Times New Roman" w:hAnsi="Times New Roman" w:cs="Times New Roman"/>
          <w:sz w:val="24"/>
          <w:szCs w:val="24"/>
          <w:lang w:val="ru-RU"/>
        </w:rPr>
        <w:t>олучени</w:t>
      </w:r>
      <w:r>
        <w:rPr>
          <w:rFonts w:ascii="Times New Roman" w:hAnsi="Times New Roman" w:cs="Times New Roman"/>
          <w:sz w:val="24"/>
          <w:szCs w:val="24"/>
          <w:lang w:val="ru-RU"/>
        </w:rPr>
        <w:t>я</w:t>
      </w:r>
      <w:r w:rsidR="000108E9" w:rsidRPr="0013786C">
        <w:rPr>
          <w:rFonts w:ascii="Times New Roman" w:hAnsi="Times New Roman" w:cs="Times New Roman"/>
          <w:sz w:val="24"/>
          <w:szCs w:val="24"/>
          <w:lang w:val="ru-RU"/>
        </w:rPr>
        <w:t xml:space="preserve"> товаров и услуг имеет особое значение для учета по методу начислени</w:t>
      </w:r>
      <w:r w:rsidR="00F233F1">
        <w:rPr>
          <w:rFonts w:ascii="Times New Roman" w:hAnsi="Times New Roman" w:cs="Times New Roman"/>
          <w:sz w:val="24"/>
          <w:szCs w:val="24"/>
          <w:lang w:val="ru-RU"/>
        </w:rPr>
        <w:t>я</w:t>
      </w:r>
      <w:r w:rsidR="000108E9" w:rsidRPr="0013786C">
        <w:rPr>
          <w:rFonts w:ascii="Times New Roman" w:hAnsi="Times New Roman" w:cs="Times New Roman"/>
          <w:sz w:val="24"/>
          <w:szCs w:val="24"/>
          <w:lang w:val="ru-RU"/>
        </w:rPr>
        <w:t xml:space="preserve"> и </w:t>
      </w:r>
      <w:r>
        <w:rPr>
          <w:rFonts w:ascii="Times New Roman" w:hAnsi="Times New Roman" w:cs="Times New Roman"/>
          <w:sz w:val="24"/>
          <w:szCs w:val="24"/>
          <w:lang w:val="ru-RU"/>
        </w:rPr>
        <w:t>от</w:t>
      </w:r>
      <w:r w:rsidRPr="0057032F">
        <w:rPr>
          <w:rFonts w:ascii="Times New Roman" w:hAnsi="Times New Roman" w:cs="Times New Roman"/>
          <w:sz w:val="24"/>
          <w:szCs w:val="24"/>
          <w:lang w:val="ru-RU"/>
        </w:rPr>
        <w:t xml:space="preserve">ражения </w:t>
      </w:r>
      <w:r w:rsidR="000108E9" w:rsidRPr="0057032F">
        <w:rPr>
          <w:rFonts w:ascii="Times New Roman" w:hAnsi="Times New Roman" w:cs="Times New Roman"/>
          <w:sz w:val="24"/>
          <w:szCs w:val="24"/>
          <w:lang w:val="ru-RU"/>
        </w:rPr>
        <w:t>обязательств. Было бы полезно более подробно узнать о том, придерживаются ли страны, полностью перешедшие на метод начислени</w:t>
      </w:r>
      <w:r w:rsidR="00F233F1" w:rsidRPr="0057032F">
        <w:rPr>
          <w:rFonts w:ascii="Times New Roman" w:hAnsi="Times New Roman" w:cs="Times New Roman"/>
          <w:sz w:val="24"/>
          <w:szCs w:val="24"/>
          <w:lang w:val="ru-RU"/>
        </w:rPr>
        <w:t>я</w:t>
      </w:r>
      <w:r w:rsidR="000108E9" w:rsidRPr="0057032F">
        <w:rPr>
          <w:rFonts w:ascii="Times New Roman" w:hAnsi="Times New Roman" w:cs="Times New Roman"/>
          <w:sz w:val="24"/>
          <w:szCs w:val="24"/>
          <w:lang w:val="ru-RU"/>
        </w:rPr>
        <w:t xml:space="preserve"> и раскрытие обязательств в финансовой отчетности, последовательных принципов отражения обязат</w:t>
      </w:r>
      <w:r w:rsidR="000108E9" w:rsidRPr="0013786C">
        <w:rPr>
          <w:rFonts w:ascii="Times New Roman" w:hAnsi="Times New Roman" w:cs="Times New Roman"/>
          <w:sz w:val="24"/>
          <w:szCs w:val="24"/>
          <w:lang w:val="ru-RU"/>
        </w:rPr>
        <w:t>ельств в учетной политике и процедурах</w:t>
      </w:r>
      <w:r w:rsidR="00A95773" w:rsidRPr="0013786C">
        <w:rPr>
          <w:rFonts w:ascii="Times New Roman" w:hAnsi="Times New Roman" w:cs="Times New Roman"/>
          <w:sz w:val="24"/>
          <w:szCs w:val="24"/>
          <w:lang w:val="ru-RU"/>
        </w:rPr>
        <w:t xml:space="preserve">; </w:t>
      </w:r>
    </w:p>
    <w:p w:rsidR="00A95773" w:rsidRPr="0013786C" w:rsidRDefault="000108E9" w:rsidP="00A95773">
      <w:pPr>
        <w:pStyle w:val="ListParagraph"/>
        <w:numPr>
          <w:ilvl w:val="0"/>
          <w:numId w:val="32"/>
        </w:numPr>
        <w:rPr>
          <w:rFonts w:ascii="Times New Roman" w:hAnsi="Times New Roman" w:cs="Times New Roman"/>
          <w:sz w:val="24"/>
          <w:szCs w:val="24"/>
          <w:lang w:val="ru-RU"/>
        </w:rPr>
      </w:pPr>
      <w:proofErr w:type="gramStart"/>
      <w:r w:rsidRPr="0013786C">
        <w:rPr>
          <w:rFonts w:ascii="Times New Roman" w:hAnsi="Times New Roman" w:cs="Times New Roman"/>
          <w:sz w:val="24"/>
          <w:szCs w:val="24"/>
          <w:lang w:val="ru-RU"/>
        </w:rPr>
        <w:t xml:space="preserve">Принцип, лежащий в основе понятий «даты срока платежа» и «стандартных условий </w:t>
      </w:r>
      <w:r w:rsidR="00F233F1">
        <w:rPr>
          <w:rFonts w:ascii="Times New Roman" w:hAnsi="Times New Roman" w:cs="Times New Roman"/>
          <w:sz w:val="24"/>
          <w:szCs w:val="24"/>
          <w:lang w:val="ru-RU"/>
        </w:rPr>
        <w:t>оплаты</w:t>
      </w:r>
      <w:r w:rsidRPr="0013786C">
        <w:rPr>
          <w:rFonts w:ascii="Times New Roman" w:hAnsi="Times New Roman" w:cs="Times New Roman"/>
          <w:sz w:val="24"/>
          <w:szCs w:val="24"/>
          <w:lang w:val="ru-RU"/>
        </w:rPr>
        <w:t>»,</w:t>
      </w:r>
      <w:r w:rsidR="0057032F">
        <w:rPr>
          <w:rFonts w:ascii="Times New Roman" w:hAnsi="Times New Roman" w:cs="Times New Roman"/>
          <w:sz w:val="24"/>
          <w:szCs w:val="24"/>
          <w:lang w:val="ru-RU"/>
        </w:rPr>
        <w:t xml:space="preserve"> </w:t>
      </w:r>
      <w:r w:rsidR="0057032F" w:rsidRPr="0057032F">
        <w:rPr>
          <w:rFonts w:ascii="Times New Roman" w:hAnsi="Times New Roman" w:cs="Times New Roman"/>
          <w:sz w:val="24"/>
          <w:szCs w:val="24"/>
          <w:lang w:val="ru-RU"/>
        </w:rPr>
        <w:t xml:space="preserve">и </w:t>
      </w:r>
      <w:r w:rsidRPr="0057032F">
        <w:rPr>
          <w:rFonts w:ascii="Times New Roman" w:hAnsi="Times New Roman" w:cs="Times New Roman"/>
          <w:sz w:val="24"/>
          <w:szCs w:val="24"/>
          <w:lang w:val="ru-RU"/>
        </w:rPr>
        <w:t xml:space="preserve"> заключа</w:t>
      </w:r>
      <w:r w:rsidR="0057032F" w:rsidRPr="0057032F">
        <w:rPr>
          <w:rFonts w:ascii="Times New Roman" w:hAnsi="Times New Roman" w:cs="Times New Roman"/>
          <w:sz w:val="24"/>
          <w:szCs w:val="24"/>
          <w:lang w:val="ru-RU"/>
        </w:rPr>
        <w:t xml:space="preserve">ющийся </w:t>
      </w:r>
      <w:r w:rsidRPr="0057032F">
        <w:rPr>
          <w:rFonts w:ascii="Times New Roman" w:hAnsi="Times New Roman" w:cs="Times New Roman"/>
          <w:sz w:val="24"/>
          <w:szCs w:val="24"/>
          <w:lang w:val="ru-RU"/>
        </w:rPr>
        <w:t xml:space="preserve">в обеспечении гарантии определенности в отношении потока денежных </w:t>
      </w:r>
      <w:r w:rsidR="00592EE3" w:rsidRPr="0057032F">
        <w:rPr>
          <w:rFonts w:ascii="Times New Roman" w:hAnsi="Times New Roman" w:cs="Times New Roman"/>
          <w:sz w:val="24"/>
          <w:szCs w:val="24"/>
          <w:lang w:val="ru-RU"/>
        </w:rPr>
        <w:t>средств,</w:t>
      </w:r>
      <w:r w:rsidRPr="0057032F">
        <w:rPr>
          <w:rFonts w:ascii="Times New Roman" w:hAnsi="Times New Roman" w:cs="Times New Roman"/>
          <w:sz w:val="24"/>
          <w:szCs w:val="24"/>
          <w:lang w:val="ru-RU"/>
        </w:rPr>
        <w:t xml:space="preserve"> как для государственных учреждений, так и для поставщиков, и максимизаци</w:t>
      </w:r>
      <w:r w:rsidR="00F233F1" w:rsidRPr="0057032F">
        <w:rPr>
          <w:rFonts w:ascii="Times New Roman" w:hAnsi="Times New Roman" w:cs="Times New Roman"/>
          <w:sz w:val="24"/>
          <w:szCs w:val="24"/>
          <w:lang w:val="ru-RU"/>
        </w:rPr>
        <w:t>и</w:t>
      </w:r>
      <w:r w:rsidRPr="0057032F">
        <w:rPr>
          <w:rFonts w:ascii="Times New Roman" w:hAnsi="Times New Roman" w:cs="Times New Roman"/>
          <w:sz w:val="24"/>
          <w:szCs w:val="24"/>
          <w:lang w:val="ru-RU"/>
        </w:rPr>
        <w:t xml:space="preserve"> </w:t>
      </w:r>
      <w:r w:rsidR="0057032F" w:rsidRPr="009F2D8D">
        <w:rPr>
          <w:rFonts w:ascii="Times New Roman" w:hAnsi="Times New Roman" w:cs="Times New Roman"/>
          <w:sz w:val="24"/>
          <w:szCs w:val="24"/>
          <w:lang w:val="ru-RU"/>
        </w:rPr>
        <w:t xml:space="preserve">кассовых </w:t>
      </w:r>
      <w:r w:rsidRPr="0057032F">
        <w:rPr>
          <w:rFonts w:ascii="Times New Roman" w:hAnsi="Times New Roman" w:cs="Times New Roman"/>
          <w:sz w:val="24"/>
          <w:szCs w:val="24"/>
          <w:lang w:val="ru-RU"/>
        </w:rPr>
        <w:t>остатков на счетах государств</w:t>
      </w:r>
      <w:r w:rsidR="0057032F" w:rsidRPr="0057032F">
        <w:rPr>
          <w:rFonts w:ascii="Times New Roman" w:hAnsi="Times New Roman" w:cs="Times New Roman"/>
          <w:sz w:val="24"/>
          <w:szCs w:val="24"/>
          <w:lang w:val="ru-RU"/>
        </w:rPr>
        <w:t>а</w:t>
      </w:r>
      <w:r w:rsidRPr="0057032F">
        <w:rPr>
          <w:rFonts w:ascii="Times New Roman" w:hAnsi="Times New Roman" w:cs="Times New Roman"/>
          <w:sz w:val="24"/>
          <w:szCs w:val="24"/>
          <w:lang w:val="ru-RU"/>
        </w:rPr>
        <w:t xml:space="preserve"> за счет «своевременной» оплаты счетов-фактур (не ранее и не позднее) </w:t>
      </w:r>
      <w:r w:rsidR="00592EE3" w:rsidRPr="0057032F">
        <w:rPr>
          <w:rFonts w:ascii="Times New Roman" w:hAnsi="Times New Roman" w:cs="Times New Roman"/>
          <w:sz w:val="24"/>
          <w:szCs w:val="24"/>
          <w:lang w:val="ru-RU"/>
        </w:rPr>
        <w:t>по-видимому,</w:t>
      </w:r>
      <w:r w:rsidR="0057032F" w:rsidRPr="0057032F">
        <w:rPr>
          <w:rFonts w:ascii="Times New Roman" w:hAnsi="Times New Roman" w:cs="Times New Roman"/>
          <w:sz w:val="24"/>
          <w:szCs w:val="24"/>
          <w:lang w:val="ru-RU"/>
        </w:rPr>
        <w:t xml:space="preserve"> </w:t>
      </w:r>
      <w:r w:rsidRPr="0057032F">
        <w:rPr>
          <w:rFonts w:ascii="Times New Roman" w:hAnsi="Times New Roman" w:cs="Times New Roman"/>
          <w:sz w:val="24"/>
          <w:szCs w:val="24"/>
          <w:lang w:val="ru-RU"/>
        </w:rPr>
        <w:t>не явля</w:t>
      </w:r>
      <w:r w:rsidR="0057032F" w:rsidRPr="009F2D8D">
        <w:rPr>
          <w:rFonts w:ascii="Times New Roman" w:hAnsi="Times New Roman" w:cs="Times New Roman"/>
          <w:sz w:val="24"/>
          <w:szCs w:val="24"/>
          <w:lang w:val="ru-RU"/>
        </w:rPr>
        <w:t>е</w:t>
      </w:r>
      <w:r w:rsidRPr="0057032F">
        <w:rPr>
          <w:rFonts w:ascii="Times New Roman" w:hAnsi="Times New Roman" w:cs="Times New Roman"/>
          <w:sz w:val="24"/>
          <w:szCs w:val="24"/>
          <w:lang w:val="ru-RU"/>
        </w:rPr>
        <w:t>тся приоритетами для ряда стран-участниц КС.</w:t>
      </w:r>
      <w:proofErr w:type="gramEnd"/>
      <w:r w:rsidRPr="0057032F">
        <w:rPr>
          <w:rFonts w:ascii="Times New Roman" w:hAnsi="Times New Roman" w:cs="Times New Roman"/>
          <w:sz w:val="24"/>
          <w:szCs w:val="24"/>
          <w:lang w:val="ru-RU"/>
        </w:rPr>
        <w:t xml:space="preserve"> Вопрос о том, насколько эти ц</w:t>
      </w:r>
      <w:r w:rsidRPr="0013786C">
        <w:rPr>
          <w:rFonts w:ascii="Times New Roman" w:hAnsi="Times New Roman" w:cs="Times New Roman"/>
          <w:sz w:val="24"/>
          <w:szCs w:val="24"/>
          <w:lang w:val="ru-RU"/>
        </w:rPr>
        <w:t>ели ясны всем странам, может стать предметом дальнейшего полезного обсуждения и споров</w:t>
      </w:r>
      <w:r w:rsidR="00A95773" w:rsidRPr="0013786C">
        <w:rPr>
          <w:rFonts w:ascii="Times New Roman" w:hAnsi="Times New Roman" w:cs="Times New Roman"/>
          <w:sz w:val="24"/>
          <w:szCs w:val="24"/>
          <w:lang w:val="ru-RU"/>
        </w:rPr>
        <w:t xml:space="preserve">; </w:t>
      </w:r>
    </w:p>
    <w:p w:rsidR="00A95773" w:rsidRPr="0013786C" w:rsidRDefault="00F3226D" w:rsidP="00A95773">
      <w:pPr>
        <w:pStyle w:val="ListParagraph"/>
        <w:numPr>
          <w:ilvl w:val="0"/>
          <w:numId w:val="32"/>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lastRenderedPageBreak/>
        <w:t>Албания – единственная страна, которая привела в качестве примера закон, регламентирующий порядок урегулирования просроченной задолженности (см. врезку 2) и четко и последовательно предусматривающий штрафы и пени. Это может стать полезным страновым примером для КС на будущее</w:t>
      </w:r>
      <w:r w:rsidR="00A95773" w:rsidRPr="0013786C">
        <w:rPr>
          <w:rFonts w:ascii="Times New Roman" w:hAnsi="Times New Roman" w:cs="Times New Roman"/>
          <w:sz w:val="24"/>
          <w:szCs w:val="24"/>
          <w:lang w:val="ru-RU"/>
        </w:rPr>
        <w:t xml:space="preserve">; </w:t>
      </w:r>
    </w:p>
    <w:p w:rsidR="00A95773" w:rsidRPr="0013786C" w:rsidRDefault="00F3226D" w:rsidP="00F3226D">
      <w:pPr>
        <w:pStyle w:val="ListParagraph"/>
        <w:numPr>
          <w:ilvl w:val="0"/>
          <w:numId w:val="32"/>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В Албании и Хорватии также имеются ясные стратегии по сокращению просроченной задолженности. Документирование успешной практики на основе примеров стран, обладающих опытом сокращения просроченной заложенности, может принести пользу как другим странам КС, так и государственному сектору в целом.    </w:t>
      </w:r>
    </w:p>
    <w:p w:rsidR="00A95773" w:rsidRPr="0013786C" w:rsidRDefault="00F233F1" w:rsidP="00A95773">
      <w:pPr>
        <w:pStyle w:val="ListParagraph"/>
        <w:numPr>
          <w:ilvl w:val="0"/>
          <w:numId w:val="32"/>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w:t>
      </w:r>
      <w:r w:rsidR="00F3226D" w:rsidRPr="0013786C">
        <w:rPr>
          <w:rFonts w:ascii="Times New Roman" w:hAnsi="Times New Roman" w:cs="Times New Roman"/>
          <w:sz w:val="24"/>
          <w:szCs w:val="24"/>
          <w:lang w:val="ru-RU"/>
        </w:rPr>
        <w:t xml:space="preserve"> Казахстане имеется наиболее комплексный подход к отчетности о просроченной задолженности, что заслуживает дальнейшего рассмотрения</w:t>
      </w:r>
      <w:r w:rsidR="00A95773" w:rsidRPr="0013786C">
        <w:rPr>
          <w:rFonts w:ascii="Times New Roman" w:hAnsi="Times New Roman" w:cs="Times New Roman"/>
          <w:sz w:val="24"/>
          <w:szCs w:val="24"/>
          <w:lang w:val="ru-RU"/>
        </w:rPr>
        <w:t xml:space="preserve">; </w:t>
      </w:r>
    </w:p>
    <w:p w:rsidR="00A95773" w:rsidRPr="0013786C" w:rsidRDefault="00F3226D" w:rsidP="00A95773">
      <w:pPr>
        <w:pStyle w:val="ListParagraph"/>
        <w:numPr>
          <w:ilvl w:val="0"/>
          <w:numId w:val="32"/>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 xml:space="preserve">Вопрос о степени автоматизации и интеграции всех семи этапов в единую ИСУГФ может </w:t>
      </w:r>
      <w:r w:rsidR="0093586C" w:rsidRPr="0013786C">
        <w:rPr>
          <w:rFonts w:ascii="Times New Roman" w:hAnsi="Times New Roman" w:cs="Times New Roman"/>
          <w:sz w:val="24"/>
          <w:szCs w:val="24"/>
          <w:lang w:val="ru-RU"/>
        </w:rPr>
        <w:t xml:space="preserve">стать </w:t>
      </w:r>
      <w:r w:rsidRPr="0013786C">
        <w:rPr>
          <w:rFonts w:ascii="Times New Roman" w:hAnsi="Times New Roman" w:cs="Times New Roman"/>
          <w:sz w:val="24"/>
          <w:szCs w:val="24"/>
          <w:lang w:val="ru-RU"/>
        </w:rPr>
        <w:t>полезной темой для рассмотрения</w:t>
      </w:r>
      <w:r w:rsidR="00A95773" w:rsidRPr="0013786C">
        <w:rPr>
          <w:rFonts w:ascii="Times New Roman" w:hAnsi="Times New Roman" w:cs="Times New Roman"/>
          <w:sz w:val="24"/>
          <w:szCs w:val="24"/>
          <w:lang w:val="ru-RU"/>
        </w:rPr>
        <w:t xml:space="preserve">. </w:t>
      </w:r>
      <w:r w:rsidRPr="0013786C">
        <w:rPr>
          <w:rFonts w:ascii="Times New Roman" w:hAnsi="Times New Roman" w:cs="Times New Roman"/>
          <w:sz w:val="24"/>
          <w:szCs w:val="24"/>
          <w:lang w:val="ru-RU"/>
        </w:rPr>
        <w:t xml:space="preserve">Является ли отсутствие интеграции и автоматизации показателем того, </w:t>
      </w:r>
      <w:r w:rsidR="0093586C" w:rsidRPr="0013786C">
        <w:rPr>
          <w:rFonts w:ascii="Times New Roman" w:hAnsi="Times New Roman" w:cs="Times New Roman"/>
          <w:sz w:val="24"/>
          <w:szCs w:val="24"/>
          <w:lang w:val="ru-RU"/>
        </w:rPr>
        <w:t xml:space="preserve">перенимает </w:t>
      </w:r>
      <w:r w:rsidRPr="0013786C">
        <w:rPr>
          <w:rFonts w:ascii="Times New Roman" w:hAnsi="Times New Roman" w:cs="Times New Roman"/>
          <w:sz w:val="24"/>
          <w:szCs w:val="24"/>
          <w:lang w:val="ru-RU"/>
        </w:rPr>
        <w:t xml:space="preserve">ли страна </w:t>
      </w:r>
      <w:r w:rsidR="0093586C" w:rsidRPr="0013786C">
        <w:rPr>
          <w:rFonts w:ascii="Times New Roman" w:hAnsi="Times New Roman" w:cs="Times New Roman"/>
          <w:sz w:val="24"/>
          <w:szCs w:val="24"/>
          <w:lang w:val="ru-RU"/>
        </w:rPr>
        <w:t>предлагаемую</w:t>
      </w:r>
      <w:r w:rsidRPr="0013786C">
        <w:rPr>
          <w:rFonts w:ascii="Times New Roman" w:hAnsi="Times New Roman" w:cs="Times New Roman"/>
          <w:sz w:val="24"/>
          <w:szCs w:val="24"/>
          <w:lang w:val="ru-RU"/>
        </w:rPr>
        <w:t xml:space="preserve"> </w:t>
      </w:r>
      <w:r w:rsidR="0093586C" w:rsidRPr="0013786C">
        <w:rPr>
          <w:rFonts w:ascii="Times New Roman" w:hAnsi="Times New Roman" w:cs="Times New Roman"/>
          <w:sz w:val="24"/>
          <w:szCs w:val="24"/>
          <w:lang w:val="ru-RU"/>
        </w:rPr>
        <w:t>модель</w:t>
      </w:r>
      <w:r w:rsidRPr="0013786C">
        <w:rPr>
          <w:rFonts w:ascii="Times New Roman" w:hAnsi="Times New Roman" w:cs="Times New Roman"/>
          <w:sz w:val="24"/>
          <w:szCs w:val="24"/>
          <w:lang w:val="ru-RU"/>
        </w:rPr>
        <w:t xml:space="preserve"> «передовой практике» или нет</w:t>
      </w:r>
      <w:r w:rsidR="00A95773" w:rsidRPr="0013786C">
        <w:rPr>
          <w:rFonts w:ascii="Times New Roman" w:hAnsi="Times New Roman" w:cs="Times New Roman"/>
          <w:sz w:val="24"/>
          <w:szCs w:val="24"/>
          <w:lang w:val="ru-RU"/>
        </w:rPr>
        <w:t xml:space="preserve">? </w:t>
      </w:r>
    </w:p>
    <w:p w:rsidR="00A95773" w:rsidRPr="0013786C" w:rsidRDefault="00F3226D" w:rsidP="00A95773">
      <w:pPr>
        <w:pStyle w:val="ListParagraph"/>
        <w:numPr>
          <w:ilvl w:val="0"/>
          <w:numId w:val="32"/>
        </w:numPr>
        <w:spacing w:after="0" w:line="240" w:lineRule="auto"/>
        <w:rPr>
          <w:rFonts w:ascii="Times New Roman" w:hAnsi="Times New Roman" w:cs="Times New Roman"/>
          <w:sz w:val="24"/>
          <w:szCs w:val="24"/>
          <w:lang w:val="ru-RU"/>
        </w:rPr>
      </w:pPr>
      <w:r w:rsidRPr="0013786C">
        <w:rPr>
          <w:rFonts w:ascii="Times New Roman" w:hAnsi="Times New Roman" w:cs="Times New Roman"/>
          <w:sz w:val="24"/>
          <w:szCs w:val="24"/>
          <w:lang w:val="ru-RU"/>
        </w:rPr>
        <w:t>Оказал ли переход на метод начислени</w:t>
      </w:r>
      <w:r w:rsidR="00F233F1">
        <w:rPr>
          <w:rFonts w:ascii="Times New Roman" w:hAnsi="Times New Roman" w:cs="Times New Roman"/>
          <w:sz w:val="24"/>
          <w:szCs w:val="24"/>
          <w:lang w:val="ru-RU"/>
        </w:rPr>
        <w:t>я</w:t>
      </w:r>
      <w:r w:rsidRPr="0013786C">
        <w:rPr>
          <w:rFonts w:ascii="Times New Roman" w:hAnsi="Times New Roman" w:cs="Times New Roman"/>
          <w:sz w:val="24"/>
          <w:szCs w:val="24"/>
          <w:lang w:val="ru-RU"/>
        </w:rPr>
        <w:t xml:space="preserve"> в соответствии с Международными стандартами учета в государственном секторе (</w:t>
      </w:r>
      <w:r w:rsidR="00A95773" w:rsidRPr="0013786C">
        <w:rPr>
          <w:rFonts w:ascii="Times New Roman" w:hAnsi="Times New Roman" w:cs="Times New Roman"/>
          <w:sz w:val="24"/>
          <w:szCs w:val="24"/>
          <w:lang w:val="en-US"/>
        </w:rPr>
        <w:t>IPSAS</w:t>
      </w:r>
      <w:r w:rsidRPr="0013786C">
        <w:rPr>
          <w:rFonts w:ascii="Times New Roman" w:hAnsi="Times New Roman" w:cs="Times New Roman"/>
          <w:sz w:val="24"/>
          <w:szCs w:val="24"/>
          <w:lang w:val="ru-RU"/>
        </w:rPr>
        <w:t xml:space="preserve">) в странах–участницах </w:t>
      </w:r>
      <w:r w:rsidR="0093586C" w:rsidRPr="0013786C">
        <w:rPr>
          <w:rFonts w:ascii="Times New Roman" w:hAnsi="Times New Roman" w:cs="Times New Roman"/>
          <w:sz w:val="24"/>
          <w:szCs w:val="24"/>
          <w:lang w:val="ru-RU"/>
        </w:rPr>
        <w:t>КС</w:t>
      </w:r>
      <w:r w:rsidRPr="0013786C">
        <w:rPr>
          <w:rFonts w:ascii="Times New Roman" w:hAnsi="Times New Roman" w:cs="Times New Roman"/>
          <w:sz w:val="24"/>
          <w:szCs w:val="24"/>
          <w:lang w:val="ru-RU"/>
        </w:rPr>
        <w:t xml:space="preserve"> положительное влияние на </w:t>
      </w:r>
      <w:r w:rsidR="0093586C" w:rsidRPr="0013786C">
        <w:rPr>
          <w:rFonts w:ascii="Times New Roman" w:hAnsi="Times New Roman" w:cs="Times New Roman"/>
          <w:sz w:val="24"/>
          <w:szCs w:val="24"/>
          <w:lang w:val="ru-RU"/>
        </w:rPr>
        <w:t xml:space="preserve">внедрение </w:t>
      </w:r>
      <w:r w:rsidRPr="0013786C">
        <w:rPr>
          <w:rFonts w:ascii="Times New Roman" w:hAnsi="Times New Roman" w:cs="Times New Roman"/>
          <w:sz w:val="24"/>
          <w:szCs w:val="24"/>
          <w:lang w:val="ru-RU"/>
        </w:rPr>
        <w:t>модели «передовой практики»</w:t>
      </w:r>
      <w:r w:rsidR="00A95773" w:rsidRPr="0013786C">
        <w:rPr>
          <w:rFonts w:ascii="Times New Roman" w:hAnsi="Times New Roman" w:cs="Times New Roman"/>
          <w:sz w:val="24"/>
          <w:szCs w:val="24"/>
          <w:lang w:val="ru-RU"/>
        </w:rPr>
        <w:t>?</w:t>
      </w:r>
    </w:p>
    <w:p w:rsidR="00A95773" w:rsidRPr="0013786C" w:rsidRDefault="00A95773" w:rsidP="00A95773">
      <w:pPr>
        <w:rPr>
          <w:rFonts w:cs="Times New Roman"/>
          <w:szCs w:val="24"/>
          <w:lang w:val="ru-RU"/>
        </w:rPr>
      </w:pPr>
    </w:p>
    <w:p w:rsidR="00A95773" w:rsidRPr="0013786C" w:rsidRDefault="00A95773" w:rsidP="00A95773">
      <w:pPr>
        <w:rPr>
          <w:rFonts w:cs="Times New Roman"/>
          <w:b/>
          <w:lang w:val="ru-RU"/>
        </w:rPr>
      </w:pPr>
      <w:r w:rsidRPr="0013786C">
        <w:rPr>
          <w:rFonts w:cs="Times New Roman"/>
          <w:b/>
          <w:lang w:val="ru-RU"/>
        </w:rPr>
        <w:br w:type="page"/>
      </w:r>
    </w:p>
    <w:p w:rsidR="00A95773" w:rsidRPr="0013786C" w:rsidRDefault="00A95773" w:rsidP="00A95773">
      <w:pPr>
        <w:jc w:val="center"/>
        <w:rPr>
          <w:b/>
          <w:color w:val="5B9BD5" w:themeColor="accent1"/>
          <w:sz w:val="28"/>
          <w:szCs w:val="28"/>
          <w:lang w:val="ru-RU"/>
        </w:rPr>
      </w:pPr>
      <w:r w:rsidRPr="0013786C">
        <w:rPr>
          <w:b/>
          <w:color w:val="5B9BD5" w:themeColor="accent1"/>
          <w:sz w:val="28"/>
          <w:szCs w:val="28"/>
          <w:lang w:val="ru-RU"/>
        </w:rPr>
        <w:lastRenderedPageBreak/>
        <w:t xml:space="preserve">Приложение </w:t>
      </w:r>
      <w:r w:rsidRPr="0013786C">
        <w:rPr>
          <w:b/>
          <w:color w:val="5B9BD5" w:themeColor="accent1"/>
          <w:sz w:val="28"/>
          <w:szCs w:val="28"/>
        </w:rPr>
        <w:t>A</w:t>
      </w:r>
      <w:r w:rsidRPr="0013786C">
        <w:rPr>
          <w:b/>
          <w:color w:val="5B9BD5" w:themeColor="accent1"/>
          <w:sz w:val="28"/>
          <w:szCs w:val="28"/>
          <w:lang w:val="ru-RU"/>
        </w:rPr>
        <w:t xml:space="preserve">. Опросник </w:t>
      </w:r>
    </w:p>
    <w:p w:rsidR="00A95773" w:rsidRPr="0013786C" w:rsidRDefault="00A95773" w:rsidP="00A95773">
      <w:pPr>
        <w:jc w:val="center"/>
        <w:rPr>
          <w:b/>
          <w:color w:val="5B9BD5" w:themeColor="accent1"/>
          <w:sz w:val="28"/>
          <w:szCs w:val="28"/>
          <w:lang w:val="ru-RU"/>
        </w:rPr>
      </w:pPr>
    </w:p>
    <w:p w:rsidR="00A95773" w:rsidRPr="0013786C" w:rsidRDefault="00A95773" w:rsidP="00A95773">
      <w:pPr>
        <w:rPr>
          <w:b/>
          <w:lang w:val="ru-RU"/>
        </w:rPr>
      </w:pPr>
      <w:r w:rsidRPr="0013786C">
        <w:rPr>
          <w:b/>
          <w:lang w:val="ru-RU"/>
        </w:rPr>
        <w:t>Предварительное ассигнование средств (этап 1)</w:t>
      </w:r>
    </w:p>
    <w:p w:rsidR="00A95773" w:rsidRPr="0013786C" w:rsidRDefault="00A95773" w:rsidP="00A95773">
      <w:pPr>
        <w:rPr>
          <w:b/>
          <w:lang w:val="ru-RU"/>
        </w:rPr>
      </w:pPr>
    </w:p>
    <w:p w:rsidR="00A95773" w:rsidRPr="0013786C" w:rsidRDefault="00A95773" w:rsidP="00A95773">
      <w:pPr>
        <w:pStyle w:val="ListParagraph"/>
        <w:numPr>
          <w:ilvl w:val="0"/>
          <w:numId w:val="2"/>
        </w:numPr>
        <w:spacing w:after="0" w:line="240" w:lineRule="auto"/>
        <w:rPr>
          <w:lang w:val="ru-RU"/>
        </w:rPr>
      </w:pPr>
      <w:r w:rsidRPr="0013786C">
        <w:rPr>
          <w:lang w:val="ru-RU"/>
        </w:rPr>
        <w:t>Есть ли в процессе исполнения бюджета в Вашей стране этап предварительного ассигнования средств? ДА/НЕТ</w:t>
      </w:r>
    </w:p>
    <w:p w:rsidR="00A95773" w:rsidRPr="0013786C" w:rsidRDefault="00A95773" w:rsidP="00A95773">
      <w:pPr>
        <w:rPr>
          <w:lang w:val="ru-RU"/>
        </w:rPr>
      </w:pPr>
    </w:p>
    <w:p w:rsidR="00A95773" w:rsidRPr="0013786C" w:rsidRDefault="00A95773" w:rsidP="00A95773">
      <w:pPr>
        <w:rPr>
          <w:i/>
          <w:lang w:val="ru-RU"/>
        </w:rPr>
      </w:pPr>
      <w:r w:rsidRPr="0013786C">
        <w:rPr>
          <w:i/>
          <w:lang w:val="ru-RU"/>
        </w:rPr>
        <w:t>Если ответ «да», ответьте, пожалуйста, на вопросы 2 - 4, если ответ «нет», перейдите к вопросу 5.</w:t>
      </w:r>
    </w:p>
    <w:p w:rsidR="00A95773" w:rsidRPr="0013786C" w:rsidRDefault="00A95773" w:rsidP="00A95773">
      <w:pPr>
        <w:rPr>
          <w:i/>
          <w:lang w:val="ru-RU"/>
        </w:rPr>
      </w:pPr>
    </w:p>
    <w:p w:rsidR="00A95773" w:rsidRPr="0013786C" w:rsidRDefault="00A95773" w:rsidP="00A95773">
      <w:pPr>
        <w:pStyle w:val="ListParagraph"/>
        <w:numPr>
          <w:ilvl w:val="0"/>
          <w:numId w:val="2"/>
        </w:numPr>
        <w:spacing w:after="0" w:line="240" w:lineRule="auto"/>
        <w:rPr>
          <w:lang w:val="ru-RU"/>
        </w:rPr>
      </w:pPr>
      <w:r w:rsidRPr="0013786C">
        <w:rPr>
          <w:lang w:val="ru-RU"/>
        </w:rPr>
        <w:t xml:space="preserve">В каком нормативно-правовом документе вашей страны определяется этап предварительного ассигнования средств? </w:t>
      </w:r>
    </w:p>
    <w:p w:rsidR="00A95773" w:rsidRPr="0013786C" w:rsidRDefault="00A95773" w:rsidP="00A95773">
      <w:pPr>
        <w:pStyle w:val="ListParagraph"/>
        <w:numPr>
          <w:ilvl w:val="1"/>
          <w:numId w:val="2"/>
        </w:numPr>
        <w:spacing w:after="0" w:line="240" w:lineRule="auto"/>
        <w:rPr>
          <w:lang w:val="ru-RU"/>
        </w:rPr>
      </w:pPr>
      <w:r w:rsidRPr="0013786C">
        <w:rPr>
          <w:lang w:val="ru-RU"/>
        </w:rPr>
        <w:t xml:space="preserve">Общее финансовое законодательство/Закон о бюджете </w:t>
      </w:r>
    </w:p>
    <w:p w:rsidR="00A95773" w:rsidRPr="0013786C" w:rsidRDefault="00A95773" w:rsidP="00A95773">
      <w:pPr>
        <w:pStyle w:val="ListParagraph"/>
        <w:numPr>
          <w:ilvl w:val="1"/>
          <w:numId w:val="2"/>
        </w:numPr>
        <w:spacing w:after="0" w:line="240" w:lineRule="auto"/>
        <w:rPr>
          <w:lang w:val="ru-RU"/>
        </w:rPr>
      </w:pPr>
      <w:r w:rsidRPr="0013786C">
        <w:rPr>
          <w:lang w:val="ru-RU"/>
        </w:rPr>
        <w:t xml:space="preserve">Закон о закупках </w:t>
      </w:r>
    </w:p>
    <w:p w:rsidR="00A95773" w:rsidRPr="0013786C" w:rsidRDefault="00A95773" w:rsidP="00A95773">
      <w:pPr>
        <w:pStyle w:val="ListParagraph"/>
        <w:numPr>
          <w:ilvl w:val="1"/>
          <w:numId w:val="2"/>
        </w:numPr>
        <w:spacing w:after="0" w:line="240" w:lineRule="auto"/>
        <w:rPr>
          <w:lang w:val="ru-RU"/>
        </w:rPr>
      </w:pPr>
      <w:r w:rsidRPr="0013786C">
        <w:rPr>
          <w:lang w:val="ru-RU"/>
        </w:rPr>
        <w:t>Иное, укажите</w:t>
      </w:r>
    </w:p>
    <w:p w:rsidR="00A95773" w:rsidRPr="0013786C" w:rsidRDefault="00A95773" w:rsidP="00A95773">
      <w:pPr>
        <w:rPr>
          <w:lang w:val="ru-RU"/>
        </w:rPr>
      </w:pPr>
    </w:p>
    <w:p w:rsidR="00A95773" w:rsidRPr="0013786C" w:rsidRDefault="00A95773" w:rsidP="00A95773">
      <w:pPr>
        <w:pStyle w:val="ListParagraph"/>
        <w:numPr>
          <w:ilvl w:val="0"/>
          <w:numId w:val="2"/>
        </w:numPr>
        <w:spacing w:after="0" w:line="240" w:lineRule="auto"/>
        <w:rPr>
          <w:lang w:val="ru-RU"/>
        </w:rPr>
      </w:pPr>
      <w:r w:rsidRPr="0013786C">
        <w:rPr>
          <w:lang w:val="ru-RU"/>
        </w:rPr>
        <w:t xml:space="preserve">Где министерства и ведомства должны регистрировать предварительные ассигнования? </w:t>
      </w:r>
    </w:p>
    <w:p w:rsidR="00A95773" w:rsidRPr="0013786C" w:rsidRDefault="00A95773" w:rsidP="00A95773">
      <w:pPr>
        <w:pStyle w:val="ListParagraph"/>
        <w:numPr>
          <w:ilvl w:val="1"/>
          <w:numId w:val="2"/>
        </w:numPr>
        <w:spacing w:after="0" w:line="240" w:lineRule="auto"/>
        <w:rPr>
          <w:lang w:val="ru-RU"/>
        </w:rPr>
      </w:pPr>
      <w:r w:rsidRPr="0013786C">
        <w:rPr>
          <w:lang w:val="ru-RU"/>
        </w:rPr>
        <w:t xml:space="preserve">В центральной казначейской системе (ИСУГФ) </w:t>
      </w:r>
    </w:p>
    <w:p w:rsidR="00A95773" w:rsidRPr="0013786C" w:rsidRDefault="00A95773" w:rsidP="00A95773">
      <w:pPr>
        <w:pStyle w:val="ListParagraph"/>
        <w:numPr>
          <w:ilvl w:val="1"/>
          <w:numId w:val="2"/>
        </w:numPr>
        <w:spacing w:after="0" w:line="240" w:lineRule="auto"/>
        <w:rPr>
          <w:lang w:val="ru-RU"/>
        </w:rPr>
      </w:pPr>
      <w:r w:rsidRPr="0013786C">
        <w:rPr>
          <w:lang w:val="ru-RU"/>
        </w:rPr>
        <w:t xml:space="preserve">В системе/портале по закупкам </w:t>
      </w:r>
    </w:p>
    <w:p w:rsidR="00A95773" w:rsidRPr="0013786C" w:rsidRDefault="00A95773" w:rsidP="00A95773">
      <w:pPr>
        <w:pStyle w:val="ListParagraph"/>
        <w:numPr>
          <w:ilvl w:val="1"/>
          <w:numId w:val="2"/>
        </w:numPr>
        <w:spacing w:after="0" w:line="240" w:lineRule="auto"/>
        <w:rPr>
          <w:lang w:val="ru-RU"/>
        </w:rPr>
      </w:pPr>
      <w:r w:rsidRPr="0013786C">
        <w:rPr>
          <w:lang w:val="ru-RU"/>
        </w:rPr>
        <w:t xml:space="preserve">В своей собственной ИСУГФ или учетной системе </w:t>
      </w:r>
    </w:p>
    <w:p w:rsidR="00A95773" w:rsidRPr="0013786C" w:rsidRDefault="00A95773" w:rsidP="00A95773">
      <w:pPr>
        <w:pStyle w:val="ListParagraph"/>
        <w:numPr>
          <w:ilvl w:val="1"/>
          <w:numId w:val="2"/>
        </w:numPr>
        <w:spacing w:after="0" w:line="240" w:lineRule="auto"/>
        <w:rPr>
          <w:lang w:val="ru-RU"/>
        </w:rPr>
      </w:pPr>
      <w:r w:rsidRPr="0013786C">
        <w:rPr>
          <w:lang w:val="ru-RU"/>
        </w:rPr>
        <w:t xml:space="preserve">В реестре министерства или ведомства </w:t>
      </w:r>
    </w:p>
    <w:p w:rsidR="00A95773" w:rsidRPr="0013786C" w:rsidRDefault="00A95773" w:rsidP="00A95773">
      <w:pPr>
        <w:pStyle w:val="ListParagraph"/>
        <w:numPr>
          <w:ilvl w:val="1"/>
          <w:numId w:val="2"/>
        </w:numPr>
        <w:spacing w:after="0" w:line="240" w:lineRule="auto"/>
        <w:rPr>
          <w:lang w:val="ru-RU"/>
        </w:rPr>
      </w:pPr>
      <w:r w:rsidRPr="0013786C">
        <w:rPr>
          <w:lang w:val="ru-RU"/>
        </w:rPr>
        <w:t>Иное, укажите</w:t>
      </w:r>
    </w:p>
    <w:p w:rsidR="00A95773" w:rsidRPr="0013786C" w:rsidRDefault="00A95773" w:rsidP="00A95773">
      <w:pPr>
        <w:rPr>
          <w:b/>
          <w:lang w:val="ru-RU"/>
        </w:rPr>
      </w:pPr>
    </w:p>
    <w:p w:rsidR="00A95773" w:rsidRPr="0013786C" w:rsidRDefault="00A95773" w:rsidP="00A95773">
      <w:pPr>
        <w:rPr>
          <w:lang w:val="ru-RU"/>
        </w:rPr>
      </w:pPr>
      <w:r w:rsidRPr="0013786C">
        <w:rPr>
          <w:lang w:val="ru-RU"/>
        </w:rPr>
        <w:t>4.  Кратко опишите, что из себя представляет этап предварительного ассигнования средств в вашей стране.</w:t>
      </w:r>
    </w:p>
    <w:p w:rsidR="00A95773" w:rsidRPr="0013786C" w:rsidRDefault="00A95773" w:rsidP="00A95773">
      <w:pPr>
        <w:rPr>
          <w:lang w:val="ru-RU"/>
        </w:rPr>
      </w:pPr>
    </w:p>
    <w:p w:rsidR="00A95773" w:rsidRPr="0013786C" w:rsidRDefault="00A95773" w:rsidP="00A95773">
      <w:pPr>
        <w:rPr>
          <w:b/>
          <w:lang w:val="ru-RU"/>
        </w:rPr>
      </w:pPr>
    </w:p>
    <w:p w:rsidR="00A95773" w:rsidRPr="0013786C" w:rsidRDefault="00A95773" w:rsidP="00A95773">
      <w:pPr>
        <w:rPr>
          <w:b/>
          <w:lang w:val="ru-RU"/>
        </w:rPr>
      </w:pPr>
      <w:r w:rsidRPr="0013786C">
        <w:rPr>
          <w:b/>
          <w:lang w:val="ru-RU"/>
        </w:rPr>
        <w:t>Обязательства (этап 2)</w:t>
      </w:r>
    </w:p>
    <w:p w:rsidR="00A95773" w:rsidRPr="0013786C" w:rsidRDefault="00A95773" w:rsidP="00A95773">
      <w:pPr>
        <w:rPr>
          <w:b/>
          <w:lang w:val="ru-RU"/>
        </w:rPr>
      </w:pPr>
    </w:p>
    <w:p w:rsidR="00A95773" w:rsidRPr="0013786C" w:rsidRDefault="00A95773" w:rsidP="00A95773">
      <w:pPr>
        <w:pStyle w:val="ListParagraph"/>
        <w:numPr>
          <w:ilvl w:val="0"/>
          <w:numId w:val="5"/>
        </w:numPr>
        <w:spacing w:after="0" w:line="240" w:lineRule="auto"/>
        <w:rPr>
          <w:lang w:val="ru-RU"/>
        </w:rPr>
      </w:pPr>
      <w:r w:rsidRPr="0013786C">
        <w:rPr>
          <w:lang w:val="ru-RU"/>
        </w:rPr>
        <w:t>Есть ли в процессе исполнения бюджета в вашей стране этап принятия обязательств по предоставлению средств? ДА/НЕТ</w:t>
      </w:r>
    </w:p>
    <w:p w:rsidR="00A95773" w:rsidRPr="0013786C" w:rsidRDefault="00A95773" w:rsidP="00A95773">
      <w:pPr>
        <w:rPr>
          <w:lang w:val="ru-RU"/>
        </w:rPr>
      </w:pPr>
    </w:p>
    <w:p w:rsidR="00A95773" w:rsidRPr="0013786C" w:rsidRDefault="00A95773" w:rsidP="00A95773">
      <w:pPr>
        <w:rPr>
          <w:i/>
          <w:lang w:val="ru-RU"/>
        </w:rPr>
      </w:pPr>
      <w:r w:rsidRPr="0013786C">
        <w:rPr>
          <w:i/>
          <w:lang w:val="ru-RU"/>
        </w:rPr>
        <w:t>Если ответ «да», ответьте, пожалуйста, на вопросы 6 - 13, если ответ «нет», перейдите к вопросу 14</w:t>
      </w:r>
    </w:p>
    <w:p w:rsidR="00A95773" w:rsidRPr="0013786C" w:rsidRDefault="00A95773" w:rsidP="00A95773">
      <w:pPr>
        <w:rPr>
          <w:lang w:val="ru-RU"/>
        </w:rPr>
      </w:pPr>
    </w:p>
    <w:p w:rsidR="00A95773" w:rsidRPr="0013786C" w:rsidRDefault="00A95773" w:rsidP="00A95773">
      <w:pPr>
        <w:pStyle w:val="ListParagraph"/>
        <w:numPr>
          <w:ilvl w:val="0"/>
          <w:numId w:val="5"/>
        </w:numPr>
        <w:spacing w:after="0" w:line="240" w:lineRule="auto"/>
        <w:rPr>
          <w:lang w:val="ru-RU"/>
        </w:rPr>
      </w:pPr>
      <w:r w:rsidRPr="0013786C">
        <w:rPr>
          <w:lang w:val="ru-RU"/>
        </w:rPr>
        <w:t xml:space="preserve">В каком нормативно-правовом документе вашей страны определяется этап принятия обязательств по предоставлению средств? </w:t>
      </w:r>
    </w:p>
    <w:p w:rsidR="00A95773" w:rsidRPr="0013786C" w:rsidRDefault="00A95773" w:rsidP="00A95773">
      <w:pPr>
        <w:pStyle w:val="ListParagraph"/>
        <w:numPr>
          <w:ilvl w:val="1"/>
          <w:numId w:val="5"/>
        </w:numPr>
        <w:spacing w:after="0" w:line="240" w:lineRule="auto"/>
        <w:rPr>
          <w:lang w:val="ru-RU"/>
        </w:rPr>
      </w:pPr>
      <w:r w:rsidRPr="0013786C">
        <w:rPr>
          <w:lang w:val="ru-RU"/>
        </w:rPr>
        <w:t xml:space="preserve">Общее финансовое законодательство/Закон о бюджете </w:t>
      </w:r>
    </w:p>
    <w:p w:rsidR="00A95773" w:rsidRPr="0013786C" w:rsidRDefault="00A95773" w:rsidP="00A95773">
      <w:pPr>
        <w:pStyle w:val="ListParagraph"/>
        <w:numPr>
          <w:ilvl w:val="1"/>
          <w:numId w:val="5"/>
        </w:numPr>
        <w:spacing w:after="0" w:line="240" w:lineRule="auto"/>
        <w:rPr>
          <w:lang w:val="ru-RU"/>
        </w:rPr>
      </w:pPr>
      <w:r w:rsidRPr="0013786C">
        <w:rPr>
          <w:lang w:val="ru-RU"/>
        </w:rPr>
        <w:t>Законодательство о закупках</w:t>
      </w:r>
    </w:p>
    <w:p w:rsidR="00A95773" w:rsidRPr="0013786C" w:rsidRDefault="00A95773" w:rsidP="00A95773">
      <w:pPr>
        <w:pStyle w:val="ListParagraph"/>
        <w:numPr>
          <w:ilvl w:val="1"/>
          <w:numId w:val="5"/>
        </w:numPr>
        <w:spacing w:after="0" w:line="240" w:lineRule="auto"/>
        <w:rPr>
          <w:lang w:val="ru-RU"/>
        </w:rPr>
      </w:pPr>
      <w:r w:rsidRPr="0013786C">
        <w:rPr>
          <w:lang w:val="ru-RU"/>
        </w:rPr>
        <w:t>Иное, укажите</w:t>
      </w:r>
    </w:p>
    <w:p w:rsidR="00A95773" w:rsidRPr="0013786C" w:rsidRDefault="00A95773" w:rsidP="00A95773">
      <w:pPr>
        <w:pStyle w:val="ListParagraph"/>
        <w:ind w:left="360"/>
        <w:rPr>
          <w:lang w:val="ru-RU"/>
        </w:rPr>
      </w:pPr>
      <w:r w:rsidRPr="0013786C">
        <w:rPr>
          <w:lang w:val="ru-RU"/>
        </w:rPr>
        <w:t xml:space="preserve"> </w:t>
      </w:r>
    </w:p>
    <w:p w:rsidR="00A95773" w:rsidRPr="0013786C" w:rsidRDefault="00A95773" w:rsidP="00A95773">
      <w:pPr>
        <w:pStyle w:val="ListParagraph"/>
        <w:numPr>
          <w:ilvl w:val="0"/>
          <w:numId w:val="4"/>
        </w:numPr>
        <w:spacing w:after="0" w:line="240" w:lineRule="auto"/>
        <w:rPr>
          <w:lang w:val="ru-RU"/>
        </w:rPr>
      </w:pPr>
      <w:r w:rsidRPr="0013786C">
        <w:rPr>
          <w:lang w:val="ru-RU"/>
        </w:rPr>
        <w:t>Соответствует ли это определение  определению, приведенному для этапа 2 выше? ДА/НЕТ</w:t>
      </w:r>
    </w:p>
    <w:p w:rsidR="00A95773" w:rsidRPr="0013786C" w:rsidRDefault="00A95773" w:rsidP="00A95773">
      <w:pPr>
        <w:rPr>
          <w:lang w:val="ru-RU"/>
        </w:rPr>
      </w:pPr>
    </w:p>
    <w:p w:rsidR="00A95773" w:rsidRPr="0013786C" w:rsidRDefault="00A95773" w:rsidP="00A95773">
      <w:pPr>
        <w:pStyle w:val="ListParagraph"/>
        <w:numPr>
          <w:ilvl w:val="0"/>
          <w:numId w:val="4"/>
        </w:numPr>
        <w:spacing w:after="0" w:line="240" w:lineRule="auto"/>
        <w:rPr>
          <w:lang w:val="ru-RU"/>
        </w:rPr>
      </w:pPr>
      <w:r w:rsidRPr="0013786C">
        <w:rPr>
          <w:lang w:val="ru-RU"/>
        </w:rPr>
        <w:t xml:space="preserve">Если нет, каковы отличия определения, используемого в Вашей стране?  </w:t>
      </w:r>
      <w:r w:rsidRPr="0013786C">
        <w:rPr>
          <w:i/>
          <w:lang w:val="ru-RU"/>
        </w:rPr>
        <w:t xml:space="preserve">Текстовая вставка </w:t>
      </w:r>
    </w:p>
    <w:p w:rsidR="00A95773" w:rsidRPr="0013786C" w:rsidRDefault="00A95773" w:rsidP="00A95773">
      <w:pPr>
        <w:rPr>
          <w:lang w:val="ru-RU"/>
        </w:rPr>
      </w:pPr>
    </w:p>
    <w:p w:rsidR="00A95773" w:rsidRPr="0013786C" w:rsidRDefault="00A95773" w:rsidP="00A95773">
      <w:pPr>
        <w:rPr>
          <w:lang w:val="ru-RU"/>
        </w:rPr>
      </w:pPr>
    </w:p>
    <w:p w:rsidR="00A95773" w:rsidRPr="0013786C" w:rsidRDefault="00A95773" w:rsidP="00A95773">
      <w:pPr>
        <w:pStyle w:val="ListParagraph"/>
        <w:numPr>
          <w:ilvl w:val="0"/>
          <w:numId w:val="4"/>
        </w:numPr>
        <w:spacing w:after="0" w:line="240" w:lineRule="auto"/>
        <w:rPr>
          <w:lang w:val="ru-RU"/>
        </w:rPr>
      </w:pPr>
      <w:r w:rsidRPr="0013786C">
        <w:rPr>
          <w:lang w:val="ru-RU"/>
        </w:rPr>
        <w:t xml:space="preserve">Где министерства и ведомства должны регистрировать обязательства на предоставление средств? </w:t>
      </w:r>
    </w:p>
    <w:p w:rsidR="00A95773" w:rsidRPr="0013786C" w:rsidRDefault="00A95773" w:rsidP="00A95773">
      <w:pPr>
        <w:pStyle w:val="ListParagraph"/>
        <w:numPr>
          <w:ilvl w:val="1"/>
          <w:numId w:val="7"/>
        </w:numPr>
        <w:spacing w:after="0" w:line="240" w:lineRule="auto"/>
        <w:rPr>
          <w:lang w:val="ru-RU"/>
        </w:rPr>
      </w:pPr>
      <w:r w:rsidRPr="0013786C">
        <w:rPr>
          <w:lang w:val="ru-RU"/>
        </w:rPr>
        <w:t xml:space="preserve">В центральной казначейской системе (ИСУГФ) </w:t>
      </w:r>
    </w:p>
    <w:p w:rsidR="00A95773" w:rsidRPr="0013786C" w:rsidRDefault="00A95773" w:rsidP="00A95773">
      <w:pPr>
        <w:pStyle w:val="ListParagraph"/>
        <w:numPr>
          <w:ilvl w:val="1"/>
          <w:numId w:val="7"/>
        </w:numPr>
        <w:spacing w:after="0" w:line="240" w:lineRule="auto"/>
        <w:rPr>
          <w:lang w:val="ru-RU"/>
        </w:rPr>
      </w:pPr>
      <w:r w:rsidRPr="0013786C">
        <w:rPr>
          <w:lang w:val="ru-RU"/>
        </w:rPr>
        <w:t xml:space="preserve">В системе/портале по закупкам </w:t>
      </w:r>
    </w:p>
    <w:p w:rsidR="00A95773" w:rsidRPr="0013786C" w:rsidRDefault="00A95773" w:rsidP="00A95773">
      <w:pPr>
        <w:pStyle w:val="ListParagraph"/>
        <w:numPr>
          <w:ilvl w:val="1"/>
          <w:numId w:val="7"/>
        </w:numPr>
        <w:spacing w:after="0" w:line="240" w:lineRule="auto"/>
        <w:rPr>
          <w:lang w:val="ru-RU"/>
        </w:rPr>
      </w:pPr>
      <w:r w:rsidRPr="0013786C">
        <w:rPr>
          <w:lang w:val="ru-RU"/>
        </w:rPr>
        <w:t xml:space="preserve">В своей собственной ИСУГФ или учетной системе </w:t>
      </w:r>
    </w:p>
    <w:p w:rsidR="00A95773" w:rsidRPr="0013786C" w:rsidRDefault="00A95773" w:rsidP="00A95773">
      <w:pPr>
        <w:pStyle w:val="ListParagraph"/>
        <w:numPr>
          <w:ilvl w:val="1"/>
          <w:numId w:val="7"/>
        </w:numPr>
        <w:spacing w:after="0" w:line="240" w:lineRule="auto"/>
        <w:rPr>
          <w:lang w:val="ru-RU"/>
        </w:rPr>
      </w:pPr>
      <w:r w:rsidRPr="0013786C">
        <w:rPr>
          <w:lang w:val="ru-RU"/>
        </w:rPr>
        <w:t xml:space="preserve">В реестре министерства или ведомства </w:t>
      </w:r>
    </w:p>
    <w:p w:rsidR="00A95773" w:rsidRPr="0013786C" w:rsidRDefault="00A95773" w:rsidP="00A95773">
      <w:pPr>
        <w:pStyle w:val="ListParagraph"/>
        <w:numPr>
          <w:ilvl w:val="1"/>
          <w:numId w:val="7"/>
        </w:numPr>
        <w:spacing w:after="0" w:line="240" w:lineRule="auto"/>
        <w:rPr>
          <w:lang w:val="ru-RU"/>
        </w:rPr>
      </w:pPr>
      <w:r w:rsidRPr="0013786C">
        <w:rPr>
          <w:lang w:val="ru-RU"/>
        </w:rPr>
        <w:t>Иное, укажите</w:t>
      </w:r>
    </w:p>
    <w:p w:rsidR="00A95773" w:rsidRPr="0013786C" w:rsidRDefault="00A95773" w:rsidP="00A95773">
      <w:pPr>
        <w:rPr>
          <w:b/>
          <w:lang w:val="ru-RU"/>
        </w:rPr>
      </w:pPr>
    </w:p>
    <w:p w:rsidR="00A95773" w:rsidRPr="0013786C" w:rsidRDefault="00A95773" w:rsidP="00A95773">
      <w:pPr>
        <w:pStyle w:val="ListParagraph"/>
        <w:numPr>
          <w:ilvl w:val="0"/>
          <w:numId w:val="17"/>
        </w:numPr>
        <w:spacing w:after="0" w:line="240" w:lineRule="auto"/>
        <w:rPr>
          <w:lang w:val="ru-RU"/>
        </w:rPr>
      </w:pPr>
      <w:r w:rsidRPr="0013786C">
        <w:rPr>
          <w:lang w:val="ru-RU"/>
        </w:rPr>
        <w:t>Регистрация обязательства на предоставление средств необходима для (отметьте все подходящие пункты):</w:t>
      </w:r>
    </w:p>
    <w:p w:rsidR="00A95773" w:rsidRPr="0013786C" w:rsidRDefault="00A95773" w:rsidP="00A95773">
      <w:pPr>
        <w:pStyle w:val="ListParagraph"/>
        <w:numPr>
          <w:ilvl w:val="1"/>
          <w:numId w:val="3"/>
        </w:numPr>
        <w:spacing w:after="0" w:line="240" w:lineRule="auto"/>
        <w:rPr>
          <w:lang w:val="ru-RU"/>
        </w:rPr>
      </w:pPr>
      <w:r w:rsidRPr="0013786C">
        <w:rPr>
          <w:lang w:val="ru-RU"/>
        </w:rPr>
        <w:t xml:space="preserve">Услуг коммунальных предприятий </w:t>
      </w:r>
    </w:p>
    <w:p w:rsidR="00A95773" w:rsidRPr="0013786C" w:rsidRDefault="00A95773" w:rsidP="00A95773">
      <w:pPr>
        <w:pStyle w:val="ListParagraph"/>
        <w:numPr>
          <w:ilvl w:val="1"/>
          <w:numId w:val="3"/>
        </w:numPr>
        <w:spacing w:after="0" w:line="240" w:lineRule="auto"/>
        <w:rPr>
          <w:lang w:val="ru-RU"/>
        </w:rPr>
      </w:pPr>
      <w:r w:rsidRPr="0013786C">
        <w:rPr>
          <w:lang w:val="ru-RU"/>
        </w:rPr>
        <w:t xml:space="preserve">Других товаров и услуг </w:t>
      </w:r>
    </w:p>
    <w:p w:rsidR="00A95773" w:rsidRPr="0013786C" w:rsidRDefault="00A95773" w:rsidP="00A95773">
      <w:pPr>
        <w:pStyle w:val="ListParagraph"/>
        <w:numPr>
          <w:ilvl w:val="1"/>
          <w:numId w:val="3"/>
        </w:numPr>
        <w:spacing w:after="0" w:line="240" w:lineRule="auto"/>
        <w:rPr>
          <w:lang w:val="ru-RU"/>
        </w:rPr>
      </w:pPr>
      <w:r w:rsidRPr="0013786C">
        <w:rPr>
          <w:lang w:val="ru-RU"/>
        </w:rPr>
        <w:t xml:space="preserve">Капитальных расходов </w:t>
      </w:r>
    </w:p>
    <w:p w:rsidR="00A95773" w:rsidRPr="0013786C" w:rsidRDefault="00A95773" w:rsidP="00A95773">
      <w:pPr>
        <w:pStyle w:val="ListParagraph"/>
        <w:numPr>
          <w:ilvl w:val="1"/>
          <w:numId w:val="3"/>
        </w:numPr>
        <w:spacing w:after="0" w:line="240" w:lineRule="auto"/>
        <w:rPr>
          <w:lang w:val="ru-RU"/>
        </w:rPr>
      </w:pPr>
      <w:r w:rsidRPr="0013786C">
        <w:rPr>
          <w:lang w:val="ru-RU"/>
        </w:rPr>
        <w:t>Проектных расходов</w:t>
      </w:r>
    </w:p>
    <w:p w:rsidR="00A95773" w:rsidRPr="0013786C" w:rsidRDefault="00A95773" w:rsidP="00A95773">
      <w:pPr>
        <w:pStyle w:val="ListParagraph"/>
        <w:numPr>
          <w:ilvl w:val="1"/>
          <w:numId w:val="3"/>
        </w:numPr>
        <w:spacing w:after="0" w:line="240" w:lineRule="auto"/>
        <w:rPr>
          <w:lang w:val="ru-RU"/>
        </w:rPr>
      </w:pPr>
      <w:r w:rsidRPr="0013786C">
        <w:rPr>
          <w:lang w:val="ru-RU"/>
        </w:rPr>
        <w:t xml:space="preserve">Обслуживания долга </w:t>
      </w:r>
    </w:p>
    <w:p w:rsidR="00A95773" w:rsidRPr="0013786C" w:rsidRDefault="00A95773" w:rsidP="00A95773">
      <w:pPr>
        <w:pStyle w:val="ListParagraph"/>
        <w:numPr>
          <w:ilvl w:val="1"/>
          <w:numId w:val="3"/>
        </w:numPr>
        <w:spacing w:after="0" w:line="240" w:lineRule="auto"/>
        <w:rPr>
          <w:lang w:val="ru-RU"/>
        </w:rPr>
      </w:pPr>
      <w:r w:rsidRPr="0013786C">
        <w:rPr>
          <w:lang w:val="ru-RU"/>
        </w:rPr>
        <w:t xml:space="preserve">Иное, укажите </w:t>
      </w:r>
    </w:p>
    <w:p w:rsidR="00A95773" w:rsidRPr="0013786C" w:rsidRDefault="00A95773" w:rsidP="00A95773">
      <w:pPr>
        <w:rPr>
          <w:lang w:val="ru-RU"/>
        </w:rPr>
      </w:pPr>
    </w:p>
    <w:p w:rsidR="00A95773" w:rsidRPr="0013786C" w:rsidRDefault="00A95773" w:rsidP="00A95773">
      <w:pPr>
        <w:pStyle w:val="ListParagraph"/>
        <w:numPr>
          <w:ilvl w:val="0"/>
          <w:numId w:val="18"/>
        </w:numPr>
        <w:spacing w:after="0" w:line="240" w:lineRule="auto"/>
        <w:rPr>
          <w:lang w:val="ru-RU"/>
        </w:rPr>
      </w:pPr>
      <w:r w:rsidRPr="0013786C">
        <w:rPr>
          <w:lang w:val="ru-RU"/>
        </w:rPr>
        <w:t>Выдается ли поручение на покупку для всех обязательств на предоставление средств? ДА/НЕТ</w:t>
      </w:r>
    </w:p>
    <w:p w:rsidR="00A95773" w:rsidRPr="0013786C" w:rsidRDefault="00A95773" w:rsidP="00A95773">
      <w:pPr>
        <w:ind w:firstLine="60"/>
        <w:rPr>
          <w:lang w:val="ru-RU"/>
        </w:rPr>
      </w:pPr>
    </w:p>
    <w:p w:rsidR="00A95773" w:rsidRPr="0013786C" w:rsidRDefault="00A95773" w:rsidP="00A95773">
      <w:pPr>
        <w:pStyle w:val="ListParagraph"/>
        <w:numPr>
          <w:ilvl w:val="0"/>
          <w:numId w:val="18"/>
        </w:numPr>
        <w:spacing w:after="0" w:line="240" w:lineRule="auto"/>
        <w:rPr>
          <w:lang w:val="ru-RU"/>
        </w:rPr>
      </w:pPr>
      <w:r w:rsidRPr="0013786C">
        <w:rPr>
          <w:lang w:val="ru-RU"/>
        </w:rPr>
        <w:t>Если «да», то выдается ли поручение на покупку той же системой, что ирует расходы в соответствии с бюджетом и ассигнованиями?  ДА/НЕТ</w:t>
      </w:r>
    </w:p>
    <w:p w:rsidR="00A95773" w:rsidRPr="0013786C" w:rsidRDefault="00A95773" w:rsidP="00A95773">
      <w:pPr>
        <w:rPr>
          <w:lang w:val="ru-RU"/>
        </w:rPr>
      </w:pPr>
    </w:p>
    <w:p w:rsidR="00A95773" w:rsidRPr="0013786C" w:rsidRDefault="00A95773" w:rsidP="00A95773">
      <w:pPr>
        <w:pStyle w:val="ListParagraph"/>
        <w:numPr>
          <w:ilvl w:val="0"/>
          <w:numId w:val="18"/>
        </w:numPr>
        <w:spacing w:after="0" w:line="240" w:lineRule="auto"/>
        <w:rPr>
          <w:lang w:val="ru-RU"/>
        </w:rPr>
      </w:pPr>
      <w:r w:rsidRPr="0013786C">
        <w:rPr>
          <w:lang w:val="ru-RU"/>
        </w:rPr>
        <w:t xml:space="preserve">На каком этапе процесса исполнения бюджета регистрируются обязательства на предоставление средств? </w:t>
      </w:r>
    </w:p>
    <w:p w:rsidR="00A95773" w:rsidRPr="0013786C" w:rsidRDefault="00A95773" w:rsidP="00A95773">
      <w:pPr>
        <w:pStyle w:val="ListParagraph"/>
        <w:numPr>
          <w:ilvl w:val="0"/>
          <w:numId w:val="19"/>
        </w:numPr>
        <w:spacing w:after="0" w:line="240" w:lineRule="auto"/>
        <w:rPr>
          <w:lang w:val="ru-RU"/>
        </w:rPr>
      </w:pPr>
      <w:r w:rsidRPr="0013786C">
        <w:rPr>
          <w:lang w:val="ru-RU"/>
        </w:rPr>
        <w:t xml:space="preserve">Подписание контракта </w:t>
      </w:r>
    </w:p>
    <w:p w:rsidR="00A95773" w:rsidRPr="0013786C" w:rsidRDefault="00A95773" w:rsidP="00A95773">
      <w:pPr>
        <w:pStyle w:val="ListParagraph"/>
        <w:numPr>
          <w:ilvl w:val="0"/>
          <w:numId w:val="19"/>
        </w:numPr>
        <w:spacing w:after="0" w:line="240" w:lineRule="auto"/>
        <w:rPr>
          <w:lang w:val="ru-RU"/>
        </w:rPr>
      </w:pPr>
      <w:r w:rsidRPr="0013786C">
        <w:rPr>
          <w:lang w:val="ru-RU"/>
        </w:rPr>
        <w:t xml:space="preserve">Выдача поручения на покупку </w:t>
      </w:r>
    </w:p>
    <w:p w:rsidR="00A95773" w:rsidRPr="0013786C" w:rsidRDefault="00A95773" w:rsidP="00A95773">
      <w:pPr>
        <w:pStyle w:val="ListParagraph"/>
        <w:numPr>
          <w:ilvl w:val="0"/>
          <w:numId w:val="19"/>
        </w:numPr>
        <w:spacing w:after="0" w:line="240" w:lineRule="auto"/>
        <w:rPr>
          <w:lang w:val="ru-RU"/>
        </w:rPr>
      </w:pPr>
      <w:r w:rsidRPr="0013786C">
        <w:rPr>
          <w:lang w:val="ru-RU"/>
        </w:rPr>
        <w:t xml:space="preserve">Иное </w:t>
      </w:r>
    </w:p>
    <w:p w:rsidR="00A95773" w:rsidRPr="0013786C" w:rsidRDefault="00A95773" w:rsidP="00A95773">
      <w:pPr>
        <w:rPr>
          <w:b/>
          <w:lang w:val="ru-RU"/>
        </w:rPr>
      </w:pPr>
    </w:p>
    <w:p w:rsidR="00A95773" w:rsidRPr="0013786C" w:rsidRDefault="00A95773" w:rsidP="00A95773">
      <w:pPr>
        <w:rPr>
          <w:b/>
          <w:lang w:val="ru-RU"/>
        </w:rPr>
      </w:pPr>
    </w:p>
    <w:p w:rsidR="00A95773" w:rsidRPr="0013786C" w:rsidRDefault="00A95773" w:rsidP="00A95773">
      <w:pPr>
        <w:rPr>
          <w:b/>
          <w:lang w:val="ru-RU"/>
        </w:rPr>
      </w:pPr>
      <w:r w:rsidRPr="0013786C">
        <w:rPr>
          <w:b/>
          <w:lang w:val="ru-RU"/>
        </w:rPr>
        <w:t xml:space="preserve">Получение товаров и услуг (этап 3) </w:t>
      </w:r>
    </w:p>
    <w:p w:rsidR="00A95773" w:rsidRPr="0013786C" w:rsidRDefault="00A95773" w:rsidP="00A95773">
      <w:pPr>
        <w:rPr>
          <w:b/>
          <w:lang w:val="ru-RU"/>
        </w:rPr>
      </w:pPr>
    </w:p>
    <w:p w:rsidR="00A95773" w:rsidRPr="0013786C" w:rsidRDefault="00A95773" w:rsidP="00A95773">
      <w:pPr>
        <w:pStyle w:val="ListParagraph"/>
        <w:numPr>
          <w:ilvl w:val="0"/>
          <w:numId w:val="6"/>
        </w:numPr>
        <w:spacing w:after="0" w:line="240" w:lineRule="auto"/>
        <w:rPr>
          <w:lang w:val="ru-RU"/>
        </w:rPr>
      </w:pPr>
      <w:r w:rsidRPr="0013786C">
        <w:rPr>
          <w:lang w:val="ru-RU"/>
        </w:rPr>
        <w:t xml:space="preserve"> Регистрируется ли в вашей стране отдельно получение товаров и услуг (см. Этап 3)? ДА/НЕТ</w:t>
      </w:r>
    </w:p>
    <w:p w:rsidR="00A95773" w:rsidRPr="0013786C" w:rsidRDefault="00A95773" w:rsidP="00A95773">
      <w:pPr>
        <w:rPr>
          <w:lang w:val="ru-RU"/>
        </w:rPr>
      </w:pPr>
    </w:p>
    <w:p w:rsidR="00A95773" w:rsidRPr="0013786C" w:rsidRDefault="00A95773" w:rsidP="00A95773">
      <w:pPr>
        <w:rPr>
          <w:i/>
          <w:lang w:val="ru-RU"/>
        </w:rPr>
      </w:pPr>
      <w:r w:rsidRPr="0013786C">
        <w:rPr>
          <w:i/>
          <w:lang w:val="ru-RU"/>
        </w:rPr>
        <w:t>Если ответ «да», ответьте, пожалуйста, на вопрос 15, если ответ «нет», перейдите к вопросу 16</w:t>
      </w:r>
    </w:p>
    <w:p w:rsidR="00A95773" w:rsidRPr="0013786C" w:rsidRDefault="00A95773" w:rsidP="00A95773">
      <w:pPr>
        <w:rPr>
          <w:b/>
          <w:lang w:val="ru-RU"/>
        </w:rPr>
      </w:pPr>
    </w:p>
    <w:p w:rsidR="00A95773" w:rsidRPr="0013786C" w:rsidRDefault="00A95773" w:rsidP="00A95773">
      <w:pPr>
        <w:pStyle w:val="ListParagraph"/>
        <w:numPr>
          <w:ilvl w:val="0"/>
          <w:numId w:val="6"/>
        </w:numPr>
        <w:spacing w:after="0" w:line="240" w:lineRule="auto"/>
        <w:rPr>
          <w:lang w:val="ru-RU"/>
        </w:rPr>
      </w:pPr>
      <w:r w:rsidRPr="0013786C">
        <w:rPr>
          <w:lang w:val="ru-RU"/>
        </w:rPr>
        <w:t>Получение товаров и услуг регистрируется:</w:t>
      </w:r>
    </w:p>
    <w:p w:rsidR="00A95773" w:rsidRPr="0013786C" w:rsidRDefault="00A95773" w:rsidP="00A95773">
      <w:pPr>
        <w:pStyle w:val="ListParagraph"/>
        <w:numPr>
          <w:ilvl w:val="1"/>
          <w:numId w:val="6"/>
        </w:numPr>
        <w:spacing w:after="0" w:line="240" w:lineRule="auto"/>
        <w:rPr>
          <w:lang w:val="ru-RU"/>
        </w:rPr>
      </w:pPr>
      <w:r w:rsidRPr="0013786C">
        <w:rPr>
          <w:lang w:val="ru-RU"/>
        </w:rPr>
        <w:t xml:space="preserve">В центральной казначейской системе (ИСУГФ) </w:t>
      </w:r>
    </w:p>
    <w:p w:rsidR="00A95773" w:rsidRPr="0013786C" w:rsidRDefault="00A95773" w:rsidP="00A95773">
      <w:pPr>
        <w:pStyle w:val="ListParagraph"/>
        <w:numPr>
          <w:ilvl w:val="1"/>
          <w:numId w:val="6"/>
        </w:numPr>
        <w:spacing w:after="0" w:line="240" w:lineRule="auto"/>
        <w:rPr>
          <w:lang w:val="ru-RU"/>
        </w:rPr>
      </w:pPr>
      <w:r w:rsidRPr="0013786C">
        <w:rPr>
          <w:lang w:val="ru-RU"/>
        </w:rPr>
        <w:t xml:space="preserve">В системе/портале по закупкам </w:t>
      </w:r>
    </w:p>
    <w:p w:rsidR="00A95773" w:rsidRPr="0013786C" w:rsidRDefault="00A95773" w:rsidP="00A95773">
      <w:pPr>
        <w:pStyle w:val="ListParagraph"/>
        <w:numPr>
          <w:ilvl w:val="1"/>
          <w:numId w:val="6"/>
        </w:numPr>
        <w:spacing w:after="0" w:line="240" w:lineRule="auto"/>
        <w:rPr>
          <w:lang w:val="ru-RU"/>
        </w:rPr>
      </w:pPr>
      <w:r w:rsidRPr="0013786C">
        <w:rPr>
          <w:lang w:val="ru-RU"/>
        </w:rPr>
        <w:t xml:space="preserve">В своей собственной ИСУГФ или учетной системе </w:t>
      </w:r>
    </w:p>
    <w:p w:rsidR="00A95773" w:rsidRPr="0013786C" w:rsidRDefault="00A95773" w:rsidP="00A95773">
      <w:pPr>
        <w:pStyle w:val="ListParagraph"/>
        <w:numPr>
          <w:ilvl w:val="1"/>
          <w:numId w:val="6"/>
        </w:numPr>
        <w:spacing w:after="0" w:line="240" w:lineRule="auto"/>
        <w:rPr>
          <w:lang w:val="ru-RU"/>
        </w:rPr>
      </w:pPr>
      <w:r w:rsidRPr="0013786C">
        <w:rPr>
          <w:lang w:val="ru-RU"/>
        </w:rPr>
        <w:t xml:space="preserve">В реестре министерства или ведомства </w:t>
      </w:r>
    </w:p>
    <w:p w:rsidR="00A95773" w:rsidRPr="0013786C" w:rsidRDefault="00A95773" w:rsidP="00A95773">
      <w:pPr>
        <w:pStyle w:val="ListParagraph"/>
        <w:numPr>
          <w:ilvl w:val="1"/>
          <w:numId w:val="6"/>
        </w:numPr>
        <w:spacing w:after="0" w:line="240" w:lineRule="auto"/>
        <w:rPr>
          <w:lang w:val="ru-RU"/>
        </w:rPr>
      </w:pPr>
      <w:r w:rsidRPr="0013786C">
        <w:rPr>
          <w:lang w:val="ru-RU"/>
        </w:rPr>
        <w:t>Иное, укажите</w:t>
      </w:r>
    </w:p>
    <w:p w:rsidR="00A95773" w:rsidRPr="0013786C" w:rsidRDefault="00A95773" w:rsidP="00A95773">
      <w:pPr>
        <w:rPr>
          <w:lang w:val="ru-RU"/>
        </w:rPr>
      </w:pPr>
    </w:p>
    <w:p w:rsidR="00A95773" w:rsidRPr="0013786C" w:rsidRDefault="00A95773" w:rsidP="00A95773">
      <w:pPr>
        <w:rPr>
          <w:b/>
          <w:lang w:val="ru-RU"/>
        </w:rPr>
      </w:pPr>
    </w:p>
    <w:p w:rsidR="00A95773" w:rsidRPr="0013786C" w:rsidRDefault="00A95773" w:rsidP="00A95773">
      <w:pPr>
        <w:rPr>
          <w:b/>
          <w:lang w:val="ru-RU"/>
        </w:rPr>
      </w:pPr>
      <w:r w:rsidRPr="0013786C">
        <w:rPr>
          <w:b/>
          <w:lang w:val="ru-RU"/>
        </w:rPr>
        <w:t xml:space="preserve">Получение счетов-фактур поставщиков (этап 4) </w:t>
      </w:r>
    </w:p>
    <w:p w:rsidR="00A95773" w:rsidRPr="0013786C" w:rsidRDefault="00A95773" w:rsidP="00A95773">
      <w:pPr>
        <w:rPr>
          <w:b/>
          <w:lang w:val="ru-RU"/>
        </w:rPr>
      </w:pPr>
    </w:p>
    <w:p w:rsidR="00A95773" w:rsidRPr="0013786C" w:rsidRDefault="00A95773" w:rsidP="00A95773">
      <w:pPr>
        <w:pStyle w:val="ListParagraph"/>
        <w:numPr>
          <w:ilvl w:val="0"/>
          <w:numId w:val="6"/>
        </w:numPr>
        <w:spacing w:after="0" w:line="240" w:lineRule="auto"/>
        <w:rPr>
          <w:lang w:val="ru-RU"/>
        </w:rPr>
      </w:pPr>
      <w:r w:rsidRPr="0013786C">
        <w:rPr>
          <w:lang w:val="ru-RU"/>
        </w:rPr>
        <w:t>Регистрируется ли в вашей стране отдельно получение счетов-фактур поставщиков (см. Этап 4)? ДА/НЕТ</w:t>
      </w:r>
    </w:p>
    <w:p w:rsidR="00A95773" w:rsidRPr="0013786C" w:rsidRDefault="00A95773" w:rsidP="00A95773">
      <w:pPr>
        <w:rPr>
          <w:lang w:val="ru-RU"/>
        </w:rPr>
      </w:pPr>
    </w:p>
    <w:p w:rsidR="00A95773" w:rsidRPr="0013786C" w:rsidRDefault="00A95773" w:rsidP="00A95773">
      <w:pPr>
        <w:rPr>
          <w:i/>
          <w:lang w:val="ru-RU"/>
        </w:rPr>
      </w:pPr>
      <w:r w:rsidRPr="0013786C">
        <w:rPr>
          <w:i/>
          <w:lang w:val="ru-RU"/>
        </w:rPr>
        <w:t>Если ответ «да», ответьте, пожалуйста, на вопросы 17 - 19, если ответ «нет», перейдите к вопросу 20</w:t>
      </w:r>
    </w:p>
    <w:p w:rsidR="00A95773" w:rsidRPr="0013786C" w:rsidRDefault="00A95773" w:rsidP="00A95773">
      <w:pPr>
        <w:rPr>
          <w:b/>
          <w:lang w:val="ru-RU"/>
        </w:rPr>
      </w:pPr>
    </w:p>
    <w:p w:rsidR="00A95773" w:rsidRPr="0013786C" w:rsidRDefault="00A95773" w:rsidP="00A95773">
      <w:pPr>
        <w:pStyle w:val="ListParagraph"/>
        <w:numPr>
          <w:ilvl w:val="0"/>
          <w:numId w:val="6"/>
        </w:numPr>
        <w:spacing w:after="0" w:line="240" w:lineRule="auto"/>
        <w:rPr>
          <w:lang w:val="ru-RU"/>
        </w:rPr>
      </w:pPr>
      <w:r w:rsidRPr="0013786C">
        <w:rPr>
          <w:lang w:val="ru-RU"/>
        </w:rPr>
        <w:t xml:space="preserve"> Получение счетов-фактур поставщиков регистрируется:</w:t>
      </w:r>
    </w:p>
    <w:p w:rsidR="00A95773" w:rsidRPr="0013786C" w:rsidRDefault="00A95773" w:rsidP="00A95773">
      <w:pPr>
        <w:pStyle w:val="ListParagraph"/>
        <w:numPr>
          <w:ilvl w:val="1"/>
          <w:numId w:val="6"/>
        </w:numPr>
        <w:spacing w:after="0" w:line="240" w:lineRule="auto"/>
        <w:rPr>
          <w:lang w:val="ru-RU"/>
        </w:rPr>
      </w:pPr>
      <w:r w:rsidRPr="0013786C">
        <w:rPr>
          <w:lang w:val="ru-RU"/>
        </w:rPr>
        <w:t xml:space="preserve">В центральной казначейской системе (ИСУГФ) </w:t>
      </w:r>
    </w:p>
    <w:p w:rsidR="00A95773" w:rsidRPr="0013786C" w:rsidRDefault="00A95773" w:rsidP="00A95773">
      <w:pPr>
        <w:pStyle w:val="ListParagraph"/>
        <w:numPr>
          <w:ilvl w:val="1"/>
          <w:numId w:val="6"/>
        </w:numPr>
        <w:spacing w:after="0" w:line="240" w:lineRule="auto"/>
        <w:rPr>
          <w:lang w:val="ru-RU"/>
        </w:rPr>
      </w:pPr>
      <w:r w:rsidRPr="0013786C">
        <w:rPr>
          <w:lang w:val="ru-RU"/>
        </w:rPr>
        <w:t xml:space="preserve">В системе/портале по закупкам </w:t>
      </w:r>
    </w:p>
    <w:p w:rsidR="00A95773" w:rsidRPr="0013786C" w:rsidRDefault="00A95773" w:rsidP="00A95773">
      <w:pPr>
        <w:pStyle w:val="ListParagraph"/>
        <w:numPr>
          <w:ilvl w:val="1"/>
          <w:numId w:val="6"/>
        </w:numPr>
        <w:spacing w:after="0" w:line="240" w:lineRule="auto"/>
        <w:rPr>
          <w:lang w:val="ru-RU"/>
        </w:rPr>
      </w:pPr>
      <w:r w:rsidRPr="0013786C">
        <w:rPr>
          <w:lang w:val="ru-RU"/>
        </w:rPr>
        <w:t xml:space="preserve">В своей собственной ИСУГФ или учетной системе </w:t>
      </w:r>
    </w:p>
    <w:p w:rsidR="00A95773" w:rsidRPr="0013786C" w:rsidRDefault="00A95773" w:rsidP="00A95773">
      <w:pPr>
        <w:pStyle w:val="ListParagraph"/>
        <w:numPr>
          <w:ilvl w:val="1"/>
          <w:numId w:val="6"/>
        </w:numPr>
        <w:spacing w:after="0" w:line="240" w:lineRule="auto"/>
        <w:rPr>
          <w:lang w:val="ru-RU"/>
        </w:rPr>
      </w:pPr>
      <w:r w:rsidRPr="0013786C">
        <w:rPr>
          <w:lang w:val="ru-RU"/>
        </w:rPr>
        <w:t xml:space="preserve">В реестре министерства или ведомства </w:t>
      </w:r>
    </w:p>
    <w:p w:rsidR="00A95773" w:rsidRPr="0013786C" w:rsidRDefault="00A95773" w:rsidP="00A95773">
      <w:pPr>
        <w:pStyle w:val="ListParagraph"/>
        <w:numPr>
          <w:ilvl w:val="1"/>
          <w:numId w:val="6"/>
        </w:numPr>
        <w:spacing w:after="0" w:line="240" w:lineRule="auto"/>
        <w:rPr>
          <w:lang w:val="ru-RU"/>
        </w:rPr>
      </w:pPr>
      <w:r w:rsidRPr="0013786C">
        <w:rPr>
          <w:lang w:val="ru-RU"/>
        </w:rPr>
        <w:t>Иное, укажите</w:t>
      </w:r>
    </w:p>
    <w:p w:rsidR="00A95773" w:rsidRPr="0013786C" w:rsidRDefault="00A95773" w:rsidP="00A95773">
      <w:pPr>
        <w:rPr>
          <w:lang w:val="ru-RU"/>
        </w:rPr>
      </w:pPr>
    </w:p>
    <w:p w:rsidR="00A95773" w:rsidRPr="0013786C" w:rsidRDefault="00A95773" w:rsidP="00A95773">
      <w:pPr>
        <w:pStyle w:val="ListParagraph"/>
        <w:numPr>
          <w:ilvl w:val="0"/>
          <w:numId w:val="8"/>
        </w:numPr>
        <w:spacing w:after="0" w:line="240" w:lineRule="auto"/>
        <w:rPr>
          <w:lang w:val="ru-RU"/>
        </w:rPr>
      </w:pPr>
      <w:r w:rsidRPr="0013786C">
        <w:rPr>
          <w:lang w:val="ru-RU"/>
        </w:rPr>
        <w:lastRenderedPageBreak/>
        <w:t xml:space="preserve"> При получении счетов-фактур поставщиков они сверяются с обязательствами на предоставление средств. ДА/НЕТ</w:t>
      </w:r>
    </w:p>
    <w:p w:rsidR="00A95773" w:rsidRPr="0013786C" w:rsidRDefault="00A95773" w:rsidP="00A95773">
      <w:pPr>
        <w:pStyle w:val="ListParagraph"/>
        <w:ind w:left="360"/>
        <w:rPr>
          <w:lang w:val="ru-RU"/>
        </w:rPr>
      </w:pPr>
    </w:p>
    <w:p w:rsidR="00A95773" w:rsidRPr="0013786C" w:rsidRDefault="00A95773" w:rsidP="00A95773">
      <w:pPr>
        <w:pStyle w:val="ListParagraph"/>
        <w:numPr>
          <w:ilvl w:val="0"/>
          <w:numId w:val="8"/>
        </w:numPr>
        <w:spacing w:after="0" w:line="240" w:lineRule="auto"/>
        <w:rPr>
          <w:lang w:val="ru-RU"/>
        </w:rPr>
      </w:pPr>
      <w:r w:rsidRPr="0013786C">
        <w:rPr>
          <w:lang w:val="ru-RU"/>
        </w:rPr>
        <w:t xml:space="preserve">Если это не делается, объясните, пожалуйста, как вы проверяете правильность счета-фактуры. </w:t>
      </w:r>
      <w:r w:rsidRPr="0013786C">
        <w:rPr>
          <w:i/>
          <w:lang w:val="ru-RU"/>
        </w:rPr>
        <w:t>Текстовая вставка.</w:t>
      </w:r>
    </w:p>
    <w:p w:rsidR="00A95773" w:rsidRPr="0013786C" w:rsidRDefault="00A95773" w:rsidP="00A95773">
      <w:pPr>
        <w:rPr>
          <w:lang w:val="ru-RU"/>
        </w:rPr>
      </w:pPr>
    </w:p>
    <w:p w:rsidR="00A95773" w:rsidRPr="0013786C" w:rsidRDefault="00A95773" w:rsidP="00A95773">
      <w:pPr>
        <w:rPr>
          <w:lang w:val="ru-RU"/>
        </w:rPr>
      </w:pPr>
      <w:r w:rsidRPr="0013786C">
        <w:rPr>
          <w:lang w:val="ru-RU"/>
        </w:rPr>
        <w:t xml:space="preserve"> </w:t>
      </w:r>
    </w:p>
    <w:p w:rsidR="00A95773" w:rsidRPr="0013786C" w:rsidRDefault="00A95773" w:rsidP="00A95773">
      <w:pPr>
        <w:rPr>
          <w:b/>
          <w:lang w:val="ru-RU"/>
        </w:rPr>
      </w:pPr>
      <w:r w:rsidRPr="0013786C">
        <w:rPr>
          <w:b/>
          <w:lang w:val="ru-RU"/>
        </w:rPr>
        <w:t>Кредиторская задолженность (Этап 4)</w:t>
      </w:r>
    </w:p>
    <w:p w:rsidR="00A95773" w:rsidRPr="0013786C" w:rsidRDefault="00A95773" w:rsidP="00A95773">
      <w:pPr>
        <w:rPr>
          <w:lang w:val="ru-RU"/>
        </w:rPr>
      </w:pPr>
    </w:p>
    <w:p w:rsidR="00A95773" w:rsidRPr="0013786C" w:rsidRDefault="00A95773" w:rsidP="00A95773">
      <w:pPr>
        <w:pStyle w:val="ListParagraph"/>
        <w:numPr>
          <w:ilvl w:val="0"/>
          <w:numId w:val="9"/>
        </w:numPr>
        <w:spacing w:after="0" w:line="240" w:lineRule="auto"/>
        <w:rPr>
          <w:lang w:val="ru-RU"/>
        </w:rPr>
      </w:pPr>
      <w:r w:rsidRPr="0013786C">
        <w:rPr>
          <w:lang w:val="ru-RU"/>
        </w:rPr>
        <w:t>Признается ли в Вашей стране кредиторская задолженность в процессе исполнения бюджета? ДА/НЕТ</w:t>
      </w:r>
    </w:p>
    <w:p w:rsidR="00A95773" w:rsidRPr="0013786C" w:rsidRDefault="00A95773" w:rsidP="00A95773">
      <w:pPr>
        <w:rPr>
          <w:lang w:val="ru-RU"/>
        </w:rPr>
      </w:pPr>
    </w:p>
    <w:p w:rsidR="00A95773" w:rsidRPr="0013786C" w:rsidRDefault="00A95773" w:rsidP="00A95773">
      <w:pPr>
        <w:rPr>
          <w:i/>
          <w:lang w:val="ru-RU"/>
        </w:rPr>
      </w:pPr>
      <w:r w:rsidRPr="0013786C">
        <w:rPr>
          <w:i/>
          <w:lang w:val="ru-RU"/>
        </w:rPr>
        <w:t>Если ответ «да», ответьте, пожалуйста, на вопросы 21 - 26, если ответ «нет», перейдите к вопросу 27.</w:t>
      </w:r>
    </w:p>
    <w:p w:rsidR="00A95773" w:rsidRPr="0013786C" w:rsidRDefault="00A95773" w:rsidP="00A95773">
      <w:pPr>
        <w:rPr>
          <w:i/>
          <w:lang w:val="ru-RU"/>
        </w:rPr>
      </w:pPr>
    </w:p>
    <w:p w:rsidR="00A95773" w:rsidRPr="0013786C" w:rsidRDefault="00A95773" w:rsidP="00A95773">
      <w:pPr>
        <w:pStyle w:val="ListParagraph"/>
        <w:numPr>
          <w:ilvl w:val="0"/>
          <w:numId w:val="9"/>
        </w:numPr>
        <w:spacing w:after="0" w:line="240" w:lineRule="auto"/>
        <w:rPr>
          <w:lang w:val="ru-RU"/>
        </w:rPr>
      </w:pPr>
      <w:r w:rsidRPr="0013786C">
        <w:rPr>
          <w:lang w:val="ru-RU"/>
        </w:rPr>
        <w:t xml:space="preserve">В каком нормативно-правовом документе вашей страны определяется этап признания кредиторской задолженности? </w:t>
      </w:r>
    </w:p>
    <w:p w:rsidR="00A95773" w:rsidRPr="0013786C" w:rsidRDefault="00A95773" w:rsidP="00A95773">
      <w:pPr>
        <w:pStyle w:val="ListParagraph"/>
        <w:numPr>
          <w:ilvl w:val="1"/>
          <w:numId w:val="9"/>
        </w:numPr>
        <w:spacing w:after="0" w:line="240" w:lineRule="auto"/>
        <w:rPr>
          <w:lang w:val="ru-RU"/>
        </w:rPr>
      </w:pPr>
      <w:r w:rsidRPr="0013786C">
        <w:rPr>
          <w:lang w:val="ru-RU"/>
        </w:rPr>
        <w:t xml:space="preserve">Общее финансовое законодательство/Закон о бюджете </w:t>
      </w:r>
    </w:p>
    <w:p w:rsidR="00A95773" w:rsidRPr="0013786C" w:rsidRDefault="00A95773" w:rsidP="00A95773">
      <w:pPr>
        <w:pStyle w:val="ListParagraph"/>
        <w:numPr>
          <w:ilvl w:val="1"/>
          <w:numId w:val="9"/>
        </w:numPr>
        <w:spacing w:after="0" w:line="240" w:lineRule="auto"/>
        <w:rPr>
          <w:lang w:val="ru-RU"/>
        </w:rPr>
      </w:pPr>
      <w:r w:rsidRPr="0013786C">
        <w:rPr>
          <w:lang w:val="ru-RU"/>
        </w:rPr>
        <w:t>Законодательство о закупках</w:t>
      </w:r>
    </w:p>
    <w:p w:rsidR="00A95773" w:rsidRPr="0013786C" w:rsidRDefault="00A95773" w:rsidP="00A95773">
      <w:pPr>
        <w:pStyle w:val="ListParagraph"/>
        <w:numPr>
          <w:ilvl w:val="1"/>
          <w:numId w:val="9"/>
        </w:numPr>
        <w:spacing w:after="0" w:line="240" w:lineRule="auto"/>
        <w:rPr>
          <w:lang w:val="ru-RU"/>
        </w:rPr>
      </w:pPr>
      <w:r w:rsidRPr="0013786C">
        <w:rPr>
          <w:lang w:val="ru-RU"/>
        </w:rPr>
        <w:t>Иное, укажите</w:t>
      </w:r>
    </w:p>
    <w:p w:rsidR="00A95773" w:rsidRPr="0013786C" w:rsidRDefault="00A95773" w:rsidP="00A95773">
      <w:pPr>
        <w:pStyle w:val="ListParagraph"/>
        <w:ind w:left="360"/>
        <w:rPr>
          <w:lang w:val="ru-RU"/>
        </w:rPr>
      </w:pPr>
      <w:r w:rsidRPr="0013786C">
        <w:rPr>
          <w:lang w:val="ru-RU"/>
        </w:rPr>
        <w:t xml:space="preserve"> </w:t>
      </w:r>
    </w:p>
    <w:p w:rsidR="00A95773" w:rsidRPr="0013786C" w:rsidRDefault="00A95773" w:rsidP="00A95773">
      <w:pPr>
        <w:pStyle w:val="ListParagraph"/>
        <w:numPr>
          <w:ilvl w:val="0"/>
          <w:numId w:val="10"/>
        </w:numPr>
        <w:spacing w:after="0" w:line="240" w:lineRule="auto"/>
        <w:rPr>
          <w:lang w:val="ru-RU"/>
        </w:rPr>
      </w:pPr>
      <w:r w:rsidRPr="0013786C">
        <w:rPr>
          <w:lang w:val="ru-RU"/>
        </w:rPr>
        <w:t>Соответствует ли это определение  определению, приведенному для этапа 4 выше? ДА/НЕТ</w:t>
      </w:r>
    </w:p>
    <w:p w:rsidR="00A95773" w:rsidRPr="0013786C" w:rsidRDefault="00A95773" w:rsidP="00A95773">
      <w:pPr>
        <w:rPr>
          <w:lang w:val="ru-RU"/>
        </w:rPr>
      </w:pPr>
    </w:p>
    <w:p w:rsidR="00A95773" w:rsidRPr="0013786C" w:rsidRDefault="00A95773" w:rsidP="00A95773">
      <w:pPr>
        <w:pStyle w:val="ListParagraph"/>
        <w:numPr>
          <w:ilvl w:val="0"/>
          <w:numId w:val="10"/>
        </w:numPr>
        <w:spacing w:after="0" w:line="240" w:lineRule="auto"/>
        <w:rPr>
          <w:i/>
          <w:lang w:val="ru-RU"/>
        </w:rPr>
      </w:pPr>
      <w:r w:rsidRPr="0013786C">
        <w:rPr>
          <w:lang w:val="ru-RU"/>
        </w:rPr>
        <w:t xml:space="preserve">Если нет, каковы отличия определения, используемого в Вашей стране?  </w:t>
      </w:r>
    </w:p>
    <w:p w:rsidR="00A95773" w:rsidRPr="0013786C" w:rsidRDefault="00A95773" w:rsidP="00A95773">
      <w:pPr>
        <w:pStyle w:val="ListParagraph"/>
        <w:ind w:left="360"/>
        <w:rPr>
          <w:lang w:val="ru-RU"/>
        </w:rPr>
      </w:pPr>
      <w:r w:rsidRPr="0013786C">
        <w:rPr>
          <w:i/>
          <w:lang w:val="ru-RU"/>
        </w:rPr>
        <w:t>Текстовая вставка.</w:t>
      </w:r>
    </w:p>
    <w:p w:rsidR="00A95773" w:rsidRPr="0013786C" w:rsidRDefault="00A95773" w:rsidP="00A95773">
      <w:pPr>
        <w:rPr>
          <w:i/>
          <w:lang w:val="ru-RU"/>
        </w:rPr>
      </w:pPr>
    </w:p>
    <w:p w:rsidR="00A95773" w:rsidRPr="0013786C" w:rsidRDefault="00A95773" w:rsidP="00A95773">
      <w:pPr>
        <w:pStyle w:val="ListParagraph"/>
        <w:numPr>
          <w:ilvl w:val="0"/>
          <w:numId w:val="10"/>
        </w:numPr>
        <w:spacing w:after="0" w:line="240" w:lineRule="auto"/>
        <w:rPr>
          <w:lang w:val="ru-RU"/>
        </w:rPr>
      </w:pPr>
      <w:r w:rsidRPr="0013786C">
        <w:rPr>
          <w:lang w:val="ru-RU"/>
        </w:rPr>
        <w:t>Кредиторская задолженность признается, когда:</w:t>
      </w:r>
    </w:p>
    <w:p w:rsidR="00A95773" w:rsidRPr="0013786C" w:rsidRDefault="00A95773" w:rsidP="00A95773">
      <w:pPr>
        <w:pStyle w:val="ListParagraph"/>
        <w:numPr>
          <w:ilvl w:val="1"/>
          <w:numId w:val="11"/>
        </w:numPr>
        <w:spacing w:after="0" w:line="240" w:lineRule="auto"/>
        <w:rPr>
          <w:lang w:val="ru-RU"/>
        </w:rPr>
      </w:pPr>
      <w:r w:rsidRPr="0013786C">
        <w:rPr>
          <w:lang w:val="ru-RU"/>
        </w:rPr>
        <w:t xml:space="preserve">Получены товары и услуги </w:t>
      </w:r>
    </w:p>
    <w:p w:rsidR="00A95773" w:rsidRPr="0013786C" w:rsidRDefault="00A95773" w:rsidP="00A95773">
      <w:pPr>
        <w:pStyle w:val="ListParagraph"/>
        <w:numPr>
          <w:ilvl w:val="1"/>
          <w:numId w:val="11"/>
        </w:numPr>
        <w:spacing w:after="0" w:line="240" w:lineRule="auto"/>
        <w:rPr>
          <w:lang w:val="ru-RU"/>
        </w:rPr>
      </w:pPr>
      <w:r w:rsidRPr="0013786C">
        <w:rPr>
          <w:lang w:val="ru-RU"/>
        </w:rPr>
        <w:t xml:space="preserve">Получен правильно оформленный счет-фактура </w:t>
      </w:r>
    </w:p>
    <w:p w:rsidR="00A95773" w:rsidRPr="0013786C" w:rsidRDefault="00A95773" w:rsidP="00A95773">
      <w:pPr>
        <w:pStyle w:val="ListParagraph"/>
        <w:numPr>
          <w:ilvl w:val="1"/>
          <w:numId w:val="11"/>
        </w:numPr>
        <w:spacing w:after="0" w:line="240" w:lineRule="auto"/>
        <w:rPr>
          <w:lang w:val="ru-RU"/>
        </w:rPr>
      </w:pPr>
      <w:r w:rsidRPr="0013786C">
        <w:rPr>
          <w:lang w:val="ru-RU"/>
        </w:rPr>
        <w:t xml:space="preserve">Как пункт (a), так и пункт (b), указанные выше </w:t>
      </w:r>
    </w:p>
    <w:p w:rsidR="00A95773" w:rsidRPr="0013786C" w:rsidRDefault="00A95773" w:rsidP="00A95773">
      <w:pPr>
        <w:pStyle w:val="ListParagraph"/>
        <w:numPr>
          <w:ilvl w:val="1"/>
          <w:numId w:val="11"/>
        </w:numPr>
        <w:spacing w:after="0" w:line="240" w:lineRule="auto"/>
        <w:rPr>
          <w:lang w:val="ru-RU"/>
        </w:rPr>
      </w:pPr>
      <w:r w:rsidRPr="0013786C">
        <w:rPr>
          <w:lang w:val="ru-RU"/>
        </w:rPr>
        <w:t xml:space="preserve">Когда получена заявка на платеж от министерств или ведомства </w:t>
      </w:r>
    </w:p>
    <w:p w:rsidR="00A95773" w:rsidRPr="0013786C" w:rsidRDefault="00A95773" w:rsidP="00A95773">
      <w:pPr>
        <w:pStyle w:val="ListParagraph"/>
        <w:numPr>
          <w:ilvl w:val="1"/>
          <w:numId w:val="11"/>
        </w:numPr>
        <w:spacing w:after="0" w:line="240" w:lineRule="auto"/>
        <w:rPr>
          <w:lang w:val="ru-RU"/>
        </w:rPr>
      </w:pPr>
      <w:r w:rsidRPr="0013786C">
        <w:rPr>
          <w:lang w:val="ru-RU"/>
        </w:rPr>
        <w:t xml:space="preserve">Когда осуществляется платеж поставщику </w:t>
      </w:r>
    </w:p>
    <w:p w:rsidR="00A95773" w:rsidRPr="0013786C" w:rsidRDefault="00A95773" w:rsidP="00A95773">
      <w:pPr>
        <w:pStyle w:val="ListParagraph"/>
        <w:numPr>
          <w:ilvl w:val="1"/>
          <w:numId w:val="11"/>
        </w:numPr>
        <w:spacing w:after="0" w:line="240" w:lineRule="auto"/>
        <w:rPr>
          <w:lang w:val="ru-RU"/>
        </w:rPr>
      </w:pPr>
      <w:r w:rsidRPr="0013786C">
        <w:rPr>
          <w:lang w:val="ru-RU"/>
        </w:rPr>
        <w:t xml:space="preserve">Иное, укажите </w:t>
      </w:r>
    </w:p>
    <w:p w:rsidR="00A95773" w:rsidRPr="0013786C" w:rsidRDefault="00A95773" w:rsidP="00A95773">
      <w:pPr>
        <w:rPr>
          <w:lang w:val="ru-RU"/>
        </w:rPr>
      </w:pPr>
    </w:p>
    <w:p w:rsidR="00A95773" w:rsidRPr="0013786C" w:rsidRDefault="00A95773" w:rsidP="00A95773">
      <w:pPr>
        <w:rPr>
          <w:lang w:val="ru-RU"/>
        </w:rPr>
      </w:pPr>
    </w:p>
    <w:p w:rsidR="00A95773" w:rsidRPr="0013786C" w:rsidRDefault="00A95773" w:rsidP="00A95773">
      <w:pPr>
        <w:pStyle w:val="ListParagraph"/>
        <w:numPr>
          <w:ilvl w:val="0"/>
          <w:numId w:val="12"/>
        </w:numPr>
        <w:spacing w:after="0" w:line="240" w:lineRule="auto"/>
        <w:rPr>
          <w:lang w:val="ru-RU"/>
        </w:rPr>
      </w:pPr>
      <w:r w:rsidRPr="0013786C">
        <w:rPr>
          <w:lang w:val="ru-RU"/>
        </w:rPr>
        <w:t>Кредиторская задолженность регистрируется:</w:t>
      </w:r>
    </w:p>
    <w:p w:rsidR="00A95773" w:rsidRPr="0013786C" w:rsidRDefault="00A95773" w:rsidP="00A95773">
      <w:pPr>
        <w:pStyle w:val="ListParagraph"/>
        <w:numPr>
          <w:ilvl w:val="1"/>
          <w:numId w:val="13"/>
        </w:numPr>
        <w:spacing w:after="0" w:line="240" w:lineRule="auto"/>
        <w:rPr>
          <w:lang w:val="ru-RU"/>
        </w:rPr>
      </w:pPr>
      <w:r w:rsidRPr="0013786C">
        <w:rPr>
          <w:lang w:val="ru-RU"/>
        </w:rPr>
        <w:t xml:space="preserve">В центральной казначейской системе (ИСУГФ) </w:t>
      </w:r>
    </w:p>
    <w:p w:rsidR="00A95773" w:rsidRPr="0013786C" w:rsidRDefault="00A95773" w:rsidP="00A95773">
      <w:pPr>
        <w:pStyle w:val="ListParagraph"/>
        <w:numPr>
          <w:ilvl w:val="1"/>
          <w:numId w:val="13"/>
        </w:numPr>
        <w:spacing w:after="0" w:line="240" w:lineRule="auto"/>
        <w:rPr>
          <w:lang w:val="ru-RU"/>
        </w:rPr>
      </w:pPr>
      <w:r w:rsidRPr="0013786C">
        <w:rPr>
          <w:lang w:val="ru-RU"/>
        </w:rPr>
        <w:t xml:space="preserve">В системе/портале по закупкам </w:t>
      </w:r>
    </w:p>
    <w:p w:rsidR="00A95773" w:rsidRPr="0013786C" w:rsidRDefault="00A95773" w:rsidP="00A95773">
      <w:pPr>
        <w:pStyle w:val="ListParagraph"/>
        <w:numPr>
          <w:ilvl w:val="1"/>
          <w:numId w:val="13"/>
        </w:numPr>
        <w:spacing w:after="0" w:line="240" w:lineRule="auto"/>
        <w:rPr>
          <w:lang w:val="ru-RU"/>
        </w:rPr>
      </w:pPr>
      <w:r w:rsidRPr="0013786C">
        <w:rPr>
          <w:lang w:val="ru-RU"/>
        </w:rPr>
        <w:t xml:space="preserve">В своей собственной ИСУГФ или учетной системе </w:t>
      </w:r>
    </w:p>
    <w:p w:rsidR="00A95773" w:rsidRPr="0013786C" w:rsidRDefault="00A95773" w:rsidP="00A95773">
      <w:pPr>
        <w:pStyle w:val="ListParagraph"/>
        <w:numPr>
          <w:ilvl w:val="1"/>
          <w:numId w:val="13"/>
        </w:numPr>
        <w:spacing w:after="0" w:line="240" w:lineRule="auto"/>
        <w:rPr>
          <w:lang w:val="ru-RU"/>
        </w:rPr>
      </w:pPr>
      <w:r w:rsidRPr="0013786C">
        <w:rPr>
          <w:lang w:val="ru-RU"/>
        </w:rPr>
        <w:t xml:space="preserve">В реестре министерства или ведомства </w:t>
      </w:r>
    </w:p>
    <w:p w:rsidR="00A95773" w:rsidRPr="0013786C" w:rsidRDefault="00A95773" w:rsidP="00A95773">
      <w:pPr>
        <w:pStyle w:val="ListParagraph"/>
        <w:numPr>
          <w:ilvl w:val="1"/>
          <w:numId w:val="13"/>
        </w:numPr>
        <w:spacing w:after="0" w:line="240" w:lineRule="auto"/>
        <w:rPr>
          <w:lang w:val="ru-RU"/>
        </w:rPr>
      </w:pPr>
      <w:r w:rsidRPr="0013786C">
        <w:rPr>
          <w:lang w:val="ru-RU"/>
        </w:rPr>
        <w:t>Иное, укажите</w:t>
      </w:r>
    </w:p>
    <w:p w:rsidR="00A95773" w:rsidRPr="0013786C" w:rsidRDefault="00A95773" w:rsidP="00A95773">
      <w:pPr>
        <w:rPr>
          <w:lang w:val="ru-RU"/>
        </w:rPr>
      </w:pPr>
    </w:p>
    <w:p w:rsidR="00A95773" w:rsidRPr="0013786C" w:rsidRDefault="00A95773" w:rsidP="00A95773">
      <w:pPr>
        <w:rPr>
          <w:lang w:val="ru-RU"/>
        </w:rPr>
      </w:pPr>
    </w:p>
    <w:p w:rsidR="00A95773" w:rsidRPr="0013786C" w:rsidRDefault="00A95773" w:rsidP="00A95773">
      <w:pPr>
        <w:rPr>
          <w:b/>
          <w:lang w:val="ru-RU"/>
        </w:rPr>
      </w:pPr>
      <w:r w:rsidRPr="0013786C">
        <w:rPr>
          <w:b/>
          <w:lang w:val="ru-RU"/>
        </w:rPr>
        <w:t>Дата срока платежа (Этап 5)</w:t>
      </w:r>
    </w:p>
    <w:p w:rsidR="00A95773" w:rsidRPr="0013786C" w:rsidRDefault="00A95773" w:rsidP="00A95773">
      <w:pPr>
        <w:rPr>
          <w:b/>
          <w:lang w:val="ru-RU"/>
        </w:rPr>
      </w:pPr>
    </w:p>
    <w:p w:rsidR="00A95773" w:rsidRPr="0013786C" w:rsidRDefault="00A95773" w:rsidP="00A95773">
      <w:pPr>
        <w:pStyle w:val="ListParagraph"/>
        <w:numPr>
          <w:ilvl w:val="0"/>
          <w:numId w:val="14"/>
        </w:numPr>
        <w:spacing w:after="0" w:line="240" w:lineRule="auto"/>
        <w:rPr>
          <w:lang w:val="ru-RU"/>
        </w:rPr>
      </w:pPr>
      <w:r w:rsidRPr="0013786C">
        <w:rPr>
          <w:lang w:val="ru-RU"/>
        </w:rPr>
        <w:t xml:space="preserve"> Есть ли в Вашей стране определение даты срока платежа? Да/Нет </w:t>
      </w:r>
    </w:p>
    <w:p w:rsidR="00A95773" w:rsidRPr="0013786C" w:rsidRDefault="00A95773" w:rsidP="00A95773">
      <w:pPr>
        <w:rPr>
          <w:b/>
          <w:lang w:val="ru-RU"/>
        </w:rPr>
      </w:pPr>
    </w:p>
    <w:p w:rsidR="00A95773" w:rsidRPr="0013786C" w:rsidRDefault="00A95773" w:rsidP="00A95773">
      <w:pPr>
        <w:rPr>
          <w:i/>
          <w:lang w:val="ru-RU"/>
        </w:rPr>
      </w:pPr>
      <w:r w:rsidRPr="0013786C">
        <w:rPr>
          <w:i/>
          <w:lang w:val="ru-RU"/>
        </w:rPr>
        <w:t>Если ответ «да», ответьте, пожалуйста, на вопросы 28 - 31, если ответ «нет», перейдите к вопросу 32.</w:t>
      </w:r>
    </w:p>
    <w:p w:rsidR="00A95773" w:rsidRPr="0013786C" w:rsidRDefault="00A95773" w:rsidP="00A95773">
      <w:pPr>
        <w:rPr>
          <w:b/>
          <w:lang w:val="ru-RU"/>
        </w:rPr>
      </w:pPr>
    </w:p>
    <w:p w:rsidR="00A95773" w:rsidRPr="0013786C" w:rsidRDefault="00A95773" w:rsidP="00A95773">
      <w:pPr>
        <w:pStyle w:val="ListParagraph"/>
        <w:numPr>
          <w:ilvl w:val="0"/>
          <w:numId w:val="15"/>
        </w:numPr>
        <w:spacing w:after="0" w:line="240" w:lineRule="auto"/>
        <w:rPr>
          <w:lang w:val="ru-RU"/>
        </w:rPr>
      </w:pPr>
      <w:r w:rsidRPr="0013786C">
        <w:rPr>
          <w:lang w:val="ru-RU"/>
        </w:rPr>
        <w:t>Соответствует ли это определение  определению, приведенному для этапа 5 выше? ДА/НЕТ</w:t>
      </w:r>
    </w:p>
    <w:p w:rsidR="00A95773" w:rsidRPr="0013786C" w:rsidRDefault="00A95773" w:rsidP="00A95773">
      <w:pPr>
        <w:rPr>
          <w:lang w:val="ru-RU"/>
        </w:rPr>
      </w:pPr>
    </w:p>
    <w:p w:rsidR="00A95773" w:rsidRPr="0013786C" w:rsidRDefault="00A95773" w:rsidP="00A95773">
      <w:pPr>
        <w:pStyle w:val="ListParagraph"/>
        <w:numPr>
          <w:ilvl w:val="0"/>
          <w:numId w:val="15"/>
        </w:numPr>
        <w:spacing w:after="0" w:line="240" w:lineRule="auto"/>
        <w:rPr>
          <w:i/>
          <w:lang w:val="ru-RU"/>
        </w:rPr>
      </w:pPr>
      <w:r w:rsidRPr="0013786C">
        <w:rPr>
          <w:lang w:val="ru-RU"/>
        </w:rPr>
        <w:lastRenderedPageBreak/>
        <w:t xml:space="preserve">Если нет, каковы отличия определения, используемого в Вашей стране?  </w:t>
      </w:r>
    </w:p>
    <w:p w:rsidR="00A95773" w:rsidRPr="0013786C" w:rsidRDefault="00A95773" w:rsidP="00A95773">
      <w:pPr>
        <w:pStyle w:val="ListParagraph"/>
        <w:ind w:left="360"/>
        <w:rPr>
          <w:lang w:val="ru-RU"/>
        </w:rPr>
      </w:pPr>
      <w:r w:rsidRPr="0013786C">
        <w:rPr>
          <w:i/>
          <w:lang w:val="ru-RU"/>
        </w:rPr>
        <w:t>Текстовая вставка.</w:t>
      </w:r>
      <w:r w:rsidRPr="0013786C">
        <w:rPr>
          <w:lang w:val="ru-RU"/>
        </w:rPr>
        <w:t xml:space="preserve"> </w:t>
      </w:r>
    </w:p>
    <w:p w:rsidR="00A95773" w:rsidRPr="0013786C" w:rsidRDefault="00A95773" w:rsidP="00A95773">
      <w:pPr>
        <w:rPr>
          <w:lang w:val="ru-RU"/>
        </w:rPr>
      </w:pPr>
    </w:p>
    <w:p w:rsidR="00A95773" w:rsidRPr="0013786C" w:rsidRDefault="00A95773" w:rsidP="00A95773">
      <w:pPr>
        <w:pStyle w:val="ListParagraph"/>
        <w:numPr>
          <w:ilvl w:val="0"/>
          <w:numId w:val="15"/>
        </w:numPr>
        <w:spacing w:after="0" w:line="240" w:lineRule="auto"/>
        <w:rPr>
          <w:lang w:val="ru-RU"/>
        </w:rPr>
      </w:pPr>
      <w:r w:rsidRPr="0013786C">
        <w:rPr>
          <w:lang w:val="ru-RU"/>
        </w:rPr>
        <w:t xml:space="preserve">Каковы в Вашей стране стандартные сроки платежа? </w:t>
      </w:r>
    </w:p>
    <w:p w:rsidR="00A95773" w:rsidRPr="0013786C" w:rsidRDefault="00A95773" w:rsidP="00A95773">
      <w:pPr>
        <w:rPr>
          <w:lang w:val="ru-RU"/>
        </w:rPr>
      </w:pPr>
    </w:p>
    <w:p w:rsidR="00A95773" w:rsidRPr="0013786C" w:rsidRDefault="00A95773" w:rsidP="00A95773">
      <w:pPr>
        <w:pStyle w:val="ListParagraph"/>
        <w:numPr>
          <w:ilvl w:val="1"/>
          <w:numId w:val="15"/>
        </w:numPr>
        <w:spacing w:after="0" w:line="240" w:lineRule="auto"/>
        <w:rPr>
          <w:lang w:val="ru-RU"/>
        </w:rPr>
      </w:pPr>
      <w:r w:rsidRPr="0013786C">
        <w:rPr>
          <w:lang w:val="ru-RU"/>
        </w:rPr>
        <w:t>15 дней</w:t>
      </w:r>
    </w:p>
    <w:p w:rsidR="00A95773" w:rsidRPr="0013786C" w:rsidRDefault="00A95773" w:rsidP="00A95773">
      <w:pPr>
        <w:pStyle w:val="ListParagraph"/>
        <w:numPr>
          <w:ilvl w:val="1"/>
          <w:numId w:val="15"/>
        </w:numPr>
        <w:spacing w:after="0" w:line="240" w:lineRule="auto"/>
        <w:rPr>
          <w:lang w:val="ru-RU"/>
        </w:rPr>
      </w:pPr>
      <w:r w:rsidRPr="0013786C">
        <w:rPr>
          <w:lang w:val="ru-RU"/>
        </w:rPr>
        <w:t>30 дней</w:t>
      </w:r>
    </w:p>
    <w:p w:rsidR="00A95773" w:rsidRPr="0013786C" w:rsidRDefault="00A95773" w:rsidP="00A95773">
      <w:pPr>
        <w:pStyle w:val="ListParagraph"/>
        <w:numPr>
          <w:ilvl w:val="1"/>
          <w:numId w:val="15"/>
        </w:numPr>
        <w:spacing w:after="0" w:line="240" w:lineRule="auto"/>
        <w:rPr>
          <w:lang w:val="ru-RU"/>
        </w:rPr>
      </w:pPr>
      <w:r w:rsidRPr="0013786C">
        <w:rPr>
          <w:lang w:val="ru-RU"/>
        </w:rPr>
        <w:t xml:space="preserve">Иное, укажите </w:t>
      </w:r>
    </w:p>
    <w:p w:rsidR="00A95773" w:rsidRPr="0013786C" w:rsidRDefault="00A95773" w:rsidP="00A95773">
      <w:pPr>
        <w:pStyle w:val="ListParagraph"/>
        <w:ind w:left="1440"/>
        <w:rPr>
          <w:lang w:val="ru-RU"/>
        </w:rPr>
      </w:pPr>
    </w:p>
    <w:p w:rsidR="00A95773" w:rsidRPr="0013786C" w:rsidRDefault="00A95773" w:rsidP="00A95773">
      <w:pPr>
        <w:pStyle w:val="ListParagraph"/>
        <w:numPr>
          <w:ilvl w:val="0"/>
          <w:numId w:val="15"/>
        </w:numPr>
        <w:spacing w:after="0" w:line="240" w:lineRule="auto"/>
        <w:rPr>
          <w:lang w:val="ru-RU"/>
        </w:rPr>
      </w:pPr>
      <w:r w:rsidRPr="0013786C">
        <w:rPr>
          <w:lang w:val="ru-RU"/>
        </w:rPr>
        <w:t>Может ли варьироваться срок платежа? Да/Нет</w:t>
      </w:r>
    </w:p>
    <w:p w:rsidR="00A95773" w:rsidRPr="0013786C" w:rsidRDefault="00A95773" w:rsidP="00A95773">
      <w:pPr>
        <w:rPr>
          <w:lang w:val="ru-RU"/>
        </w:rPr>
      </w:pPr>
    </w:p>
    <w:p w:rsidR="00A95773" w:rsidRPr="0013786C" w:rsidRDefault="00A95773" w:rsidP="00A95773">
      <w:pPr>
        <w:pStyle w:val="ListParagraph"/>
        <w:numPr>
          <w:ilvl w:val="0"/>
          <w:numId w:val="15"/>
        </w:numPr>
        <w:spacing w:after="0" w:line="240" w:lineRule="auto"/>
        <w:rPr>
          <w:lang w:val="ru-RU"/>
        </w:rPr>
      </w:pPr>
      <w:r w:rsidRPr="0013786C">
        <w:rPr>
          <w:lang w:val="ru-RU"/>
        </w:rPr>
        <w:t>Если может, то каковы причины варьирования:</w:t>
      </w:r>
    </w:p>
    <w:p w:rsidR="00A95773" w:rsidRPr="0013786C" w:rsidRDefault="00A95773" w:rsidP="00A95773">
      <w:pPr>
        <w:rPr>
          <w:lang w:val="ru-RU"/>
        </w:rPr>
      </w:pPr>
    </w:p>
    <w:p w:rsidR="00A95773" w:rsidRPr="0013786C" w:rsidRDefault="00A95773" w:rsidP="00A95773">
      <w:pPr>
        <w:pStyle w:val="ListParagraph"/>
        <w:numPr>
          <w:ilvl w:val="1"/>
          <w:numId w:val="15"/>
        </w:numPr>
        <w:spacing w:after="0" w:line="240" w:lineRule="auto"/>
        <w:rPr>
          <w:lang w:val="ru-RU"/>
        </w:rPr>
      </w:pPr>
      <w:r w:rsidRPr="0013786C">
        <w:rPr>
          <w:lang w:val="ru-RU"/>
        </w:rPr>
        <w:t>Скидка, предоставляемая поставщиком ДА/НЕТ</w:t>
      </w:r>
    </w:p>
    <w:p w:rsidR="00A95773" w:rsidRPr="0013786C" w:rsidRDefault="00A95773" w:rsidP="00A95773">
      <w:pPr>
        <w:pStyle w:val="ListParagraph"/>
        <w:numPr>
          <w:ilvl w:val="1"/>
          <w:numId w:val="15"/>
        </w:numPr>
        <w:spacing w:after="0" w:line="240" w:lineRule="auto"/>
        <w:rPr>
          <w:lang w:val="ru-RU"/>
        </w:rPr>
      </w:pPr>
      <w:r w:rsidRPr="0013786C">
        <w:rPr>
          <w:lang w:val="ru-RU"/>
        </w:rPr>
        <w:t>Определено в контракте ДА/НЕТ</w:t>
      </w:r>
    </w:p>
    <w:p w:rsidR="00A95773" w:rsidRPr="0013786C" w:rsidRDefault="00A95773" w:rsidP="00A95773">
      <w:pPr>
        <w:pStyle w:val="ListParagraph"/>
        <w:numPr>
          <w:ilvl w:val="1"/>
          <w:numId w:val="15"/>
        </w:numPr>
        <w:spacing w:after="0" w:line="240" w:lineRule="auto"/>
        <w:rPr>
          <w:lang w:val="ru-RU"/>
        </w:rPr>
      </w:pPr>
      <w:r w:rsidRPr="0013786C">
        <w:rPr>
          <w:lang w:val="ru-RU"/>
        </w:rPr>
        <w:t>Недостаточность средств ДА/НЕТ</w:t>
      </w:r>
    </w:p>
    <w:p w:rsidR="00A95773" w:rsidRPr="0013786C" w:rsidRDefault="00A95773" w:rsidP="00A95773">
      <w:pPr>
        <w:pStyle w:val="ListParagraph"/>
        <w:numPr>
          <w:ilvl w:val="1"/>
          <w:numId w:val="15"/>
        </w:numPr>
        <w:spacing w:after="0" w:line="240" w:lineRule="auto"/>
        <w:rPr>
          <w:lang w:val="ru-RU"/>
        </w:rPr>
      </w:pPr>
      <w:r w:rsidRPr="0013786C">
        <w:rPr>
          <w:lang w:val="ru-RU"/>
        </w:rPr>
        <w:t>По усмотрению министерства или ведомства ДА/НЕТ</w:t>
      </w:r>
    </w:p>
    <w:p w:rsidR="00A95773" w:rsidRPr="0013786C" w:rsidRDefault="00A95773" w:rsidP="00A95773">
      <w:pPr>
        <w:pStyle w:val="ListParagraph"/>
        <w:numPr>
          <w:ilvl w:val="1"/>
          <w:numId w:val="15"/>
        </w:numPr>
        <w:spacing w:after="0" w:line="240" w:lineRule="auto"/>
        <w:rPr>
          <w:lang w:val="ru-RU"/>
        </w:rPr>
      </w:pPr>
      <w:r w:rsidRPr="0013786C">
        <w:rPr>
          <w:lang w:val="ru-RU"/>
        </w:rPr>
        <w:t>По усмотрению Казначейства ДА/НЕТ</w:t>
      </w:r>
    </w:p>
    <w:p w:rsidR="00A95773" w:rsidRPr="0013786C" w:rsidRDefault="00A95773" w:rsidP="00A95773">
      <w:pPr>
        <w:pStyle w:val="ListParagraph"/>
        <w:numPr>
          <w:ilvl w:val="1"/>
          <w:numId w:val="15"/>
        </w:numPr>
        <w:spacing w:after="0" w:line="240" w:lineRule="auto"/>
        <w:rPr>
          <w:lang w:val="ru-RU"/>
        </w:rPr>
      </w:pPr>
      <w:r w:rsidRPr="0013786C">
        <w:rPr>
          <w:lang w:val="ru-RU"/>
        </w:rPr>
        <w:t>Иное, укажите</w:t>
      </w:r>
    </w:p>
    <w:p w:rsidR="00A95773" w:rsidRPr="0013786C" w:rsidRDefault="00A95773" w:rsidP="00A95773">
      <w:pPr>
        <w:rPr>
          <w:b/>
          <w:lang w:val="ru-RU"/>
        </w:rPr>
      </w:pPr>
    </w:p>
    <w:p w:rsidR="00A95773" w:rsidRPr="0013786C" w:rsidRDefault="00A95773" w:rsidP="00A95773">
      <w:pPr>
        <w:rPr>
          <w:b/>
          <w:lang w:val="ru-RU"/>
        </w:rPr>
      </w:pPr>
      <w:r w:rsidRPr="0013786C">
        <w:rPr>
          <w:b/>
          <w:lang w:val="ru-RU"/>
        </w:rPr>
        <w:t>Просроченная задолженность (Этап 7)</w:t>
      </w:r>
    </w:p>
    <w:p w:rsidR="00A95773" w:rsidRPr="0013786C" w:rsidRDefault="00A95773" w:rsidP="00A95773">
      <w:pPr>
        <w:rPr>
          <w:lang w:val="ru-RU"/>
        </w:rPr>
      </w:pPr>
    </w:p>
    <w:p w:rsidR="00A95773" w:rsidRPr="0013786C" w:rsidRDefault="00A95773" w:rsidP="00A95773">
      <w:pPr>
        <w:pStyle w:val="ListParagraph"/>
        <w:numPr>
          <w:ilvl w:val="0"/>
          <w:numId w:val="20"/>
        </w:numPr>
        <w:spacing w:after="0" w:line="240" w:lineRule="auto"/>
        <w:rPr>
          <w:lang w:val="ru-RU"/>
        </w:rPr>
      </w:pPr>
      <w:r w:rsidRPr="0013786C">
        <w:rPr>
          <w:lang w:val="ru-RU"/>
        </w:rPr>
        <w:t>Есть ли в Вашей стране определение просроченной задолженности бюджета? Да/Нет</w:t>
      </w:r>
    </w:p>
    <w:p w:rsidR="00A95773" w:rsidRPr="0013786C" w:rsidRDefault="00A95773" w:rsidP="00A95773">
      <w:pPr>
        <w:pStyle w:val="ListParagraph"/>
        <w:ind w:left="360"/>
        <w:rPr>
          <w:lang w:val="ru-RU"/>
        </w:rPr>
      </w:pPr>
    </w:p>
    <w:p w:rsidR="00A95773" w:rsidRPr="0013786C" w:rsidRDefault="00A95773" w:rsidP="00A95773">
      <w:pPr>
        <w:pStyle w:val="ListParagraph"/>
        <w:numPr>
          <w:ilvl w:val="0"/>
          <w:numId w:val="21"/>
        </w:numPr>
        <w:spacing w:after="0" w:line="240" w:lineRule="auto"/>
        <w:rPr>
          <w:lang w:val="ru-RU"/>
        </w:rPr>
      </w:pPr>
      <w:r w:rsidRPr="0013786C">
        <w:rPr>
          <w:lang w:val="ru-RU"/>
        </w:rPr>
        <w:t xml:space="preserve">В каком нормативно-правовом документе вашей страны определяется просроченная задолженность? </w:t>
      </w:r>
    </w:p>
    <w:p w:rsidR="00A95773" w:rsidRPr="0013786C" w:rsidRDefault="00A95773" w:rsidP="00A95773">
      <w:pPr>
        <w:pStyle w:val="ListParagraph"/>
        <w:numPr>
          <w:ilvl w:val="1"/>
          <w:numId w:val="5"/>
        </w:numPr>
        <w:spacing w:after="0" w:line="240" w:lineRule="auto"/>
        <w:rPr>
          <w:lang w:val="ru-RU"/>
        </w:rPr>
      </w:pPr>
      <w:r w:rsidRPr="0013786C">
        <w:rPr>
          <w:lang w:val="ru-RU"/>
        </w:rPr>
        <w:t xml:space="preserve">Общее финансовое законодательство/Закон о бюджете </w:t>
      </w:r>
    </w:p>
    <w:p w:rsidR="00A95773" w:rsidRPr="0013786C" w:rsidRDefault="00A95773" w:rsidP="00A95773">
      <w:pPr>
        <w:pStyle w:val="ListParagraph"/>
        <w:numPr>
          <w:ilvl w:val="1"/>
          <w:numId w:val="5"/>
        </w:numPr>
        <w:spacing w:after="0" w:line="240" w:lineRule="auto"/>
        <w:rPr>
          <w:lang w:val="ru-RU"/>
        </w:rPr>
      </w:pPr>
      <w:r w:rsidRPr="0013786C">
        <w:rPr>
          <w:lang w:val="ru-RU"/>
        </w:rPr>
        <w:t>Законодательством о закупках</w:t>
      </w:r>
    </w:p>
    <w:p w:rsidR="00A95773" w:rsidRPr="0013786C" w:rsidRDefault="00A95773" w:rsidP="00A95773">
      <w:pPr>
        <w:pStyle w:val="ListParagraph"/>
        <w:numPr>
          <w:ilvl w:val="1"/>
          <w:numId w:val="5"/>
        </w:numPr>
        <w:spacing w:after="0" w:line="240" w:lineRule="auto"/>
        <w:rPr>
          <w:lang w:val="ru-RU"/>
        </w:rPr>
      </w:pPr>
      <w:r w:rsidRPr="0013786C">
        <w:rPr>
          <w:lang w:val="ru-RU"/>
        </w:rPr>
        <w:t>Иное, укажите</w:t>
      </w:r>
    </w:p>
    <w:p w:rsidR="00A95773" w:rsidRPr="0013786C" w:rsidRDefault="00A95773" w:rsidP="00A95773">
      <w:pPr>
        <w:pStyle w:val="ListParagraph"/>
        <w:numPr>
          <w:ilvl w:val="0"/>
          <w:numId w:val="22"/>
        </w:numPr>
        <w:spacing w:after="0" w:line="240" w:lineRule="auto"/>
        <w:rPr>
          <w:lang w:val="ru-RU"/>
        </w:rPr>
      </w:pPr>
      <w:r w:rsidRPr="0013786C">
        <w:rPr>
          <w:lang w:val="ru-RU"/>
        </w:rPr>
        <w:t>Соответствует ли это определение  определению, приведенному для этапа 2 выше? ДА/НЕТ</w:t>
      </w:r>
    </w:p>
    <w:p w:rsidR="00A95773" w:rsidRPr="0013786C" w:rsidRDefault="00A95773" w:rsidP="00A95773">
      <w:pPr>
        <w:rPr>
          <w:lang w:val="ru-RU"/>
        </w:rPr>
      </w:pPr>
    </w:p>
    <w:p w:rsidR="00A95773" w:rsidRPr="0013786C" w:rsidRDefault="00A95773" w:rsidP="00A95773">
      <w:pPr>
        <w:pStyle w:val="ListParagraph"/>
        <w:numPr>
          <w:ilvl w:val="0"/>
          <w:numId w:val="22"/>
        </w:numPr>
        <w:spacing w:after="0" w:line="240" w:lineRule="auto"/>
        <w:rPr>
          <w:lang w:val="ru-RU"/>
        </w:rPr>
      </w:pPr>
      <w:r w:rsidRPr="0013786C">
        <w:rPr>
          <w:lang w:val="ru-RU"/>
        </w:rPr>
        <w:t>Если нет, каковы отличия определения, используемого в Вашей стране?</w:t>
      </w:r>
    </w:p>
    <w:p w:rsidR="00A95773" w:rsidRPr="0013786C" w:rsidRDefault="00A95773" w:rsidP="00A95773">
      <w:pPr>
        <w:pStyle w:val="ListParagraph"/>
        <w:ind w:left="360"/>
        <w:rPr>
          <w:lang w:val="ru-RU"/>
        </w:rPr>
      </w:pPr>
      <w:r w:rsidRPr="0013786C">
        <w:rPr>
          <w:i/>
          <w:lang w:val="ru-RU"/>
        </w:rPr>
        <w:t>Текстовая вставка.</w:t>
      </w:r>
    </w:p>
    <w:p w:rsidR="00A95773" w:rsidRPr="0013786C" w:rsidRDefault="00A95773" w:rsidP="00A95773">
      <w:pPr>
        <w:rPr>
          <w:lang w:val="ru-RU"/>
        </w:rPr>
      </w:pPr>
    </w:p>
    <w:p w:rsidR="00A95773" w:rsidRPr="0013786C" w:rsidRDefault="00A95773" w:rsidP="00A95773">
      <w:pPr>
        <w:pStyle w:val="ListParagraph"/>
        <w:numPr>
          <w:ilvl w:val="0"/>
          <w:numId w:val="22"/>
        </w:numPr>
        <w:spacing w:after="0" w:line="240" w:lineRule="auto"/>
        <w:rPr>
          <w:lang w:val="ru-RU"/>
        </w:rPr>
      </w:pPr>
      <w:r w:rsidRPr="0013786C">
        <w:rPr>
          <w:lang w:val="ru-RU"/>
        </w:rPr>
        <w:t>Формируется ли в Вашей стране отчетность о просроченной задолженности (укажите, пожалуйста, все варианты, применимые к Вашей стране):</w:t>
      </w:r>
    </w:p>
    <w:p w:rsidR="00A95773" w:rsidRPr="0013786C" w:rsidRDefault="00A95773" w:rsidP="00A95773">
      <w:pPr>
        <w:pStyle w:val="ListParagraph"/>
        <w:numPr>
          <w:ilvl w:val="1"/>
          <w:numId w:val="23"/>
        </w:numPr>
        <w:spacing w:after="0" w:line="240" w:lineRule="auto"/>
        <w:rPr>
          <w:lang w:val="ru-RU"/>
        </w:rPr>
      </w:pPr>
      <w:r w:rsidRPr="0013786C">
        <w:rPr>
          <w:lang w:val="ru-RU"/>
        </w:rPr>
        <w:t>В финансовой отчетности как кредиторская задолженность</w:t>
      </w:r>
    </w:p>
    <w:p w:rsidR="00A95773" w:rsidRPr="0013786C" w:rsidRDefault="00A95773" w:rsidP="00A95773">
      <w:pPr>
        <w:pStyle w:val="ListParagraph"/>
        <w:numPr>
          <w:ilvl w:val="1"/>
          <w:numId w:val="23"/>
        </w:numPr>
        <w:spacing w:after="0" w:line="240" w:lineRule="auto"/>
        <w:rPr>
          <w:lang w:val="ru-RU"/>
        </w:rPr>
      </w:pPr>
      <w:r w:rsidRPr="0013786C">
        <w:rPr>
          <w:lang w:val="ru-RU"/>
        </w:rPr>
        <w:t>В примечаниях к финансовой отчетности как кредиторская задолженность</w:t>
      </w:r>
    </w:p>
    <w:p w:rsidR="00A95773" w:rsidRPr="0013786C" w:rsidRDefault="00A95773" w:rsidP="00A95773">
      <w:pPr>
        <w:pStyle w:val="ListParagraph"/>
        <w:numPr>
          <w:ilvl w:val="1"/>
          <w:numId w:val="23"/>
        </w:numPr>
        <w:spacing w:after="0" w:line="240" w:lineRule="auto"/>
        <w:rPr>
          <w:lang w:val="ru-RU"/>
        </w:rPr>
      </w:pPr>
      <w:r w:rsidRPr="0013786C">
        <w:rPr>
          <w:lang w:val="ru-RU"/>
        </w:rPr>
        <w:t>В ежеквартальной отчетности об исполнении бюджета</w:t>
      </w:r>
    </w:p>
    <w:p w:rsidR="00A95773" w:rsidRPr="0013786C" w:rsidRDefault="00A95773" w:rsidP="00A95773">
      <w:pPr>
        <w:pStyle w:val="ListParagraph"/>
        <w:numPr>
          <w:ilvl w:val="1"/>
          <w:numId w:val="23"/>
        </w:numPr>
        <w:spacing w:after="0" w:line="240" w:lineRule="auto"/>
        <w:rPr>
          <w:lang w:val="ru-RU"/>
        </w:rPr>
      </w:pPr>
      <w:r w:rsidRPr="0013786C">
        <w:rPr>
          <w:lang w:val="ru-RU"/>
        </w:rPr>
        <w:t>В ежемесячной отчетности об исполнении бюджета</w:t>
      </w:r>
    </w:p>
    <w:p w:rsidR="00A95773" w:rsidRPr="0013786C" w:rsidRDefault="00A95773" w:rsidP="00A95773">
      <w:pPr>
        <w:pStyle w:val="ListParagraph"/>
        <w:numPr>
          <w:ilvl w:val="1"/>
          <w:numId w:val="23"/>
        </w:numPr>
        <w:spacing w:after="0" w:line="240" w:lineRule="auto"/>
        <w:rPr>
          <w:lang w:val="ru-RU"/>
        </w:rPr>
      </w:pPr>
      <w:r w:rsidRPr="0013786C">
        <w:rPr>
          <w:lang w:val="ru-RU"/>
        </w:rPr>
        <w:t xml:space="preserve">Мы не предоставляем отчетности о просроченной задолженности </w:t>
      </w:r>
    </w:p>
    <w:p w:rsidR="00A95773" w:rsidRPr="0013786C" w:rsidRDefault="00A95773" w:rsidP="00A95773">
      <w:pPr>
        <w:pStyle w:val="ListParagraph"/>
        <w:numPr>
          <w:ilvl w:val="1"/>
          <w:numId w:val="23"/>
        </w:numPr>
        <w:spacing w:after="0" w:line="240" w:lineRule="auto"/>
        <w:rPr>
          <w:lang w:val="ru-RU"/>
        </w:rPr>
      </w:pPr>
      <w:r w:rsidRPr="0013786C">
        <w:rPr>
          <w:lang w:val="ru-RU"/>
        </w:rPr>
        <w:t>Иное, укажите</w:t>
      </w:r>
    </w:p>
    <w:p w:rsidR="00A95773" w:rsidRPr="0013786C" w:rsidRDefault="00A95773" w:rsidP="00A95773">
      <w:pPr>
        <w:pStyle w:val="ListParagraph"/>
        <w:ind w:left="1440"/>
        <w:rPr>
          <w:lang w:val="ru-RU"/>
        </w:rPr>
      </w:pPr>
    </w:p>
    <w:p w:rsidR="00A95773" w:rsidRPr="0013786C" w:rsidRDefault="00A95773" w:rsidP="00A95773">
      <w:pPr>
        <w:pStyle w:val="ListParagraph"/>
        <w:numPr>
          <w:ilvl w:val="0"/>
          <w:numId w:val="16"/>
        </w:numPr>
        <w:spacing w:after="0" w:line="240" w:lineRule="auto"/>
        <w:rPr>
          <w:lang w:val="ru-RU"/>
        </w:rPr>
      </w:pPr>
      <w:r w:rsidRPr="0013786C">
        <w:rPr>
          <w:lang w:val="ru-RU"/>
        </w:rPr>
        <w:t>Имеют ли поставщики право на компенсацию в случае задержки платежа? ДА/НЕТ</w:t>
      </w:r>
    </w:p>
    <w:p w:rsidR="00A95773" w:rsidRPr="0013786C" w:rsidRDefault="00A95773" w:rsidP="00A95773">
      <w:pPr>
        <w:pStyle w:val="ListParagraph"/>
        <w:ind w:left="360"/>
        <w:rPr>
          <w:lang w:val="ru-RU"/>
        </w:rPr>
      </w:pPr>
    </w:p>
    <w:p w:rsidR="00A95773" w:rsidRPr="0013786C" w:rsidRDefault="00A95773" w:rsidP="00A95773">
      <w:pPr>
        <w:pStyle w:val="ListParagraph"/>
        <w:numPr>
          <w:ilvl w:val="0"/>
          <w:numId w:val="16"/>
        </w:numPr>
        <w:spacing w:after="0" w:line="240" w:lineRule="auto"/>
        <w:rPr>
          <w:lang w:val="ru-RU"/>
        </w:rPr>
      </w:pPr>
      <w:r w:rsidRPr="0013786C">
        <w:rPr>
          <w:lang w:val="ru-RU"/>
        </w:rPr>
        <w:t xml:space="preserve">Если имеют, укажите, как определяется компенсация.  </w:t>
      </w:r>
      <w:r w:rsidRPr="0013786C">
        <w:rPr>
          <w:i/>
          <w:lang w:val="ru-RU"/>
        </w:rPr>
        <w:t xml:space="preserve">Текстовая вставка </w:t>
      </w:r>
    </w:p>
    <w:p w:rsidR="00A95773" w:rsidRPr="0013786C" w:rsidRDefault="00A95773" w:rsidP="00A95773">
      <w:pPr>
        <w:pStyle w:val="ListParagraph"/>
        <w:rPr>
          <w:lang w:val="ru-RU"/>
        </w:rPr>
      </w:pPr>
    </w:p>
    <w:p w:rsidR="00A95773" w:rsidRPr="0013786C" w:rsidRDefault="00A95773" w:rsidP="00A95773">
      <w:pPr>
        <w:pStyle w:val="ListParagraph"/>
        <w:numPr>
          <w:ilvl w:val="0"/>
          <w:numId w:val="16"/>
        </w:numPr>
        <w:spacing w:after="0" w:line="240" w:lineRule="auto"/>
        <w:rPr>
          <w:lang w:val="ru-RU"/>
        </w:rPr>
      </w:pPr>
      <w:r w:rsidRPr="0013786C">
        <w:rPr>
          <w:lang w:val="ru-RU"/>
        </w:rPr>
        <w:t xml:space="preserve"> Имеется ли в вашей стране в настоящее время или имелась в прошлом стратегия систематического сокращения бюджетной просроченной задолженности ДА/НЕТ  </w:t>
      </w:r>
    </w:p>
    <w:p w:rsidR="00A95773" w:rsidRPr="0013786C" w:rsidRDefault="00A95773" w:rsidP="00A95773">
      <w:pPr>
        <w:pStyle w:val="ListParagraph"/>
        <w:ind w:left="360"/>
        <w:rPr>
          <w:lang w:val="ru-RU"/>
        </w:rPr>
      </w:pPr>
    </w:p>
    <w:p w:rsidR="00A95773" w:rsidRPr="0013786C" w:rsidRDefault="00A95773" w:rsidP="00A95773">
      <w:pPr>
        <w:pStyle w:val="ListParagraph"/>
        <w:numPr>
          <w:ilvl w:val="0"/>
          <w:numId w:val="16"/>
        </w:numPr>
        <w:spacing w:after="0" w:line="240" w:lineRule="auto"/>
        <w:rPr>
          <w:lang w:val="ru-RU"/>
        </w:rPr>
      </w:pPr>
      <w:r w:rsidRPr="0013786C">
        <w:rPr>
          <w:lang w:val="ru-RU"/>
        </w:rPr>
        <w:lastRenderedPageBreak/>
        <w:t xml:space="preserve">Если ответ «да», представьте, пожалуйста, краткое описание этого процесса.   </w:t>
      </w:r>
      <w:r w:rsidRPr="0013786C">
        <w:rPr>
          <w:i/>
          <w:lang w:val="ru-RU"/>
        </w:rPr>
        <w:t>Текстовая вставка.</w:t>
      </w:r>
    </w:p>
    <w:p w:rsidR="00A95773" w:rsidRPr="00AA5C80" w:rsidRDefault="00A95773" w:rsidP="00A95773">
      <w:pPr>
        <w:ind w:firstLine="220"/>
        <w:rPr>
          <w:lang w:val="ru-RU"/>
        </w:rPr>
      </w:pPr>
    </w:p>
    <w:p w:rsidR="007C2722" w:rsidRDefault="007C2722"/>
    <w:sectPr w:rsidR="007C2722" w:rsidSect="007C2722">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B1" w:rsidRDefault="001B18B1" w:rsidP="00A95773">
      <w:r>
        <w:separator/>
      </w:r>
    </w:p>
  </w:endnote>
  <w:endnote w:type="continuationSeparator" w:id="0">
    <w:p w:rsidR="001B18B1" w:rsidRDefault="001B18B1" w:rsidP="00A9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B1" w:rsidRDefault="001B18B1" w:rsidP="00A95773">
      <w:r>
        <w:separator/>
      </w:r>
    </w:p>
  </w:footnote>
  <w:footnote w:type="continuationSeparator" w:id="0">
    <w:p w:rsidR="001B18B1" w:rsidRDefault="001B18B1" w:rsidP="00A95773">
      <w:r>
        <w:continuationSeparator/>
      </w:r>
    </w:p>
  </w:footnote>
  <w:footnote w:id="1">
    <w:p w:rsidR="009F2D8D" w:rsidRPr="00A35181" w:rsidRDefault="009F2D8D">
      <w:pPr>
        <w:pStyle w:val="FootnoteText"/>
        <w:rPr>
          <w:lang w:val="ru-RU"/>
        </w:rPr>
      </w:pPr>
      <w:r w:rsidRPr="005D6FB3">
        <w:rPr>
          <w:rStyle w:val="FootnoteReference"/>
        </w:rPr>
        <w:footnoteRef/>
      </w:r>
      <w:r w:rsidRPr="005D6FB3">
        <w:rPr>
          <w:rStyle w:val="FootnoteReference"/>
        </w:rPr>
        <w:footnoteRef/>
      </w:r>
      <w:r w:rsidRPr="005D6FB3">
        <w:rPr>
          <w:lang w:val="ru-RU"/>
        </w:rPr>
        <w:t xml:space="preserve"> </w:t>
      </w:r>
      <w:proofErr w:type="gramStart"/>
      <w:r w:rsidR="005D6FB3" w:rsidRPr="005D6FB3">
        <w:rPr>
          <w:lang w:val="ru-RU"/>
        </w:rPr>
        <w:t xml:space="preserve">Албания, </w:t>
      </w:r>
      <w:r w:rsidR="00A35181" w:rsidRPr="005D6FB3">
        <w:rPr>
          <w:lang w:val="ru-RU"/>
        </w:rPr>
        <w:t xml:space="preserve">Азербайджан, </w:t>
      </w:r>
      <w:r w:rsidR="005D6FB3" w:rsidRPr="005D6FB3">
        <w:rPr>
          <w:lang w:val="ru-RU"/>
        </w:rPr>
        <w:t xml:space="preserve">Грузия, </w:t>
      </w:r>
      <w:r w:rsidR="00A35181" w:rsidRPr="005D6FB3">
        <w:rPr>
          <w:lang w:val="ru-RU"/>
        </w:rPr>
        <w:t xml:space="preserve">Беларусь, Казахстан, Кыргызстан, Молдова, Российская Федерация, </w:t>
      </w:r>
      <w:r w:rsidR="005D6FB3" w:rsidRPr="005D6FB3">
        <w:rPr>
          <w:lang w:val="ru-RU"/>
        </w:rPr>
        <w:t>Таджикистан, Турция, Украина, Хорватия, Черногория</w:t>
      </w:r>
      <w:proofErr w:type="gramEnd"/>
    </w:p>
  </w:footnote>
  <w:footnote w:id="2">
    <w:p w:rsidR="009F2D8D" w:rsidRPr="005F0265" w:rsidRDefault="009F2D8D" w:rsidP="00A95773">
      <w:pPr>
        <w:spacing w:before="240" w:line="360" w:lineRule="auto"/>
        <w:rPr>
          <w:rFonts w:cs="Times New Roman"/>
          <w:sz w:val="16"/>
          <w:szCs w:val="16"/>
          <w:lang w:val="ru-RU"/>
        </w:rPr>
      </w:pPr>
      <w:r w:rsidRPr="00545837">
        <w:rPr>
          <w:rStyle w:val="FootnoteReference"/>
          <w:rFonts w:cs="Times New Roman"/>
          <w:sz w:val="16"/>
          <w:szCs w:val="16"/>
        </w:rPr>
        <w:footnoteRef/>
      </w:r>
      <w:r w:rsidRPr="005F0265">
        <w:rPr>
          <w:rFonts w:cs="Times New Roman"/>
          <w:sz w:val="16"/>
          <w:szCs w:val="16"/>
          <w:lang w:val="ru-RU"/>
        </w:rPr>
        <w:t xml:space="preserve"> </w:t>
      </w:r>
      <w:r>
        <w:rPr>
          <w:rFonts w:cs="Times New Roman"/>
          <w:sz w:val="16"/>
          <w:szCs w:val="16"/>
          <w:lang w:val="ru-RU"/>
        </w:rPr>
        <w:t>Ссылка на он-</w:t>
      </w:r>
      <w:proofErr w:type="spellStart"/>
      <w:r>
        <w:rPr>
          <w:rFonts w:cs="Times New Roman"/>
          <w:sz w:val="16"/>
          <w:szCs w:val="16"/>
          <w:lang w:val="ru-RU"/>
        </w:rPr>
        <w:t>лайн</w:t>
      </w:r>
      <w:proofErr w:type="spellEnd"/>
      <w:r>
        <w:rPr>
          <w:rFonts w:cs="Times New Roman"/>
          <w:sz w:val="16"/>
          <w:szCs w:val="16"/>
          <w:lang w:val="ru-RU"/>
        </w:rPr>
        <w:t xml:space="preserve"> версию опроса: на боснийском/сербо-хорватском и английском языках</w:t>
      </w:r>
      <w:r w:rsidR="00592EE3">
        <w:rPr>
          <w:rFonts w:cs="Times New Roman"/>
          <w:sz w:val="16"/>
          <w:szCs w:val="16"/>
          <w:lang w:val="ru-RU"/>
        </w:rPr>
        <w:t>:</w:t>
      </w:r>
      <w:r w:rsidRPr="005F0265">
        <w:rPr>
          <w:rFonts w:cs="Times New Roman"/>
          <w:sz w:val="16"/>
          <w:szCs w:val="16"/>
          <w:lang w:val="ru-RU"/>
        </w:rPr>
        <w:t xml:space="preserve"> </w:t>
      </w:r>
      <w:hyperlink r:id="rId1" w:history="1">
        <w:r w:rsidRPr="005F0265">
          <w:rPr>
            <w:rFonts w:cs="Times New Roman"/>
            <w:sz w:val="16"/>
            <w:szCs w:val="16"/>
          </w:rPr>
          <w:t>https</w:t>
        </w:r>
        <w:r w:rsidRPr="005F0265">
          <w:rPr>
            <w:rFonts w:cs="Times New Roman"/>
            <w:sz w:val="16"/>
            <w:szCs w:val="16"/>
            <w:lang w:val="ru-RU"/>
          </w:rPr>
          <w:t>://</w:t>
        </w:r>
        <w:r w:rsidRPr="005F0265">
          <w:rPr>
            <w:rFonts w:cs="Times New Roman"/>
            <w:sz w:val="16"/>
            <w:szCs w:val="16"/>
          </w:rPr>
          <w:t>ru</w:t>
        </w:r>
        <w:r w:rsidRPr="005F0265">
          <w:rPr>
            <w:rFonts w:cs="Times New Roman"/>
            <w:sz w:val="16"/>
            <w:szCs w:val="16"/>
            <w:lang w:val="ru-RU"/>
          </w:rPr>
          <w:t>.</w:t>
        </w:r>
        <w:r w:rsidRPr="005F0265">
          <w:rPr>
            <w:rFonts w:cs="Times New Roman"/>
            <w:sz w:val="16"/>
            <w:szCs w:val="16"/>
          </w:rPr>
          <w:t>surveymonkey</w:t>
        </w:r>
        <w:r w:rsidRPr="005F0265">
          <w:rPr>
            <w:rFonts w:cs="Times New Roman"/>
            <w:sz w:val="16"/>
            <w:szCs w:val="16"/>
            <w:lang w:val="ru-RU"/>
          </w:rPr>
          <w:t>.</w:t>
        </w:r>
        <w:r w:rsidRPr="005F0265">
          <w:rPr>
            <w:rFonts w:cs="Times New Roman"/>
            <w:sz w:val="16"/>
            <w:szCs w:val="16"/>
          </w:rPr>
          <w:t>com</w:t>
        </w:r>
        <w:r w:rsidRPr="005F0265">
          <w:rPr>
            <w:rFonts w:cs="Times New Roman"/>
            <w:sz w:val="16"/>
            <w:szCs w:val="16"/>
            <w:lang w:val="ru-RU"/>
          </w:rPr>
          <w:t>/</w:t>
        </w:r>
        <w:r w:rsidRPr="005F0265">
          <w:rPr>
            <w:rFonts w:cs="Times New Roman"/>
            <w:sz w:val="16"/>
            <w:szCs w:val="16"/>
          </w:rPr>
          <w:t>r</w:t>
        </w:r>
        <w:r w:rsidRPr="005F0265">
          <w:rPr>
            <w:rFonts w:cs="Times New Roman"/>
            <w:sz w:val="16"/>
            <w:szCs w:val="16"/>
            <w:lang w:val="ru-RU"/>
          </w:rPr>
          <w:t>/</w:t>
        </w:r>
        <w:r w:rsidRPr="005F0265">
          <w:rPr>
            <w:rFonts w:cs="Times New Roman"/>
            <w:sz w:val="16"/>
            <w:szCs w:val="16"/>
          </w:rPr>
          <w:t>JD</w:t>
        </w:r>
        <w:r w:rsidRPr="005F0265">
          <w:rPr>
            <w:rFonts w:cs="Times New Roman"/>
            <w:sz w:val="16"/>
            <w:szCs w:val="16"/>
            <w:lang w:val="ru-RU"/>
          </w:rPr>
          <w:t>7</w:t>
        </w:r>
        <w:r w:rsidRPr="005F0265">
          <w:rPr>
            <w:rFonts w:cs="Times New Roman"/>
            <w:sz w:val="16"/>
            <w:szCs w:val="16"/>
          </w:rPr>
          <w:t>JTQT</w:t>
        </w:r>
      </w:hyperlink>
      <w:r w:rsidRPr="005F0265">
        <w:rPr>
          <w:rFonts w:cs="Times New Roman"/>
          <w:sz w:val="16"/>
          <w:szCs w:val="16"/>
          <w:lang w:val="ru-RU"/>
        </w:rPr>
        <w:t xml:space="preserve">; </w:t>
      </w:r>
      <w:r>
        <w:rPr>
          <w:rFonts w:cs="Times New Roman"/>
          <w:sz w:val="16"/>
          <w:szCs w:val="16"/>
          <w:lang w:val="ru-RU"/>
        </w:rPr>
        <w:t>на русском языке</w:t>
      </w:r>
      <w:r w:rsidRPr="005F0265">
        <w:rPr>
          <w:rFonts w:cs="Times New Roman"/>
          <w:sz w:val="16"/>
          <w:szCs w:val="16"/>
          <w:lang w:val="ru-RU"/>
        </w:rPr>
        <w:t xml:space="preserve"> - </w:t>
      </w:r>
      <w:hyperlink r:id="rId2" w:history="1">
        <w:r w:rsidRPr="005F0265">
          <w:rPr>
            <w:rFonts w:cs="Times New Roman"/>
            <w:sz w:val="16"/>
            <w:szCs w:val="16"/>
          </w:rPr>
          <w:t>https</w:t>
        </w:r>
        <w:r w:rsidRPr="005F0265">
          <w:rPr>
            <w:rFonts w:cs="Times New Roman"/>
            <w:sz w:val="16"/>
            <w:szCs w:val="16"/>
            <w:lang w:val="ru-RU"/>
          </w:rPr>
          <w:t>://</w:t>
        </w:r>
        <w:r w:rsidRPr="005F0265">
          <w:rPr>
            <w:rFonts w:cs="Times New Roman"/>
            <w:sz w:val="16"/>
            <w:szCs w:val="16"/>
          </w:rPr>
          <w:t>ru</w:t>
        </w:r>
        <w:r w:rsidRPr="005F0265">
          <w:rPr>
            <w:rFonts w:cs="Times New Roman"/>
            <w:sz w:val="16"/>
            <w:szCs w:val="16"/>
            <w:lang w:val="ru-RU"/>
          </w:rPr>
          <w:t>.</w:t>
        </w:r>
        <w:r w:rsidRPr="005F0265">
          <w:rPr>
            <w:rFonts w:cs="Times New Roman"/>
            <w:sz w:val="16"/>
            <w:szCs w:val="16"/>
          </w:rPr>
          <w:t>surveymonkey</w:t>
        </w:r>
        <w:r w:rsidRPr="005F0265">
          <w:rPr>
            <w:rFonts w:cs="Times New Roman"/>
            <w:sz w:val="16"/>
            <w:szCs w:val="16"/>
            <w:lang w:val="ru-RU"/>
          </w:rPr>
          <w:t>.</w:t>
        </w:r>
        <w:r w:rsidRPr="005F0265">
          <w:rPr>
            <w:rFonts w:cs="Times New Roman"/>
            <w:sz w:val="16"/>
            <w:szCs w:val="16"/>
          </w:rPr>
          <w:t>com</w:t>
        </w:r>
        <w:r w:rsidRPr="005F0265">
          <w:rPr>
            <w:rFonts w:cs="Times New Roman"/>
            <w:sz w:val="16"/>
            <w:szCs w:val="16"/>
            <w:lang w:val="ru-RU"/>
          </w:rPr>
          <w:t>/</w:t>
        </w:r>
        <w:r w:rsidRPr="005F0265">
          <w:rPr>
            <w:rFonts w:cs="Times New Roman"/>
            <w:sz w:val="16"/>
            <w:szCs w:val="16"/>
          </w:rPr>
          <w:t>r</w:t>
        </w:r>
        <w:r w:rsidRPr="005F0265">
          <w:rPr>
            <w:rFonts w:cs="Times New Roman"/>
            <w:sz w:val="16"/>
            <w:szCs w:val="16"/>
            <w:lang w:val="ru-RU"/>
          </w:rPr>
          <w:t>/</w:t>
        </w:r>
        <w:r w:rsidRPr="005F0265">
          <w:rPr>
            <w:rFonts w:cs="Times New Roman"/>
            <w:sz w:val="16"/>
            <w:szCs w:val="16"/>
          </w:rPr>
          <w:t>SS</w:t>
        </w:r>
        <w:r w:rsidRPr="005F0265">
          <w:rPr>
            <w:rFonts w:cs="Times New Roman"/>
            <w:sz w:val="16"/>
            <w:szCs w:val="16"/>
            <w:lang w:val="ru-RU"/>
          </w:rPr>
          <w:t>7858</w:t>
        </w:r>
        <w:r w:rsidRPr="005F0265">
          <w:rPr>
            <w:rFonts w:cs="Times New Roman"/>
            <w:sz w:val="16"/>
            <w:szCs w:val="16"/>
          </w:rPr>
          <w:t>H</w:t>
        </w:r>
      </w:hyperlink>
      <w:r w:rsidR="00592EE3" w:rsidRPr="005F0265">
        <w:rPr>
          <w:rFonts w:cs="Times New Roman"/>
          <w:sz w:val="16"/>
          <w:szCs w:val="16"/>
          <w:lang w:val="ru-RU"/>
        </w:rPr>
        <w:t>;</w:t>
      </w:r>
      <w:r w:rsidRPr="005F0265">
        <w:rPr>
          <w:rFonts w:cs="Times New Roman"/>
          <w:sz w:val="16"/>
          <w:szCs w:val="16"/>
        </w:rPr>
        <w:t>https</w:t>
      </w:r>
      <w:r w:rsidRPr="005F0265">
        <w:rPr>
          <w:rFonts w:cs="Times New Roman"/>
          <w:sz w:val="16"/>
          <w:szCs w:val="16"/>
          <w:lang w:val="ru-RU"/>
        </w:rPr>
        <w:t>://</w:t>
      </w:r>
      <w:r w:rsidRPr="005F0265">
        <w:rPr>
          <w:rFonts w:cs="Times New Roman"/>
          <w:sz w:val="16"/>
          <w:szCs w:val="16"/>
        </w:rPr>
        <w:t>ru</w:t>
      </w:r>
      <w:r w:rsidRPr="005F0265">
        <w:rPr>
          <w:rFonts w:cs="Times New Roman"/>
          <w:sz w:val="16"/>
          <w:szCs w:val="16"/>
          <w:lang w:val="ru-RU"/>
        </w:rPr>
        <w:t>.</w:t>
      </w:r>
      <w:r w:rsidRPr="005F0265">
        <w:rPr>
          <w:rFonts w:cs="Times New Roman"/>
          <w:sz w:val="16"/>
          <w:szCs w:val="16"/>
        </w:rPr>
        <w:t>surveymonkey</w:t>
      </w:r>
      <w:r w:rsidRPr="005F0265">
        <w:rPr>
          <w:rFonts w:cs="Times New Roman"/>
          <w:sz w:val="16"/>
          <w:szCs w:val="16"/>
          <w:lang w:val="ru-RU"/>
        </w:rPr>
        <w:t>.</w:t>
      </w:r>
      <w:r w:rsidRPr="005F0265">
        <w:rPr>
          <w:rFonts w:cs="Times New Roman"/>
          <w:sz w:val="16"/>
          <w:szCs w:val="16"/>
        </w:rPr>
        <w:t>com</w:t>
      </w:r>
      <w:r w:rsidRPr="005F0265">
        <w:rPr>
          <w:rFonts w:cs="Times New Roman"/>
          <w:sz w:val="16"/>
          <w:szCs w:val="16"/>
          <w:lang w:val="ru-RU"/>
        </w:rPr>
        <w:t>/</w:t>
      </w:r>
      <w:r w:rsidRPr="005F0265">
        <w:rPr>
          <w:rFonts w:cs="Times New Roman"/>
          <w:sz w:val="16"/>
          <w:szCs w:val="16"/>
        </w:rPr>
        <w:t>r</w:t>
      </w:r>
      <w:r w:rsidRPr="005F0265">
        <w:rPr>
          <w:rFonts w:cs="Times New Roman"/>
          <w:sz w:val="16"/>
          <w:szCs w:val="16"/>
          <w:lang w:val="ru-RU"/>
        </w:rPr>
        <w:t>/23</w:t>
      </w:r>
      <w:r w:rsidRPr="005F0265">
        <w:rPr>
          <w:rFonts w:cs="Times New Roman"/>
          <w:sz w:val="16"/>
          <w:szCs w:val="16"/>
        </w:rPr>
        <w:t>YX</w:t>
      </w:r>
      <w:r w:rsidRPr="005F0265">
        <w:rPr>
          <w:rFonts w:cs="Times New Roman"/>
          <w:sz w:val="16"/>
          <w:szCs w:val="16"/>
          <w:lang w:val="ru-RU"/>
        </w:rPr>
        <w:t>6</w:t>
      </w:r>
      <w:r w:rsidRPr="005F0265">
        <w:rPr>
          <w:rFonts w:cs="Times New Roman"/>
          <w:sz w:val="16"/>
          <w:szCs w:val="16"/>
        </w:rPr>
        <w:t>VWS</w:t>
      </w:r>
    </w:p>
  </w:footnote>
  <w:footnote w:id="3">
    <w:p w:rsidR="009F2D8D" w:rsidRPr="005F0265" w:rsidRDefault="009F2D8D" w:rsidP="00A95773">
      <w:pPr>
        <w:spacing w:before="240" w:line="360" w:lineRule="auto"/>
        <w:rPr>
          <w:rFonts w:cs="Times New Roman"/>
          <w:sz w:val="16"/>
          <w:szCs w:val="16"/>
          <w:lang w:val="ru-RU"/>
        </w:rPr>
      </w:pPr>
      <w:r w:rsidRPr="00545837">
        <w:rPr>
          <w:rStyle w:val="FootnoteReference"/>
          <w:rFonts w:cs="Times New Roman"/>
          <w:sz w:val="16"/>
          <w:szCs w:val="16"/>
        </w:rPr>
        <w:footnoteRef/>
      </w:r>
      <w:r w:rsidRPr="005F0265">
        <w:rPr>
          <w:rFonts w:cs="Times New Roman"/>
          <w:sz w:val="16"/>
          <w:szCs w:val="16"/>
          <w:lang w:val="ru-RU"/>
        </w:rPr>
        <w:t xml:space="preserve"> </w:t>
      </w:r>
      <w:r>
        <w:rPr>
          <w:rFonts w:cs="Times New Roman"/>
          <w:sz w:val="16"/>
          <w:szCs w:val="16"/>
          <w:lang w:val="ru-RU"/>
        </w:rPr>
        <w:t>Албания, Азербайджан, Беларусь, Грузия, Казахстан, Кыргызская Республика, Македония, Россия, Таджикистан, Турция,  Украина, Хорватия и Черногория.</w:t>
      </w:r>
    </w:p>
    <w:p w:rsidR="009F2D8D" w:rsidRPr="005F0265" w:rsidRDefault="009F2D8D" w:rsidP="00A95773">
      <w:pPr>
        <w:pStyle w:val="FootnoteText"/>
        <w:rPr>
          <w:lang w:val="ru-RU"/>
        </w:rPr>
      </w:pPr>
    </w:p>
  </w:footnote>
  <w:footnote w:id="4">
    <w:p w:rsidR="009F2D8D" w:rsidRPr="005F0265" w:rsidRDefault="009F2D8D" w:rsidP="00A95773">
      <w:pPr>
        <w:pStyle w:val="FootnoteText"/>
        <w:rPr>
          <w:sz w:val="18"/>
          <w:szCs w:val="18"/>
          <w:lang w:val="ru-RU"/>
        </w:rPr>
      </w:pPr>
      <w:r w:rsidRPr="00D9731B">
        <w:rPr>
          <w:rStyle w:val="FootnoteReference"/>
          <w:sz w:val="18"/>
          <w:szCs w:val="18"/>
        </w:rPr>
        <w:footnoteRef/>
      </w:r>
      <w:r w:rsidRPr="005F0265">
        <w:rPr>
          <w:sz w:val="18"/>
          <w:szCs w:val="18"/>
          <w:lang w:val="ru-RU"/>
        </w:rPr>
        <w:t xml:space="preserve"> </w:t>
      </w:r>
      <w:r>
        <w:rPr>
          <w:sz w:val="18"/>
          <w:szCs w:val="18"/>
          <w:lang w:val="ru-RU"/>
        </w:rPr>
        <w:t>Понятие</w:t>
      </w:r>
      <w:r w:rsidRPr="005F0265">
        <w:rPr>
          <w:sz w:val="18"/>
          <w:szCs w:val="18"/>
          <w:lang w:val="ru-RU"/>
        </w:rPr>
        <w:t xml:space="preserve"> «</w:t>
      </w:r>
      <w:r>
        <w:rPr>
          <w:sz w:val="18"/>
          <w:szCs w:val="18"/>
          <w:lang w:val="ru-RU"/>
        </w:rPr>
        <w:t>передовой</w:t>
      </w:r>
      <w:r w:rsidRPr="005F0265">
        <w:rPr>
          <w:sz w:val="18"/>
          <w:szCs w:val="18"/>
          <w:lang w:val="ru-RU"/>
        </w:rPr>
        <w:t xml:space="preserve"> </w:t>
      </w:r>
      <w:r>
        <w:rPr>
          <w:sz w:val="18"/>
          <w:szCs w:val="18"/>
          <w:lang w:val="ru-RU"/>
        </w:rPr>
        <w:t>практики</w:t>
      </w:r>
      <w:r w:rsidRPr="005F0265">
        <w:rPr>
          <w:sz w:val="18"/>
          <w:szCs w:val="18"/>
          <w:lang w:val="ru-RU"/>
        </w:rPr>
        <w:t xml:space="preserve">» </w:t>
      </w:r>
      <w:r>
        <w:rPr>
          <w:sz w:val="18"/>
          <w:szCs w:val="18"/>
          <w:lang w:val="ru-RU"/>
        </w:rPr>
        <w:t>основано</w:t>
      </w:r>
      <w:r w:rsidRPr="005F0265">
        <w:rPr>
          <w:sz w:val="18"/>
          <w:szCs w:val="18"/>
          <w:lang w:val="ru-RU"/>
        </w:rPr>
        <w:t xml:space="preserve"> </w:t>
      </w:r>
      <w:r>
        <w:rPr>
          <w:sz w:val="18"/>
          <w:szCs w:val="18"/>
          <w:lang w:val="ru-RU"/>
        </w:rPr>
        <w:t>на</w:t>
      </w:r>
      <w:r w:rsidRPr="005F0265">
        <w:rPr>
          <w:sz w:val="18"/>
          <w:szCs w:val="18"/>
          <w:lang w:val="ru-RU"/>
        </w:rPr>
        <w:t xml:space="preserve"> </w:t>
      </w:r>
      <w:r>
        <w:rPr>
          <w:sz w:val="18"/>
          <w:szCs w:val="18"/>
          <w:lang w:val="ru-RU"/>
        </w:rPr>
        <w:t>практике, принятой</w:t>
      </w:r>
      <w:r w:rsidRPr="005F0265">
        <w:rPr>
          <w:sz w:val="18"/>
          <w:szCs w:val="18"/>
          <w:lang w:val="ru-RU"/>
        </w:rPr>
        <w:t xml:space="preserve"> </w:t>
      </w:r>
      <w:r>
        <w:rPr>
          <w:sz w:val="18"/>
          <w:szCs w:val="18"/>
          <w:lang w:val="ru-RU"/>
        </w:rPr>
        <w:t>в</w:t>
      </w:r>
      <w:r w:rsidRPr="005F0265">
        <w:rPr>
          <w:sz w:val="18"/>
          <w:szCs w:val="18"/>
          <w:lang w:val="ru-RU"/>
        </w:rPr>
        <w:t xml:space="preserve"> </w:t>
      </w:r>
      <w:r>
        <w:rPr>
          <w:sz w:val="18"/>
          <w:szCs w:val="18"/>
          <w:lang w:val="ru-RU"/>
        </w:rPr>
        <w:t>таких странах</w:t>
      </w:r>
      <w:r w:rsidRPr="005F0265">
        <w:rPr>
          <w:sz w:val="18"/>
          <w:szCs w:val="18"/>
          <w:lang w:val="ru-RU"/>
        </w:rPr>
        <w:t xml:space="preserve"> </w:t>
      </w:r>
      <w:r>
        <w:rPr>
          <w:sz w:val="18"/>
          <w:szCs w:val="18"/>
          <w:lang w:val="ru-RU"/>
        </w:rPr>
        <w:t xml:space="preserve">ОЭСР, как Австралия, которая, как правило, включает в себя единые принципы контроля в рамках </w:t>
      </w:r>
      <w:r w:rsidRPr="00D9731B">
        <w:rPr>
          <w:sz w:val="18"/>
          <w:szCs w:val="18"/>
        </w:rPr>
        <w:t>IFMIS</w:t>
      </w:r>
      <w:r w:rsidRPr="005F0265">
        <w:rPr>
          <w:sz w:val="18"/>
          <w:szCs w:val="18"/>
          <w:lang w:val="ru-RU"/>
        </w:rPr>
        <w:t xml:space="preserve">. </w:t>
      </w:r>
      <w:r>
        <w:rPr>
          <w:sz w:val="18"/>
          <w:szCs w:val="18"/>
          <w:lang w:val="ru-RU"/>
        </w:rPr>
        <w:t>Аналогичные</w:t>
      </w:r>
      <w:r w:rsidRPr="005F0265">
        <w:rPr>
          <w:sz w:val="18"/>
          <w:szCs w:val="18"/>
          <w:lang w:val="ru-RU"/>
        </w:rPr>
        <w:t xml:space="preserve"> </w:t>
      </w:r>
      <w:r>
        <w:rPr>
          <w:sz w:val="18"/>
          <w:szCs w:val="18"/>
          <w:lang w:val="ru-RU"/>
        </w:rPr>
        <w:t>процедуры</w:t>
      </w:r>
      <w:r w:rsidRPr="005F0265">
        <w:rPr>
          <w:sz w:val="18"/>
          <w:szCs w:val="18"/>
          <w:lang w:val="ru-RU"/>
        </w:rPr>
        <w:t xml:space="preserve"> </w:t>
      </w:r>
      <w:r>
        <w:rPr>
          <w:sz w:val="18"/>
          <w:szCs w:val="18"/>
          <w:lang w:val="ru-RU"/>
        </w:rPr>
        <w:t>также</w:t>
      </w:r>
      <w:r w:rsidRPr="005F0265">
        <w:rPr>
          <w:sz w:val="18"/>
          <w:szCs w:val="18"/>
          <w:lang w:val="ru-RU"/>
        </w:rPr>
        <w:t xml:space="preserve"> </w:t>
      </w:r>
      <w:r>
        <w:rPr>
          <w:sz w:val="18"/>
          <w:szCs w:val="18"/>
          <w:lang w:val="ru-RU"/>
        </w:rPr>
        <w:t>содержатся в</w:t>
      </w:r>
      <w:r w:rsidRPr="005F0265">
        <w:rPr>
          <w:sz w:val="18"/>
          <w:szCs w:val="18"/>
          <w:lang w:val="ru-RU"/>
        </w:rPr>
        <w:t xml:space="preserve"> </w:t>
      </w:r>
      <w:r>
        <w:rPr>
          <w:sz w:val="18"/>
          <w:szCs w:val="18"/>
          <w:lang w:val="ru-RU"/>
        </w:rPr>
        <w:t>Эталонной</w:t>
      </w:r>
      <w:r w:rsidRPr="005F0265">
        <w:rPr>
          <w:sz w:val="18"/>
          <w:szCs w:val="18"/>
          <w:lang w:val="ru-RU"/>
        </w:rPr>
        <w:t xml:space="preserve"> </w:t>
      </w:r>
      <w:r>
        <w:rPr>
          <w:sz w:val="18"/>
          <w:szCs w:val="18"/>
          <w:lang w:val="ru-RU"/>
        </w:rPr>
        <w:t>модели казначейства, публикуемой совместно Всемирным банком и МВФ</w:t>
      </w:r>
      <w:r w:rsidRPr="005F0265">
        <w:rPr>
          <w:sz w:val="18"/>
          <w:szCs w:val="18"/>
          <w:lang w:val="ru-RU"/>
        </w:rPr>
        <w:t xml:space="preserve">. </w:t>
      </w:r>
    </w:p>
  </w:footnote>
  <w:footnote w:id="5">
    <w:p w:rsidR="009F2D8D" w:rsidRPr="00184E79" w:rsidRDefault="009F2D8D" w:rsidP="00A95773">
      <w:pPr>
        <w:pStyle w:val="FootnoteText"/>
        <w:rPr>
          <w:sz w:val="16"/>
          <w:szCs w:val="16"/>
          <w:lang w:val="ru-RU"/>
        </w:rPr>
      </w:pPr>
      <w:r w:rsidRPr="00184E79">
        <w:rPr>
          <w:rStyle w:val="FootnoteReference"/>
          <w:sz w:val="16"/>
          <w:szCs w:val="16"/>
        </w:rPr>
        <w:footnoteRef/>
      </w:r>
      <w:r w:rsidRPr="00184E79">
        <w:rPr>
          <w:sz w:val="16"/>
          <w:szCs w:val="16"/>
          <w:lang w:val="ru-RU"/>
        </w:rPr>
        <w:t xml:space="preserve"> В тех случаях, когда системы не являются полностью автоматизированными, альтернативным вариантом является обеспечение, чтобы большинство, </w:t>
      </w:r>
      <w:r>
        <w:rPr>
          <w:sz w:val="16"/>
          <w:szCs w:val="16"/>
          <w:lang w:val="ru-RU"/>
        </w:rPr>
        <w:t xml:space="preserve">но </w:t>
      </w:r>
      <w:r w:rsidRPr="00184E79">
        <w:rPr>
          <w:sz w:val="16"/>
          <w:szCs w:val="16"/>
          <w:lang w:val="ru-RU"/>
        </w:rPr>
        <w:t xml:space="preserve">не все расходы, контролировались принятыми обязательствами, и это можно достичь посредством требования обязательств по всем контрактам или запланированным капитальным расходам или расходам на приобретение товаров или услуг свыше определенной пороговой величины. В данном случае принцип заключается в том, что большая часть (90%) стоимости расходов на приобретение товаров, услуг или капитальных расходов будет зарегистрирована благодаря отражению </w:t>
      </w:r>
      <w:r>
        <w:rPr>
          <w:sz w:val="16"/>
          <w:szCs w:val="16"/>
          <w:lang w:val="ru-RU"/>
        </w:rPr>
        <w:t>только оставшихся</w:t>
      </w:r>
      <w:r w:rsidRPr="00184E79">
        <w:rPr>
          <w:sz w:val="16"/>
          <w:szCs w:val="16"/>
          <w:lang w:val="ru-RU"/>
        </w:rPr>
        <w:t xml:space="preserve"> 10% всех платежей.  </w:t>
      </w:r>
    </w:p>
  </w:footnote>
  <w:footnote w:id="6">
    <w:p w:rsidR="009F2D8D" w:rsidRPr="00FD0A9C" w:rsidRDefault="009F2D8D" w:rsidP="00A95773">
      <w:pPr>
        <w:pStyle w:val="FootnoteText"/>
        <w:rPr>
          <w:sz w:val="18"/>
          <w:szCs w:val="18"/>
          <w:lang w:val="ru-RU"/>
        </w:rPr>
      </w:pPr>
      <w:r w:rsidRPr="00184E79">
        <w:rPr>
          <w:rStyle w:val="FootnoteReference"/>
          <w:sz w:val="18"/>
          <w:szCs w:val="18"/>
        </w:rPr>
        <w:footnoteRef/>
      </w:r>
      <w:r w:rsidRPr="00184E79">
        <w:rPr>
          <w:sz w:val="18"/>
          <w:szCs w:val="18"/>
          <w:lang w:val="ru-RU"/>
        </w:rPr>
        <w:t xml:space="preserve"> Не для всех платежей требуются обязательства по предоставлению средств, однако, если</w:t>
      </w:r>
      <w:r w:rsidRPr="00FD0A9C">
        <w:rPr>
          <w:sz w:val="18"/>
          <w:szCs w:val="18"/>
          <w:lang w:val="ru-RU"/>
        </w:rPr>
        <w:t xml:space="preserve"> позволя</w:t>
      </w:r>
      <w:r>
        <w:rPr>
          <w:sz w:val="18"/>
          <w:szCs w:val="18"/>
          <w:lang w:val="ru-RU"/>
        </w:rPr>
        <w:t>ть</w:t>
      </w:r>
      <w:r w:rsidRPr="00FD0A9C">
        <w:rPr>
          <w:sz w:val="18"/>
          <w:szCs w:val="18"/>
          <w:lang w:val="ru-RU"/>
        </w:rPr>
        <w:t xml:space="preserve"> </w:t>
      </w:r>
      <w:r>
        <w:rPr>
          <w:sz w:val="18"/>
          <w:szCs w:val="18"/>
          <w:lang w:val="ru-RU"/>
        </w:rPr>
        <w:t>прямые</w:t>
      </w:r>
      <w:r w:rsidRPr="00FD0A9C">
        <w:rPr>
          <w:sz w:val="18"/>
          <w:szCs w:val="18"/>
          <w:lang w:val="ru-RU"/>
        </w:rPr>
        <w:t xml:space="preserve"> </w:t>
      </w:r>
      <w:r>
        <w:rPr>
          <w:sz w:val="18"/>
          <w:szCs w:val="18"/>
          <w:lang w:val="ru-RU"/>
        </w:rPr>
        <w:t>платежи</w:t>
      </w:r>
      <w:r w:rsidRPr="00FD0A9C">
        <w:rPr>
          <w:sz w:val="18"/>
          <w:szCs w:val="18"/>
          <w:lang w:val="ru-RU"/>
        </w:rPr>
        <w:t xml:space="preserve"> </w:t>
      </w:r>
      <w:r>
        <w:rPr>
          <w:sz w:val="18"/>
          <w:szCs w:val="18"/>
          <w:lang w:val="ru-RU"/>
        </w:rPr>
        <w:t>за</w:t>
      </w:r>
      <w:r w:rsidRPr="00FD0A9C">
        <w:rPr>
          <w:sz w:val="18"/>
          <w:szCs w:val="18"/>
          <w:lang w:val="ru-RU"/>
        </w:rPr>
        <w:t xml:space="preserve"> </w:t>
      </w:r>
      <w:r>
        <w:rPr>
          <w:sz w:val="18"/>
          <w:szCs w:val="18"/>
          <w:lang w:val="ru-RU"/>
        </w:rPr>
        <w:t>товары</w:t>
      </w:r>
      <w:r w:rsidRPr="00FD0A9C">
        <w:rPr>
          <w:sz w:val="18"/>
          <w:szCs w:val="18"/>
          <w:lang w:val="ru-RU"/>
        </w:rPr>
        <w:t xml:space="preserve">, </w:t>
      </w:r>
      <w:r>
        <w:rPr>
          <w:sz w:val="18"/>
          <w:szCs w:val="18"/>
          <w:lang w:val="ru-RU"/>
        </w:rPr>
        <w:t>услуги</w:t>
      </w:r>
      <w:r w:rsidRPr="00FD0A9C">
        <w:rPr>
          <w:sz w:val="18"/>
          <w:szCs w:val="18"/>
          <w:lang w:val="ru-RU"/>
        </w:rPr>
        <w:t xml:space="preserve"> </w:t>
      </w:r>
      <w:r>
        <w:rPr>
          <w:sz w:val="18"/>
          <w:szCs w:val="18"/>
          <w:lang w:val="ru-RU"/>
        </w:rPr>
        <w:t>и</w:t>
      </w:r>
      <w:r w:rsidRPr="00FD0A9C">
        <w:rPr>
          <w:sz w:val="18"/>
          <w:szCs w:val="18"/>
          <w:lang w:val="ru-RU"/>
        </w:rPr>
        <w:t xml:space="preserve"> </w:t>
      </w:r>
      <w:r>
        <w:rPr>
          <w:sz w:val="18"/>
          <w:szCs w:val="18"/>
          <w:lang w:val="ru-RU"/>
        </w:rPr>
        <w:t>капитальные</w:t>
      </w:r>
      <w:r w:rsidRPr="00FD0A9C">
        <w:rPr>
          <w:sz w:val="18"/>
          <w:szCs w:val="18"/>
          <w:lang w:val="ru-RU"/>
        </w:rPr>
        <w:t xml:space="preserve"> </w:t>
      </w:r>
      <w:r>
        <w:rPr>
          <w:sz w:val="18"/>
          <w:szCs w:val="18"/>
          <w:lang w:val="ru-RU"/>
        </w:rPr>
        <w:t>расходы</w:t>
      </w:r>
      <w:r w:rsidRPr="00FD0A9C">
        <w:rPr>
          <w:sz w:val="18"/>
          <w:szCs w:val="18"/>
          <w:lang w:val="ru-RU"/>
        </w:rPr>
        <w:t xml:space="preserve"> </w:t>
      </w:r>
      <w:r>
        <w:rPr>
          <w:sz w:val="18"/>
          <w:szCs w:val="18"/>
          <w:lang w:val="ru-RU"/>
        </w:rPr>
        <w:t>без</w:t>
      </w:r>
      <w:r w:rsidRPr="00FD0A9C">
        <w:rPr>
          <w:sz w:val="18"/>
          <w:szCs w:val="18"/>
          <w:lang w:val="ru-RU"/>
        </w:rPr>
        <w:t xml:space="preserve"> </w:t>
      </w:r>
      <w:r>
        <w:rPr>
          <w:sz w:val="18"/>
          <w:szCs w:val="18"/>
          <w:lang w:val="ru-RU"/>
        </w:rPr>
        <w:t>наличия</w:t>
      </w:r>
      <w:r w:rsidRPr="00FD0A9C">
        <w:rPr>
          <w:sz w:val="18"/>
          <w:szCs w:val="18"/>
          <w:lang w:val="ru-RU"/>
        </w:rPr>
        <w:t xml:space="preserve"> </w:t>
      </w:r>
      <w:r>
        <w:rPr>
          <w:sz w:val="18"/>
          <w:szCs w:val="18"/>
          <w:lang w:val="ru-RU"/>
        </w:rPr>
        <w:t>обязательств</w:t>
      </w:r>
      <w:r w:rsidRPr="00FD0A9C">
        <w:rPr>
          <w:sz w:val="18"/>
          <w:szCs w:val="18"/>
          <w:lang w:val="ru-RU"/>
        </w:rPr>
        <w:t xml:space="preserve"> </w:t>
      </w:r>
      <w:r>
        <w:rPr>
          <w:sz w:val="18"/>
          <w:szCs w:val="18"/>
          <w:lang w:val="ru-RU"/>
        </w:rPr>
        <w:t>по</w:t>
      </w:r>
      <w:r w:rsidRPr="00FD0A9C">
        <w:rPr>
          <w:sz w:val="18"/>
          <w:szCs w:val="18"/>
          <w:lang w:val="ru-RU"/>
        </w:rPr>
        <w:t xml:space="preserve"> </w:t>
      </w:r>
      <w:r>
        <w:rPr>
          <w:sz w:val="18"/>
          <w:szCs w:val="18"/>
          <w:lang w:val="ru-RU"/>
        </w:rPr>
        <w:t>предоставлению</w:t>
      </w:r>
      <w:r w:rsidRPr="00FD0A9C">
        <w:rPr>
          <w:sz w:val="18"/>
          <w:szCs w:val="18"/>
          <w:lang w:val="ru-RU"/>
        </w:rPr>
        <w:t xml:space="preserve"> </w:t>
      </w:r>
      <w:r>
        <w:rPr>
          <w:sz w:val="18"/>
          <w:szCs w:val="18"/>
          <w:lang w:val="ru-RU"/>
        </w:rPr>
        <w:t>средств</w:t>
      </w:r>
      <w:r w:rsidRPr="00FD0A9C">
        <w:rPr>
          <w:sz w:val="18"/>
          <w:szCs w:val="18"/>
          <w:lang w:val="ru-RU"/>
        </w:rPr>
        <w:t xml:space="preserve">, </w:t>
      </w:r>
      <w:r>
        <w:rPr>
          <w:sz w:val="18"/>
          <w:szCs w:val="18"/>
          <w:lang w:val="ru-RU"/>
        </w:rPr>
        <w:t>подрывается</w:t>
      </w:r>
      <w:r w:rsidRPr="00FD0A9C">
        <w:rPr>
          <w:sz w:val="18"/>
          <w:szCs w:val="18"/>
          <w:lang w:val="ru-RU"/>
        </w:rPr>
        <w:t xml:space="preserve"> </w:t>
      </w:r>
      <w:r>
        <w:rPr>
          <w:sz w:val="18"/>
          <w:szCs w:val="18"/>
          <w:lang w:val="ru-RU"/>
        </w:rPr>
        <w:t>целостность системы контроля за обязательствами</w:t>
      </w:r>
      <w:r w:rsidRPr="00FD0A9C">
        <w:rPr>
          <w:sz w:val="18"/>
          <w:szCs w:val="18"/>
          <w:lang w:val="ru-RU"/>
        </w:rPr>
        <w:t xml:space="preserve">, </w:t>
      </w:r>
      <w:r>
        <w:rPr>
          <w:sz w:val="18"/>
          <w:szCs w:val="18"/>
          <w:lang w:val="ru-RU"/>
        </w:rPr>
        <w:t xml:space="preserve">а также снижается эффективность этого этапа управления денежными средствами и их прогнозирования. </w:t>
      </w:r>
    </w:p>
  </w:footnote>
  <w:footnote w:id="7">
    <w:p w:rsidR="009F2D8D" w:rsidRPr="003F7651" w:rsidRDefault="009F2D8D" w:rsidP="00A95773">
      <w:pPr>
        <w:pStyle w:val="FootnoteText"/>
        <w:rPr>
          <w:sz w:val="18"/>
          <w:szCs w:val="18"/>
          <w:lang w:val="ru-RU"/>
        </w:rPr>
      </w:pPr>
      <w:r w:rsidRPr="0062679B">
        <w:rPr>
          <w:rStyle w:val="FootnoteReference"/>
          <w:sz w:val="18"/>
          <w:szCs w:val="18"/>
        </w:rPr>
        <w:footnoteRef/>
      </w:r>
      <w:r w:rsidRPr="003F7651">
        <w:rPr>
          <w:sz w:val="18"/>
          <w:szCs w:val="18"/>
          <w:lang w:val="ru-RU"/>
        </w:rPr>
        <w:t xml:space="preserve"> </w:t>
      </w:r>
      <w:r>
        <w:rPr>
          <w:sz w:val="18"/>
          <w:szCs w:val="18"/>
          <w:lang w:val="ru-RU"/>
        </w:rPr>
        <w:t>В</w:t>
      </w:r>
      <w:r w:rsidRPr="003F7651">
        <w:rPr>
          <w:sz w:val="18"/>
          <w:szCs w:val="18"/>
          <w:lang w:val="ru-RU"/>
        </w:rPr>
        <w:t xml:space="preserve"> </w:t>
      </w:r>
      <w:r>
        <w:rPr>
          <w:sz w:val="18"/>
          <w:szCs w:val="18"/>
          <w:lang w:val="ru-RU"/>
        </w:rPr>
        <w:t>некоторых</w:t>
      </w:r>
      <w:r w:rsidRPr="003F7651">
        <w:rPr>
          <w:sz w:val="18"/>
          <w:szCs w:val="18"/>
          <w:lang w:val="ru-RU"/>
        </w:rPr>
        <w:t xml:space="preserve"> </w:t>
      </w:r>
      <w:r>
        <w:rPr>
          <w:sz w:val="18"/>
          <w:szCs w:val="18"/>
          <w:lang w:val="ru-RU"/>
        </w:rPr>
        <w:t>случаях</w:t>
      </w:r>
      <w:r w:rsidRPr="003F7651">
        <w:rPr>
          <w:sz w:val="18"/>
          <w:szCs w:val="18"/>
          <w:lang w:val="ru-RU"/>
        </w:rPr>
        <w:t xml:space="preserve"> </w:t>
      </w:r>
      <w:r>
        <w:rPr>
          <w:sz w:val="18"/>
          <w:szCs w:val="18"/>
          <w:lang w:val="ru-RU"/>
        </w:rPr>
        <w:t>небольшое</w:t>
      </w:r>
      <w:r w:rsidRPr="003F7651">
        <w:rPr>
          <w:sz w:val="18"/>
          <w:szCs w:val="18"/>
          <w:lang w:val="ru-RU"/>
        </w:rPr>
        <w:t xml:space="preserve"> </w:t>
      </w:r>
      <w:r>
        <w:rPr>
          <w:sz w:val="18"/>
          <w:szCs w:val="18"/>
          <w:lang w:val="ru-RU"/>
        </w:rPr>
        <w:t>расхождение</w:t>
      </w:r>
      <w:r w:rsidRPr="003F7651">
        <w:rPr>
          <w:sz w:val="18"/>
          <w:szCs w:val="18"/>
          <w:lang w:val="ru-RU"/>
        </w:rPr>
        <w:t xml:space="preserve"> </w:t>
      </w:r>
      <w:r>
        <w:rPr>
          <w:sz w:val="18"/>
          <w:szCs w:val="18"/>
          <w:lang w:val="ru-RU"/>
        </w:rPr>
        <w:t>в</w:t>
      </w:r>
      <w:r w:rsidRPr="003F7651">
        <w:rPr>
          <w:sz w:val="18"/>
          <w:szCs w:val="18"/>
          <w:lang w:val="ru-RU"/>
        </w:rPr>
        <w:t xml:space="preserve"> </w:t>
      </w:r>
      <w:r>
        <w:rPr>
          <w:sz w:val="18"/>
          <w:szCs w:val="18"/>
          <w:lang w:val="ru-RU"/>
        </w:rPr>
        <w:t>процентном</w:t>
      </w:r>
      <w:r w:rsidRPr="003F7651">
        <w:rPr>
          <w:sz w:val="18"/>
          <w:szCs w:val="18"/>
          <w:lang w:val="ru-RU"/>
        </w:rPr>
        <w:t xml:space="preserve"> </w:t>
      </w:r>
      <w:r>
        <w:rPr>
          <w:sz w:val="18"/>
          <w:szCs w:val="18"/>
          <w:lang w:val="ru-RU"/>
        </w:rPr>
        <w:t>выражении</w:t>
      </w:r>
      <w:r w:rsidRPr="003F7651">
        <w:rPr>
          <w:sz w:val="18"/>
          <w:szCs w:val="18"/>
          <w:lang w:val="ru-RU"/>
        </w:rPr>
        <w:t xml:space="preserve"> </w:t>
      </w:r>
      <w:r>
        <w:rPr>
          <w:sz w:val="18"/>
          <w:szCs w:val="18"/>
          <w:lang w:val="ru-RU"/>
        </w:rPr>
        <w:t>может</w:t>
      </w:r>
      <w:r w:rsidRPr="003F7651">
        <w:rPr>
          <w:sz w:val="18"/>
          <w:szCs w:val="18"/>
          <w:lang w:val="ru-RU"/>
        </w:rPr>
        <w:t xml:space="preserve"> </w:t>
      </w:r>
      <w:r>
        <w:rPr>
          <w:sz w:val="18"/>
          <w:szCs w:val="18"/>
          <w:lang w:val="ru-RU"/>
        </w:rPr>
        <w:t>быть</w:t>
      </w:r>
      <w:r w:rsidRPr="003F7651">
        <w:rPr>
          <w:sz w:val="18"/>
          <w:szCs w:val="18"/>
          <w:lang w:val="ru-RU"/>
        </w:rPr>
        <w:t xml:space="preserve"> </w:t>
      </w:r>
      <w:r>
        <w:rPr>
          <w:sz w:val="18"/>
          <w:szCs w:val="18"/>
          <w:lang w:val="ru-RU"/>
        </w:rPr>
        <w:t>допущено</w:t>
      </w:r>
      <w:r w:rsidRPr="003F7651">
        <w:rPr>
          <w:sz w:val="18"/>
          <w:szCs w:val="18"/>
          <w:lang w:val="ru-RU"/>
        </w:rPr>
        <w:t xml:space="preserve"> </w:t>
      </w:r>
      <w:r>
        <w:rPr>
          <w:sz w:val="18"/>
          <w:szCs w:val="18"/>
          <w:lang w:val="ru-RU"/>
        </w:rPr>
        <w:t>без дополнительного утверждения.</w:t>
      </w:r>
    </w:p>
  </w:footnote>
  <w:footnote w:id="8">
    <w:p w:rsidR="009F2D8D" w:rsidRPr="003B4562" w:rsidRDefault="009F2D8D" w:rsidP="00A95773">
      <w:pPr>
        <w:pStyle w:val="FootnoteText"/>
        <w:rPr>
          <w:sz w:val="18"/>
          <w:szCs w:val="18"/>
          <w:lang w:val="ru-RU"/>
        </w:rPr>
      </w:pPr>
      <w:r w:rsidRPr="007852B2">
        <w:rPr>
          <w:rStyle w:val="FootnoteReference"/>
          <w:sz w:val="18"/>
          <w:szCs w:val="18"/>
        </w:rPr>
        <w:footnoteRef/>
      </w:r>
      <w:r w:rsidRPr="003B4562">
        <w:rPr>
          <w:sz w:val="18"/>
          <w:szCs w:val="18"/>
          <w:lang w:val="ru-RU"/>
        </w:rPr>
        <w:t xml:space="preserve"> 30 </w:t>
      </w:r>
      <w:r>
        <w:rPr>
          <w:sz w:val="18"/>
          <w:szCs w:val="18"/>
          <w:lang w:val="ru-RU"/>
        </w:rPr>
        <w:t>дней</w:t>
      </w:r>
      <w:r w:rsidRPr="003B4562">
        <w:rPr>
          <w:sz w:val="18"/>
          <w:szCs w:val="18"/>
          <w:lang w:val="ru-RU"/>
        </w:rPr>
        <w:t xml:space="preserve"> – </w:t>
      </w:r>
      <w:r>
        <w:rPr>
          <w:sz w:val="18"/>
          <w:szCs w:val="18"/>
          <w:lang w:val="ru-RU"/>
        </w:rPr>
        <w:t>это</w:t>
      </w:r>
      <w:r w:rsidRPr="003B4562">
        <w:rPr>
          <w:sz w:val="18"/>
          <w:szCs w:val="18"/>
          <w:lang w:val="ru-RU"/>
        </w:rPr>
        <w:t xml:space="preserve"> </w:t>
      </w:r>
      <w:r>
        <w:rPr>
          <w:sz w:val="18"/>
          <w:szCs w:val="18"/>
          <w:lang w:val="ru-RU"/>
        </w:rPr>
        <w:t>обычный</w:t>
      </w:r>
      <w:r w:rsidRPr="003B4562">
        <w:rPr>
          <w:sz w:val="18"/>
          <w:szCs w:val="18"/>
          <w:lang w:val="ru-RU"/>
        </w:rPr>
        <w:t xml:space="preserve"> </w:t>
      </w:r>
      <w:r>
        <w:rPr>
          <w:sz w:val="18"/>
          <w:szCs w:val="18"/>
          <w:lang w:val="ru-RU"/>
        </w:rPr>
        <w:t>период</w:t>
      </w:r>
      <w:r w:rsidRPr="003B4562">
        <w:rPr>
          <w:sz w:val="18"/>
          <w:szCs w:val="18"/>
          <w:lang w:val="ru-RU"/>
        </w:rPr>
        <w:t xml:space="preserve">, </w:t>
      </w:r>
      <w:r>
        <w:rPr>
          <w:sz w:val="18"/>
          <w:szCs w:val="18"/>
          <w:lang w:val="ru-RU"/>
        </w:rPr>
        <w:t>используемый</w:t>
      </w:r>
      <w:r w:rsidRPr="003B4562">
        <w:rPr>
          <w:sz w:val="18"/>
          <w:szCs w:val="18"/>
          <w:lang w:val="ru-RU"/>
        </w:rPr>
        <w:t xml:space="preserve"> </w:t>
      </w:r>
      <w:r>
        <w:rPr>
          <w:sz w:val="18"/>
          <w:szCs w:val="18"/>
          <w:lang w:val="ru-RU"/>
        </w:rPr>
        <w:t>государственными</w:t>
      </w:r>
      <w:r w:rsidRPr="003B4562">
        <w:rPr>
          <w:sz w:val="18"/>
          <w:szCs w:val="18"/>
          <w:lang w:val="ru-RU"/>
        </w:rPr>
        <w:t xml:space="preserve"> </w:t>
      </w:r>
      <w:r>
        <w:rPr>
          <w:sz w:val="18"/>
          <w:szCs w:val="18"/>
          <w:lang w:val="ru-RU"/>
        </w:rPr>
        <w:t>органами</w:t>
      </w:r>
      <w:r w:rsidRPr="003B4562">
        <w:rPr>
          <w:sz w:val="18"/>
          <w:szCs w:val="18"/>
          <w:lang w:val="ru-RU"/>
        </w:rPr>
        <w:t xml:space="preserve">, </w:t>
      </w:r>
      <w:r>
        <w:rPr>
          <w:sz w:val="18"/>
          <w:szCs w:val="18"/>
          <w:lang w:val="ru-RU"/>
        </w:rPr>
        <w:t>однако</w:t>
      </w:r>
      <w:r w:rsidRPr="003B4562">
        <w:rPr>
          <w:sz w:val="18"/>
          <w:szCs w:val="18"/>
          <w:lang w:val="ru-RU"/>
        </w:rPr>
        <w:t xml:space="preserve"> </w:t>
      </w:r>
      <w:r>
        <w:rPr>
          <w:sz w:val="18"/>
          <w:szCs w:val="18"/>
          <w:lang w:val="ru-RU"/>
        </w:rPr>
        <w:t>это</w:t>
      </w:r>
      <w:r w:rsidRPr="003B4562">
        <w:rPr>
          <w:sz w:val="18"/>
          <w:szCs w:val="18"/>
          <w:lang w:val="ru-RU"/>
        </w:rPr>
        <w:t xml:space="preserve"> </w:t>
      </w:r>
      <w:r>
        <w:rPr>
          <w:sz w:val="18"/>
          <w:szCs w:val="18"/>
          <w:lang w:val="ru-RU"/>
        </w:rPr>
        <w:t>лишь</w:t>
      </w:r>
      <w:r w:rsidRPr="003B4562">
        <w:rPr>
          <w:sz w:val="18"/>
          <w:szCs w:val="18"/>
          <w:lang w:val="ru-RU"/>
        </w:rPr>
        <w:t xml:space="preserve"> </w:t>
      </w:r>
      <w:r>
        <w:rPr>
          <w:sz w:val="18"/>
          <w:szCs w:val="18"/>
          <w:lang w:val="ru-RU"/>
        </w:rPr>
        <w:t>пример</w:t>
      </w:r>
      <w:r w:rsidRPr="003B4562">
        <w:rPr>
          <w:sz w:val="18"/>
          <w:szCs w:val="18"/>
          <w:lang w:val="ru-RU"/>
        </w:rPr>
        <w:t xml:space="preserve">, </w:t>
      </w:r>
      <w:r>
        <w:rPr>
          <w:sz w:val="18"/>
          <w:szCs w:val="18"/>
          <w:lang w:val="ru-RU"/>
        </w:rPr>
        <w:t xml:space="preserve">так что этот период может определяться страной на основе обычного для нее периода осуществления оплаты. </w:t>
      </w:r>
    </w:p>
  </w:footnote>
  <w:footnote w:id="9">
    <w:p w:rsidR="009F2D8D" w:rsidRPr="00F27A8A" w:rsidRDefault="009F2D8D" w:rsidP="00A95773">
      <w:pPr>
        <w:pStyle w:val="FootnoteText"/>
        <w:rPr>
          <w:sz w:val="18"/>
          <w:szCs w:val="18"/>
          <w:lang w:val="ru-RU"/>
        </w:rPr>
      </w:pPr>
      <w:r w:rsidRPr="007852B2">
        <w:rPr>
          <w:rStyle w:val="FootnoteReference"/>
          <w:sz w:val="18"/>
          <w:szCs w:val="18"/>
        </w:rPr>
        <w:footnoteRef/>
      </w:r>
      <w:r w:rsidRPr="00F27A8A">
        <w:rPr>
          <w:sz w:val="18"/>
          <w:szCs w:val="18"/>
          <w:lang w:val="ru-RU"/>
        </w:rPr>
        <w:t xml:space="preserve"> </w:t>
      </w:r>
      <w:r>
        <w:rPr>
          <w:sz w:val="18"/>
          <w:szCs w:val="18"/>
          <w:lang w:val="ru-RU"/>
        </w:rPr>
        <w:t>Современные</w:t>
      </w:r>
      <w:r w:rsidRPr="00F27A8A">
        <w:rPr>
          <w:sz w:val="18"/>
          <w:szCs w:val="18"/>
          <w:lang w:val="ru-RU"/>
        </w:rPr>
        <w:t xml:space="preserve"> </w:t>
      </w:r>
      <w:r>
        <w:rPr>
          <w:sz w:val="18"/>
          <w:szCs w:val="18"/>
          <w:lang w:val="ru-RU"/>
        </w:rPr>
        <w:t>казначейства</w:t>
      </w:r>
      <w:r w:rsidRPr="00F27A8A">
        <w:rPr>
          <w:sz w:val="18"/>
          <w:szCs w:val="18"/>
          <w:lang w:val="ru-RU"/>
        </w:rPr>
        <w:t xml:space="preserve">, </w:t>
      </w:r>
      <w:r>
        <w:rPr>
          <w:sz w:val="18"/>
          <w:szCs w:val="18"/>
          <w:lang w:val="ru-RU"/>
        </w:rPr>
        <w:t>использующие</w:t>
      </w:r>
      <w:r w:rsidRPr="00F27A8A">
        <w:rPr>
          <w:sz w:val="18"/>
          <w:szCs w:val="18"/>
          <w:lang w:val="ru-RU"/>
        </w:rPr>
        <w:t xml:space="preserve"> </w:t>
      </w:r>
      <w:r>
        <w:rPr>
          <w:sz w:val="18"/>
          <w:szCs w:val="18"/>
          <w:lang w:val="ru-RU"/>
        </w:rPr>
        <w:t>автоматизированные ИСУГФ, обладают серьезными возможностями активного управления ликвидностью, обеспечивая наличие средств «точно в срок» для осуществления ежедневных бюджетных выплат</w:t>
      </w:r>
      <w:r w:rsidRPr="00F27A8A">
        <w:rPr>
          <w:sz w:val="18"/>
          <w:szCs w:val="18"/>
          <w:lang w:val="ru-RU"/>
        </w:rPr>
        <w:t xml:space="preserve">. </w:t>
      </w:r>
      <w:r>
        <w:rPr>
          <w:sz w:val="18"/>
          <w:szCs w:val="18"/>
          <w:lang w:val="ru-RU"/>
        </w:rPr>
        <w:t>Для</w:t>
      </w:r>
      <w:r w:rsidRPr="00F27A8A">
        <w:rPr>
          <w:sz w:val="18"/>
          <w:szCs w:val="18"/>
          <w:lang w:val="ru-RU"/>
        </w:rPr>
        <w:t xml:space="preserve"> </w:t>
      </w:r>
      <w:r>
        <w:rPr>
          <w:sz w:val="18"/>
          <w:szCs w:val="18"/>
          <w:lang w:val="ru-RU"/>
        </w:rPr>
        <w:t>этого</w:t>
      </w:r>
      <w:r w:rsidRPr="00F27A8A">
        <w:rPr>
          <w:sz w:val="18"/>
          <w:szCs w:val="18"/>
          <w:lang w:val="ru-RU"/>
        </w:rPr>
        <w:t xml:space="preserve">, </w:t>
      </w:r>
      <w:r>
        <w:rPr>
          <w:sz w:val="18"/>
          <w:szCs w:val="18"/>
          <w:lang w:val="ru-RU"/>
        </w:rPr>
        <w:t>как</w:t>
      </w:r>
      <w:r w:rsidRPr="00F27A8A">
        <w:rPr>
          <w:sz w:val="18"/>
          <w:szCs w:val="18"/>
          <w:lang w:val="ru-RU"/>
        </w:rPr>
        <w:t xml:space="preserve"> </w:t>
      </w:r>
      <w:r>
        <w:rPr>
          <w:sz w:val="18"/>
          <w:szCs w:val="18"/>
          <w:lang w:val="ru-RU"/>
        </w:rPr>
        <w:t>правило</w:t>
      </w:r>
      <w:r w:rsidRPr="00F27A8A">
        <w:rPr>
          <w:sz w:val="18"/>
          <w:szCs w:val="18"/>
          <w:lang w:val="ru-RU"/>
        </w:rPr>
        <w:t xml:space="preserve">, </w:t>
      </w:r>
      <w:r>
        <w:rPr>
          <w:sz w:val="18"/>
          <w:szCs w:val="18"/>
          <w:lang w:val="ru-RU"/>
        </w:rPr>
        <w:t>требуется</w:t>
      </w:r>
      <w:r w:rsidRPr="00F27A8A">
        <w:rPr>
          <w:sz w:val="18"/>
          <w:szCs w:val="18"/>
          <w:lang w:val="ru-RU"/>
        </w:rPr>
        <w:t xml:space="preserve"> надежное </w:t>
      </w:r>
      <w:r>
        <w:rPr>
          <w:sz w:val="18"/>
          <w:szCs w:val="18"/>
          <w:lang w:val="ru-RU"/>
        </w:rPr>
        <w:t>прогнозирование</w:t>
      </w:r>
      <w:r w:rsidRPr="00F27A8A">
        <w:rPr>
          <w:sz w:val="18"/>
          <w:szCs w:val="18"/>
          <w:lang w:val="ru-RU"/>
        </w:rPr>
        <w:t xml:space="preserve"> </w:t>
      </w:r>
      <w:r>
        <w:rPr>
          <w:sz w:val="18"/>
          <w:szCs w:val="18"/>
          <w:lang w:val="ru-RU"/>
        </w:rPr>
        <w:t>денежных</w:t>
      </w:r>
      <w:r w:rsidRPr="00F27A8A">
        <w:rPr>
          <w:sz w:val="18"/>
          <w:szCs w:val="18"/>
          <w:lang w:val="ru-RU"/>
        </w:rPr>
        <w:t xml:space="preserve"> </w:t>
      </w:r>
      <w:r>
        <w:rPr>
          <w:sz w:val="18"/>
          <w:szCs w:val="18"/>
          <w:lang w:val="ru-RU"/>
        </w:rPr>
        <w:t>потоков</w:t>
      </w:r>
      <w:r w:rsidRPr="00F27A8A">
        <w:rPr>
          <w:sz w:val="18"/>
          <w:szCs w:val="18"/>
          <w:lang w:val="ru-RU"/>
        </w:rPr>
        <w:t xml:space="preserve"> </w:t>
      </w:r>
      <w:r>
        <w:rPr>
          <w:sz w:val="18"/>
          <w:szCs w:val="18"/>
          <w:lang w:val="ru-RU"/>
        </w:rPr>
        <w:t>и</w:t>
      </w:r>
      <w:r w:rsidRPr="00F27A8A">
        <w:rPr>
          <w:sz w:val="18"/>
          <w:szCs w:val="18"/>
          <w:lang w:val="ru-RU"/>
        </w:rPr>
        <w:t xml:space="preserve"> </w:t>
      </w:r>
      <w:r>
        <w:rPr>
          <w:sz w:val="18"/>
          <w:szCs w:val="18"/>
          <w:lang w:val="ru-RU"/>
        </w:rPr>
        <w:t>активное</w:t>
      </w:r>
      <w:r w:rsidRPr="00F27A8A">
        <w:rPr>
          <w:sz w:val="18"/>
          <w:szCs w:val="18"/>
          <w:lang w:val="ru-RU"/>
        </w:rPr>
        <w:t xml:space="preserve"> </w:t>
      </w:r>
      <w:r>
        <w:rPr>
          <w:sz w:val="18"/>
          <w:szCs w:val="18"/>
          <w:lang w:val="ru-RU"/>
        </w:rPr>
        <w:t>управление</w:t>
      </w:r>
      <w:r w:rsidRPr="00F27A8A">
        <w:rPr>
          <w:sz w:val="18"/>
          <w:szCs w:val="18"/>
          <w:lang w:val="ru-RU"/>
        </w:rPr>
        <w:t xml:space="preserve"> </w:t>
      </w:r>
      <w:r>
        <w:rPr>
          <w:sz w:val="18"/>
          <w:szCs w:val="18"/>
          <w:lang w:val="ru-RU"/>
        </w:rPr>
        <w:t>ликвидными</w:t>
      </w:r>
      <w:r w:rsidRPr="00F27A8A">
        <w:rPr>
          <w:sz w:val="18"/>
          <w:szCs w:val="18"/>
          <w:lang w:val="ru-RU"/>
        </w:rPr>
        <w:t xml:space="preserve"> </w:t>
      </w:r>
      <w:r>
        <w:rPr>
          <w:sz w:val="18"/>
          <w:szCs w:val="18"/>
          <w:lang w:val="ru-RU"/>
        </w:rPr>
        <w:t>средствами</w:t>
      </w:r>
      <w:r w:rsidRPr="00F27A8A">
        <w:rPr>
          <w:sz w:val="18"/>
          <w:szCs w:val="18"/>
          <w:lang w:val="ru-RU"/>
        </w:rPr>
        <w:t xml:space="preserve">, </w:t>
      </w:r>
      <w:r>
        <w:rPr>
          <w:sz w:val="18"/>
          <w:szCs w:val="18"/>
          <w:lang w:val="ru-RU"/>
        </w:rPr>
        <w:t>включая сглаживание денежных потоков и использование таких инструментов, как казначейские ценные бумаги, финансирования недостающих средств</w:t>
      </w:r>
      <w:r w:rsidRPr="00F27A8A">
        <w:rPr>
          <w:sz w:val="18"/>
          <w:szCs w:val="18"/>
          <w:lang w:val="ru-RU"/>
        </w:rPr>
        <w:t xml:space="preserve">. </w:t>
      </w:r>
      <w:r>
        <w:rPr>
          <w:sz w:val="18"/>
          <w:szCs w:val="18"/>
          <w:lang w:val="ru-RU"/>
        </w:rPr>
        <w:t>Это</w:t>
      </w:r>
      <w:r w:rsidRPr="00F27A8A">
        <w:rPr>
          <w:sz w:val="18"/>
          <w:szCs w:val="18"/>
          <w:lang w:val="ru-RU"/>
        </w:rPr>
        <w:t xml:space="preserve"> </w:t>
      </w:r>
      <w:r>
        <w:rPr>
          <w:sz w:val="18"/>
          <w:szCs w:val="18"/>
          <w:lang w:val="ru-RU"/>
        </w:rPr>
        <w:t>является</w:t>
      </w:r>
      <w:r w:rsidRPr="00F27A8A">
        <w:rPr>
          <w:sz w:val="18"/>
          <w:szCs w:val="18"/>
          <w:lang w:val="ru-RU"/>
        </w:rPr>
        <w:t xml:space="preserve"> </w:t>
      </w:r>
      <w:r>
        <w:rPr>
          <w:sz w:val="18"/>
          <w:szCs w:val="18"/>
          <w:lang w:val="ru-RU"/>
        </w:rPr>
        <w:t>более</w:t>
      </w:r>
      <w:r w:rsidRPr="00F27A8A">
        <w:rPr>
          <w:sz w:val="18"/>
          <w:szCs w:val="18"/>
          <w:lang w:val="ru-RU"/>
        </w:rPr>
        <w:t xml:space="preserve"> </w:t>
      </w:r>
      <w:r>
        <w:rPr>
          <w:sz w:val="18"/>
          <w:szCs w:val="18"/>
          <w:lang w:val="ru-RU"/>
        </w:rPr>
        <w:t>предпочтительным</w:t>
      </w:r>
      <w:r w:rsidRPr="00F27A8A">
        <w:rPr>
          <w:sz w:val="18"/>
          <w:szCs w:val="18"/>
          <w:lang w:val="ru-RU"/>
        </w:rPr>
        <w:t xml:space="preserve">, </w:t>
      </w:r>
      <w:r>
        <w:rPr>
          <w:sz w:val="18"/>
          <w:szCs w:val="18"/>
          <w:lang w:val="ru-RU"/>
        </w:rPr>
        <w:t>нежели</w:t>
      </w:r>
      <w:r w:rsidRPr="00F27A8A">
        <w:rPr>
          <w:sz w:val="18"/>
          <w:szCs w:val="18"/>
          <w:lang w:val="ru-RU"/>
        </w:rPr>
        <w:t xml:space="preserve"> </w:t>
      </w:r>
      <w:r>
        <w:rPr>
          <w:sz w:val="18"/>
          <w:szCs w:val="18"/>
          <w:lang w:val="ru-RU"/>
        </w:rPr>
        <w:t>нормирование</w:t>
      </w:r>
      <w:r w:rsidRPr="00F27A8A">
        <w:rPr>
          <w:sz w:val="18"/>
          <w:szCs w:val="18"/>
          <w:lang w:val="ru-RU"/>
        </w:rPr>
        <w:t xml:space="preserve"> </w:t>
      </w:r>
      <w:r>
        <w:rPr>
          <w:sz w:val="18"/>
          <w:szCs w:val="18"/>
          <w:lang w:val="ru-RU"/>
        </w:rPr>
        <w:t>средств</w:t>
      </w:r>
      <w:r w:rsidRPr="00F27A8A">
        <w:rPr>
          <w:sz w:val="18"/>
          <w:szCs w:val="18"/>
          <w:lang w:val="ru-RU"/>
        </w:rPr>
        <w:t xml:space="preserve">, </w:t>
      </w:r>
      <w:r>
        <w:rPr>
          <w:sz w:val="18"/>
          <w:szCs w:val="18"/>
          <w:lang w:val="ru-RU"/>
        </w:rPr>
        <w:t>которое по сути задерживает оплату поставщикам и представляет собой принудительное заимствование у этих поставщиков</w:t>
      </w:r>
      <w:r w:rsidRPr="00F27A8A">
        <w:rPr>
          <w:sz w:val="18"/>
          <w:szCs w:val="18"/>
          <w:lang w:val="ru-RU"/>
        </w:rPr>
        <w:t xml:space="preserve">.    </w:t>
      </w:r>
    </w:p>
  </w:footnote>
  <w:footnote w:id="10">
    <w:p w:rsidR="009F2D8D" w:rsidRPr="005F0265" w:rsidRDefault="009F2D8D" w:rsidP="00A95773">
      <w:pPr>
        <w:pStyle w:val="FootnoteText"/>
        <w:rPr>
          <w:sz w:val="16"/>
          <w:szCs w:val="16"/>
          <w:lang w:val="ru-RU"/>
        </w:rPr>
      </w:pPr>
      <w:r w:rsidRPr="00024200">
        <w:rPr>
          <w:rStyle w:val="FootnoteReference"/>
          <w:sz w:val="16"/>
          <w:szCs w:val="16"/>
        </w:rPr>
        <w:footnoteRef/>
      </w:r>
      <w:r w:rsidRPr="005F0265">
        <w:rPr>
          <w:sz w:val="16"/>
          <w:szCs w:val="16"/>
          <w:lang w:val="ru-RU"/>
        </w:rPr>
        <w:t xml:space="preserve"> </w:t>
      </w:r>
      <w:r>
        <w:rPr>
          <w:sz w:val="16"/>
          <w:szCs w:val="16"/>
          <w:lang w:val="ru-RU"/>
        </w:rPr>
        <w:t>Первый</w:t>
      </w:r>
      <w:r w:rsidRPr="005F0265">
        <w:rPr>
          <w:sz w:val="16"/>
          <w:szCs w:val="16"/>
          <w:lang w:val="ru-RU"/>
        </w:rPr>
        <w:t xml:space="preserve"> </w:t>
      </w:r>
      <w:r>
        <w:rPr>
          <w:sz w:val="16"/>
          <w:szCs w:val="16"/>
          <w:lang w:val="ru-RU"/>
        </w:rPr>
        <w:t>вопрос</w:t>
      </w:r>
      <w:r w:rsidRPr="005F0265">
        <w:rPr>
          <w:sz w:val="16"/>
          <w:szCs w:val="16"/>
          <w:lang w:val="ru-RU"/>
        </w:rPr>
        <w:t xml:space="preserve"> </w:t>
      </w:r>
      <w:r>
        <w:rPr>
          <w:sz w:val="16"/>
          <w:szCs w:val="16"/>
          <w:lang w:val="ru-RU"/>
        </w:rPr>
        <w:t>касался</w:t>
      </w:r>
      <w:r w:rsidRPr="005F0265">
        <w:rPr>
          <w:sz w:val="16"/>
          <w:szCs w:val="16"/>
          <w:lang w:val="ru-RU"/>
        </w:rPr>
        <w:t xml:space="preserve"> </w:t>
      </w:r>
      <w:r>
        <w:rPr>
          <w:sz w:val="16"/>
          <w:szCs w:val="16"/>
          <w:lang w:val="ru-RU"/>
        </w:rPr>
        <w:t>подробного описания</w:t>
      </w:r>
      <w:r w:rsidRPr="005F0265">
        <w:rPr>
          <w:sz w:val="16"/>
          <w:szCs w:val="16"/>
          <w:lang w:val="ru-RU"/>
        </w:rPr>
        <w:t xml:space="preserve"> </w:t>
      </w:r>
      <w:r>
        <w:rPr>
          <w:sz w:val="16"/>
          <w:szCs w:val="16"/>
          <w:lang w:val="ru-RU"/>
        </w:rPr>
        <w:t>участника</w:t>
      </w:r>
      <w:r w:rsidRPr="005F0265">
        <w:rPr>
          <w:sz w:val="16"/>
          <w:szCs w:val="16"/>
          <w:lang w:val="ru-RU"/>
        </w:rPr>
        <w:t xml:space="preserve"> </w:t>
      </w:r>
      <w:r>
        <w:rPr>
          <w:sz w:val="16"/>
          <w:szCs w:val="16"/>
          <w:lang w:val="ru-RU"/>
        </w:rPr>
        <w:t>опроса</w:t>
      </w:r>
      <w:r w:rsidRPr="005F0265">
        <w:rPr>
          <w:sz w:val="16"/>
          <w:szCs w:val="16"/>
          <w:lang w:val="ru-RU"/>
        </w:rPr>
        <w:t xml:space="preserve"> </w:t>
      </w:r>
      <w:r>
        <w:rPr>
          <w:sz w:val="16"/>
          <w:szCs w:val="16"/>
          <w:lang w:val="ru-RU"/>
        </w:rPr>
        <w:t xml:space="preserve">и поэтому был исключен из данного отчета по итогам опроса. </w:t>
      </w:r>
      <w:r w:rsidRPr="005F0265">
        <w:rPr>
          <w:sz w:val="16"/>
          <w:szCs w:val="16"/>
          <w:lang w:val="ru-RU"/>
        </w:rPr>
        <w:t xml:space="preserve"> </w:t>
      </w:r>
    </w:p>
  </w:footnote>
  <w:footnote w:id="11">
    <w:p w:rsidR="009F2D8D" w:rsidRPr="007712CC" w:rsidRDefault="009F2D8D" w:rsidP="00A95773">
      <w:pPr>
        <w:pStyle w:val="FootnoteText"/>
        <w:rPr>
          <w:sz w:val="16"/>
          <w:szCs w:val="16"/>
          <w:lang w:val="ru-RU"/>
        </w:rPr>
      </w:pPr>
      <w:r w:rsidRPr="00024200">
        <w:rPr>
          <w:rStyle w:val="FootnoteReference"/>
          <w:sz w:val="16"/>
          <w:szCs w:val="16"/>
        </w:rPr>
        <w:footnoteRef/>
      </w:r>
      <w:r w:rsidRPr="007712CC">
        <w:rPr>
          <w:sz w:val="16"/>
          <w:szCs w:val="16"/>
          <w:lang w:val="ru-RU"/>
        </w:rPr>
        <w:t xml:space="preserve"> </w:t>
      </w:r>
      <w:r>
        <w:rPr>
          <w:sz w:val="16"/>
          <w:szCs w:val="16"/>
          <w:lang w:val="ru-RU"/>
        </w:rPr>
        <w:t>В ответе Хорватии, где упоминаются условные обязательства, возникла путаница с понятиями. Предварительные</w:t>
      </w:r>
      <w:r w:rsidRPr="007712CC">
        <w:rPr>
          <w:sz w:val="16"/>
          <w:szCs w:val="16"/>
          <w:lang w:val="ru-RU"/>
        </w:rPr>
        <w:t xml:space="preserve"> </w:t>
      </w:r>
      <w:r>
        <w:rPr>
          <w:sz w:val="16"/>
          <w:szCs w:val="16"/>
          <w:lang w:val="ru-RU"/>
        </w:rPr>
        <w:t>ассигнования</w:t>
      </w:r>
      <w:r w:rsidRPr="007712CC">
        <w:rPr>
          <w:sz w:val="16"/>
          <w:szCs w:val="16"/>
          <w:lang w:val="ru-RU"/>
        </w:rPr>
        <w:t xml:space="preserve"> </w:t>
      </w:r>
      <w:r>
        <w:rPr>
          <w:sz w:val="16"/>
          <w:szCs w:val="16"/>
          <w:lang w:val="ru-RU"/>
        </w:rPr>
        <w:t>средств</w:t>
      </w:r>
      <w:r w:rsidRPr="007712CC">
        <w:rPr>
          <w:sz w:val="16"/>
          <w:szCs w:val="16"/>
          <w:lang w:val="ru-RU"/>
        </w:rPr>
        <w:t xml:space="preserve"> </w:t>
      </w:r>
      <w:r>
        <w:rPr>
          <w:sz w:val="16"/>
          <w:szCs w:val="16"/>
          <w:lang w:val="ru-RU"/>
        </w:rPr>
        <w:t>не</w:t>
      </w:r>
      <w:r w:rsidRPr="007712CC">
        <w:rPr>
          <w:sz w:val="16"/>
          <w:szCs w:val="16"/>
          <w:lang w:val="ru-RU"/>
        </w:rPr>
        <w:t xml:space="preserve"> </w:t>
      </w:r>
      <w:r>
        <w:rPr>
          <w:sz w:val="16"/>
          <w:szCs w:val="16"/>
          <w:lang w:val="ru-RU"/>
        </w:rPr>
        <w:t>являются</w:t>
      </w:r>
      <w:r w:rsidRPr="007712CC">
        <w:rPr>
          <w:sz w:val="16"/>
          <w:szCs w:val="16"/>
          <w:lang w:val="ru-RU"/>
        </w:rPr>
        <w:t xml:space="preserve"> </w:t>
      </w:r>
      <w:r>
        <w:rPr>
          <w:sz w:val="16"/>
          <w:szCs w:val="16"/>
          <w:lang w:val="ru-RU"/>
        </w:rPr>
        <w:t>ни условными обязательствами, ни обязательствами, а формой контроля за расходованием средств бюджета и управления.</w:t>
      </w:r>
    </w:p>
  </w:footnote>
  <w:footnote w:id="12">
    <w:p w:rsidR="009F2D8D" w:rsidRPr="007712CC" w:rsidRDefault="009F2D8D" w:rsidP="00A95773">
      <w:pPr>
        <w:pStyle w:val="FootnoteText"/>
        <w:rPr>
          <w:sz w:val="18"/>
          <w:szCs w:val="18"/>
          <w:lang w:val="ru-RU"/>
        </w:rPr>
      </w:pPr>
      <w:r>
        <w:rPr>
          <w:rStyle w:val="FootnoteReference"/>
        </w:rPr>
        <w:footnoteRef/>
      </w:r>
      <w:r w:rsidRPr="007712CC">
        <w:rPr>
          <w:lang w:val="ru-RU"/>
        </w:rPr>
        <w:t xml:space="preserve"> </w:t>
      </w:r>
      <w:r w:rsidRPr="007712CC">
        <w:rPr>
          <w:sz w:val="18"/>
          <w:szCs w:val="18"/>
          <w:lang w:val="ru-RU"/>
        </w:rPr>
        <w:t xml:space="preserve">Прогнозируемые периодические расходы, такие как </w:t>
      </w:r>
      <w:r>
        <w:rPr>
          <w:sz w:val="18"/>
          <w:szCs w:val="18"/>
          <w:lang w:val="ru-RU"/>
        </w:rPr>
        <w:t>зарплаты</w:t>
      </w:r>
      <w:r w:rsidRPr="007712CC">
        <w:rPr>
          <w:sz w:val="18"/>
          <w:szCs w:val="18"/>
          <w:lang w:val="ru-RU"/>
        </w:rPr>
        <w:t xml:space="preserve"> и пенсии, должны включаться в планы расходов</w:t>
      </w:r>
      <w:r>
        <w:rPr>
          <w:sz w:val="18"/>
          <w:szCs w:val="18"/>
          <w:lang w:val="ru-RU"/>
        </w:rPr>
        <w:t xml:space="preserve">ания </w:t>
      </w:r>
      <w:r w:rsidRPr="007712CC">
        <w:rPr>
          <w:sz w:val="18"/>
          <w:szCs w:val="18"/>
          <w:lang w:val="ru-RU"/>
        </w:rPr>
        <w:t xml:space="preserve">денежных </w:t>
      </w:r>
      <w:r>
        <w:rPr>
          <w:sz w:val="18"/>
          <w:szCs w:val="18"/>
          <w:lang w:val="ru-RU"/>
        </w:rPr>
        <w:t xml:space="preserve">средств, однако, </w:t>
      </w:r>
      <w:r w:rsidRPr="007712CC">
        <w:rPr>
          <w:sz w:val="18"/>
          <w:szCs w:val="18"/>
          <w:lang w:val="ru-RU"/>
        </w:rPr>
        <w:t xml:space="preserve">как правило, </w:t>
      </w:r>
      <w:r>
        <w:rPr>
          <w:sz w:val="18"/>
          <w:szCs w:val="18"/>
          <w:lang w:val="ru-RU"/>
        </w:rPr>
        <w:t xml:space="preserve">они </w:t>
      </w:r>
      <w:r w:rsidRPr="007712CC">
        <w:rPr>
          <w:sz w:val="18"/>
          <w:szCs w:val="18"/>
          <w:lang w:val="ru-RU"/>
        </w:rPr>
        <w:t xml:space="preserve">не подлежат </w:t>
      </w:r>
      <w:r>
        <w:rPr>
          <w:sz w:val="18"/>
          <w:szCs w:val="18"/>
          <w:lang w:val="ru-RU"/>
        </w:rPr>
        <w:t>контролю з</w:t>
      </w:r>
      <w:r w:rsidRPr="007712CC">
        <w:rPr>
          <w:sz w:val="18"/>
          <w:szCs w:val="18"/>
          <w:lang w:val="ru-RU"/>
        </w:rPr>
        <w:t xml:space="preserve">а обязательствами. </w:t>
      </w:r>
      <w:r>
        <w:rPr>
          <w:sz w:val="18"/>
          <w:szCs w:val="18"/>
          <w:lang w:val="ru-RU"/>
        </w:rPr>
        <w:t xml:space="preserve">Вместе с тем </w:t>
      </w:r>
      <w:r w:rsidRPr="007712CC">
        <w:rPr>
          <w:sz w:val="18"/>
          <w:szCs w:val="18"/>
          <w:lang w:val="ru-RU"/>
        </w:rPr>
        <w:t xml:space="preserve">нерегулярные </w:t>
      </w:r>
      <w:r>
        <w:rPr>
          <w:sz w:val="18"/>
          <w:szCs w:val="18"/>
          <w:lang w:val="ru-RU"/>
        </w:rPr>
        <w:t xml:space="preserve">или </w:t>
      </w:r>
      <w:r w:rsidRPr="007712CC">
        <w:rPr>
          <w:sz w:val="18"/>
          <w:szCs w:val="18"/>
          <w:lang w:val="ru-RU"/>
        </w:rPr>
        <w:t xml:space="preserve">единовременные </w:t>
      </w:r>
      <w:r>
        <w:rPr>
          <w:sz w:val="18"/>
          <w:szCs w:val="18"/>
          <w:lang w:val="ru-RU"/>
        </w:rPr>
        <w:t xml:space="preserve">платежи </w:t>
      </w:r>
      <w:r w:rsidRPr="007712CC">
        <w:rPr>
          <w:sz w:val="18"/>
          <w:szCs w:val="18"/>
          <w:lang w:val="ru-RU"/>
        </w:rPr>
        <w:t xml:space="preserve">такого </w:t>
      </w:r>
      <w:r>
        <w:rPr>
          <w:sz w:val="18"/>
          <w:szCs w:val="18"/>
          <w:lang w:val="ru-RU"/>
        </w:rPr>
        <w:t>рода должны включаться в такие планы</w:t>
      </w:r>
      <w:r w:rsidRPr="007712CC">
        <w:rPr>
          <w:sz w:val="18"/>
          <w:szCs w:val="18"/>
          <w:lang w:val="ru-RU"/>
        </w:rPr>
        <w:t xml:space="preserve">. </w:t>
      </w:r>
    </w:p>
  </w:footnote>
  <w:footnote w:id="13">
    <w:p w:rsidR="009F2D8D" w:rsidRPr="002112C3" w:rsidRDefault="009F2D8D" w:rsidP="00A95773">
      <w:pPr>
        <w:pStyle w:val="FootnoteText"/>
        <w:rPr>
          <w:sz w:val="16"/>
          <w:szCs w:val="16"/>
          <w:lang w:val="ru-RU"/>
        </w:rPr>
      </w:pPr>
      <w:r w:rsidRPr="009326D3">
        <w:rPr>
          <w:rStyle w:val="FootnoteReference"/>
          <w:sz w:val="16"/>
          <w:szCs w:val="16"/>
        </w:rPr>
        <w:footnoteRef/>
      </w:r>
      <w:r w:rsidRPr="002112C3">
        <w:rPr>
          <w:sz w:val="16"/>
          <w:szCs w:val="16"/>
          <w:lang w:val="ru-RU"/>
        </w:rPr>
        <w:t xml:space="preserve"> </w:t>
      </w:r>
      <w:r w:rsidRPr="002112C3">
        <w:rPr>
          <w:sz w:val="18"/>
          <w:szCs w:val="18"/>
          <w:lang w:val="ru-RU"/>
        </w:rPr>
        <w:t>Этой страной является Македония</w:t>
      </w:r>
      <w:r>
        <w:rPr>
          <w:sz w:val="18"/>
          <w:szCs w:val="18"/>
          <w:lang w:val="ru-RU"/>
        </w:rPr>
        <w:t>.</w:t>
      </w:r>
      <w:r w:rsidRPr="002112C3">
        <w:rPr>
          <w:sz w:val="18"/>
          <w:szCs w:val="18"/>
          <w:lang w:val="ru-RU"/>
        </w:rPr>
        <w:t xml:space="preserve"> </w:t>
      </w:r>
      <w:r>
        <w:rPr>
          <w:sz w:val="18"/>
          <w:szCs w:val="18"/>
          <w:lang w:val="ru-RU"/>
        </w:rPr>
        <w:t>В</w:t>
      </w:r>
      <w:r w:rsidRPr="002112C3">
        <w:rPr>
          <w:sz w:val="18"/>
          <w:szCs w:val="18"/>
          <w:lang w:val="ru-RU"/>
        </w:rPr>
        <w:t xml:space="preserve">озможно, следует более подробно разобраться с ее ответом. В Македонии </w:t>
      </w:r>
      <w:r>
        <w:rPr>
          <w:sz w:val="18"/>
          <w:szCs w:val="18"/>
          <w:lang w:val="ru-RU"/>
        </w:rPr>
        <w:t>был</w:t>
      </w:r>
      <w:r w:rsidRPr="002112C3">
        <w:rPr>
          <w:sz w:val="18"/>
          <w:szCs w:val="18"/>
          <w:lang w:val="ru-RU"/>
        </w:rPr>
        <w:t xml:space="preserve"> изначально введен контроль за </w:t>
      </w:r>
      <w:r>
        <w:rPr>
          <w:sz w:val="18"/>
          <w:szCs w:val="18"/>
          <w:lang w:val="ru-RU"/>
        </w:rPr>
        <w:t xml:space="preserve">обязательствами </w:t>
      </w:r>
      <w:r w:rsidRPr="002112C3">
        <w:rPr>
          <w:sz w:val="18"/>
          <w:szCs w:val="18"/>
          <w:lang w:val="ru-RU"/>
        </w:rPr>
        <w:t xml:space="preserve">в 2003 году в той же системе, которая </w:t>
      </w:r>
      <w:r>
        <w:rPr>
          <w:sz w:val="18"/>
          <w:szCs w:val="18"/>
          <w:lang w:val="ru-RU"/>
        </w:rPr>
        <w:t xml:space="preserve">осуществляет </w:t>
      </w:r>
      <w:r w:rsidRPr="002112C3">
        <w:rPr>
          <w:sz w:val="18"/>
          <w:szCs w:val="18"/>
          <w:lang w:val="ru-RU"/>
        </w:rPr>
        <w:t xml:space="preserve">контроль за расходованием средств. Насколько известно </w:t>
      </w:r>
      <w:r w:rsidRPr="002112C3">
        <w:rPr>
          <w:sz w:val="18"/>
          <w:szCs w:val="18"/>
        </w:rPr>
        <w:t>PEMPAL</w:t>
      </w:r>
      <w:r w:rsidRPr="002112C3">
        <w:rPr>
          <w:sz w:val="18"/>
          <w:szCs w:val="18"/>
          <w:lang w:val="ru-RU"/>
        </w:rPr>
        <w:t xml:space="preserve">, эта же система </w:t>
      </w:r>
      <w:r>
        <w:rPr>
          <w:sz w:val="18"/>
          <w:szCs w:val="18"/>
          <w:lang w:val="ru-RU"/>
        </w:rPr>
        <w:t xml:space="preserve">функционирует и </w:t>
      </w:r>
      <w:r w:rsidRPr="002112C3">
        <w:rPr>
          <w:sz w:val="18"/>
          <w:szCs w:val="18"/>
          <w:lang w:val="ru-RU"/>
        </w:rPr>
        <w:t>в настоящее врем</w:t>
      </w:r>
      <w:r>
        <w:rPr>
          <w:sz w:val="18"/>
          <w:szCs w:val="18"/>
          <w:lang w:val="ru-RU"/>
        </w:rPr>
        <w:t>я</w:t>
      </w:r>
      <w:r w:rsidRPr="002112C3">
        <w:rPr>
          <w:sz w:val="18"/>
          <w:szCs w:val="18"/>
          <w:lang w:val="ru-RU"/>
        </w:rPr>
        <w:t xml:space="preserve">, поэтому ответ должен быть </w:t>
      </w:r>
      <w:r>
        <w:rPr>
          <w:sz w:val="18"/>
          <w:szCs w:val="18"/>
          <w:lang w:val="ru-RU"/>
        </w:rPr>
        <w:t xml:space="preserve">«да». </w:t>
      </w:r>
      <w:r w:rsidRPr="002112C3">
        <w:rPr>
          <w:sz w:val="16"/>
          <w:szCs w:val="16"/>
          <w:lang w:val="ru-RU"/>
        </w:rPr>
        <w:t xml:space="preserve">  </w:t>
      </w:r>
    </w:p>
  </w:footnote>
  <w:footnote w:id="14">
    <w:p w:rsidR="009F2D8D" w:rsidRPr="007A03BB" w:rsidRDefault="009F2D8D" w:rsidP="00A95773">
      <w:pPr>
        <w:pStyle w:val="FootnoteText"/>
        <w:rPr>
          <w:rStyle w:val="FootnoteReference"/>
          <w:sz w:val="18"/>
          <w:szCs w:val="18"/>
          <w:lang w:val="ru-RU"/>
        </w:rPr>
      </w:pPr>
      <w:r w:rsidRPr="007A03BB">
        <w:rPr>
          <w:rStyle w:val="FootnoteReference"/>
          <w:sz w:val="18"/>
          <w:szCs w:val="18"/>
        </w:rPr>
        <w:footnoteRef/>
      </w:r>
      <w:r w:rsidRPr="007A03BB">
        <w:rPr>
          <w:sz w:val="18"/>
          <w:szCs w:val="18"/>
          <w:lang w:val="ru-RU"/>
        </w:rPr>
        <w:t xml:space="preserve"> </w:t>
      </w:r>
      <w:r>
        <w:rPr>
          <w:sz w:val="18"/>
          <w:szCs w:val="18"/>
          <w:lang w:val="ru-RU"/>
        </w:rPr>
        <w:t>Есть мнение, что платеж в течение одного или трех дней также считается государственными «условиями торгов» или датой срока платежа</w:t>
      </w:r>
      <w:r w:rsidRPr="007A03BB">
        <w:rPr>
          <w:sz w:val="18"/>
          <w:szCs w:val="18"/>
          <w:lang w:val="ru-RU"/>
        </w:rPr>
        <w:t xml:space="preserve">. </w:t>
      </w:r>
      <w:r>
        <w:rPr>
          <w:sz w:val="18"/>
          <w:szCs w:val="18"/>
          <w:lang w:val="ru-RU"/>
        </w:rPr>
        <w:t>Однако это определение не учитывает издержки для государственного органа, связанные с такими короткими сроками оплаты. Кроме</w:t>
      </w:r>
      <w:r w:rsidRPr="007A03BB">
        <w:rPr>
          <w:sz w:val="18"/>
          <w:szCs w:val="18"/>
          <w:lang w:val="ru-RU"/>
        </w:rPr>
        <w:t xml:space="preserve"> </w:t>
      </w:r>
      <w:r>
        <w:rPr>
          <w:sz w:val="18"/>
          <w:szCs w:val="18"/>
          <w:lang w:val="ru-RU"/>
        </w:rPr>
        <w:t>того</w:t>
      </w:r>
      <w:r w:rsidRPr="007A03BB">
        <w:rPr>
          <w:sz w:val="18"/>
          <w:szCs w:val="18"/>
          <w:lang w:val="ru-RU"/>
        </w:rPr>
        <w:t xml:space="preserve">, </w:t>
      </w:r>
      <w:r>
        <w:rPr>
          <w:sz w:val="18"/>
          <w:szCs w:val="18"/>
          <w:lang w:val="ru-RU"/>
        </w:rPr>
        <w:t>оно создает проблемы для стран в части просроченной задолженности в том случае, если просроченной задолженностью признается оплата, не произведенная до наступления даты срока платежа</w:t>
      </w:r>
      <w:r w:rsidRPr="007A03BB">
        <w:rPr>
          <w:sz w:val="18"/>
          <w:szCs w:val="18"/>
          <w:lang w:val="ru-RU"/>
        </w:rPr>
        <w:t xml:space="preserve">.     </w:t>
      </w:r>
      <w:r w:rsidRPr="007A03BB">
        <w:rPr>
          <w:rStyle w:val="FootnoteReference"/>
          <w:sz w:val="18"/>
          <w:szCs w:val="18"/>
          <w:lang w:val="ru-RU"/>
        </w:rPr>
        <w:t xml:space="preserve"> </w:t>
      </w:r>
    </w:p>
  </w:footnote>
  <w:footnote w:id="15">
    <w:p w:rsidR="009F2D8D" w:rsidRPr="005808A9" w:rsidRDefault="009F2D8D" w:rsidP="00A95773">
      <w:pPr>
        <w:pStyle w:val="FootnoteText"/>
        <w:rPr>
          <w:sz w:val="18"/>
          <w:szCs w:val="18"/>
          <w:lang w:val="ru-RU"/>
        </w:rPr>
      </w:pPr>
      <w:r w:rsidRPr="003918CE">
        <w:rPr>
          <w:rStyle w:val="FootnoteReference"/>
          <w:sz w:val="16"/>
          <w:szCs w:val="16"/>
        </w:rPr>
        <w:footnoteRef/>
      </w:r>
      <w:r w:rsidRPr="005808A9">
        <w:rPr>
          <w:sz w:val="16"/>
          <w:szCs w:val="16"/>
          <w:lang w:val="ru-RU"/>
        </w:rPr>
        <w:t xml:space="preserve"> </w:t>
      </w:r>
      <w:r>
        <w:rPr>
          <w:sz w:val="16"/>
          <w:szCs w:val="16"/>
          <w:lang w:val="ru-RU"/>
        </w:rPr>
        <w:t>По</w:t>
      </w:r>
      <w:r w:rsidRPr="005808A9">
        <w:rPr>
          <w:sz w:val="16"/>
          <w:szCs w:val="16"/>
          <w:lang w:val="ru-RU"/>
        </w:rPr>
        <w:t>-</w:t>
      </w:r>
      <w:r>
        <w:rPr>
          <w:sz w:val="16"/>
          <w:szCs w:val="16"/>
          <w:lang w:val="ru-RU"/>
        </w:rPr>
        <w:t>видимому</w:t>
      </w:r>
      <w:r w:rsidRPr="005808A9">
        <w:rPr>
          <w:sz w:val="16"/>
          <w:szCs w:val="16"/>
          <w:lang w:val="ru-RU"/>
        </w:rPr>
        <w:t xml:space="preserve">, </w:t>
      </w:r>
      <w:r>
        <w:rPr>
          <w:sz w:val="16"/>
          <w:szCs w:val="16"/>
          <w:lang w:val="ru-RU"/>
        </w:rPr>
        <w:t>это</w:t>
      </w:r>
      <w:r w:rsidRPr="005808A9">
        <w:rPr>
          <w:sz w:val="16"/>
          <w:szCs w:val="16"/>
          <w:lang w:val="ru-RU"/>
        </w:rPr>
        <w:t xml:space="preserve"> </w:t>
      </w:r>
      <w:r>
        <w:rPr>
          <w:sz w:val="16"/>
          <w:szCs w:val="16"/>
          <w:lang w:val="ru-RU"/>
        </w:rPr>
        <w:t>не соответствует вопросу, который обсуждался недавно с Македонией о растущем уровне просроченной бюджетной заложенности</w:t>
      </w:r>
      <w:r w:rsidRPr="005808A9">
        <w:rPr>
          <w:sz w:val="18"/>
          <w:szCs w:val="18"/>
          <w:lang w:val="ru-RU"/>
        </w:rPr>
        <w:t xml:space="preserve">. </w:t>
      </w:r>
    </w:p>
  </w:footnote>
  <w:footnote w:id="16">
    <w:p w:rsidR="009F2D8D" w:rsidRPr="00D17C35" w:rsidRDefault="009F2D8D" w:rsidP="00A95773">
      <w:pPr>
        <w:pStyle w:val="FootnoteText"/>
        <w:rPr>
          <w:sz w:val="18"/>
          <w:szCs w:val="18"/>
          <w:lang w:val="ru-RU"/>
        </w:rPr>
      </w:pPr>
      <w:r w:rsidRPr="009326D3">
        <w:rPr>
          <w:rStyle w:val="FootnoteReference"/>
          <w:sz w:val="16"/>
          <w:szCs w:val="16"/>
        </w:rPr>
        <w:footnoteRef/>
      </w:r>
      <w:r w:rsidRPr="00D17C35">
        <w:rPr>
          <w:sz w:val="16"/>
          <w:szCs w:val="16"/>
          <w:lang w:val="ru-RU"/>
        </w:rPr>
        <w:t xml:space="preserve"> </w:t>
      </w:r>
      <w:r w:rsidRPr="00D17C35">
        <w:rPr>
          <w:sz w:val="18"/>
          <w:szCs w:val="18"/>
          <w:lang w:val="ru-RU"/>
        </w:rPr>
        <w:t xml:space="preserve">Многие страны </w:t>
      </w:r>
      <w:r>
        <w:rPr>
          <w:sz w:val="18"/>
          <w:szCs w:val="18"/>
          <w:lang w:val="ru-RU"/>
        </w:rPr>
        <w:t xml:space="preserve">внедрили </w:t>
      </w:r>
      <w:r w:rsidRPr="00D17C35">
        <w:rPr>
          <w:sz w:val="18"/>
          <w:szCs w:val="18"/>
          <w:lang w:val="ru-RU"/>
        </w:rPr>
        <w:t xml:space="preserve">специальные </w:t>
      </w:r>
      <w:r>
        <w:rPr>
          <w:sz w:val="18"/>
          <w:szCs w:val="18"/>
          <w:lang w:val="ru-RU"/>
        </w:rPr>
        <w:t xml:space="preserve">стратегии </w:t>
      </w:r>
      <w:r w:rsidRPr="00D17C35">
        <w:rPr>
          <w:sz w:val="18"/>
          <w:szCs w:val="18"/>
          <w:lang w:val="ru-RU"/>
        </w:rPr>
        <w:t>по сокращению просроченной заложенности в прошлом</w:t>
      </w:r>
      <w:r>
        <w:rPr>
          <w:sz w:val="18"/>
          <w:szCs w:val="18"/>
          <w:lang w:val="ru-RU"/>
        </w:rPr>
        <w:t xml:space="preserve"> (</w:t>
      </w:r>
      <w:r w:rsidRPr="00D17C35">
        <w:rPr>
          <w:sz w:val="18"/>
          <w:szCs w:val="18"/>
          <w:lang w:val="ru-RU"/>
        </w:rPr>
        <w:t>например</w:t>
      </w:r>
      <w:r>
        <w:rPr>
          <w:sz w:val="18"/>
          <w:szCs w:val="18"/>
          <w:lang w:val="ru-RU"/>
        </w:rPr>
        <w:t>,</w:t>
      </w:r>
      <w:r w:rsidRPr="00D17C35">
        <w:rPr>
          <w:sz w:val="18"/>
          <w:szCs w:val="18"/>
          <w:lang w:val="ru-RU"/>
        </w:rPr>
        <w:t xml:space="preserve"> Македония в 2003/</w:t>
      </w:r>
      <w:r>
        <w:rPr>
          <w:sz w:val="18"/>
          <w:szCs w:val="18"/>
          <w:lang w:val="ru-RU"/>
        </w:rPr>
        <w:t>20</w:t>
      </w:r>
      <w:r w:rsidRPr="00D17C35">
        <w:rPr>
          <w:sz w:val="18"/>
          <w:szCs w:val="18"/>
          <w:lang w:val="ru-RU"/>
        </w:rPr>
        <w:t>04</w:t>
      </w:r>
      <w:r>
        <w:rPr>
          <w:sz w:val="18"/>
          <w:szCs w:val="18"/>
          <w:lang w:val="ru-RU"/>
        </w:rPr>
        <w:t xml:space="preserve"> годах)</w:t>
      </w:r>
      <w:r w:rsidRPr="00D17C35">
        <w:rPr>
          <w:sz w:val="18"/>
          <w:szCs w:val="18"/>
          <w:lang w:val="ru-RU"/>
        </w:rPr>
        <w:t xml:space="preserve">, однако, </w:t>
      </w:r>
      <w:r>
        <w:rPr>
          <w:sz w:val="18"/>
          <w:szCs w:val="18"/>
          <w:lang w:val="ru-RU"/>
        </w:rPr>
        <w:t xml:space="preserve">вероятно, </w:t>
      </w:r>
      <w:r w:rsidRPr="00D17C35">
        <w:rPr>
          <w:sz w:val="18"/>
          <w:szCs w:val="18"/>
          <w:lang w:val="ru-RU"/>
        </w:rPr>
        <w:t xml:space="preserve">респонденты, ответившие на вопросы опросника, не </w:t>
      </w:r>
      <w:r>
        <w:rPr>
          <w:sz w:val="18"/>
          <w:szCs w:val="18"/>
          <w:lang w:val="ru-RU"/>
        </w:rPr>
        <w:t>знакомы с такими</w:t>
      </w:r>
      <w:r w:rsidRPr="00D17C35">
        <w:rPr>
          <w:sz w:val="18"/>
          <w:szCs w:val="18"/>
          <w:lang w:val="ru-RU"/>
        </w:rPr>
        <w:t xml:space="preserve"> </w:t>
      </w:r>
      <w:r>
        <w:rPr>
          <w:sz w:val="18"/>
          <w:szCs w:val="18"/>
          <w:lang w:val="ru-RU"/>
        </w:rPr>
        <w:t>стратегиями.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0CA"/>
    <w:multiLevelType w:val="hybridMultilevel"/>
    <w:tmpl w:val="70F83404"/>
    <w:lvl w:ilvl="0" w:tplc="2D8A7BF0">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7E5BB1"/>
    <w:multiLevelType w:val="hybridMultilevel"/>
    <w:tmpl w:val="AE9C2FDA"/>
    <w:lvl w:ilvl="0" w:tplc="08090001">
      <w:start w:val="1"/>
      <w:numFmt w:val="bullet"/>
      <w:pStyle w:val="ParagraphNumbering"/>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B355F0"/>
    <w:multiLevelType w:val="hybridMultilevel"/>
    <w:tmpl w:val="3BAEE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847079"/>
    <w:multiLevelType w:val="hybridMultilevel"/>
    <w:tmpl w:val="31642210"/>
    <w:lvl w:ilvl="0" w:tplc="A2FE903E">
      <w:start w:val="20"/>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52835"/>
    <w:multiLevelType w:val="hybridMultilevel"/>
    <w:tmpl w:val="6ECAA536"/>
    <w:lvl w:ilvl="0" w:tplc="F7447594">
      <w:start w:val="35"/>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CC056FD"/>
    <w:multiLevelType w:val="hybridMultilevel"/>
    <w:tmpl w:val="E80CB0B4"/>
    <w:lvl w:ilvl="0" w:tplc="201E6E22">
      <w:start w:val="14"/>
      <w:numFmt w:val="decimal"/>
      <w:lvlText w:val="%1."/>
      <w:lvlJc w:val="left"/>
      <w:pPr>
        <w:ind w:left="360" w:hanging="360"/>
      </w:pPr>
      <w:rPr>
        <w:rFonts w:hint="default"/>
      </w:rPr>
    </w:lvl>
    <w:lvl w:ilvl="1" w:tplc="72B86A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74BCD"/>
    <w:multiLevelType w:val="hybridMultilevel"/>
    <w:tmpl w:val="69B26DC4"/>
    <w:lvl w:ilvl="0" w:tplc="21B2F4B4">
      <w:start w:val="2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F6E8E"/>
    <w:multiLevelType w:val="hybridMultilevel"/>
    <w:tmpl w:val="10C47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6E3DE4"/>
    <w:multiLevelType w:val="hybridMultilevel"/>
    <w:tmpl w:val="620A9A02"/>
    <w:lvl w:ilvl="0" w:tplc="BCA49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0C0E90"/>
    <w:multiLevelType w:val="hybridMultilevel"/>
    <w:tmpl w:val="93F806D8"/>
    <w:lvl w:ilvl="0" w:tplc="F0CA374E">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21C43"/>
    <w:multiLevelType w:val="hybridMultilevel"/>
    <w:tmpl w:val="C77EC6EE"/>
    <w:lvl w:ilvl="0" w:tplc="ACCCAEE2">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4561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1024C06"/>
    <w:multiLevelType w:val="multilevel"/>
    <w:tmpl w:val="5EE88420"/>
    <w:lvl w:ilvl="0">
      <w:start w:val="18"/>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93275E2"/>
    <w:multiLevelType w:val="hybridMultilevel"/>
    <w:tmpl w:val="780E3718"/>
    <w:lvl w:ilvl="0" w:tplc="A2FE903E">
      <w:start w:val="20"/>
      <w:numFmt w:val="decimal"/>
      <w:lvlText w:val="%1."/>
      <w:lvlJc w:val="left"/>
      <w:pPr>
        <w:ind w:left="360" w:hanging="360"/>
      </w:pPr>
      <w:rPr>
        <w:rFonts w:hint="default"/>
      </w:rPr>
    </w:lvl>
    <w:lvl w:ilvl="1" w:tplc="384C37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F2D3C"/>
    <w:multiLevelType w:val="hybridMultilevel"/>
    <w:tmpl w:val="25DE3388"/>
    <w:lvl w:ilvl="0" w:tplc="688A15D8">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883457"/>
    <w:multiLevelType w:val="hybridMultilevel"/>
    <w:tmpl w:val="66507062"/>
    <w:lvl w:ilvl="0" w:tplc="CD0E1ACE">
      <w:start w:val="1"/>
      <w:numFmt w:val="bullet"/>
      <w:lvlText w:val="•"/>
      <w:lvlJc w:val="left"/>
      <w:pPr>
        <w:tabs>
          <w:tab w:val="num" w:pos="360"/>
        </w:tabs>
        <w:ind w:left="360" w:hanging="360"/>
      </w:pPr>
      <w:rPr>
        <w:rFonts w:ascii="Arial" w:hAnsi="Arial" w:hint="default"/>
      </w:rPr>
    </w:lvl>
    <w:lvl w:ilvl="1" w:tplc="C66A5F8E" w:tentative="1">
      <w:start w:val="1"/>
      <w:numFmt w:val="bullet"/>
      <w:lvlText w:val="•"/>
      <w:lvlJc w:val="left"/>
      <w:pPr>
        <w:tabs>
          <w:tab w:val="num" w:pos="1080"/>
        </w:tabs>
        <w:ind w:left="1080" w:hanging="360"/>
      </w:pPr>
      <w:rPr>
        <w:rFonts w:ascii="Arial" w:hAnsi="Arial" w:hint="default"/>
      </w:rPr>
    </w:lvl>
    <w:lvl w:ilvl="2" w:tplc="1F60094E" w:tentative="1">
      <w:start w:val="1"/>
      <w:numFmt w:val="bullet"/>
      <w:lvlText w:val="•"/>
      <w:lvlJc w:val="left"/>
      <w:pPr>
        <w:tabs>
          <w:tab w:val="num" w:pos="1800"/>
        </w:tabs>
        <w:ind w:left="1800" w:hanging="360"/>
      </w:pPr>
      <w:rPr>
        <w:rFonts w:ascii="Arial" w:hAnsi="Arial" w:hint="default"/>
      </w:rPr>
    </w:lvl>
    <w:lvl w:ilvl="3" w:tplc="35AED986" w:tentative="1">
      <w:start w:val="1"/>
      <w:numFmt w:val="bullet"/>
      <w:lvlText w:val="•"/>
      <w:lvlJc w:val="left"/>
      <w:pPr>
        <w:tabs>
          <w:tab w:val="num" w:pos="2520"/>
        </w:tabs>
        <w:ind w:left="2520" w:hanging="360"/>
      </w:pPr>
      <w:rPr>
        <w:rFonts w:ascii="Arial" w:hAnsi="Arial" w:hint="default"/>
      </w:rPr>
    </w:lvl>
    <w:lvl w:ilvl="4" w:tplc="706AF35E" w:tentative="1">
      <w:start w:val="1"/>
      <w:numFmt w:val="bullet"/>
      <w:lvlText w:val="•"/>
      <w:lvlJc w:val="left"/>
      <w:pPr>
        <w:tabs>
          <w:tab w:val="num" w:pos="3240"/>
        </w:tabs>
        <w:ind w:left="3240" w:hanging="360"/>
      </w:pPr>
      <w:rPr>
        <w:rFonts w:ascii="Arial" w:hAnsi="Arial" w:hint="default"/>
      </w:rPr>
    </w:lvl>
    <w:lvl w:ilvl="5" w:tplc="FEEC2BCA" w:tentative="1">
      <w:start w:val="1"/>
      <w:numFmt w:val="bullet"/>
      <w:lvlText w:val="•"/>
      <w:lvlJc w:val="left"/>
      <w:pPr>
        <w:tabs>
          <w:tab w:val="num" w:pos="3960"/>
        </w:tabs>
        <w:ind w:left="3960" w:hanging="360"/>
      </w:pPr>
      <w:rPr>
        <w:rFonts w:ascii="Arial" w:hAnsi="Arial" w:hint="default"/>
      </w:rPr>
    </w:lvl>
    <w:lvl w:ilvl="6" w:tplc="656A287A" w:tentative="1">
      <w:start w:val="1"/>
      <w:numFmt w:val="bullet"/>
      <w:lvlText w:val="•"/>
      <w:lvlJc w:val="left"/>
      <w:pPr>
        <w:tabs>
          <w:tab w:val="num" w:pos="4680"/>
        </w:tabs>
        <w:ind w:left="4680" w:hanging="360"/>
      </w:pPr>
      <w:rPr>
        <w:rFonts w:ascii="Arial" w:hAnsi="Arial" w:hint="default"/>
      </w:rPr>
    </w:lvl>
    <w:lvl w:ilvl="7" w:tplc="4FE42CC8" w:tentative="1">
      <w:start w:val="1"/>
      <w:numFmt w:val="bullet"/>
      <w:lvlText w:val="•"/>
      <w:lvlJc w:val="left"/>
      <w:pPr>
        <w:tabs>
          <w:tab w:val="num" w:pos="5400"/>
        </w:tabs>
        <w:ind w:left="5400" w:hanging="360"/>
      </w:pPr>
      <w:rPr>
        <w:rFonts w:ascii="Arial" w:hAnsi="Arial" w:hint="default"/>
      </w:rPr>
    </w:lvl>
    <w:lvl w:ilvl="8" w:tplc="7AD4B07E" w:tentative="1">
      <w:start w:val="1"/>
      <w:numFmt w:val="bullet"/>
      <w:lvlText w:val="•"/>
      <w:lvlJc w:val="left"/>
      <w:pPr>
        <w:tabs>
          <w:tab w:val="num" w:pos="6120"/>
        </w:tabs>
        <w:ind w:left="6120" w:hanging="360"/>
      </w:pPr>
      <w:rPr>
        <w:rFonts w:ascii="Arial" w:hAnsi="Arial" w:hint="default"/>
      </w:rPr>
    </w:lvl>
  </w:abstractNum>
  <w:abstractNum w:abstractNumId="16">
    <w:nsid w:val="3ED06198"/>
    <w:multiLevelType w:val="hybridMultilevel"/>
    <w:tmpl w:val="8DF2E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E628EA"/>
    <w:multiLevelType w:val="hybridMultilevel"/>
    <w:tmpl w:val="A5FAEF18"/>
    <w:lvl w:ilvl="0" w:tplc="B5B43B4E">
      <w:start w:val="5"/>
      <w:numFmt w:val="decimal"/>
      <w:lvlText w:val="%1."/>
      <w:lvlJc w:val="left"/>
      <w:pPr>
        <w:ind w:left="360" w:hanging="360"/>
      </w:pPr>
      <w:rPr>
        <w:rFonts w:hint="default"/>
      </w:rPr>
    </w:lvl>
    <w:lvl w:ilvl="1" w:tplc="EFBCA51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5877D50"/>
    <w:multiLevelType w:val="hybridMultilevel"/>
    <w:tmpl w:val="87124CDE"/>
    <w:lvl w:ilvl="0" w:tplc="D1A412D4">
      <w:start w:val="33"/>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59E73A2"/>
    <w:multiLevelType w:val="hybridMultilevel"/>
    <w:tmpl w:val="813C5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C66D2E"/>
    <w:multiLevelType w:val="hybridMultilevel"/>
    <w:tmpl w:val="DAF0D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CA06BA"/>
    <w:multiLevelType w:val="hybridMultilevel"/>
    <w:tmpl w:val="98D0C8D6"/>
    <w:lvl w:ilvl="0" w:tplc="E6CE0CC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1D635D"/>
    <w:multiLevelType w:val="hybridMultilevel"/>
    <w:tmpl w:val="6BD8A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CC08A5"/>
    <w:multiLevelType w:val="hybridMultilevel"/>
    <w:tmpl w:val="A8DEC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A02453"/>
    <w:multiLevelType w:val="hybridMultilevel"/>
    <w:tmpl w:val="924049BC"/>
    <w:lvl w:ilvl="0" w:tplc="3318AC8A">
      <w:start w:val="2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C4811"/>
    <w:multiLevelType w:val="hybridMultilevel"/>
    <w:tmpl w:val="7098167A"/>
    <w:lvl w:ilvl="0" w:tplc="B5B43B4E">
      <w:start w:val="5"/>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AF168EF"/>
    <w:multiLevelType w:val="hybridMultilevel"/>
    <w:tmpl w:val="D46CD0A2"/>
    <w:lvl w:ilvl="0" w:tplc="4E2C69D6">
      <w:start w:val="4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030FC7"/>
    <w:multiLevelType w:val="hybridMultilevel"/>
    <w:tmpl w:val="6186B032"/>
    <w:lvl w:ilvl="0" w:tplc="822A202A">
      <w:start w:val="2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6FF55D90"/>
    <w:multiLevelType w:val="multilevel"/>
    <w:tmpl w:val="97BCB59E"/>
    <w:lvl w:ilvl="0">
      <w:start w:val="7"/>
      <w:numFmt w:val="decimal"/>
      <w:lvlText w:val="%1."/>
      <w:lvlJc w:val="left"/>
      <w:pPr>
        <w:ind w:left="360"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2E7F4E"/>
    <w:multiLevelType w:val="hybridMultilevel"/>
    <w:tmpl w:val="3CD65BFC"/>
    <w:lvl w:ilvl="0" w:tplc="E5A809DE">
      <w:start w:val="34"/>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F9F485E"/>
    <w:multiLevelType w:val="hybridMultilevel"/>
    <w:tmpl w:val="5248EEE4"/>
    <w:lvl w:ilvl="0" w:tplc="201E6E22">
      <w:start w:val="1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C4612E"/>
    <w:multiLevelType w:val="hybridMultilevel"/>
    <w:tmpl w:val="CA6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28"/>
  </w:num>
  <w:num w:numId="5">
    <w:abstractNumId w:val="25"/>
  </w:num>
  <w:num w:numId="6">
    <w:abstractNumId w:val="30"/>
  </w:num>
  <w:num w:numId="7">
    <w:abstractNumId w:val="11"/>
  </w:num>
  <w:num w:numId="8">
    <w:abstractNumId w:val="12"/>
  </w:num>
  <w:num w:numId="9">
    <w:abstractNumId w:val="3"/>
  </w:num>
  <w:num w:numId="10">
    <w:abstractNumId w:val="9"/>
  </w:num>
  <w:num w:numId="11">
    <w:abstractNumId w:val="13"/>
  </w:num>
  <w:num w:numId="12">
    <w:abstractNumId w:val="24"/>
  </w:num>
  <w:num w:numId="13">
    <w:abstractNumId w:val="5"/>
  </w:num>
  <w:num w:numId="14">
    <w:abstractNumId w:val="27"/>
  </w:num>
  <w:num w:numId="15">
    <w:abstractNumId w:val="6"/>
  </w:num>
  <w:num w:numId="16">
    <w:abstractNumId w:val="26"/>
  </w:num>
  <w:num w:numId="17">
    <w:abstractNumId w:val="21"/>
  </w:num>
  <w:num w:numId="18">
    <w:abstractNumId w:val="14"/>
  </w:num>
  <w:num w:numId="19">
    <w:abstractNumId w:val="0"/>
  </w:num>
  <w:num w:numId="20">
    <w:abstractNumId w:val="18"/>
  </w:num>
  <w:num w:numId="21">
    <w:abstractNumId w:val="29"/>
  </w:num>
  <w:num w:numId="22">
    <w:abstractNumId w:val="4"/>
  </w:num>
  <w:num w:numId="23">
    <w:abstractNumId w:val="17"/>
  </w:num>
  <w:num w:numId="24">
    <w:abstractNumId w:val="31"/>
  </w:num>
  <w:num w:numId="25">
    <w:abstractNumId w:val="15"/>
  </w:num>
  <w:num w:numId="26">
    <w:abstractNumId w:val="2"/>
  </w:num>
  <w:num w:numId="27">
    <w:abstractNumId w:val="7"/>
  </w:num>
  <w:num w:numId="28">
    <w:abstractNumId w:val="20"/>
  </w:num>
  <w:num w:numId="29">
    <w:abstractNumId w:val="16"/>
  </w:num>
  <w:num w:numId="30">
    <w:abstractNumId w:val="23"/>
  </w:num>
  <w:num w:numId="31">
    <w:abstractNumId w:val="22"/>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Nikulina">
    <w15:presenceInfo w15:providerId="AD" w15:userId="S-1-5-21-88094858-919529-1617787245-8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73"/>
    <w:rsid w:val="000108E9"/>
    <w:rsid w:val="00010CAD"/>
    <w:rsid w:val="0001715E"/>
    <w:rsid w:val="00052E8B"/>
    <w:rsid w:val="00054DA2"/>
    <w:rsid w:val="00064117"/>
    <w:rsid w:val="00073B0A"/>
    <w:rsid w:val="0010018D"/>
    <w:rsid w:val="00102F3E"/>
    <w:rsid w:val="00104939"/>
    <w:rsid w:val="00116599"/>
    <w:rsid w:val="0013786C"/>
    <w:rsid w:val="001466B4"/>
    <w:rsid w:val="0014757B"/>
    <w:rsid w:val="00174055"/>
    <w:rsid w:val="00186E17"/>
    <w:rsid w:val="001B18B1"/>
    <w:rsid w:val="001B4085"/>
    <w:rsid w:val="001B73EF"/>
    <w:rsid w:val="001C2026"/>
    <w:rsid w:val="002112C3"/>
    <w:rsid w:val="002207A9"/>
    <w:rsid w:val="00222019"/>
    <w:rsid w:val="002B0BD9"/>
    <w:rsid w:val="002C66AE"/>
    <w:rsid w:val="00351B96"/>
    <w:rsid w:val="00360EDE"/>
    <w:rsid w:val="004160E0"/>
    <w:rsid w:val="00417589"/>
    <w:rsid w:val="004C6DFB"/>
    <w:rsid w:val="00552D89"/>
    <w:rsid w:val="00562AE6"/>
    <w:rsid w:val="0057032F"/>
    <w:rsid w:val="005808A9"/>
    <w:rsid w:val="00592EE3"/>
    <w:rsid w:val="005C5C15"/>
    <w:rsid w:val="005D6FB3"/>
    <w:rsid w:val="005F0265"/>
    <w:rsid w:val="006071D4"/>
    <w:rsid w:val="006379B0"/>
    <w:rsid w:val="006428A7"/>
    <w:rsid w:val="0066255A"/>
    <w:rsid w:val="006E1B63"/>
    <w:rsid w:val="006F64B2"/>
    <w:rsid w:val="00700247"/>
    <w:rsid w:val="007712CC"/>
    <w:rsid w:val="00782415"/>
    <w:rsid w:val="007A03BB"/>
    <w:rsid w:val="007C2722"/>
    <w:rsid w:val="007F4511"/>
    <w:rsid w:val="00860BD4"/>
    <w:rsid w:val="00895E9B"/>
    <w:rsid w:val="008B211A"/>
    <w:rsid w:val="008E4C78"/>
    <w:rsid w:val="008F00C9"/>
    <w:rsid w:val="008F14A3"/>
    <w:rsid w:val="00914AAB"/>
    <w:rsid w:val="0093586C"/>
    <w:rsid w:val="0093609C"/>
    <w:rsid w:val="009447EB"/>
    <w:rsid w:val="009648F2"/>
    <w:rsid w:val="009A2D45"/>
    <w:rsid w:val="009B6A22"/>
    <w:rsid w:val="009F2D8D"/>
    <w:rsid w:val="00A13D81"/>
    <w:rsid w:val="00A25114"/>
    <w:rsid w:val="00A30A6F"/>
    <w:rsid w:val="00A35181"/>
    <w:rsid w:val="00A42714"/>
    <w:rsid w:val="00A440F2"/>
    <w:rsid w:val="00A502AD"/>
    <w:rsid w:val="00A95773"/>
    <w:rsid w:val="00AA0966"/>
    <w:rsid w:val="00AA5F7B"/>
    <w:rsid w:val="00B547CF"/>
    <w:rsid w:val="00B60BFC"/>
    <w:rsid w:val="00B66F3D"/>
    <w:rsid w:val="00BE6B43"/>
    <w:rsid w:val="00CD56F9"/>
    <w:rsid w:val="00CE786B"/>
    <w:rsid w:val="00D05344"/>
    <w:rsid w:val="00D06028"/>
    <w:rsid w:val="00D07D3A"/>
    <w:rsid w:val="00D14C87"/>
    <w:rsid w:val="00D17C35"/>
    <w:rsid w:val="00DD35B1"/>
    <w:rsid w:val="00DF18BC"/>
    <w:rsid w:val="00E050AD"/>
    <w:rsid w:val="00E80809"/>
    <w:rsid w:val="00EE121D"/>
    <w:rsid w:val="00EE45ED"/>
    <w:rsid w:val="00F233F1"/>
    <w:rsid w:val="00F3226D"/>
    <w:rsid w:val="00F924EF"/>
    <w:rsid w:val="00F924FB"/>
    <w:rsid w:val="00F95668"/>
    <w:rsid w:val="00FB27C7"/>
    <w:rsid w:val="00FD195C"/>
    <w:rsid w:val="00FD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5773"/>
    <w:pPr>
      <w:keepNext/>
      <w:keepLines/>
      <w:spacing w:before="480" w:line="276" w:lineRule="auto"/>
      <w:outlineLvl w:val="0"/>
    </w:pPr>
    <w:rPr>
      <w:rFonts w:asciiTheme="majorHAnsi" w:eastAsiaTheme="majorEastAsia" w:hAnsiTheme="majorHAnsi" w:cstheme="majorBidi"/>
      <w:b/>
      <w:bCs/>
      <w:color w:val="2C6EAB" w:themeColor="accent1" w:themeShade="B5"/>
      <w:sz w:val="32"/>
      <w:szCs w:val="32"/>
      <w:lang w:val="en-GB"/>
    </w:rPr>
  </w:style>
  <w:style w:type="paragraph" w:styleId="Heading2">
    <w:name w:val="heading 2"/>
    <w:basedOn w:val="Normal"/>
    <w:next w:val="Normal"/>
    <w:link w:val="Heading2Char"/>
    <w:uiPriority w:val="9"/>
    <w:unhideWhenUsed/>
    <w:qFormat/>
    <w:rsid w:val="00A95773"/>
    <w:pPr>
      <w:keepNext/>
      <w:keepLines/>
      <w:spacing w:before="200" w:line="276" w:lineRule="auto"/>
      <w:outlineLvl w:val="1"/>
    </w:pPr>
    <w:rPr>
      <w:rFonts w:asciiTheme="majorHAnsi" w:eastAsiaTheme="majorEastAsia" w:hAnsiTheme="majorHAnsi" w:cstheme="majorBidi"/>
      <w:b/>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773"/>
    <w:rPr>
      <w:rFonts w:asciiTheme="majorHAnsi" w:eastAsiaTheme="majorEastAsia" w:hAnsiTheme="majorHAnsi" w:cstheme="majorBidi"/>
      <w:b/>
      <w:bCs/>
      <w:color w:val="2C6EAB" w:themeColor="accent1" w:themeShade="B5"/>
      <w:sz w:val="32"/>
      <w:szCs w:val="32"/>
      <w:lang w:val="en-GB"/>
    </w:rPr>
  </w:style>
  <w:style w:type="character" w:customStyle="1" w:styleId="Heading2Char">
    <w:name w:val="Heading 2 Char"/>
    <w:basedOn w:val="DefaultParagraphFont"/>
    <w:link w:val="Heading2"/>
    <w:uiPriority w:val="9"/>
    <w:rsid w:val="00A95773"/>
    <w:rPr>
      <w:rFonts w:asciiTheme="majorHAnsi" w:eastAsiaTheme="majorEastAsia" w:hAnsiTheme="majorHAnsi" w:cstheme="majorBidi"/>
      <w:b/>
      <w:bCs/>
      <w:color w:val="5B9BD5" w:themeColor="accent1"/>
      <w:sz w:val="26"/>
      <w:szCs w:val="26"/>
      <w:lang w:val="en-GB"/>
    </w:rPr>
  </w:style>
  <w:style w:type="paragraph" w:styleId="ListParagraph">
    <w:name w:val="List Paragraph"/>
    <w:basedOn w:val="Normal"/>
    <w:uiPriority w:val="34"/>
    <w:qFormat/>
    <w:rsid w:val="00A95773"/>
    <w:pPr>
      <w:spacing w:after="200" w:line="276" w:lineRule="auto"/>
      <w:ind w:left="720"/>
      <w:contextualSpacing/>
    </w:pPr>
    <w:rPr>
      <w:rFonts w:asciiTheme="minorHAnsi" w:hAnsiTheme="minorHAnsi"/>
      <w:sz w:val="22"/>
      <w:lang w:val="en-GB"/>
    </w:rPr>
  </w:style>
  <w:style w:type="paragraph" w:styleId="FootnoteText">
    <w:name w:val="footnote text"/>
    <w:aliases w:val="FOOTNOTES,fn,single space,ft,Texto nota pie Car,ft Car,ft Car Car,Texto nota pie2,ft1,ft Car Car Car1,Texto nota pie Car2,ft Car Car2,ft Car Car Car,ADB,Footnote,footnote text,Footnote Text Char Car Char,single space1,footnote text1,fn1"/>
    <w:basedOn w:val="Normal"/>
    <w:link w:val="FootnoteTextChar1"/>
    <w:uiPriority w:val="99"/>
    <w:rsid w:val="00A95773"/>
    <w:pPr>
      <w:spacing w:after="200" w:line="264" w:lineRule="auto"/>
    </w:pPr>
    <w:rPr>
      <w:rFonts w:eastAsia="SimSun" w:cs="Times New Roman"/>
      <w:sz w:val="20"/>
      <w:szCs w:val="20"/>
    </w:rPr>
  </w:style>
  <w:style w:type="character" w:customStyle="1" w:styleId="FootnoteTextChar">
    <w:name w:val="Footnote Text Char"/>
    <w:basedOn w:val="DefaultParagraphFont"/>
    <w:uiPriority w:val="99"/>
    <w:rsid w:val="00A95773"/>
    <w:rPr>
      <w:sz w:val="20"/>
      <w:szCs w:val="20"/>
    </w:rPr>
  </w:style>
  <w:style w:type="character" w:customStyle="1" w:styleId="FootnoteTextChar1">
    <w:name w:val="Footnote Text Char1"/>
    <w:aliases w:val="FOOTNOTES Char,fn Char,single space Char,ft Char,Texto nota pie Car Char,ft Car Char,ft Car Car Char,Texto nota pie2 Char,ft1 Char,ft Car Car Car1 Char,Texto nota pie Car2 Char,ft Car Car2 Char,ft Car Car Car Char,ADB Char,fn1 Char"/>
    <w:link w:val="FootnoteText"/>
    <w:uiPriority w:val="99"/>
    <w:locked/>
    <w:rsid w:val="00A95773"/>
    <w:rPr>
      <w:rFonts w:eastAsia="SimSun" w:cs="Times New Roman"/>
      <w:sz w:val="20"/>
      <w:szCs w:val="20"/>
    </w:rPr>
  </w:style>
  <w:style w:type="character" w:styleId="FootnoteReference">
    <w:name w:val="footnote reference"/>
    <w:aliases w:val="ftref"/>
    <w:uiPriority w:val="99"/>
    <w:rsid w:val="00A95773"/>
    <w:rPr>
      <w:sz w:val="20"/>
      <w:vertAlign w:val="superscript"/>
    </w:rPr>
  </w:style>
  <w:style w:type="character" w:styleId="Hyperlink">
    <w:name w:val="Hyperlink"/>
    <w:rsid w:val="00A95773"/>
    <w:rPr>
      <w:color w:val="0000FF"/>
      <w:u w:val="single"/>
    </w:rPr>
  </w:style>
  <w:style w:type="paragraph" w:customStyle="1" w:styleId="ParagraphNumbering">
    <w:name w:val="Paragraph Numbering"/>
    <w:basedOn w:val="Normal"/>
    <w:uiPriority w:val="99"/>
    <w:qFormat/>
    <w:rsid w:val="00A95773"/>
    <w:pPr>
      <w:numPr>
        <w:numId w:val="1"/>
      </w:numPr>
      <w:spacing w:after="240" w:line="264" w:lineRule="auto"/>
    </w:pPr>
    <w:rPr>
      <w:rFonts w:eastAsia="SimSun" w:cs="Times New Roman"/>
      <w:szCs w:val="20"/>
      <w:lang w:val="x-none" w:eastAsia="x-none"/>
    </w:rPr>
  </w:style>
  <w:style w:type="character" w:styleId="Strong">
    <w:name w:val="Strong"/>
    <w:basedOn w:val="DefaultParagraphFont"/>
    <w:uiPriority w:val="22"/>
    <w:qFormat/>
    <w:rsid w:val="00A95773"/>
    <w:rPr>
      <w:b/>
      <w:bCs/>
    </w:rPr>
  </w:style>
  <w:style w:type="character" w:styleId="CommentReference">
    <w:name w:val="annotation reference"/>
    <w:basedOn w:val="DefaultParagraphFont"/>
    <w:uiPriority w:val="99"/>
    <w:semiHidden/>
    <w:unhideWhenUsed/>
    <w:rsid w:val="00A95773"/>
    <w:rPr>
      <w:sz w:val="18"/>
      <w:szCs w:val="18"/>
    </w:rPr>
  </w:style>
  <w:style w:type="paragraph" w:styleId="CommentText">
    <w:name w:val="annotation text"/>
    <w:basedOn w:val="Normal"/>
    <w:link w:val="CommentTextChar"/>
    <w:uiPriority w:val="99"/>
    <w:semiHidden/>
    <w:unhideWhenUsed/>
    <w:rsid w:val="00A95773"/>
    <w:pPr>
      <w:spacing w:after="200"/>
    </w:pPr>
    <w:rPr>
      <w:rFonts w:asciiTheme="minorHAnsi" w:hAnsiTheme="minorHAnsi"/>
      <w:szCs w:val="24"/>
      <w:lang w:val="en-GB"/>
    </w:rPr>
  </w:style>
  <w:style w:type="character" w:customStyle="1" w:styleId="CommentTextChar">
    <w:name w:val="Comment Text Char"/>
    <w:basedOn w:val="DefaultParagraphFont"/>
    <w:link w:val="CommentText"/>
    <w:uiPriority w:val="99"/>
    <w:semiHidden/>
    <w:rsid w:val="00A95773"/>
    <w:rPr>
      <w:rFonts w:asciiTheme="minorHAnsi" w:hAnsiTheme="minorHAnsi"/>
      <w:szCs w:val="24"/>
      <w:lang w:val="en-GB"/>
    </w:rPr>
  </w:style>
  <w:style w:type="paragraph" w:styleId="CommentSubject">
    <w:name w:val="annotation subject"/>
    <w:basedOn w:val="CommentText"/>
    <w:next w:val="CommentText"/>
    <w:link w:val="CommentSubjectChar"/>
    <w:uiPriority w:val="99"/>
    <w:semiHidden/>
    <w:unhideWhenUsed/>
    <w:rsid w:val="00A95773"/>
    <w:rPr>
      <w:b/>
      <w:bCs/>
      <w:sz w:val="20"/>
      <w:szCs w:val="20"/>
    </w:rPr>
  </w:style>
  <w:style w:type="character" w:customStyle="1" w:styleId="CommentSubjectChar">
    <w:name w:val="Comment Subject Char"/>
    <w:basedOn w:val="CommentTextChar"/>
    <w:link w:val="CommentSubject"/>
    <w:uiPriority w:val="99"/>
    <w:semiHidden/>
    <w:rsid w:val="00A95773"/>
    <w:rPr>
      <w:rFonts w:asciiTheme="minorHAnsi" w:hAnsiTheme="minorHAnsi"/>
      <w:b/>
      <w:bCs/>
      <w:sz w:val="20"/>
      <w:szCs w:val="20"/>
      <w:lang w:val="en-GB"/>
    </w:rPr>
  </w:style>
  <w:style w:type="paragraph" w:styleId="BalloonText">
    <w:name w:val="Balloon Text"/>
    <w:basedOn w:val="Normal"/>
    <w:link w:val="BalloonTextChar"/>
    <w:uiPriority w:val="99"/>
    <w:semiHidden/>
    <w:unhideWhenUsed/>
    <w:rsid w:val="00A95773"/>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A95773"/>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A95773"/>
    <w:rPr>
      <w:color w:val="954F72" w:themeColor="followedHyperlink"/>
      <w:u w:val="single"/>
    </w:rPr>
  </w:style>
  <w:style w:type="table" w:styleId="TableGrid">
    <w:name w:val="Table Grid"/>
    <w:basedOn w:val="TableNormal"/>
    <w:uiPriority w:val="59"/>
    <w:rsid w:val="00A95773"/>
    <w:rPr>
      <w:rFonts w:asciiTheme="minorHAnsi" w:eastAsiaTheme="minorEastAsia" w:hAnsiTheme="minorHAnsi"/>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95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5773"/>
    <w:pPr>
      <w:keepNext/>
      <w:keepLines/>
      <w:spacing w:before="480" w:line="276" w:lineRule="auto"/>
      <w:outlineLvl w:val="0"/>
    </w:pPr>
    <w:rPr>
      <w:rFonts w:asciiTheme="majorHAnsi" w:eastAsiaTheme="majorEastAsia" w:hAnsiTheme="majorHAnsi" w:cstheme="majorBidi"/>
      <w:b/>
      <w:bCs/>
      <w:color w:val="2C6EAB" w:themeColor="accent1" w:themeShade="B5"/>
      <w:sz w:val="32"/>
      <w:szCs w:val="32"/>
      <w:lang w:val="en-GB"/>
    </w:rPr>
  </w:style>
  <w:style w:type="paragraph" w:styleId="Heading2">
    <w:name w:val="heading 2"/>
    <w:basedOn w:val="Normal"/>
    <w:next w:val="Normal"/>
    <w:link w:val="Heading2Char"/>
    <w:uiPriority w:val="9"/>
    <w:unhideWhenUsed/>
    <w:qFormat/>
    <w:rsid w:val="00A95773"/>
    <w:pPr>
      <w:keepNext/>
      <w:keepLines/>
      <w:spacing w:before="200" w:line="276" w:lineRule="auto"/>
      <w:outlineLvl w:val="1"/>
    </w:pPr>
    <w:rPr>
      <w:rFonts w:asciiTheme="majorHAnsi" w:eastAsiaTheme="majorEastAsia" w:hAnsiTheme="majorHAnsi" w:cstheme="majorBidi"/>
      <w:b/>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773"/>
    <w:rPr>
      <w:rFonts w:asciiTheme="majorHAnsi" w:eastAsiaTheme="majorEastAsia" w:hAnsiTheme="majorHAnsi" w:cstheme="majorBidi"/>
      <w:b/>
      <w:bCs/>
      <w:color w:val="2C6EAB" w:themeColor="accent1" w:themeShade="B5"/>
      <w:sz w:val="32"/>
      <w:szCs w:val="32"/>
      <w:lang w:val="en-GB"/>
    </w:rPr>
  </w:style>
  <w:style w:type="character" w:customStyle="1" w:styleId="Heading2Char">
    <w:name w:val="Heading 2 Char"/>
    <w:basedOn w:val="DefaultParagraphFont"/>
    <w:link w:val="Heading2"/>
    <w:uiPriority w:val="9"/>
    <w:rsid w:val="00A95773"/>
    <w:rPr>
      <w:rFonts w:asciiTheme="majorHAnsi" w:eastAsiaTheme="majorEastAsia" w:hAnsiTheme="majorHAnsi" w:cstheme="majorBidi"/>
      <w:b/>
      <w:bCs/>
      <w:color w:val="5B9BD5" w:themeColor="accent1"/>
      <w:sz w:val="26"/>
      <w:szCs w:val="26"/>
      <w:lang w:val="en-GB"/>
    </w:rPr>
  </w:style>
  <w:style w:type="paragraph" w:styleId="ListParagraph">
    <w:name w:val="List Paragraph"/>
    <w:basedOn w:val="Normal"/>
    <w:uiPriority w:val="34"/>
    <w:qFormat/>
    <w:rsid w:val="00A95773"/>
    <w:pPr>
      <w:spacing w:after="200" w:line="276" w:lineRule="auto"/>
      <w:ind w:left="720"/>
      <w:contextualSpacing/>
    </w:pPr>
    <w:rPr>
      <w:rFonts w:asciiTheme="minorHAnsi" w:hAnsiTheme="minorHAnsi"/>
      <w:sz w:val="22"/>
      <w:lang w:val="en-GB"/>
    </w:rPr>
  </w:style>
  <w:style w:type="paragraph" w:styleId="FootnoteText">
    <w:name w:val="footnote text"/>
    <w:aliases w:val="FOOTNOTES,fn,single space,ft,Texto nota pie Car,ft Car,ft Car Car,Texto nota pie2,ft1,ft Car Car Car1,Texto nota pie Car2,ft Car Car2,ft Car Car Car,ADB,Footnote,footnote text,Footnote Text Char Car Char,single space1,footnote text1,fn1"/>
    <w:basedOn w:val="Normal"/>
    <w:link w:val="FootnoteTextChar1"/>
    <w:uiPriority w:val="99"/>
    <w:rsid w:val="00A95773"/>
    <w:pPr>
      <w:spacing w:after="200" w:line="264" w:lineRule="auto"/>
    </w:pPr>
    <w:rPr>
      <w:rFonts w:eastAsia="SimSun" w:cs="Times New Roman"/>
      <w:sz w:val="20"/>
      <w:szCs w:val="20"/>
    </w:rPr>
  </w:style>
  <w:style w:type="character" w:customStyle="1" w:styleId="FootnoteTextChar">
    <w:name w:val="Footnote Text Char"/>
    <w:basedOn w:val="DefaultParagraphFont"/>
    <w:uiPriority w:val="99"/>
    <w:rsid w:val="00A95773"/>
    <w:rPr>
      <w:sz w:val="20"/>
      <w:szCs w:val="20"/>
    </w:rPr>
  </w:style>
  <w:style w:type="character" w:customStyle="1" w:styleId="FootnoteTextChar1">
    <w:name w:val="Footnote Text Char1"/>
    <w:aliases w:val="FOOTNOTES Char,fn Char,single space Char,ft Char,Texto nota pie Car Char,ft Car Char,ft Car Car Char,Texto nota pie2 Char,ft1 Char,ft Car Car Car1 Char,Texto nota pie Car2 Char,ft Car Car2 Char,ft Car Car Car Char,ADB Char,fn1 Char"/>
    <w:link w:val="FootnoteText"/>
    <w:uiPriority w:val="99"/>
    <w:locked/>
    <w:rsid w:val="00A95773"/>
    <w:rPr>
      <w:rFonts w:eastAsia="SimSun" w:cs="Times New Roman"/>
      <w:sz w:val="20"/>
      <w:szCs w:val="20"/>
    </w:rPr>
  </w:style>
  <w:style w:type="character" w:styleId="FootnoteReference">
    <w:name w:val="footnote reference"/>
    <w:aliases w:val="ftref"/>
    <w:uiPriority w:val="99"/>
    <w:rsid w:val="00A95773"/>
    <w:rPr>
      <w:sz w:val="20"/>
      <w:vertAlign w:val="superscript"/>
    </w:rPr>
  </w:style>
  <w:style w:type="character" w:styleId="Hyperlink">
    <w:name w:val="Hyperlink"/>
    <w:rsid w:val="00A95773"/>
    <w:rPr>
      <w:color w:val="0000FF"/>
      <w:u w:val="single"/>
    </w:rPr>
  </w:style>
  <w:style w:type="paragraph" w:customStyle="1" w:styleId="ParagraphNumbering">
    <w:name w:val="Paragraph Numbering"/>
    <w:basedOn w:val="Normal"/>
    <w:uiPriority w:val="99"/>
    <w:qFormat/>
    <w:rsid w:val="00A95773"/>
    <w:pPr>
      <w:numPr>
        <w:numId w:val="1"/>
      </w:numPr>
      <w:spacing w:after="240" w:line="264" w:lineRule="auto"/>
    </w:pPr>
    <w:rPr>
      <w:rFonts w:eastAsia="SimSun" w:cs="Times New Roman"/>
      <w:szCs w:val="20"/>
      <w:lang w:val="x-none" w:eastAsia="x-none"/>
    </w:rPr>
  </w:style>
  <w:style w:type="character" w:styleId="Strong">
    <w:name w:val="Strong"/>
    <w:basedOn w:val="DefaultParagraphFont"/>
    <w:uiPriority w:val="22"/>
    <w:qFormat/>
    <w:rsid w:val="00A95773"/>
    <w:rPr>
      <w:b/>
      <w:bCs/>
    </w:rPr>
  </w:style>
  <w:style w:type="character" w:styleId="CommentReference">
    <w:name w:val="annotation reference"/>
    <w:basedOn w:val="DefaultParagraphFont"/>
    <w:uiPriority w:val="99"/>
    <w:semiHidden/>
    <w:unhideWhenUsed/>
    <w:rsid w:val="00A95773"/>
    <w:rPr>
      <w:sz w:val="18"/>
      <w:szCs w:val="18"/>
    </w:rPr>
  </w:style>
  <w:style w:type="paragraph" w:styleId="CommentText">
    <w:name w:val="annotation text"/>
    <w:basedOn w:val="Normal"/>
    <w:link w:val="CommentTextChar"/>
    <w:uiPriority w:val="99"/>
    <w:semiHidden/>
    <w:unhideWhenUsed/>
    <w:rsid w:val="00A95773"/>
    <w:pPr>
      <w:spacing w:after="200"/>
    </w:pPr>
    <w:rPr>
      <w:rFonts w:asciiTheme="minorHAnsi" w:hAnsiTheme="minorHAnsi"/>
      <w:szCs w:val="24"/>
      <w:lang w:val="en-GB"/>
    </w:rPr>
  </w:style>
  <w:style w:type="character" w:customStyle="1" w:styleId="CommentTextChar">
    <w:name w:val="Comment Text Char"/>
    <w:basedOn w:val="DefaultParagraphFont"/>
    <w:link w:val="CommentText"/>
    <w:uiPriority w:val="99"/>
    <w:semiHidden/>
    <w:rsid w:val="00A95773"/>
    <w:rPr>
      <w:rFonts w:asciiTheme="minorHAnsi" w:hAnsiTheme="minorHAnsi"/>
      <w:szCs w:val="24"/>
      <w:lang w:val="en-GB"/>
    </w:rPr>
  </w:style>
  <w:style w:type="paragraph" w:styleId="CommentSubject">
    <w:name w:val="annotation subject"/>
    <w:basedOn w:val="CommentText"/>
    <w:next w:val="CommentText"/>
    <w:link w:val="CommentSubjectChar"/>
    <w:uiPriority w:val="99"/>
    <w:semiHidden/>
    <w:unhideWhenUsed/>
    <w:rsid w:val="00A95773"/>
    <w:rPr>
      <w:b/>
      <w:bCs/>
      <w:sz w:val="20"/>
      <w:szCs w:val="20"/>
    </w:rPr>
  </w:style>
  <w:style w:type="character" w:customStyle="1" w:styleId="CommentSubjectChar">
    <w:name w:val="Comment Subject Char"/>
    <w:basedOn w:val="CommentTextChar"/>
    <w:link w:val="CommentSubject"/>
    <w:uiPriority w:val="99"/>
    <w:semiHidden/>
    <w:rsid w:val="00A95773"/>
    <w:rPr>
      <w:rFonts w:asciiTheme="minorHAnsi" w:hAnsiTheme="minorHAnsi"/>
      <w:b/>
      <w:bCs/>
      <w:sz w:val="20"/>
      <w:szCs w:val="20"/>
      <w:lang w:val="en-GB"/>
    </w:rPr>
  </w:style>
  <w:style w:type="paragraph" w:styleId="BalloonText">
    <w:name w:val="Balloon Text"/>
    <w:basedOn w:val="Normal"/>
    <w:link w:val="BalloonTextChar"/>
    <w:uiPriority w:val="99"/>
    <w:semiHidden/>
    <w:unhideWhenUsed/>
    <w:rsid w:val="00A95773"/>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A95773"/>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A95773"/>
    <w:rPr>
      <w:color w:val="954F72" w:themeColor="followedHyperlink"/>
      <w:u w:val="single"/>
    </w:rPr>
  </w:style>
  <w:style w:type="table" w:styleId="TableGrid">
    <w:name w:val="Table Grid"/>
    <w:basedOn w:val="TableNormal"/>
    <w:uiPriority w:val="59"/>
    <w:rsid w:val="00A95773"/>
    <w:rPr>
      <w:rFonts w:asciiTheme="minorHAnsi" w:eastAsiaTheme="minorEastAsia" w:hAnsiTheme="minorHAnsi"/>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95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s>
</file>

<file path=word/_rels/footnotes.xml.rels><?xml version="1.0" encoding="UTF-8" standalone="yes"?>
<Relationships xmlns="http://schemas.openxmlformats.org/package/2006/relationships"><Relationship Id="rId2" Type="http://schemas.openxmlformats.org/officeDocument/2006/relationships/hyperlink" Target="https://ru.surveymonkey.com/r/SS7858H" TargetMode="External"/><Relationship Id="rId1" Type="http://schemas.openxmlformats.org/officeDocument/2006/relationships/hyperlink" Target="https://ru.surveymonkey.com/r/JD7JTQ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Sheet1!$A$26:$A$30</c:f>
              <c:strCache>
                <c:ptCount val="5"/>
                <c:pt idx="0">
                  <c:v>Central FMIS</c:v>
                </c:pt>
                <c:pt idx="1">
                  <c:v>Procurement System/Portal</c:v>
                </c:pt>
                <c:pt idx="2">
                  <c:v>Line Ministry FMIS</c:v>
                </c:pt>
                <c:pt idx="3">
                  <c:v>In a Manual Register in Line Ministry</c:v>
                </c:pt>
                <c:pt idx="4">
                  <c:v>In The Treasury</c:v>
                </c:pt>
              </c:strCache>
            </c:strRef>
          </c:cat>
          <c:val>
            <c:numRef>
              <c:f>Sheet1!$B$26:$B$30</c:f>
              <c:numCache>
                <c:formatCode>General</c:formatCode>
                <c:ptCount val="5"/>
                <c:pt idx="0">
                  <c:v>6</c:v>
                </c:pt>
                <c:pt idx="1">
                  <c:v>4</c:v>
                </c:pt>
                <c:pt idx="2">
                  <c:v>3</c:v>
                </c:pt>
                <c:pt idx="3">
                  <c:v>2</c:v>
                </c:pt>
                <c:pt idx="4">
                  <c:v>1</c:v>
                </c:pt>
              </c:numCache>
            </c:numRef>
          </c:val>
        </c:ser>
        <c:dLbls>
          <c:showLegendKey val="0"/>
          <c:showVal val="0"/>
          <c:showCatName val="0"/>
          <c:showSerName val="0"/>
          <c:showPercent val="0"/>
          <c:showBubbleSize val="0"/>
        </c:dLbls>
        <c:gapWidth val="150"/>
        <c:shape val="box"/>
        <c:axId val="305277568"/>
        <c:axId val="306844416"/>
        <c:axId val="0"/>
      </c:bar3DChart>
      <c:catAx>
        <c:axId val="305277568"/>
        <c:scaling>
          <c:orientation val="minMax"/>
        </c:scaling>
        <c:delete val="0"/>
        <c:axPos val="b"/>
        <c:numFmt formatCode="General" sourceLinked="0"/>
        <c:majorTickMark val="out"/>
        <c:minorTickMark val="none"/>
        <c:tickLblPos val="nextTo"/>
        <c:crossAx val="306844416"/>
        <c:crosses val="autoZero"/>
        <c:auto val="1"/>
        <c:lblAlgn val="ctr"/>
        <c:lblOffset val="100"/>
        <c:noMultiLvlLbl val="0"/>
      </c:catAx>
      <c:valAx>
        <c:axId val="306844416"/>
        <c:scaling>
          <c:orientation val="minMax"/>
        </c:scaling>
        <c:delete val="0"/>
        <c:axPos val="l"/>
        <c:majorGridlines/>
        <c:numFmt formatCode="General" sourceLinked="1"/>
        <c:majorTickMark val="out"/>
        <c:minorTickMark val="none"/>
        <c:tickLblPos val="nextTo"/>
        <c:crossAx val="3052775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dPt>
          <c:dPt>
            <c:idx val="1"/>
            <c:invertIfNegative val="0"/>
            <c:bubble3D val="0"/>
          </c:dPt>
          <c:dPt>
            <c:idx val="2"/>
            <c:invertIfNegative val="0"/>
            <c:bubble3D val="0"/>
          </c:dPt>
          <c:dPt>
            <c:idx val="3"/>
            <c:invertIfNegative val="0"/>
            <c:bubble3D val="0"/>
          </c:dPt>
          <c:cat>
            <c:strRef>
              <c:f>Sheet1!$A$125:$A$128</c:f>
              <c:strCache>
                <c:ptCount val="4"/>
                <c:pt idx="0">
                  <c:v>Yes</c:v>
                </c:pt>
                <c:pt idx="1">
                  <c:v>No</c:v>
                </c:pt>
                <c:pt idx="2">
                  <c:v>Definition similar</c:v>
                </c:pt>
                <c:pt idx="3">
                  <c:v>Definition Different</c:v>
                </c:pt>
              </c:strCache>
            </c:strRef>
          </c:cat>
          <c:val>
            <c:numRef>
              <c:f>Sheet1!$B$125:$B$128</c:f>
              <c:numCache>
                <c:formatCode>General</c:formatCode>
                <c:ptCount val="4"/>
                <c:pt idx="0">
                  <c:v>8</c:v>
                </c:pt>
                <c:pt idx="1">
                  <c:v>4</c:v>
                </c:pt>
                <c:pt idx="2">
                  <c:v>7</c:v>
                </c:pt>
                <c:pt idx="3">
                  <c:v>1</c:v>
                </c:pt>
              </c:numCache>
            </c:numRef>
          </c:val>
        </c:ser>
        <c:dLbls>
          <c:showLegendKey val="0"/>
          <c:showVal val="0"/>
          <c:showCatName val="0"/>
          <c:showSerName val="0"/>
          <c:showPercent val="0"/>
          <c:showBubbleSize val="0"/>
        </c:dLbls>
        <c:gapWidth val="150"/>
        <c:shape val="cone"/>
        <c:axId val="306689152"/>
        <c:axId val="306690688"/>
        <c:axId val="0"/>
      </c:bar3DChart>
      <c:catAx>
        <c:axId val="306689152"/>
        <c:scaling>
          <c:orientation val="minMax"/>
        </c:scaling>
        <c:delete val="0"/>
        <c:axPos val="b"/>
        <c:numFmt formatCode="General" sourceLinked="0"/>
        <c:majorTickMark val="out"/>
        <c:minorTickMark val="none"/>
        <c:tickLblPos val="nextTo"/>
        <c:crossAx val="306690688"/>
        <c:crosses val="autoZero"/>
        <c:auto val="1"/>
        <c:lblAlgn val="ctr"/>
        <c:lblOffset val="100"/>
        <c:noMultiLvlLbl val="0"/>
      </c:catAx>
      <c:valAx>
        <c:axId val="306690688"/>
        <c:scaling>
          <c:orientation val="minMax"/>
        </c:scaling>
        <c:delete val="0"/>
        <c:axPos val="l"/>
        <c:majorGridlines/>
        <c:numFmt formatCode="General" sourceLinked="1"/>
        <c:majorTickMark val="out"/>
        <c:minorTickMark val="none"/>
        <c:tickLblPos val="nextTo"/>
        <c:crossAx val="30668915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invertIfNegative val="0"/>
          <c:cat>
            <c:strRef>
              <c:f>Sheet1!$A$133:$A$137</c:f>
              <c:strCache>
                <c:ptCount val="5"/>
                <c:pt idx="0">
                  <c:v>1 day</c:v>
                </c:pt>
                <c:pt idx="1">
                  <c:v>3 Days</c:v>
                </c:pt>
                <c:pt idx="2">
                  <c:v>30 Days</c:v>
                </c:pt>
                <c:pt idx="3">
                  <c:v>60 Days</c:v>
                </c:pt>
                <c:pt idx="4">
                  <c:v>Defined in the contract</c:v>
                </c:pt>
              </c:strCache>
            </c:strRef>
          </c:cat>
          <c:val>
            <c:numRef>
              <c:f>Sheet1!$B$133:$B$137</c:f>
              <c:numCache>
                <c:formatCode>General</c:formatCode>
                <c:ptCount val="5"/>
                <c:pt idx="0">
                  <c:v>1</c:v>
                </c:pt>
                <c:pt idx="1">
                  <c:v>1</c:v>
                </c:pt>
                <c:pt idx="2">
                  <c:v>2</c:v>
                </c:pt>
                <c:pt idx="3">
                  <c:v>2</c:v>
                </c:pt>
                <c:pt idx="4">
                  <c:v>2</c:v>
                </c:pt>
              </c:numCache>
            </c:numRef>
          </c:val>
        </c:ser>
        <c:dLbls>
          <c:showLegendKey val="0"/>
          <c:showVal val="0"/>
          <c:showCatName val="0"/>
          <c:showSerName val="0"/>
          <c:showPercent val="0"/>
          <c:showBubbleSize val="0"/>
        </c:dLbls>
        <c:gapWidth val="75"/>
        <c:overlap val="-25"/>
        <c:axId val="306698112"/>
        <c:axId val="306699648"/>
      </c:barChart>
      <c:catAx>
        <c:axId val="306698112"/>
        <c:scaling>
          <c:orientation val="minMax"/>
        </c:scaling>
        <c:delete val="0"/>
        <c:axPos val="b"/>
        <c:numFmt formatCode="General" sourceLinked="0"/>
        <c:majorTickMark val="none"/>
        <c:minorTickMark val="none"/>
        <c:tickLblPos val="nextTo"/>
        <c:crossAx val="306699648"/>
        <c:crosses val="autoZero"/>
        <c:auto val="1"/>
        <c:lblAlgn val="ctr"/>
        <c:lblOffset val="100"/>
        <c:noMultiLvlLbl val="0"/>
      </c:catAx>
      <c:valAx>
        <c:axId val="306699648"/>
        <c:scaling>
          <c:orientation val="minMax"/>
        </c:scaling>
        <c:delete val="0"/>
        <c:axPos val="l"/>
        <c:majorGridlines/>
        <c:numFmt formatCode="General" sourceLinked="1"/>
        <c:majorTickMark val="none"/>
        <c:minorTickMark val="none"/>
        <c:tickLblPos val="nextTo"/>
        <c:spPr>
          <a:ln w="9525">
            <a:noFill/>
          </a:ln>
        </c:spPr>
        <c:crossAx val="30669811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Pt>
            <c:idx val="0"/>
            <c:invertIfNegative val="0"/>
            <c:bubble3D val="0"/>
            <c:spPr>
              <a:solidFill>
                <a:srgbClr val="F79646"/>
              </a:solidFill>
            </c:spPr>
          </c:dPt>
          <c:dPt>
            <c:idx val="1"/>
            <c:invertIfNegative val="0"/>
            <c:bubble3D val="0"/>
            <c:spPr>
              <a:solidFill>
                <a:srgbClr val="F79646"/>
              </a:solidFill>
            </c:spPr>
          </c:dPt>
          <c:cat>
            <c:strRef>
              <c:f>Sheet1!$A$141:$A$148</c:f>
              <c:strCache>
                <c:ptCount val="8"/>
                <c:pt idx="0">
                  <c:v>Yes</c:v>
                </c:pt>
                <c:pt idx="1">
                  <c:v>No</c:v>
                </c:pt>
                <c:pt idx="2">
                  <c:v>Discount from supplier</c:v>
                </c:pt>
                <c:pt idx="3">
                  <c:v>Defined in Contract</c:v>
                </c:pt>
                <c:pt idx="4">
                  <c:v>Insufficient Funds</c:v>
                </c:pt>
                <c:pt idx="5">
                  <c:v>MDA decision</c:v>
                </c:pt>
                <c:pt idx="6">
                  <c:v>Treasury Decision</c:v>
                </c:pt>
                <c:pt idx="7">
                  <c:v>Emergency and technical Issues</c:v>
                </c:pt>
              </c:strCache>
            </c:strRef>
          </c:cat>
          <c:val>
            <c:numRef>
              <c:f>Sheet1!$B$141:$B$148</c:f>
              <c:numCache>
                <c:formatCode>General</c:formatCode>
                <c:ptCount val="8"/>
                <c:pt idx="0">
                  <c:v>6</c:v>
                </c:pt>
                <c:pt idx="1">
                  <c:v>2</c:v>
                </c:pt>
                <c:pt idx="2">
                  <c:v>0</c:v>
                </c:pt>
                <c:pt idx="3">
                  <c:v>6</c:v>
                </c:pt>
                <c:pt idx="4">
                  <c:v>2</c:v>
                </c:pt>
                <c:pt idx="5">
                  <c:v>2</c:v>
                </c:pt>
                <c:pt idx="6">
                  <c:v>2</c:v>
                </c:pt>
                <c:pt idx="7">
                  <c:v>1</c:v>
                </c:pt>
              </c:numCache>
            </c:numRef>
          </c:val>
        </c:ser>
        <c:dLbls>
          <c:showLegendKey val="0"/>
          <c:showVal val="0"/>
          <c:showCatName val="0"/>
          <c:showSerName val="0"/>
          <c:showPercent val="0"/>
          <c:showBubbleSize val="0"/>
        </c:dLbls>
        <c:gapWidth val="150"/>
        <c:axId val="306871680"/>
        <c:axId val="306873472"/>
      </c:barChart>
      <c:catAx>
        <c:axId val="306871680"/>
        <c:scaling>
          <c:orientation val="minMax"/>
        </c:scaling>
        <c:delete val="0"/>
        <c:axPos val="b"/>
        <c:numFmt formatCode="General" sourceLinked="0"/>
        <c:majorTickMark val="out"/>
        <c:minorTickMark val="none"/>
        <c:tickLblPos val="nextTo"/>
        <c:crossAx val="306873472"/>
        <c:crosses val="autoZero"/>
        <c:auto val="1"/>
        <c:lblAlgn val="ctr"/>
        <c:lblOffset val="100"/>
        <c:noMultiLvlLbl val="0"/>
      </c:catAx>
      <c:valAx>
        <c:axId val="306873472"/>
        <c:scaling>
          <c:orientation val="minMax"/>
        </c:scaling>
        <c:delete val="0"/>
        <c:axPos val="l"/>
        <c:majorGridlines/>
        <c:numFmt formatCode="General" sourceLinked="1"/>
        <c:majorTickMark val="out"/>
        <c:minorTickMark val="none"/>
        <c:tickLblPos val="nextTo"/>
        <c:crossAx val="30687168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rgbClr val="47FF1F"/>
            </a:solidFill>
          </c:spPr>
          <c:invertIfNegative val="0"/>
          <c:dPt>
            <c:idx val="2"/>
            <c:invertIfNegative val="0"/>
            <c:bubble3D val="0"/>
            <c:spPr>
              <a:solidFill>
                <a:srgbClr val="F79646"/>
              </a:solidFill>
            </c:spPr>
          </c:dPt>
          <c:dPt>
            <c:idx val="3"/>
            <c:invertIfNegative val="0"/>
            <c:bubble3D val="0"/>
            <c:spPr>
              <a:solidFill>
                <a:srgbClr val="F79646"/>
              </a:solidFill>
            </c:spPr>
          </c:dPt>
          <c:dPt>
            <c:idx val="4"/>
            <c:invertIfNegative val="0"/>
            <c:bubble3D val="0"/>
            <c:spPr>
              <a:solidFill>
                <a:srgbClr val="953735"/>
              </a:solidFill>
            </c:spPr>
          </c:dPt>
          <c:dPt>
            <c:idx val="5"/>
            <c:invertIfNegative val="0"/>
            <c:bubble3D val="0"/>
            <c:spPr>
              <a:solidFill>
                <a:srgbClr val="953735"/>
              </a:solidFill>
            </c:spPr>
          </c:dPt>
          <c:cat>
            <c:strRef>
              <c:f>Sheet1!$A$153:$A$158</c:f>
              <c:strCache>
                <c:ptCount val="6"/>
                <c:pt idx="0">
                  <c:v>Defines Budgetary Arrears  - yes</c:v>
                </c:pt>
                <c:pt idx="1">
                  <c:v>Defines Budgetary Arrears - no</c:v>
                </c:pt>
                <c:pt idx="2">
                  <c:v>Definition Similar </c:v>
                </c:pt>
                <c:pt idx="3">
                  <c:v>Definition Different</c:v>
                </c:pt>
                <c:pt idx="4">
                  <c:v>Report Arrears</c:v>
                </c:pt>
                <c:pt idx="5">
                  <c:v>Do not Report Arrears</c:v>
                </c:pt>
              </c:strCache>
            </c:strRef>
          </c:cat>
          <c:val>
            <c:numRef>
              <c:f>Sheet1!$B$153:$B$158</c:f>
              <c:numCache>
                <c:formatCode>General</c:formatCode>
                <c:ptCount val="6"/>
                <c:pt idx="0">
                  <c:v>9</c:v>
                </c:pt>
                <c:pt idx="1">
                  <c:v>3</c:v>
                </c:pt>
                <c:pt idx="2">
                  <c:v>8</c:v>
                </c:pt>
                <c:pt idx="3">
                  <c:v>1</c:v>
                </c:pt>
                <c:pt idx="4">
                  <c:v>8</c:v>
                </c:pt>
                <c:pt idx="5">
                  <c:v>4</c:v>
                </c:pt>
              </c:numCache>
            </c:numRef>
          </c:val>
        </c:ser>
        <c:dLbls>
          <c:showLegendKey val="0"/>
          <c:showVal val="0"/>
          <c:showCatName val="0"/>
          <c:showSerName val="0"/>
          <c:showPercent val="0"/>
          <c:showBubbleSize val="0"/>
        </c:dLbls>
        <c:gapWidth val="150"/>
        <c:axId val="306898816"/>
        <c:axId val="306900352"/>
      </c:barChart>
      <c:catAx>
        <c:axId val="306898816"/>
        <c:scaling>
          <c:orientation val="minMax"/>
        </c:scaling>
        <c:delete val="0"/>
        <c:axPos val="b"/>
        <c:numFmt formatCode="General" sourceLinked="0"/>
        <c:majorTickMark val="out"/>
        <c:minorTickMark val="none"/>
        <c:tickLblPos val="nextTo"/>
        <c:crossAx val="306900352"/>
        <c:crosses val="autoZero"/>
        <c:auto val="1"/>
        <c:lblAlgn val="ctr"/>
        <c:lblOffset val="100"/>
        <c:noMultiLvlLbl val="0"/>
      </c:catAx>
      <c:valAx>
        <c:axId val="306900352"/>
        <c:scaling>
          <c:orientation val="minMax"/>
        </c:scaling>
        <c:delete val="0"/>
        <c:axPos val="l"/>
        <c:majorGridlines/>
        <c:numFmt formatCode="General" sourceLinked="1"/>
        <c:majorTickMark val="out"/>
        <c:minorTickMark val="none"/>
        <c:tickLblPos val="nextTo"/>
        <c:crossAx val="30689881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2"/>
            <c:invertIfNegative val="0"/>
            <c:bubble3D val="0"/>
            <c:spPr>
              <a:solidFill>
                <a:schemeClr val="bg2">
                  <a:lumMod val="50000"/>
                </a:schemeClr>
              </a:solidFill>
            </c:spPr>
          </c:dPt>
          <c:dPt>
            <c:idx val="3"/>
            <c:invertIfNegative val="0"/>
            <c:bubble3D val="0"/>
            <c:spPr>
              <a:solidFill>
                <a:srgbClr val="948A54"/>
              </a:solidFill>
            </c:spPr>
          </c:dPt>
          <c:cat>
            <c:strRef>
              <c:f>Sheet1!$A$177:$A$180</c:f>
              <c:strCache>
                <c:ptCount val="4"/>
                <c:pt idx="0">
                  <c:v>Yes</c:v>
                </c:pt>
                <c:pt idx="1">
                  <c:v>No</c:v>
                </c:pt>
                <c:pt idx="2">
                  <c:v>Defined in the contract</c:v>
                </c:pt>
                <c:pt idx="3">
                  <c:v>Defined in a separate law</c:v>
                </c:pt>
              </c:strCache>
            </c:strRef>
          </c:cat>
          <c:val>
            <c:numRef>
              <c:f>Sheet1!$B$177:$B$180</c:f>
              <c:numCache>
                <c:formatCode>General</c:formatCode>
                <c:ptCount val="4"/>
                <c:pt idx="0">
                  <c:v>4</c:v>
                </c:pt>
                <c:pt idx="1">
                  <c:v>8</c:v>
                </c:pt>
                <c:pt idx="2">
                  <c:v>3</c:v>
                </c:pt>
                <c:pt idx="3">
                  <c:v>1</c:v>
                </c:pt>
              </c:numCache>
            </c:numRef>
          </c:val>
        </c:ser>
        <c:dLbls>
          <c:showLegendKey val="0"/>
          <c:showVal val="0"/>
          <c:showCatName val="0"/>
          <c:showSerName val="0"/>
          <c:showPercent val="0"/>
          <c:showBubbleSize val="0"/>
        </c:dLbls>
        <c:gapWidth val="150"/>
        <c:shape val="cylinder"/>
        <c:axId val="306913280"/>
        <c:axId val="306914816"/>
        <c:axId val="0"/>
      </c:bar3DChart>
      <c:catAx>
        <c:axId val="306913280"/>
        <c:scaling>
          <c:orientation val="minMax"/>
        </c:scaling>
        <c:delete val="0"/>
        <c:axPos val="b"/>
        <c:numFmt formatCode="General" sourceLinked="0"/>
        <c:majorTickMark val="out"/>
        <c:minorTickMark val="none"/>
        <c:tickLblPos val="nextTo"/>
        <c:crossAx val="306914816"/>
        <c:crosses val="autoZero"/>
        <c:auto val="1"/>
        <c:lblAlgn val="ctr"/>
        <c:lblOffset val="100"/>
        <c:noMultiLvlLbl val="0"/>
      </c:catAx>
      <c:valAx>
        <c:axId val="306914816"/>
        <c:scaling>
          <c:orientation val="minMax"/>
        </c:scaling>
        <c:delete val="0"/>
        <c:axPos val="l"/>
        <c:majorGridlines/>
        <c:numFmt formatCode="General" sourceLinked="1"/>
        <c:majorTickMark val="out"/>
        <c:minorTickMark val="none"/>
        <c:tickLblPos val="nextTo"/>
        <c:crossAx val="3069132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5.2851706036745397E-2"/>
          <c:y val="4.6296296296296301E-2"/>
          <c:w val="0.90270384951881"/>
          <c:h val="0.76697579469233002"/>
        </c:manualLayout>
      </c:layout>
      <c:barChart>
        <c:barDir val="col"/>
        <c:grouping val="clustered"/>
        <c:varyColors val="0"/>
        <c:ser>
          <c:idx val="0"/>
          <c:order val="0"/>
          <c:invertIfNegative val="0"/>
          <c:cat>
            <c:strRef>
              <c:f>Sheet1!$A$35:$A$38</c:f>
              <c:strCache>
                <c:ptCount val="4"/>
                <c:pt idx="0">
                  <c:v>PFM and Procurement Law</c:v>
                </c:pt>
                <c:pt idx="1">
                  <c:v>General PFM Law</c:v>
                </c:pt>
                <c:pt idx="2">
                  <c:v>Procurement Law</c:v>
                </c:pt>
                <c:pt idx="3">
                  <c:v>Other Legislative Instrument Only</c:v>
                </c:pt>
              </c:strCache>
            </c:strRef>
          </c:cat>
          <c:val>
            <c:numRef>
              <c:f>Sheet1!$B$35:$B$38</c:f>
              <c:numCache>
                <c:formatCode>General</c:formatCode>
                <c:ptCount val="4"/>
                <c:pt idx="0">
                  <c:v>2</c:v>
                </c:pt>
                <c:pt idx="1">
                  <c:v>5</c:v>
                </c:pt>
                <c:pt idx="2">
                  <c:v>1</c:v>
                </c:pt>
                <c:pt idx="3">
                  <c:v>4</c:v>
                </c:pt>
              </c:numCache>
            </c:numRef>
          </c:val>
        </c:ser>
        <c:dLbls>
          <c:showLegendKey val="0"/>
          <c:showVal val="0"/>
          <c:showCatName val="0"/>
          <c:showSerName val="0"/>
          <c:showPercent val="0"/>
          <c:showBubbleSize val="0"/>
        </c:dLbls>
        <c:gapWidth val="150"/>
        <c:axId val="293495552"/>
        <c:axId val="293497088"/>
      </c:barChart>
      <c:catAx>
        <c:axId val="293495552"/>
        <c:scaling>
          <c:orientation val="minMax"/>
        </c:scaling>
        <c:delete val="0"/>
        <c:axPos val="b"/>
        <c:numFmt formatCode="General" sourceLinked="0"/>
        <c:majorTickMark val="out"/>
        <c:minorTickMark val="none"/>
        <c:tickLblPos val="nextTo"/>
        <c:crossAx val="293497088"/>
        <c:crosses val="autoZero"/>
        <c:auto val="1"/>
        <c:lblAlgn val="ctr"/>
        <c:lblOffset val="100"/>
        <c:noMultiLvlLbl val="0"/>
      </c:catAx>
      <c:valAx>
        <c:axId val="293497088"/>
        <c:scaling>
          <c:orientation val="minMax"/>
        </c:scaling>
        <c:delete val="0"/>
        <c:axPos val="l"/>
        <c:majorGridlines/>
        <c:numFmt formatCode="General" sourceLinked="1"/>
        <c:majorTickMark val="out"/>
        <c:minorTickMark val="none"/>
        <c:tickLblPos val="nextTo"/>
        <c:crossAx val="2934955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FF00"/>
            </a:solidFill>
          </c:spPr>
          <c:invertIfNegative val="0"/>
          <c:cat>
            <c:strRef>
              <c:f>Sheet1!$A$41:$A$44</c:f>
              <c:strCache>
                <c:ptCount val="4"/>
                <c:pt idx="0">
                  <c:v>Central FMIS</c:v>
                </c:pt>
                <c:pt idx="1">
                  <c:v>Treasury</c:v>
                </c:pt>
                <c:pt idx="2">
                  <c:v>Procurement System/Portal</c:v>
                </c:pt>
                <c:pt idx="3">
                  <c:v>MDA FMIS</c:v>
                </c:pt>
              </c:strCache>
            </c:strRef>
          </c:cat>
          <c:val>
            <c:numRef>
              <c:f>Sheet1!$B$41:$B$44</c:f>
              <c:numCache>
                <c:formatCode>General</c:formatCode>
                <c:ptCount val="4"/>
                <c:pt idx="0">
                  <c:v>10</c:v>
                </c:pt>
                <c:pt idx="1">
                  <c:v>2</c:v>
                </c:pt>
                <c:pt idx="2">
                  <c:v>2</c:v>
                </c:pt>
                <c:pt idx="3">
                  <c:v>4</c:v>
                </c:pt>
              </c:numCache>
            </c:numRef>
          </c:val>
        </c:ser>
        <c:dLbls>
          <c:showLegendKey val="0"/>
          <c:showVal val="0"/>
          <c:showCatName val="0"/>
          <c:showSerName val="0"/>
          <c:showPercent val="0"/>
          <c:showBubbleSize val="0"/>
        </c:dLbls>
        <c:gapWidth val="150"/>
        <c:shape val="pyramid"/>
        <c:axId val="293513088"/>
        <c:axId val="293514624"/>
        <c:axId val="0"/>
      </c:bar3DChart>
      <c:catAx>
        <c:axId val="293513088"/>
        <c:scaling>
          <c:orientation val="minMax"/>
        </c:scaling>
        <c:delete val="0"/>
        <c:axPos val="b"/>
        <c:numFmt formatCode="General" sourceLinked="0"/>
        <c:majorTickMark val="out"/>
        <c:minorTickMark val="none"/>
        <c:tickLblPos val="nextTo"/>
        <c:crossAx val="293514624"/>
        <c:crosses val="autoZero"/>
        <c:auto val="1"/>
        <c:lblAlgn val="ctr"/>
        <c:lblOffset val="100"/>
        <c:noMultiLvlLbl val="0"/>
      </c:catAx>
      <c:valAx>
        <c:axId val="293514624"/>
        <c:scaling>
          <c:orientation val="minMax"/>
        </c:scaling>
        <c:delete val="0"/>
        <c:axPos val="l"/>
        <c:majorGridlines/>
        <c:numFmt formatCode="General" sourceLinked="1"/>
        <c:majorTickMark val="out"/>
        <c:minorTickMark val="none"/>
        <c:tickLblPos val="nextTo"/>
        <c:crossAx val="2935130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chemeClr val="accent4">
                <a:lumMod val="75000"/>
              </a:schemeClr>
            </a:solidFill>
          </c:spPr>
          <c:invertIfNegative val="0"/>
          <c:dPt>
            <c:idx val="2"/>
            <c:invertIfNegative val="0"/>
            <c:bubble3D val="0"/>
            <c:spPr>
              <a:solidFill>
                <a:schemeClr val="tx2"/>
              </a:solidFill>
            </c:spPr>
          </c:dPt>
          <c:dPt>
            <c:idx val="3"/>
            <c:invertIfNegative val="0"/>
            <c:bubble3D val="0"/>
            <c:spPr>
              <a:solidFill>
                <a:srgbClr val="1F497D"/>
              </a:solidFill>
            </c:spPr>
          </c:dPt>
          <c:cat>
            <c:strRef>
              <c:f>Sheet1!$A$51:$A$54</c:f>
              <c:strCache>
                <c:ptCount val="4"/>
                <c:pt idx="0">
                  <c:v>Are POs issued for all commitments? (yes)</c:v>
                </c:pt>
                <c:pt idx="1">
                  <c:v>Are POs issued for all commitments? No</c:v>
                </c:pt>
                <c:pt idx="2">
                  <c:v>POs are issued from the from the system that controls appropriations? (yes)</c:v>
                </c:pt>
                <c:pt idx="3">
                  <c:v>POs are issued from the from the system that controls appropriations? (no)</c:v>
                </c:pt>
              </c:strCache>
            </c:strRef>
          </c:cat>
          <c:val>
            <c:numRef>
              <c:f>Sheet1!$B$51:$B$54</c:f>
              <c:numCache>
                <c:formatCode>General</c:formatCode>
                <c:ptCount val="4"/>
                <c:pt idx="0">
                  <c:v>6</c:v>
                </c:pt>
                <c:pt idx="1">
                  <c:v>5</c:v>
                </c:pt>
                <c:pt idx="2">
                  <c:v>5</c:v>
                </c:pt>
                <c:pt idx="3">
                  <c:v>1</c:v>
                </c:pt>
              </c:numCache>
            </c:numRef>
          </c:val>
        </c:ser>
        <c:dLbls>
          <c:showLegendKey val="0"/>
          <c:showVal val="0"/>
          <c:showCatName val="0"/>
          <c:showSerName val="0"/>
          <c:showPercent val="0"/>
          <c:showBubbleSize val="0"/>
        </c:dLbls>
        <c:gapWidth val="150"/>
        <c:axId val="293682560"/>
        <c:axId val="293708928"/>
      </c:barChart>
      <c:catAx>
        <c:axId val="293682560"/>
        <c:scaling>
          <c:orientation val="minMax"/>
        </c:scaling>
        <c:delete val="0"/>
        <c:axPos val="b"/>
        <c:numFmt formatCode="General" sourceLinked="0"/>
        <c:majorTickMark val="out"/>
        <c:minorTickMark val="none"/>
        <c:tickLblPos val="nextTo"/>
        <c:crossAx val="293708928"/>
        <c:crosses val="autoZero"/>
        <c:auto val="1"/>
        <c:lblAlgn val="ctr"/>
        <c:lblOffset val="100"/>
        <c:noMultiLvlLbl val="0"/>
      </c:catAx>
      <c:valAx>
        <c:axId val="293708928"/>
        <c:scaling>
          <c:orientation val="minMax"/>
        </c:scaling>
        <c:delete val="0"/>
        <c:axPos val="l"/>
        <c:majorGridlines/>
        <c:numFmt formatCode="General" sourceLinked="1"/>
        <c:majorTickMark val="out"/>
        <c:minorTickMark val="none"/>
        <c:tickLblPos val="nextTo"/>
        <c:crossAx val="29368256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815813648294"/>
          <c:y val="0.23148148148148101"/>
          <c:w val="0.85573075240594898"/>
          <c:h val="0.48450641586468401"/>
        </c:manualLayout>
      </c:layout>
      <c:bar3DChart>
        <c:barDir val="col"/>
        <c:grouping val="clustered"/>
        <c:varyColors val="0"/>
        <c:ser>
          <c:idx val="0"/>
          <c:order val="0"/>
          <c:invertIfNegative val="0"/>
          <c:cat>
            <c:strRef>
              <c:f>Sheet1!$A$62:$A$66</c:f>
              <c:strCache>
                <c:ptCount val="5"/>
                <c:pt idx="0">
                  <c:v>Signing of Contract</c:v>
                </c:pt>
                <c:pt idx="1">
                  <c:v>3 Days after Contract Signed</c:v>
                </c:pt>
                <c:pt idx="2">
                  <c:v>15 days after contract signed</c:v>
                </c:pt>
                <c:pt idx="3">
                  <c:v>Purchase Order Issued</c:v>
                </c:pt>
                <c:pt idx="4">
                  <c:v>Only once Funding is Available in System</c:v>
                </c:pt>
              </c:strCache>
            </c:strRef>
          </c:cat>
          <c:val>
            <c:numRef>
              <c:f>Sheet1!$B$62:$B$66</c:f>
              <c:numCache>
                <c:formatCode>General</c:formatCode>
                <c:ptCount val="5"/>
                <c:pt idx="0">
                  <c:v>5</c:v>
                </c:pt>
                <c:pt idx="1">
                  <c:v>2</c:v>
                </c:pt>
                <c:pt idx="2">
                  <c:v>1</c:v>
                </c:pt>
                <c:pt idx="3">
                  <c:v>3</c:v>
                </c:pt>
                <c:pt idx="4">
                  <c:v>1</c:v>
                </c:pt>
              </c:numCache>
            </c:numRef>
          </c:val>
        </c:ser>
        <c:dLbls>
          <c:showLegendKey val="0"/>
          <c:showVal val="0"/>
          <c:showCatName val="0"/>
          <c:showSerName val="0"/>
          <c:showPercent val="0"/>
          <c:showBubbleSize val="0"/>
        </c:dLbls>
        <c:gapWidth val="150"/>
        <c:shape val="cylinder"/>
        <c:axId val="293720832"/>
        <c:axId val="293722368"/>
        <c:axId val="0"/>
      </c:bar3DChart>
      <c:catAx>
        <c:axId val="293720832"/>
        <c:scaling>
          <c:orientation val="minMax"/>
        </c:scaling>
        <c:delete val="0"/>
        <c:axPos val="b"/>
        <c:numFmt formatCode="General" sourceLinked="0"/>
        <c:majorTickMark val="none"/>
        <c:minorTickMark val="none"/>
        <c:tickLblPos val="nextTo"/>
        <c:crossAx val="293722368"/>
        <c:crosses val="autoZero"/>
        <c:auto val="1"/>
        <c:lblAlgn val="ctr"/>
        <c:lblOffset val="100"/>
        <c:noMultiLvlLbl val="0"/>
      </c:catAx>
      <c:valAx>
        <c:axId val="293722368"/>
        <c:scaling>
          <c:orientation val="minMax"/>
        </c:scaling>
        <c:delete val="0"/>
        <c:axPos val="l"/>
        <c:majorGridlines/>
        <c:numFmt formatCode="General" sourceLinked="1"/>
        <c:majorTickMark val="none"/>
        <c:minorTickMark val="none"/>
        <c:tickLblPos val="nextTo"/>
        <c:crossAx val="2937208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FF00"/>
            </a:solidFill>
          </c:spPr>
          <c:invertIfNegative val="0"/>
          <c:dPt>
            <c:idx val="0"/>
            <c:invertIfNegative val="0"/>
            <c:bubble3D val="0"/>
            <c:spPr>
              <a:solidFill>
                <a:srgbClr val="948A54"/>
              </a:solidFill>
            </c:spPr>
          </c:dPt>
          <c:dPt>
            <c:idx val="1"/>
            <c:invertIfNegative val="0"/>
            <c:bubble3D val="0"/>
            <c:spPr>
              <a:solidFill>
                <a:schemeClr val="bg2">
                  <a:lumMod val="50000"/>
                </a:schemeClr>
              </a:solidFill>
            </c:spPr>
          </c:dPt>
          <c:cat>
            <c:strRef>
              <c:f>Sheet1!$A$69:$A$75</c:f>
              <c:strCache>
                <c:ptCount val="7"/>
                <c:pt idx="0">
                  <c:v>Record Receipt of G+S? Yes</c:v>
                </c:pt>
                <c:pt idx="1">
                  <c:v>Record Receipt of G+S? No</c:v>
                </c:pt>
                <c:pt idx="2">
                  <c:v>Central FMIS</c:v>
                </c:pt>
                <c:pt idx="3">
                  <c:v>Procurement System</c:v>
                </c:pt>
                <c:pt idx="4">
                  <c:v>MDA FMIS</c:v>
                </c:pt>
                <c:pt idx="5">
                  <c:v>Books of MDA</c:v>
                </c:pt>
                <c:pt idx="6">
                  <c:v>Regional treasury</c:v>
                </c:pt>
              </c:strCache>
            </c:strRef>
          </c:cat>
          <c:val>
            <c:numRef>
              <c:f>Sheet1!$B$69:$B$75</c:f>
              <c:numCache>
                <c:formatCode>General</c:formatCode>
                <c:ptCount val="7"/>
                <c:pt idx="0">
                  <c:v>7</c:v>
                </c:pt>
                <c:pt idx="1">
                  <c:v>5</c:v>
                </c:pt>
                <c:pt idx="2">
                  <c:v>5</c:v>
                </c:pt>
                <c:pt idx="3">
                  <c:v>1</c:v>
                </c:pt>
                <c:pt idx="4">
                  <c:v>4</c:v>
                </c:pt>
                <c:pt idx="5">
                  <c:v>1</c:v>
                </c:pt>
                <c:pt idx="6">
                  <c:v>1</c:v>
                </c:pt>
              </c:numCache>
            </c:numRef>
          </c:val>
        </c:ser>
        <c:dLbls>
          <c:showLegendKey val="0"/>
          <c:showVal val="0"/>
          <c:showCatName val="0"/>
          <c:showSerName val="0"/>
          <c:showPercent val="0"/>
          <c:showBubbleSize val="0"/>
        </c:dLbls>
        <c:gapWidth val="150"/>
        <c:shape val="cone"/>
        <c:axId val="298166912"/>
        <c:axId val="298180992"/>
        <c:axId val="0"/>
      </c:bar3DChart>
      <c:catAx>
        <c:axId val="298166912"/>
        <c:scaling>
          <c:orientation val="minMax"/>
        </c:scaling>
        <c:delete val="0"/>
        <c:axPos val="b"/>
        <c:numFmt formatCode="General" sourceLinked="0"/>
        <c:majorTickMark val="out"/>
        <c:minorTickMark val="none"/>
        <c:tickLblPos val="nextTo"/>
        <c:crossAx val="298180992"/>
        <c:crosses val="autoZero"/>
        <c:auto val="1"/>
        <c:lblAlgn val="ctr"/>
        <c:lblOffset val="100"/>
        <c:noMultiLvlLbl val="0"/>
      </c:catAx>
      <c:valAx>
        <c:axId val="298180992"/>
        <c:scaling>
          <c:orientation val="minMax"/>
        </c:scaling>
        <c:delete val="0"/>
        <c:axPos val="l"/>
        <c:majorGridlines/>
        <c:numFmt formatCode="General" sourceLinked="1"/>
        <c:majorTickMark val="out"/>
        <c:minorTickMark val="none"/>
        <c:tickLblPos val="nextTo"/>
        <c:crossAx val="2981669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chemeClr val="accent2"/>
            </a:solidFill>
          </c:spPr>
          <c:invertIfNegative val="0"/>
          <c:dPt>
            <c:idx val="0"/>
            <c:invertIfNegative val="0"/>
            <c:bubble3D val="0"/>
            <c:spPr>
              <a:solidFill>
                <a:schemeClr val="accent3">
                  <a:lumMod val="75000"/>
                </a:schemeClr>
              </a:solidFill>
            </c:spPr>
          </c:dPt>
          <c:dPt>
            <c:idx val="1"/>
            <c:invertIfNegative val="0"/>
            <c:bubble3D val="0"/>
            <c:spPr>
              <a:solidFill>
                <a:srgbClr val="77933C"/>
              </a:solidFill>
            </c:spPr>
          </c:dPt>
          <c:cat>
            <c:strRef>
              <c:f>Sheet1!$A$77:$A$81</c:f>
              <c:strCache>
                <c:ptCount val="5"/>
                <c:pt idx="0">
                  <c:v>Yes</c:v>
                </c:pt>
                <c:pt idx="1">
                  <c:v>No</c:v>
                </c:pt>
                <c:pt idx="2">
                  <c:v>Central FMIS</c:v>
                </c:pt>
                <c:pt idx="3">
                  <c:v>MDA FMIS</c:v>
                </c:pt>
                <c:pt idx="4">
                  <c:v>Regional Office of Treasury</c:v>
                </c:pt>
              </c:strCache>
            </c:strRef>
          </c:cat>
          <c:val>
            <c:numRef>
              <c:f>Sheet1!$B$77:$B$81</c:f>
              <c:numCache>
                <c:formatCode>General</c:formatCode>
                <c:ptCount val="5"/>
                <c:pt idx="0">
                  <c:v>7</c:v>
                </c:pt>
                <c:pt idx="1">
                  <c:v>5</c:v>
                </c:pt>
                <c:pt idx="2">
                  <c:v>5</c:v>
                </c:pt>
                <c:pt idx="3">
                  <c:v>2</c:v>
                </c:pt>
                <c:pt idx="4">
                  <c:v>1</c:v>
                </c:pt>
              </c:numCache>
            </c:numRef>
          </c:val>
        </c:ser>
        <c:dLbls>
          <c:showLegendKey val="0"/>
          <c:showVal val="0"/>
          <c:showCatName val="0"/>
          <c:showSerName val="0"/>
          <c:showPercent val="0"/>
          <c:showBubbleSize val="0"/>
        </c:dLbls>
        <c:gapWidth val="150"/>
        <c:axId val="305303936"/>
        <c:axId val="305305472"/>
      </c:barChart>
      <c:catAx>
        <c:axId val="305303936"/>
        <c:scaling>
          <c:orientation val="minMax"/>
        </c:scaling>
        <c:delete val="0"/>
        <c:axPos val="b"/>
        <c:numFmt formatCode="General" sourceLinked="0"/>
        <c:majorTickMark val="out"/>
        <c:minorTickMark val="none"/>
        <c:tickLblPos val="nextTo"/>
        <c:crossAx val="305305472"/>
        <c:crosses val="autoZero"/>
        <c:auto val="1"/>
        <c:lblAlgn val="ctr"/>
        <c:lblOffset val="100"/>
        <c:noMultiLvlLbl val="0"/>
      </c:catAx>
      <c:valAx>
        <c:axId val="305305472"/>
        <c:scaling>
          <c:orientation val="minMax"/>
        </c:scaling>
        <c:delete val="0"/>
        <c:axPos val="l"/>
        <c:majorGridlines/>
        <c:numFmt formatCode="General" sourceLinked="1"/>
        <c:majorTickMark val="out"/>
        <c:minorTickMark val="none"/>
        <c:tickLblPos val="nextTo"/>
        <c:crossAx val="30530393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5">
                <a:lumMod val="75000"/>
              </a:schemeClr>
            </a:solidFill>
          </c:spPr>
          <c:invertIfNegative val="0"/>
          <c:dPt>
            <c:idx val="2"/>
            <c:invertIfNegative val="0"/>
            <c:bubble3D val="0"/>
            <c:spPr>
              <a:solidFill>
                <a:schemeClr val="accent6">
                  <a:lumMod val="75000"/>
                </a:schemeClr>
              </a:solidFill>
            </c:spPr>
          </c:dPt>
          <c:dPt>
            <c:idx val="3"/>
            <c:invertIfNegative val="0"/>
            <c:bubble3D val="0"/>
            <c:spPr>
              <a:solidFill>
                <a:srgbClr val="E46C0A"/>
              </a:solidFill>
            </c:spPr>
          </c:dPt>
          <c:cat>
            <c:strRef>
              <c:f>Sheet1!$A$101:$A$104</c:f>
              <c:strCache>
                <c:ptCount val="4"/>
                <c:pt idx="0">
                  <c:v>Yes</c:v>
                </c:pt>
                <c:pt idx="1">
                  <c:v>No</c:v>
                </c:pt>
                <c:pt idx="2">
                  <c:v>General Finance Law</c:v>
                </c:pt>
                <c:pt idx="3">
                  <c:v>Other</c:v>
                </c:pt>
              </c:strCache>
            </c:strRef>
          </c:cat>
          <c:val>
            <c:numRef>
              <c:f>Sheet1!$B$101:$B$104</c:f>
              <c:numCache>
                <c:formatCode>General</c:formatCode>
                <c:ptCount val="4"/>
                <c:pt idx="0">
                  <c:v>9</c:v>
                </c:pt>
                <c:pt idx="1">
                  <c:v>3</c:v>
                </c:pt>
                <c:pt idx="2">
                  <c:v>6</c:v>
                </c:pt>
                <c:pt idx="3">
                  <c:v>4</c:v>
                </c:pt>
              </c:numCache>
            </c:numRef>
          </c:val>
        </c:ser>
        <c:dLbls>
          <c:showLegendKey val="0"/>
          <c:showVal val="0"/>
          <c:showCatName val="0"/>
          <c:showSerName val="0"/>
          <c:showPercent val="0"/>
          <c:showBubbleSize val="0"/>
        </c:dLbls>
        <c:gapWidth val="150"/>
        <c:shape val="cone"/>
        <c:axId val="306649344"/>
        <c:axId val="306659328"/>
        <c:axId val="0"/>
      </c:bar3DChart>
      <c:catAx>
        <c:axId val="306649344"/>
        <c:scaling>
          <c:orientation val="minMax"/>
        </c:scaling>
        <c:delete val="0"/>
        <c:axPos val="b"/>
        <c:numFmt formatCode="General" sourceLinked="0"/>
        <c:majorTickMark val="out"/>
        <c:minorTickMark val="none"/>
        <c:tickLblPos val="nextTo"/>
        <c:crossAx val="306659328"/>
        <c:crosses val="autoZero"/>
        <c:auto val="1"/>
        <c:lblAlgn val="ctr"/>
        <c:lblOffset val="100"/>
        <c:noMultiLvlLbl val="0"/>
      </c:catAx>
      <c:valAx>
        <c:axId val="306659328"/>
        <c:scaling>
          <c:orientation val="minMax"/>
        </c:scaling>
        <c:delete val="0"/>
        <c:axPos val="l"/>
        <c:majorGridlines/>
        <c:numFmt formatCode="General" sourceLinked="1"/>
        <c:majorTickMark val="out"/>
        <c:minorTickMark val="none"/>
        <c:tickLblPos val="nextTo"/>
        <c:crossAx val="306649344"/>
        <c:crosses val="autoZero"/>
        <c:crossBetween val="between"/>
      </c:valAx>
    </c:plotArea>
    <c:plotVisOnly val="1"/>
    <c:dispBlanksAs val="gap"/>
    <c:showDLblsOverMax val="0"/>
  </c:chart>
  <c:spPr>
    <a:pattFill prst="pct20">
      <a:fgClr>
        <a:schemeClr val="bg1"/>
      </a:fgClr>
      <a:bgClr>
        <a:prstClr val="white"/>
      </a:bgClr>
    </a:patt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617454068241499"/>
          <c:y val="0.176750177047828"/>
          <c:w val="0.77694141834654196"/>
          <c:h val="0.50133021056838201"/>
        </c:manualLayout>
      </c:layout>
      <c:bar3DChart>
        <c:barDir val="col"/>
        <c:grouping val="clustered"/>
        <c:varyColors val="0"/>
        <c:ser>
          <c:idx val="0"/>
          <c:order val="0"/>
          <c:spPr>
            <a:solidFill>
              <a:schemeClr val="accent3">
                <a:lumMod val="75000"/>
              </a:schemeClr>
            </a:solidFill>
          </c:spPr>
          <c:invertIfNegative val="0"/>
          <c:cat>
            <c:strRef>
              <c:f>Sheet1!$A$117:$A$121</c:f>
              <c:strCache>
                <c:ptCount val="5"/>
                <c:pt idx="0">
                  <c:v>G+S Received</c:v>
                </c:pt>
                <c:pt idx="1">
                  <c:v>Invoice Received</c:v>
                </c:pt>
                <c:pt idx="2">
                  <c:v>Both</c:v>
                </c:pt>
                <c:pt idx="3">
                  <c:v>Payment Request from MDA</c:v>
                </c:pt>
                <c:pt idx="4">
                  <c:v>Payment Made to Supplier</c:v>
                </c:pt>
              </c:strCache>
            </c:strRef>
          </c:cat>
          <c:val>
            <c:numRef>
              <c:f>Sheet1!$B$117:$B$121</c:f>
              <c:numCache>
                <c:formatCode>General</c:formatCode>
                <c:ptCount val="5"/>
                <c:pt idx="0">
                  <c:v>2</c:v>
                </c:pt>
                <c:pt idx="1">
                  <c:v>1</c:v>
                </c:pt>
                <c:pt idx="2">
                  <c:v>3</c:v>
                </c:pt>
                <c:pt idx="3">
                  <c:v>1</c:v>
                </c:pt>
                <c:pt idx="4">
                  <c:v>1</c:v>
                </c:pt>
              </c:numCache>
            </c:numRef>
          </c:val>
        </c:ser>
        <c:dLbls>
          <c:showLegendKey val="0"/>
          <c:showVal val="0"/>
          <c:showCatName val="0"/>
          <c:showSerName val="0"/>
          <c:showPercent val="0"/>
          <c:showBubbleSize val="0"/>
        </c:dLbls>
        <c:gapWidth val="150"/>
        <c:shape val="cylinder"/>
        <c:axId val="306675712"/>
        <c:axId val="306677248"/>
        <c:axId val="0"/>
      </c:bar3DChart>
      <c:catAx>
        <c:axId val="306675712"/>
        <c:scaling>
          <c:orientation val="minMax"/>
        </c:scaling>
        <c:delete val="0"/>
        <c:axPos val="b"/>
        <c:numFmt formatCode="General" sourceLinked="0"/>
        <c:majorTickMark val="out"/>
        <c:minorTickMark val="none"/>
        <c:tickLblPos val="nextTo"/>
        <c:crossAx val="306677248"/>
        <c:crosses val="autoZero"/>
        <c:auto val="1"/>
        <c:lblAlgn val="ctr"/>
        <c:lblOffset val="100"/>
        <c:noMultiLvlLbl val="0"/>
      </c:catAx>
      <c:valAx>
        <c:axId val="306677248"/>
        <c:scaling>
          <c:orientation val="minMax"/>
        </c:scaling>
        <c:delete val="0"/>
        <c:axPos val="l"/>
        <c:majorGridlines/>
        <c:numFmt formatCode="General" sourceLinked="1"/>
        <c:majorTickMark val="out"/>
        <c:minorTickMark val="none"/>
        <c:tickLblPos val="nextTo"/>
        <c:crossAx val="306675712"/>
        <c:crosses val="autoZero"/>
        <c:crossBetween val="between"/>
      </c:valAx>
      <c:spPr>
        <a:no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41FA-32C1-4478-A303-A7E6C61F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11396</Words>
  <Characters>64958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 Davidova</dc:creator>
  <cp:lastModifiedBy>Ion Chicu</cp:lastModifiedBy>
  <cp:revision>3</cp:revision>
  <dcterms:created xsi:type="dcterms:W3CDTF">2015-09-22T06:07:00Z</dcterms:created>
  <dcterms:modified xsi:type="dcterms:W3CDTF">2015-09-22T06:07:00Z</dcterms:modified>
</cp:coreProperties>
</file>