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829" w:rsidRPr="00FF2DF4" w:rsidRDefault="00F42829">
      <w:pPr>
        <w:spacing w:before="106" w:after="106" w:line="240" w:lineRule="exact"/>
        <w:rPr>
          <w:sz w:val="19"/>
          <w:szCs w:val="19"/>
        </w:rPr>
      </w:pPr>
    </w:p>
    <w:p w:rsidR="00F42829" w:rsidRPr="00FF2DF4" w:rsidRDefault="00F42829">
      <w:pPr>
        <w:rPr>
          <w:sz w:val="2"/>
          <w:szCs w:val="2"/>
        </w:rPr>
        <w:sectPr w:rsidR="00F42829" w:rsidRPr="00FF2DF4">
          <w:headerReference w:type="even" r:id="rId8"/>
          <w:headerReference w:type="default" r:id="rId9"/>
          <w:footerReference w:type="even" r:id="rId10"/>
          <w:footerReference w:type="default" r:id="rId11"/>
          <w:headerReference w:type="first" r:id="rId12"/>
          <w:footerReference w:type="first" r:id="rId13"/>
          <w:type w:val="continuous"/>
          <w:pgSz w:w="11900" w:h="16840"/>
          <w:pgMar w:top="911" w:right="0" w:bottom="1161" w:left="0" w:header="0" w:footer="3" w:gutter="0"/>
          <w:cols w:space="720"/>
          <w:noEndnote/>
          <w:titlePg/>
          <w:docGrid w:linePitch="360"/>
        </w:sectPr>
      </w:pPr>
    </w:p>
    <w:p w:rsidR="00F42829" w:rsidRPr="00FF2DF4" w:rsidRDefault="00140E6D">
      <w:pPr>
        <w:spacing w:line="360" w:lineRule="exact"/>
      </w:pPr>
      <w:r w:rsidRPr="00FF2DF4">
        <w:rPr>
          <w:noProof/>
        </w:rPr>
        <w:lastRenderedPageBreak/>
        <mc:AlternateContent>
          <mc:Choice Requires="wps">
            <w:drawing>
              <wp:anchor distT="0" distB="0" distL="63500" distR="63500" simplePos="0" relativeHeight="251657728" behindDoc="0" locked="0" layoutInCell="1" allowOverlap="1" wp14:anchorId="6E2CAF92" wp14:editId="43585991">
                <wp:simplePos x="0" y="0"/>
                <wp:positionH relativeFrom="margin">
                  <wp:posOffset>1441450</wp:posOffset>
                </wp:positionH>
                <wp:positionV relativeFrom="paragraph">
                  <wp:posOffset>3175</wp:posOffset>
                </wp:positionV>
                <wp:extent cx="1911350" cy="260350"/>
                <wp:effectExtent l="3175" t="3175" r="0" b="317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Picturecaption2"/>
                              <w:shd w:val="clear" w:color="auto" w:fill="auto"/>
                              <w:spacing w:after="0" w:line="240" w:lineRule="exact"/>
                            </w:pPr>
                            <w:r>
                              <w:t>EUROPSKA KOMISIJA</w:t>
                            </w:r>
                          </w:p>
                          <w:p w:rsidR="006D2006" w:rsidRDefault="006D2006">
                            <w:pPr>
                              <w:pStyle w:val="Picturecaption"/>
                              <w:shd w:val="clear" w:color="auto" w:fill="auto"/>
                              <w:spacing w:before="0" w:line="170" w:lineRule="exact"/>
                            </w:pPr>
                            <w:r>
                              <w:t>SLUŽBA ZA UNUTARNJU REVIZIJU</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13.5pt;margin-top:.25pt;width:150.5pt;height:20.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fHqgIAAKo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" filled="f" stroked="f">
                <v:textbox style="mso-fit-shape-to-text:t" inset="0,0,0,0">
                  <w:txbxContent>
                    <w:p w:rsidR="006D2006" w:rsidRDefault="006D2006">
                      <w:pPr>
                        <w:pStyle w:val="Picturecaption2"/>
                        <w:shd w:val="clear" w:color="auto" w:fill="auto"/>
                        <w:spacing w:after="0" w:line="240" w:lineRule="exact"/>
                      </w:pPr>
                      <w:r>
                        <w:t>EUROPSKA KOMISIJA</w:t>
                      </w:r>
                    </w:p>
                    <w:p w:rsidR="006D2006" w:rsidRDefault="006D2006">
                      <w:pPr>
                        <w:pStyle w:val="Picturecaption"/>
                        <w:shd w:val="clear" w:color="auto" w:fill="auto"/>
                        <w:spacing w:before="0" w:line="170" w:lineRule="exact"/>
                      </w:pPr>
                      <w:r>
                        <w:t>SLUŽBA ZA UNUTARNJU REVIZIJU</w:t>
                      </w:r>
                    </w:p>
                  </w:txbxContent>
                </v:textbox>
                <w10:wrap anchorx="margin"/>
              </v:shape>
            </w:pict>
          </mc:Fallback>
        </mc:AlternateContent>
      </w:r>
      <w:r w:rsidRPr="00FF2DF4">
        <w:rPr>
          <w:noProof/>
        </w:rPr>
        <w:drawing>
          <wp:anchor distT="0" distB="0" distL="63500" distR="63500" simplePos="0" relativeHeight="251657732" behindDoc="1" locked="0" layoutInCell="1" allowOverlap="1" wp14:anchorId="2F70EE50" wp14:editId="1A73365A">
            <wp:simplePos x="0" y="0"/>
            <wp:positionH relativeFrom="margin">
              <wp:posOffset>8890</wp:posOffset>
            </wp:positionH>
            <wp:positionV relativeFrom="paragraph">
              <wp:posOffset>0</wp:posOffset>
            </wp:positionV>
            <wp:extent cx="1371600" cy="676910"/>
            <wp:effectExtent l="0" t="0" r="0" b="8890"/>
            <wp:wrapNone/>
            <wp:docPr id="26" name="Picture 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676910"/>
                    </a:xfrm>
                    <a:prstGeom prst="rect">
                      <a:avLst/>
                    </a:prstGeom>
                    <a:noFill/>
                  </pic:spPr>
                </pic:pic>
              </a:graphicData>
            </a:graphic>
            <wp14:sizeRelH relativeFrom="page">
              <wp14:pctWidth>0</wp14:pctWidth>
            </wp14:sizeRelH>
            <wp14:sizeRelV relativeFrom="page">
              <wp14:pctHeight>0</wp14:pctHeight>
            </wp14:sizeRelV>
          </wp:anchor>
        </w:drawing>
      </w:r>
    </w:p>
    <w:p w:rsidR="00F42829" w:rsidRPr="00FF2DF4" w:rsidRDefault="00F42829">
      <w:pPr>
        <w:spacing w:line="698" w:lineRule="exact"/>
      </w:pPr>
    </w:p>
    <w:p w:rsidR="00F42829" w:rsidRPr="00FF2DF4" w:rsidRDefault="00F42829">
      <w:pPr>
        <w:rPr>
          <w:sz w:val="2"/>
          <w:szCs w:val="2"/>
        </w:rPr>
        <w:sectPr w:rsidR="00F42829" w:rsidRPr="00FF2DF4">
          <w:type w:val="continuous"/>
          <w:pgSz w:w="11900" w:h="16840"/>
          <w:pgMar w:top="911" w:right="631" w:bottom="1161" w:left="1563" w:header="0" w:footer="3" w:gutter="0"/>
          <w:cols w:space="720"/>
          <w:noEndnote/>
          <w:docGrid w:linePitch="360"/>
        </w:sectPr>
      </w:pPr>
    </w:p>
    <w:p w:rsidR="00F42829" w:rsidRPr="00FF2DF4" w:rsidRDefault="00F42829">
      <w:pPr>
        <w:spacing w:line="240" w:lineRule="exact"/>
        <w:rPr>
          <w:sz w:val="19"/>
          <w:szCs w:val="19"/>
        </w:rPr>
      </w:pPr>
    </w:p>
    <w:p w:rsidR="00F42829" w:rsidRPr="00FF2DF4" w:rsidRDefault="00F42829">
      <w:pPr>
        <w:spacing w:line="240" w:lineRule="exact"/>
        <w:rPr>
          <w:sz w:val="19"/>
          <w:szCs w:val="19"/>
        </w:rPr>
      </w:pPr>
    </w:p>
    <w:p w:rsidR="00F42829" w:rsidRPr="00FF2DF4" w:rsidRDefault="00F42829">
      <w:pPr>
        <w:spacing w:line="240" w:lineRule="exact"/>
        <w:rPr>
          <w:sz w:val="19"/>
          <w:szCs w:val="19"/>
        </w:rPr>
      </w:pPr>
    </w:p>
    <w:p w:rsidR="00F42829" w:rsidRPr="00FF2DF4" w:rsidRDefault="00F42829">
      <w:pPr>
        <w:spacing w:line="240" w:lineRule="exact"/>
        <w:rPr>
          <w:sz w:val="19"/>
          <w:szCs w:val="19"/>
        </w:rPr>
      </w:pPr>
    </w:p>
    <w:p w:rsidR="00F42829" w:rsidRPr="00FF2DF4" w:rsidRDefault="00F42829">
      <w:pPr>
        <w:spacing w:line="240" w:lineRule="exact"/>
        <w:rPr>
          <w:sz w:val="19"/>
          <w:szCs w:val="19"/>
        </w:rPr>
      </w:pPr>
    </w:p>
    <w:p w:rsidR="00F42829" w:rsidRPr="00FF2DF4" w:rsidRDefault="00F42829">
      <w:pPr>
        <w:spacing w:before="27" w:after="27" w:line="240" w:lineRule="exact"/>
        <w:rPr>
          <w:sz w:val="19"/>
          <w:szCs w:val="19"/>
        </w:rPr>
      </w:pPr>
    </w:p>
    <w:p w:rsidR="00F42829" w:rsidRPr="00FF2DF4" w:rsidRDefault="00F42829">
      <w:pPr>
        <w:rPr>
          <w:sz w:val="2"/>
          <w:szCs w:val="2"/>
        </w:rPr>
        <w:sectPr w:rsidR="00F42829" w:rsidRPr="00FF2DF4">
          <w:type w:val="continuous"/>
          <w:pgSz w:w="11900" w:h="16840"/>
          <w:pgMar w:top="1292" w:right="0" w:bottom="1268" w:left="0" w:header="0" w:footer="3" w:gutter="0"/>
          <w:cols w:space="720"/>
          <w:noEndnote/>
          <w:docGrid w:linePitch="360"/>
        </w:sectPr>
      </w:pPr>
    </w:p>
    <w:p w:rsidR="00F42829" w:rsidRPr="00FF2DF4" w:rsidRDefault="000406E9">
      <w:pPr>
        <w:pStyle w:val="Heading10"/>
        <w:keepNext/>
        <w:keepLines/>
        <w:shd w:val="clear" w:color="auto" w:fill="auto"/>
        <w:ind w:left="100"/>
        <w:rPr>
          <w:lang w:val="hr-HR"/>
        </w:rPr>
      </w:pPr>
      <w:r>
        <w:rPr>
          <w:lang w:val="hr-HR"/>
        </w:rPr>
        <w:lastRenderedPageBreak/>
        <w:t xml:space="preserve">Služba za unutarnju reviziju </w:t>
      </w:r>
    </w:p>
    <w:p w:rsidR="00F42829" w:rsidRPr="00FF2DF4" w:rsidRDefault="000406E9">
      <w:pPr>
        <w:pStyle w:val="Bodytext30"/>
        <w:shd w:val="clear" w:color="auto" w:fill="auto"/>
        <w:ind w:left="100"/>
        <w:rPr>
          <w:lang w:val="hr-HR"/>
        </w:rPr>
      </w:pPr>
      <w:r>
        <w:rPr>
          <w:lang w:val="hr-HR"/>
        </w:rPr>
        <w:t>Revizije Službe za unutarnju reviziju</w:t>
      </w:r>
    </w:p>
    <w:p w:rsidR="00F42829" w:rsidRPr="00FF2DF4" w:rsidRDefault="000406E9" w:rsidP="009D1C11">
      <w:pPr>
        <w:pStyle w:val="Bodytext40"/>
        <w:shd w:val="clear" w:color="auto" w:fill="auto"/>
        <w:spacing w:after="8032"/>
        <w:ind w:left="100"/>
        <w:rPr>
          <w:b w:val="0"/>
          <w:bCs w:val="0"/>
          <w:sz w:val="30"/>
          <w:szCs w:val="30"/>
          <w:lang w:val="hr-HR"/>
        </w:rPr>
      </w:pPr>
      <w:r>
        <w:rPr>
          <w:lang w:val="hr-HR"/>
        </w:rPr>
        <w:t>Što trebate očekivati od Službe za unutarnju reviziju</w:t>
      </w:r>
      <w:r w:rsidR="009D1C11" w:rsidRPr="00FF2DF4">
        <w:rPr>
          <w:lang w:val="hr-HR"/>
        </w:rPr>
        <w:t xml:space="preserve"> </w:t>
      </w:r>
      <w:r w:rsidR="009D1C11" w:rsidRPr="00FF2DF4">
        <w:rPr>
          <w:lang w:val="hr-HR"/>
        </w:rPr>
        <w:br/>
      </w:r>
      <w:r>
        <w:rPr>
          <w:lang w:val="hr-HR"/>
        </w:rPr>
        <w:t>Što Služba za unutarnju reviziju očekuje od vas</w:t>
      </w:r>
      <w:r w:rsidR="009D1C11" w:rsidRPr="00FF2DF4">
        <w:rPr>
          <w:lang w:val="hr-HR"/>
        </w:rPr>
        <w:br/>
      </w:r>
      <w:r w:rsidR="009D1C11" w:rsidRPr="00FF2DF4">
        <w:rPr>
          <w:rStyle w:val="Bodytext5"/>
          <w:b w:val="0"/>
          <w:bCs w:val="0"/>
          <w:lang w:val="hr-HR"/>
        </w:rPr>
        <w:t>16</w:t>
      </w:r>
      <w:r w:rsidR="009D1C11" w:rsidRPr="00FF2DF4">
        <w:rPr>
          <w:rStyle w:val="Bodytext5Arial12pt"/>
          <w:b w:val="0"/>
          <w:bCs w:val="0"/>
          <w:lang w:val="hr-HR"/>
        </w:rPr>
        <w:t>.</w:t>
      </w:r>
      <w:r w:rsidR="009D1C11" w:rsidRPr="00FF2DF4">
        <w:rPr>
          <w:rStyle w:val="Bodytext5"/>
          <w:b w:val="0"/>
          <w:bCs w:val="0"/>
          <w:lang w:val="hr-HR"/>
        </w:rPr>
        <w:t>04.2018</w:t>
      </w:r>
      <w:r>
        <w:rPr>
          <w:rStyle w:val="Bodytext5"/>
          <w:b w:val="0"/>
          <w:bCs w:val="0"/>
          <w:lang w:val="hr-HR"/>
        </w:rPr>
        <w:t>.</w:t>
      </w:r>
      <w:r w:rsidR="009D1C11" w:rsidRPr="00FF2DF4">
        <w:rPr>
          <w:lang w:val="hr-HR"/>
        </w:rPr>
        <w:br w:type="page"/>
      </w:r>
    </w:p>
    <w:p w:rsidR="00F42829" w:rsidRPr="00FF2DF4" w:rsidRDefault="000406E9">
      <w:pPr>
        <w:pStyle w:val="Heading10"/>
        <w:keepNext/>
        <w:keepLines/>
        <w:shd w:val="clear" w:color="auto" w:fill="auto"/>
        <w:spacing w:after="376" w:line="460" w:lineRule="exact"/>
        <w:rPr>
          <w:lang w:val="hr-HR"/>
        </w:rPr>
      </w:pPr>
      <w:r>
        <w:rPr>
          <w:lang w:val="hr-HR" w:eastAsia="fr-FR" w:bidi="fr-FR"/>
        </w:rPr>
        <w:lastRenderedPageBreak/>
        <w:t>Sadržaj</w:t>
      </w:r>
    </w:p>
    <w:p w:rsidR="00F42829" w:rsidRPr="00FF2DF4" w:rsidRDefault="009D1C11">
      <w:pPr>
        <w:pStyle w:val="Tableofcontents0"/>
        <w:numPr>
          <w:ilvl w:val="0"/>
          <w:numId w:val="2"/>
        </w:numPr>
        <w:shd w:val="clear" w:color="auto" w:fill="auto"/>
        <w:tabs>
          <w:tab w:val="left" w:pos="479"/>
          <w:tab w:val="left" w:leader="dot" w:pos="8428"/>
        </w:tabs>
        <w:spacing w:before="0"/>
        <w:rPr>
          <w:lang w:val="hr-HR"/>
        </w:rPr>
      </w:pPr>
      <w:r w:rsidRPr="00FF2DF4">
        <w:rPr>
          <w:lang w:val="hr-HR"/>
        </w:rPr>
        <w:fldChar w:fldCharType="begin"/>
      </w:r>
      <w:r w:rsidRPr="00FF2DF4">
        <w:rPr>
          <w:lang w:val="hr-HR"/>
        </w:rPr>
        <w:instrText xml:space="preserve"> TOC \o "1-5" \h \z </w:instrText>
      </w:r>
      <w:r w:rsidRPr="00FF2DF4">
        <w:rPr>
          <w:lang w:val="hr-HR"/>
        </w:rPr>
        <w:fldChar w:fldCharType="separate"/>
      </w:r>
      <w:r w:rsidR="000406E9">
        <w:rPr>
          <w:lang w:val="hr-HR" w:eastAsia="fr-FR" w:bidi="fr-FR"/>
        </w:rPr>
        <w:t xml:space="preserve">UVOD </w:t>
      </w:r>
      <w:r w:rsidRPr="00FF2DF4">
        <w:rPr>
          <w:lang w:val="hr-HR" w:eastAsia="fr-FR" w:bidi="fr-FR"/>
        </w:rPr>
        <w:tab/>
        <w:t>...3</w:t>
      </w:r>
    </w:p>
    <w:p w:rsidR="00F42829" w:rsidRPr="00FF2DF4" w:rsidRDefault="006D2006">
      <w:pPr>
        <w:pStyle w:val="Tableofcontents0"/>
        <w:numPr>
          <w:ilvl w:val="0"/>
          <w:numId w:val="2"/>
        </w:numPr>
        <w:shd w:val="clear" w:color="auto" w:fill="auto"/>
        <w:tabs>
          <w:tab w:val="left" w:pos="479"/>
        </w:tabs>
        <w:spacing w:before="0"/>
        <w:rPr>
          <w:lang w:val="hr-HR"/>
        </w:rPr>
      </w:pPr>
      <w:hyperlink w:anchor="bookmark2" w:tooltip="Current Document">
        <w:r w:rsidR="005906A7" w:rsidRPr="005906A7">
          <w:rPr>
            <w:rStyle w:val="Bodytext812pt"/>
            <w:b/>
            <w:bCs/>
            <w:lang w:val="hr-HR"/>
          </w:rPr>
          <w:t xml:space="preserve"> </w:t>
        </w:r>
        <w:r w:rsidR="008819EB">
          <w:t>PROCJENA REVIZIJS</w:t>
        </w:r>
        <w:r w:rsidR="003119BB">
          <w:t>KOG</w:t>
        </w:r>
        <w:r w:rsidR="005906A7" w:rsidRPr="005906A7">
          <w:t xml:space="preserve"> RIZIKA OD STRANE SLUŽBE ZA UNUTARNJU REVIZIJU I GODIŠNJI PLAN REVIZIJE (STRATEŠKO PLANIRANJE</w:t>
        </w:r>
        <w:r w:rsidR="00CD76D9">
          <w:t>)</w:t>
        </w:r>
        <w:r w:rsidR="009D1C11" w:rsidRPr="00FF2DF4">
          <w:rPr>
            <w:lang w:val="hr-HR"/>
          </w:rPr>
          <w:t xml:space="preserve"> </w:t>
        </w:r>
        <w:r w:rsidR="00CD76D9">
          <w:rPr>
            <w:lang w:val="hr-HR"/>
          </w:rPr>
          <w:t>………………………………………….</w:t>
        </w:r>
        <w:r w:rsidR="009D1C11" w:rsidRPr="00FF2DF4">
          <w:rPr>
            <w:lang w:val="hr-HR"/>
          </w:rPr>
          <w:t>. 4</w:t>
        </w:r>
      </w:hyperlink>
    </w:p>
    <w:p w:rsidR="00F42829" w:rsidRPr="00FF2DF4" w:rsidRDefault="00597F71">
      <w:pPr>
        <w:pStyle w:val="Tableofcontents0"/>
        <w:numPr>
          <w:ilvl w:val="0"/>
          <w:numId w:val="2"/>
        </w:numPr>
        <w:shd w:val="clear" w:color="auto" w:fill="auto"/>
        <w:tabs>
          <w:tab w:val="left" w:pos="479"/>
          <w:tab w:val="right" w:leader="dot" w:pos="8625"/>
        </w:tabs>
        <w:spacing w:before="0"/>
        <w:rPr>
          <w:lang w:val="hr-HR"/>
        </w:rPr>
      </w:pPr>
      <w:r>
        <w:rPr>
          <w:lang w:val="hr-HR"/>
        </w:rPr>
        <w:t xml:space="preserve">REVIZIJSKI ANGAŽMAN </w:t>
      </w:r>
      <w:r w:rsidR="009D1C11" w:rsidRPr="00FF2DF4">
        <w:rPr>
          <w:lang w:val="hr-HR"/>
        </w:rPr>
        <w:tab/>
        <w:t>4</w:t>
      </w:r>
    </w:p>
    <w:p w:rsidR="00F42829" w:rsidRPr="00FF2DF4" w:rsidRDefault="006D2006">
      <w:pPr>
        <w:pStyle w:val="TOC2"/>
        <w:numPr>
          <w:ilvl w:val="1"/>
          <w:numId w:val="2"/>
        </w:numPr>
        <w:shd w:val="clear" w:color="auto" w:fill="auto"/>
        <w:tabs>
          <w:tab w:val="left" w:pos="995"/>
          <w:tab w:val="left" w:leader="dot" w:pos="8428"/>
        </w:tabs>
        <w:ind w:left="280"/>
        <w:rPr>
          <w:lang w:val="hr-HR"/>
        </w:rPr>
      </w:pPr>
      <w:hyperlink w:anchor="bookmark6" w:tooltip="Current Document">
        <w:r w:rsidR="001F11F4" w:rsidRPr="00CC42A4">
          <w:rPr>
            <w:rStyle w:val="Tableofcontents2SmallCaps"/>
            <w:sz w:val="20"/>
            <w:szCs w:val="20"/>
            <w:lang w:val="hr-HR"/>
          </w:rPr>
          <w:t>I</w:t>
        </w:r>
        <w:r w:rsidR="001F11F4" w:rsidRPr="00CC42A4">
          <w:rPr>
            <w:rStyle w:val="Tableofcontents2SmallCaps"/>
            <w:lang w:val="hr-HR"/>
          </w:rPr>
          <w:t>NICIJALNO PLANIRANJE I ADMINISTRACIJA</w:t>
        </w:r>
        <w:r w:rsidR="009D1C11" w:rsidRPr="00FF2DF4">
          <w:rPr>
            <w:rStyle w:val="Tableofcontents2SmallCaps"/>
            <w:lang w:val="hr-HR"/>
          </w:rPr>
          <w:tab/>
          <w:t>..</w:t>
        </w:r>
        <w:r w:rsidR="004930E5">
          <w:rPr>
            <w:rStyle w:val="Tableofcontents210pt"/>
            <w:lang w:val="hr-HR"/>
          </w:rPr>
          <w:t>6</w:t>
        </w:r>
      </w:hyperlink>
    </w:p>
    <w:p w:rsidR="00F42829" w:rsidRPr="00FF2DF4" w:rsidRDefault="001F11F4">
      <w:pPr>
        <w:pStyle w:val="Tableofcontents30"/>
        <w:numPr>
          <w:ilvl w:val="2"/>
          <w:numId w:val="2"/>
        </w:numPr>
        <w:shd w:val="clear" w:color="auto" w:fill="auto"/>
        <w:tabs>
          <w:tab w:val="left" w:pos="1221"/>
          <w:tab w:val="right" w:leader="dot" w:pos="8625"/>
        </w:tabs>
        <w:ind w:left="520"/>
        <w:rPr>
          <w:lang w:val="hr-HR"/>
        </w:rPr>
      </w:pPr>
      <w:r>
        <w:rPr>
          <w:lang w:val="hr-HR"/>
        </w:rPr>
        <w:t>Dopis o najavi revizije</w:t>
      </w:r>
      <w:r w:rsidR="009D1C11" w:rsidRPr="00FF2DF4">
        <w:rPr>
          <w:rStyle w:val="Tableofcontents3NotItalic"/>
          <w:lang w:val="hr-HR"/>
        </w:rPr>
        <w:tab/>
      </w:r>
      <w:r w:rsidR="004930E5">
        <w:rPr>
          <w:lang w:val="hr-HR"/>
        </w:rPr>
        <w:t>6</w:t>
      </w:r>
    </w:p>
    <w:p w:rsidR="00F42829" w:rsidRPr="00FF2DF4" w:rsidRDefault="00B85ED8">
      <w:pPr>
        <w:pStyle w:val="Tableofcontents30"/>
        <w:numPr>
          <w:ilvl w:val="2"/>
          <w:numId w:val="2"/>
        </w:numPr>
        <w:shd w:val="clear" w:color="auto" w:fill="auto"/>
        <w:tabs>
          <w:tab w:val="left" w:pos="1221"/>
          <w:tab w:val="right" w:leader="dot" w:pos="8625"/>
        </w:tabs>
        <w:ind w:left="520"/>
        <w:rPr>
          <w:lang w:val="hr-HR"/>
        </w:rPr>
      </w:pPr>
      <w:r>
        <w:rPr>
          <w:lang w:val="hr-HR"/>
        </w:rPr>
        <w:t xml:space="preserve">Uvodni sastanak </w:t>
      </w:r>
      <w:r w:rsidR="009D1C11" w:rsidRPr="00FF2DF4">
        <w:rPr>
          <w:rStyle w:val="Tableofcontents3NotItalic"/>
          <w:lang w:val="hr-HR"/>
        </w:rPr>
        <w:tab/>
      </w:r>
      <w:r w:rsidR="009D1C11" w:rsidRPr="00FF2DF4">
        <w:rPr>
          <w:lang w:val="hr-HR"/>
        </w:rPr>
        <w:t>6</w:t>
      </w:r>
    </w:p>
    <w:p w:rsidR="00F42829" w:rsidRPr="00CC42A4" w:rsidRDefault="006D2006">
      <w:pPr>
        <w:pStyle w:val="TOC2"/>
        <w:numPr>
          <w:ilvl w:val="1"/>
          <w:numId w:val="2"/>
        </w:numPr>
        <w:shd w:val="clear" w:color="auto" w:fill="auto"/>
        <w:tabs>
          <w:tab w:val="left" w:pos="995"/>
          <w:tab w:val="right" w:leader="dot" w:pos="8625"/>
        </w:tabs>
        <w:spacing w:line="226" w:lineRule="exact"/>
        <w:ind w:left="280"/>
        <w:rPr>
          <w:rStyle w:val="Tableofcontents2SmallCaps"/>
          <w:lang w:val="hr-HR"/>
        </w:rPr>
      </w:pPr>
      <w:hyperlink w:anchor="bookmark9" w:tooltip="Current Document">
        <w:r w:rsidR="00871929" w:rsidRPr="00CC42A4">
          <w:rPr>
            <w:rStyle w:val="Tableofcontents2SmallCaps"/>
            <w:sz w:val="20"/>
            <w:szCs w:val="20"/>
            <w:lang w:val="hr-HR"/>
          </w:rPr>
          <w:t>K</w:t>
        </w:r>
        <w:r w:rsidR="00871929" w:rsidRPr="00CC42A4">
          <w:rPr>
            <w:rStyle w:val="Tableofcontents2SmallCaps"/>
            <w:lang w:val="hr-HR"/>
          </w:rPr>
          <w:t xml:space="preserve">LJUČNI KORACI U PROCESU REVIZIJE </w:t>
        </w:r>
        <w:r w:rsidR="009D1C11" w:rsidRPr="00FF2DF4">
          <w:rPr>
            <w:rStyle w:val="Tableofcontents2SmallCaps"/>
            <w:lang w:val="hr-HR"/>
          </w:rPr>
          <w:tab/>
        </w:r>
        <w:r w:rsidR="00867C69">
          <w:rPr>
            <w:rStyle w:val="Tableofcontents2SmallCaps"/>
            <w:lang w:val="hr-HR"/>
          </w:rPr>
          <w:t>7</w:t>
        </w:r>
      </w:hyperlink>
    </w:p>
    <w:p w:rsidR="00F42829" w:rsidRPr="00FF2DF4" w:rsidRDefault="00871929">
      <w:pPr>
        <w:pStyle w:val="Tableofcontents30"/>
        <w:numPr>
          <w:ilvl w:val="2"/>
          <w:numId w:val="2"/>
        </w:numPr>
        <w:shd w:val="clear" w:color="auto" w:fill="auto"/>
        <w:tabs>
          <w:tab w:val="left" w:pos="1221"/>
          <w:tab w:val="right" w:leader="dot" w:pos="8625"/>
        </w:tabs>
        <w:ind w:left="520"/>
        <w:rPr>
          <w:lang w:val="hr-HR"/>
        </w:rPr>
      </w:pPr>
      <w:r>
        <w:rPr>
          <w:lang w:val="hr-HR"/>
        </w:rPr>
        <w:t>Preliminarno istraživanje</w:t>
      </w:r>
      <w:r w:rsidR="009D1C11" w:rsidRPr="00FF2DF4">
        <w:rPr>
          <w:rStyle w:val="Tableofcontents3NotItalic"/>
          <w:lang w:val="hr-HR"/>
        </w:rPr>
        <w:tab/>
      </w:r>
      <w:r w:rsidR="000F182B">
        <w:rPr>
          <w:lang w:val="hr-HR"/>
        </w:rPr>
        <w:t>7</w:t>
      </w:r>
    </w:p>
    <w:p w:rsidR="00F42829" w:rsidRPr="00FF2DF4" w:rsidRDefault="002438C7">
      <w:pPr>
        <w:pStyle w:val="Tableofcontents30"/>
        <w:numPr>
          <w:ilvl w:val="2"/>
          <w:numId w:val="2"/>
        </w:numPr>
        <w:shd w:val="clear" w:color="auto" w:fill="auto"/>
        <w:tabs>
          <w:tab w:val="left" w:pos="1221"/>
          <w:tab w:val="right" w:leader="dot" w:pos="8625"/>
        </w:tabs>
        <w:ind w:left="520"/>
        <w:rPr>
          <w:lang w:val="hr-HR"/>
        </w:rPr>
      </w:pPr>
      <w:r>
        <w:rPr>
          <w:lang w:val="hr-HR"/>
        </w:rPr>
        <w:t>Početni sastanak</w:t>
      </w:r>
      <w:r w:rsidR="009D1C11" w:rsidRPr="00FF2DF4">
        <w:rPr>
          <w:rStyle w:val="Tableofcontents3NotItalic"/>
          <w:lang w:val="hr-HR"/>
        </w:rPr>
        <w:tab/>
      </w:r>
      <w:r w:rsidR="000F182B">
        <w:rPr>
          <w:lang w:val="hr-HR"/>
        </w:rPr>
        <w:t>7</w:t>
      </w:r>
    </w:p>
    <w:p w:rsidR="00F42829" w:rsidRPr="00FF2DF4" w:rsidRDefault="00871929">
      <w:pPr>
        <w:pStyle w:val="Tableofcontents30"/>
        <w:numPr>
          <w:ilvl w:val="2"/>
          <w:numId w:val="2"/>
        </w:numPr>
        <w:shd w:val="clear" w:color="auto" w:fill="auto"/>
        <w:tabs>
          <w:tab w:val="left" w:pos="1221"/>
          <w:tab w:val="right" w:leader="dot" w:pos="8625"/>
        </w:tabs>
        <w:ind w:left="520"/>
        <w:rPr>
          <w:lang w:val="hr-HR"/>
        </w:rPr>
      </w:pPr>
      <w:r>
        <w:rPr>
          <w:lang w:val="hr-HR"/>
        </w:rPr>
        <w:t>Nalazi/zapažanja i preporuke</w:t>
      </w:r>
      <w:r w:rsidR="009D1C11" w:rsidRPr="00FF2DF4">
        <w:rPr>
          <w:rStyle w:val="Tableofcontents3NotItalic"/>
          <w:lang w:val="hr-HR"/>
        </w:rPr>
        <w:tab/>
      </w:r>
      <w:r w:rsidR="000F182B">
        <w:rPr>
          <w:lang w:val="hr-HR"/>
        </w:rPr>
        <w:t>7</w:t>
      </w:r>
    </w:p>
    <w:p w:rsidR="00F42829" w:rsidRPr="00FF2DF4" w:rsidRDefault="00871929">
      <w:pPr>
        <w:pStyle w:val="Tableofcontents30"/>
        <w:numPr>
          <w:ilvl w:val="2"/>
          <w:numId w:val="2"/>
        </w:numPr>
        <w:shd w:val="clear" w:color="auto" w:fill="auto"/>
        <w:tabs>
          <w:tab w:val="left" w:pos="1221"/>
          <w:tab w:val="right" w:leader="dot" w:pos="8625"/>
        </w:tabs>
        <w:ind w:left="520"/>
        <w:rPr>
          <w:lang w:val="hr-HR"/>
        </w:rPr>
      </w:pPr>
      <w:r>
        <w:rPr>
          <w:lang w:val="hr-HR"/>
        </w:rPr>
        <w:t>Nacrt izvještaja</w:t>
      </w:r>
      <w:r w:rsidR="009D1C11" w:rsidRPr="00FF2DF4">
        <w:rPr>
          <w:rStyle w:val="Tableofcontents3NotItalic"/>
          <w:lang w:val="hr-HR"/>
        </w:rPr>
        <w:tab/>
      </w:r>
      <w:r w:rsidR="009D1C11" w:rsidRPr="00FF2DF4">
        <w:rPr>
          <w:lang w:val="hr-HR"/>
        </w:rPr>
        <w:t>8</w:t>
      </w:r>
    </w:p>
    <w:p w:rsidR="00F42829" w:rsidRPr="00FF2DF4" w:rsidRDefault="002438C7">
      <w:pPr>
        <w:pStyle w:val="Tableofcontents30"/>
        <w:numPr>
          <w:ilvl w:val="2"/>
          <w:numId w:val="2"/>
        </w:numPr>
        <w:shd w:val="clear" w:color="auto" w:fill="auto"/>
        <w:tabs>
          <w:tab w:val="left" w:pos="1221"/>
          <w:tab w:val="right" w:leader="dot" w:pos="8625"/>
        </w:tabs>
        <w:ind w:left="520"/>
        <w:rPr>
          <w:lang w:val="hr-HR"/>
        </w:rPr>
      </w:pPr>
      <w:r>
        <w:rPr>
          <w:lang w:val="hr-HR"/>
        </w:rPr>
        <w:t>Završni sastanak</w:t>
      </w:r>
      <w:r w:rsidR="00871929">
        <w:rPr>
          <w:lang w:val="hr-HR"/>
        </w:rPr>
        <w:t xml:space="preserve"> i konačni izvještaj</w:t>
      </w:r>
      <w:r w:rsidR="009D1C11" w:rsidRPr="00FF2DF4">
        <w:rPr>
          <w:rStyle w:val="Tableofcontents3NotItalic"/>
          <w:lang w:val="hr-HR"/>
        </w:rPr>
        <w:tab/>
      </w:r>
      <w:r w:rsidR="009D107D">
        <w:rPr>
          <w:lang w:val="hr-HR"/>
        </w:rPr>
        <w:t>9</w:t>
      </w:r>
    </w:p>
    <w:p w:rsidR="00F42829" w:rsidRPr="00FF2DF4" w:rsidRDefault="00871929">
      <w:pPr>
        <w:pStyle w:val="Tableofcontents30"/>
        <w:numPr>
          <w:ilvl w:val="2"/>
          <w:numId w:val="2"/>
        </w:numPr>
        <w:shd w:val="clear" w:color="auto" w:fill="auto"/>
        <w:tabs>
          <w:tab w:val="left" w:pos="1221"/>
          <w:tab w:val="right" w:leader="dot" w:pos="8625"/>
        </w:tabs>
        <w:ind w:left="520"/>
        <w:rPr>
          <w:lang w:val="hr-HR"/>
        </w:rPr>
      </w:pPr>
      <w:r>
        <w:rPr>
          <w:lang w:val="hr-HR"/>
        </w:rPr>
        <w:t xml:space="preserve">Akcijski plan i revidiranje </w:t>
      </w:r>
      <w:r w:rsidR="008819EB">
        <w:rPr>
          <w:lang w:val="hr-HR"/>
        </w:rPr>
        <w:t xml:space="preserve">akcijskog plana </w:t>
      </w:r>
      <w:r>
        <w:rPr>
          <w:lang w:val="hr-HR"/>
        </w:rPr>
        <w:t>od strane Službe za unutarnju reviziju</w:t>
      </w:r>
      <w:r w:rsidR="009D1C11" w:rsidRPr="00FF2DF4">
        <w:rPr>
          <w:rStyle w:val="Tableofcontents3NotItalic"/>
          <w:lang w:val="hr-HR"/>
        </w:rPr>
        <w:tab/>
      </w:r>
      <w:r w:rsidR="009D1C11" w:rsidRPr="00FF2DF4">
        <w:rPr>
          <w:lang w:val="hr-HR"/>
        </w:rPr>
        <w:t>10</w:t>
      </w:r>
    </w:p>
    <w:p w:rsidR="00F42829" w:rsidRPr="00FF2DF4" w:rsidRDefault="006D2006">
      <w:pPr>
        <w:pStyle w:val="TOC2"/>
        <w:numPr>
          <w:ilvl w:val="1"/>
          <w:numId w:val="2"/>
        </w:numPr>
        <w:shd w:val="clear" w:color="auto" w:fill="auto"/>
        <w:tabs>
          <w:tab w:val="left" w:pos="995"/>
          <w:tab w:val="right" w:leader="dot" w:pos="8625"/>
        </w:tabs>
        <w:spacing w:line="226" w:lineRule="exact"/>
        <w:ind w:left="280"/>
        <w:rPr>
          <w:lang w:val="hr-HR"/>
        </w:rPr>
      </w:pPr>
      <w:hyperlink w:anchor="bookmark15" w:tooltip="Current Document">
        <w:r w:rsidR="00D77B61">
          <w:rPr>
            <w:rStyle w:val="Tableofcontents210pt"/>
            <w:lang w:val="hr-HR"/>
          </w:rPr>
          <w:t>I</w:t>
        </w:r>
        <w:r w:rsidR="00D77B61">
          <w:rPr>
            <w:rStyle w:val="Tableofcontents49ptSmallCaps"/>
            <w:lang w:val="hr-HR"/>
          </w:rPr>
          <w:t xml:space="preserve">straživanje o </w:t>
        </w:r>
        <w:r w:rsidR="00CC42A4">
          <w:rPr>
            <w:rStyle w:val="Tableofcontents2SmallCaps"/>
            <w:lang w:val="hr-HR"/>
          </w:rPr>
          <w:t>zadovoljstvu kvalitetom</w:t>
        </w:r>
        <w:r w:rsidR="009D1C11" w:rsidRPr="00FF2DF4">
          <w:rPr>
            <w:rStyle w:val="Tableofcontents2SmallCaps"/>
            <w:lang w:val="hr-HR"/>
          </w:rPr>
          <w:tab/>
        </w:r>
        <w:r w:rsidR="009D1C11" w:rsidRPr="00FF2DF4">
          <w:rPr>
            <w:rStyle w:val="Tableofcontents210pt"/>
            <w:lang w:val="hr-HR"/>
          </w:rPr>
          <w:t>1</w:t>
        </w:r>
        <w:r w:rsidR="00D77B61">
          <w:rPr>
            <w:rStyle w:val="Tableofcontents210pt"/>
            <w:lang w:val="hr-HR"/>
          </w:rPr>
          <w:t>1</w:t>
        </w:r>
      </w:hyperlink>
    </w:p>
    <w:p w:rsidR="00F42829" w:rsidRPr="00FF2DF4" w:rsidRDefault="006D2006">
      <w:pPr>
        <w:pStyle w:val="Tableofcontents40"/>
        <w:numPr>
          <w:ilvl w:val="1"/>
          <w:numId w:val="2"/>
        </w:numPr>
        <w:shd w:val="clear" w:color="auto" w:fill="auto"/>
        <w:tabs>
          <w:tab w:val="left" w:pos="995"/>
          <w:tab w:val="right" w:leader="dot" w:pos="8625"/>
        </w:tabs>
        <w:ind w:left="280"/>
        <w:rPr>
          <w:lang w:val="hr-HR"/>
        </w:rPr>
      </w:pPr>
      <w:hyperlink w:anchor="bookmark18" w:tooltip="Current Document">
        <w:r w:rsidR="00CC42A4">
          <w:rPr>
            <w:lang w:val="hr-HR"/>
          </w:rPr>
          <w:t>P</w:t>
        </w:r>
        <w:r w:rsidR="00CC42A4">
          <w:rPr>
            <w:rStyle w:val="Tableofcontents49ptSmallCaps"/>
            <w:lang w:val="hr-HR"/>
          </w:rPr>
          <w:t xml:space="preserve">raćenje preporuka </w:t>
        </w:r>
        <w:r w:rsidR="009D1C11" w:rsidRPr="00FF2DF4">
          <w:rPr>
            <w:rStyle w:val="Tableofcontents49ptSmallCaps"/>
            <w:lang w:val="hr-HR"/>
          </w:rPr>
          <w:tab/>
        </w:r>
        <w:r w:rsidR="009D1C11" w:rsidRPr="00FF2DF4">
          <w:rPr>
            <w:lang w:val="hr-HR"/>
          </w:rPr>
          <w:t>1</w:t>
        </w:r>
        <w:r w:rsidR="00D77B61">
          <w:rPr>
            <w:lang w:val="hr-HR"/>
          </w:rPr>
          <w:t>1</w:t>
        </w:r>
      </w:hyperlink>
    </w:p>
    <w:p w:rsidR="00F42829" w:rsidRPr="00FF2DF4" w:rsidRDefault="00CC42A4">
      <w:pPr>
        <w:pStyle w:val="Tableofcontents30"/>
        <w:numPr>
          <w:ilvl w:val="2"/>
          <w:numId w:val="2"/>
        </w:numPr>
        <w:shd w:val="clear" w:color="auto" w:fill="auto"/>
        <w:tabs>
          <w:tab w:val="left" w:pos="1221"/>
          <w:tab w:val="right" w:leader="dot" w:pos="8625"/>
        </w:tabs>
        <w:ind w:left="520"/>
        <w:rPr>
          <w:lang w:val="hr-HR"/>
        </w:rPr>
      </w:pPr>
      <w:r>
        <w:rPr>
          <w:lang w:val="hr-HR"/>
        </w:rPr>
        <w:t>Praćenje preporuka od strane rukovodstva</w:t>
      </w:r>
      <w:r w:rsidR="009D1C11" w:rsidRPr="00FF2DF4">
        <w:rPr>
          <w:rStyle w:val="Tableofcontents3NotItalic"/>
          <w:lang w:val="hr-HR"/>
        </w:rPr>
        <w:tab/>
      </w:r>
      <w:r w:rsidR="009D1C11" w:rsidRPr="00FF2DF4">
        <w:rPr>
          <w:lang w:val="hr-HR"/>
        </w:rPr>
        <w:t>1</w:t>
      </w:r>
      <w:r w:rsidR="00D77B61">
        <w:rPr>
          <w:lang w:val="hr-HR"/>
        </w:rPr>
        <w:t>1</w:t>
      </w:r>
    </w:p>
    <w:p w:rsidR="00F42829" w:rsidRPr="00FF2DF4" w:rsidRDefault="00CC42A4">
      <w:pPr>
        <w:pStyle w:val="Tableofcontents30"/>
        <w:numPr>
          <w:ilvl w:val="2"/>
          <w:numId w:val="2"/>
        </w:numPr>
        <w:shd w:val="clear" w:color="auto" w:fill="auto"/>
        <w:tabs>
          <w:tab w:val="left" w:pos="1221"/>
          <w:tab w:val="right" w:leader="dot" w:pos="8625"/>
        </w:tabs>
        <w:spacing w:after="81"/>
        <w:ind w:left="520"/>
        <w:rPr>
          <w:lang w:val="hr-HR"/>
        </w:rPr>
      </w:pPr>
      <w:r>
        <w:rPr>
          <w:lang w:val="hr-HR"/>
        </w:rPr>
        <w:t>Praćenje preporuka od strane Službe za unutarnju reviziju</w:t>
      </w:r>
      <w:r w:rsidR="009D1C11" w:rsidRPr="00FF2DF4">
        <w:rPr>
          <w:rStyle w:val="Tableofcontents3NotItalic"/>
          <w:lang w:val="hr-HR"/>
        </w:rPr>
        <w:tab/>
      </w:r>
      <w:r w:rsidR="009D1C11" w:rsidRPr="00FF2DF4">
        <w:rPr>
          <w:lang w:val="hr-HR"/>
        </w:rPr>
        <w:t>11</w:t>
      </w:r>
    </w:p>
    <w:p w:rsidR="00F42829" w:rsidRPr="00FF2DF4" w:rsidRDefault="00CC42A4">
      <w:pPr>
        <w:pStyle w:val="Tableofcontents0"/>
        <w:numPr>
          <w:ilvl w:val="0"/>
          <w:numId w:val="2"/>
        </w:numPr>
        <w:shd w:val="clear" w:color="auto" w:fill="auto"/>
        <w:tabs>
          <w:tab w:val="left" w:pos="479"/>
          <w:tab w:val="right" w:leader="dot" w:pos="8625"/>
        </w:tabs>
        <w:spacing w:before="0" w:after="119" w:line="200" w:lineRule="exact"/>
        <w:rPr>
          <w:lang w:val="hr-HR"/>
        </w:rPr>
      </w:pPr>
      <w:r>
        <w:rPr>
          <w:lang w:val="hr-HR"/>
        </w:rPr>
        <w:t>GODIŠNJE IZVJEŠTAVANJE</w:t>
      </w:r>
      <w:r w:rsidR="009D1C11" w:rsidRPr="00FF2DF4">
        <w:rPr>
          <w:lang w:val="hr-HR"/>
        </w:rPr>
        <w:tab/>
        <w:t>12</w:t>
      </w:r>
    </w:p>
    <w:p w:rsidR="00F42829" w:rsidRPr="00FF2DF4" w:rsidRDefault="00CC42A4">
      <w:pPr>
        <w:pStyle w:val="TOC2"/>
        <w:numPr>
          <w:ilvl w:val="1"/>
          <w:numId w:val="2"/>
        </w:numPr>
        <w:shd w:val="clear" w:color="auto" w:fill="auto"/>
        <w:tabs>
          <w:tab w:val="left" w:pos="995"/>
        </w:tabs>
        <w:spacing w:line="200" w:lineRule="exact"/>
        <w:ind w:left="280"/>
        <w:rPr>
          <w:lang w:val="hr-HR"/>
        </w:rPr>
      </w:pPr>
      <w:r>
        <w:rPr>
          <w:rStyle w:val="Tableofcontents210pt"/>
          <w:lang w:val="hr-HR"/>
        </w:rPr>
        <w:t>M</w:t>
      </w:r>
      <w:r>
        <w:rPr>
          <w:rStyle w:val="Tableofcontents2SmallCaps"/>
          <w:lang w:val="hr-HR"/>
        </w:rPr>
        <w:t>išljenje/zaključak o stanju internih kontrola u pojedinim glavnim upravama/službama</w:t>
      </w:r>
      <w:r w:rsidR="009D1C11" w:rsidRPr="00FF2DF4">
        <w:rPr>
          <w:rStyle w:val="Tableofcontents2SmallCaps"/>
          <w:lang w:val="hr-HR"/>
        </w:rPr>
        <w:t xml:space="preserve"> </w:t>
      </w:r>
      <w:r w:rsidR="009D1C11" w:rsidRPr="00FF2DF4">
        <w:rPr>
          <w:rStyle w:val="Tableofcontents210pt"/>
          <w:lang w:val="hr-HR"/>
        </w:rPr>
        <w:t>………</w:t>
      </w:r>
      <w:r>
        <w:rPr>
          <w:rStyle w:val="Tableofcontents210pt"/>
          <w:lang w:val="hr-HR"/>
        </w:rPr>
        <w:t>………………………………………………………………………………………………</w:t>
      </w:r>
      <w:r w:rsidR="009D1C11" w:rsidRPr="00FF2DF4">
        <w:rPr>
          <w:rStyle w:val="Tableofcontents210pt"/>
          <w:lang w:val="hr-HR"/>
        </w:rPr>
        <w:t>…... 12</w:t>
      </w:r>
    </w:p>
    <w:p w:rsidR="00F42829" w:rsidRPr="00FF2DF4" w:rsidRDefault="006D2006">
      <w:pPr>
        <w:pStyle w:val="TOC2"/>
        <w:numPr>
          <w:ilvl w:val="1"/>
          <w:numId w:val="2"/>
        </w:numPr>
        <w:shd w:val="clear" w:color="auto" w:fill="auto"/>
        <w:tabs>
          <w:tab w:val="left" w:pos="995"/>
          <w:tab w:val="right" w:leader="dot" w:pos="8625"/>
        </w:tabs>
        <w:spacing w:line="350" w:lineRule="exact"/>
        <w:ind w:left="280"/>
        <w:rPr>
          <w:lang w:val="hr-HR"/>
        </w:rPr>
      </w:pPr>
      <w:hyperlink w:anchor="bookmark22" w:tooltip="Current Document">
        <w:r w:rsidR="00CC42A4">
          <w:rPr>
            <w:rStyle w:val="Tableofcontents210pt"/>
            <w:lang w:val="hr-HR"/>
          </w:rPr>
          <w:t>G</w:t>
        </w:r>
        <w:r w:rsidR="00CC42A4">
          <w:rPr>
            <w:rStyle w:val="Tableofcontents2SmallCaps"/>
            <w:lang w:val="hr-HR"/>
          </w:rPr>
          <w:t>odišnje izvještavanje namijenjeno</w:t>
        </w:r>
        <w:r w:rsidR="009D1C11" w:rsidRPr="00FF2DF4">
          <w:rPr>
            <w:rStyle w:val="Tableofcontents2SmallCaps"/>
            <w:lang w:val="hr-HR"/>
          </w:rPr>
          <w:t xml:space="preserve"> </w:t>
        </w:r>
        <w:r w:rsidR="00CC42A4">
          <w:rPr>
            <w:rStyle w:val="Tableofcontents210pt"/>
            <w:lang w:val="hr-HR"/>
          </w:rPr>
          <w:t>K</w:t>
        </w:r>
        <w:r w:rsidR="00CC42A4">
          <w:rPr>
            <w:rStyle w:val="Tableofcontents2SmallCaps"/>
            <w:lang w:val="hr-HR"/>
          </w:rPr>
          <w:t>olegiju</w:t>
        </w:r>
        <w:r w:rsidR="009D1C11" w:rsidRPr="00FF2DF4">
          <w:rPr>
            <w:rStyle w:val="Tableofcontents2SmallCaps"/>
            <w:lang w:val="hr-HR"/>
          </w:rPr>
          <w:tab/>
        </w:r>
        <w:r w:rsidR="009D1C11" w:rsidRPr="00FF2DF4">
          <w:rPr>
            <w:rStyle w:val="Tableofcontents210pt"/>
            <w:lang w:val="hr-HR"/>
          </w:rPr>
          <w:t>1</w:t>
        </w:r>
        <w:r w:rsidR="003E20AA">
          <w:rPr>
            <w:rStyle w:val="Tableofcontents210pt"/>
            <w:lang w:val="hr-HR"/>
          </w:rPr>
          <w:t>3</w:t>
        </w:r>
      </w:hyperlink>
    </w:p>
    <w:p w:rsidR="00F42829" w:rsidRPr="00FF2DF4" w:rsidRDefault="00CC42A4">
      <w:pPr>
        <w:pStyle w:val="Tableofcontents0"/>
        <w:numPr>
          <w:ilvl w:val="0"/>
          <w:numId w:val="2"/>
        </w:numPr>
        <w:shd w:val="clear" w:color="auto" w:fill="auto"/>
        <w:tabs>
          <w:tab w:val="left" w:pos="479"/>
          <w:tab w:val="right" w:leader="dot" w:pos="8625"/>
        </w:tabs>
        <w:spacing w:before="0" w:line="350" w:lineRule="exact"/>
        <w:rPr>
          <w:lang w:val="hr-HR"/>
        </w:rPr>
      </w:pPr>
      <w:r>
        <w:rPr>
          <w:lang w:val="hr-HR"/>
        </w:rPr>
        <w:t>OPĆA PRAVA I OBVEZE SLUŽBE ZA UNUTARNJU REVIZIJU</w:t>
      </w:r>
      <w:r w:rsidR="009D1C11" w:rsidRPr="00FF2DF4">
        <w:rPr>
          <w:lang w:val="hr-HR"/>
        </w:rPr>
        <w:tab/>
        <w:t>1</w:t>
      </w:r>
      <w:r w:rsidR="003E20AA">
        <w:rPr>
          <w:lang w:val="hr-HR"/>
        </w:rPr>
        <w:t>3</w:t>
      </w:r>
    </w:p>
    <w:p w:rsidR="00F42829" w:rsidRPr="00FF2DF4" w:rsidRDefault="006D2006">
      <w:pPr>
        <w:pStyle w:val="Tableofcontents40"/>
        <w:numPr>
          <w:ilvl w:val="1"/>
          <w:numId w:val="2"/>
        </w:numPr>
        <w:shd w:val="clear" w:color="auto" w:fill="auto"/>
        <w:tabs>
          <w:tab w:val="left" w:pos="995"/>
          <w:tab w:val="right" w:leader="dot" w:pos="8625"/>
        </w:tabs>
        <w:spacing w:line="350" w:lineRule="exact"/>
        <w:ind w:left="280"/>
        <w:rPr>
          <w:lang w:val="hr-HR"/>
        </w:rPr>
      </w:pPr>
      <w:hyperlink w:anchor="bookmark25" w:tooltip="Current Document">
        <w:r w:rsidR="00CC42A4">
          <w:rPr>
            <w:lang w:val="hr-HR"/>
          </w:rPr>
          <w:t>P</w:t>
        </w:r>
        <w:r w:rsidR="00CC42A4">
          <w:rPr>
            <w:rStyle w:val="Tableofcontents49ptSmallCaps"/>
            <w:lang w:val="hr-HR"/>
          </w:rPr>
          <w:t>rava</w:t>
        </w:r>
        <w:r w:rsidR="009D1C11" w:rsidRPr="00FF2DF4">
          <w:rPr>
            <w:rStyle w:val="Tableofcontents49ptSmallCaps"/>
            <w:lang w:val="hr-HR"/>
          </w:rPr>
          <w:tab/>
        </w:r>
        <w:r w:rsidR="009D1C11" w:rsidRPr="00FF2DF4">
          <w:rPr>
            <w:lang w:val="hr-HR"/>
          </w:rPr>
          <w:t>1</w:t>
        </w:r>
        <w:r w:rsidR="003E20AA">
          <w:rPr>
            <w:lang w:val="hr-HR"/>
          </w:rPr>
          <w:t>3</w:t>
        </w:r>
      </w:hyperlink>
    </w:p>
    <w:p w:rsidR="00F42829" w:rsidRPr="00FF2DF4" w:rsidRDefault="006D2006">
      <w:pPr>
        <w:pStyle w:val="TOC2"/>
        <w:numPr>
          <w:ilvl w:val="1"/>
          <w:numId w:val="2"/>
        </w:numPr>
        <w:shd w:val="clear" w:color="auto" w:fill="auto"/>
        <w:tabs>
          <w:tab w:val="left" w:pos="995"/>
          <w:tab w:val="right" w:leader="dot" w:pos="8625"/>
        </w:tabs>
        <w:spacing w:line="350" w:lineRule="exact"/>
        <w:ind w:left="280"/>
        <w:rPr>
          <w:lang w:val="hr-HR"/>
        </w:rPr>
      </w:pPr>
      <w:hyperlink w:anchor="bookmark27" w:tooltip="Current Document">
        <w:r w:rsidR="009D1C11" w:rsidRPr="00FF2DF4">
          <w:rPr>
            <w:rStyle w:val="Tableofcontents210pt"/>
            <w:lang w:val="hr-HR"/>
          </w:rPr>
          <w:t>O</w:t>
        </w:r>
        <w:r w:rsidR="00CC42A4">
          <w:rPr>
            <w:rStyle w:val="Tableofcontents2SmallCaps"/>
            <w:lang w:val="hr-HR"/>
          </w:rPr>
          <w:t>bveze</w:t>
        </w:r>
        <w:r w:rsidR="009D1C11" w:rsidRPr="00FF2DF4">
          <w:rPr>
            <w:rStyle w:val="Tableofcontents2SmallCaps"/>
            <w:lang w:val="hr-HR"/>
          </w:rPr>
          <w:tab/>
        </w:r>
        <w:r w:rsidR="009D1C11" w:rsidRPr="00FF2DF4">
          <w:rPr>
            <w:rStyle w:val="Tableofcontents210pt"/>
            <w:lang w:val="hr-HR"/>
          </w:rPr>
          <w:t>1</w:t>
        </w:r>
        <w:r w:rsidR="003E20AA">
          <w:rPr>
            <w:rStyle w:val="Tableofcontents210pt"/>
            <w:lang w:val="hr-HR"/>
          </w:rPr>
          <w:t>4</w:t>
        </w:r>
      </w:hyperlink>
    </w:p>
    <w:p w:rsidR="00F42829" w:rsidRPr="00FF2DF4" w:rsidRDefault="00CC42A4">
      <w:pPr>
        <w:pStyle w:val="Tableofcontents0"/>
        <w:numPr>
          <w:ilvl w:val="0"/>
          <w:numId w:val="2"/>
        </w:numPr>
        <w:shd w:val="clear" w:color="auto" w:fill="auto"/>
        <w:tabs>
          <w:tab w:val="left" w:pos="479"/>
          <w:tab w:val="right" w:leader="dot" w:pos="8625"/>
        </w:tabs>
        <w:spacing w:before="0" w:line="350" w:lineRule="exact"/>
        <w:rPr>
          <w:lang w:val="hr-HR"/>
        </w:rPr>
      </w:pPr>
      <w:r>
        <w:rPr>
          <w:lang w:val="hr-HR"/>
        </w:rPr>
        <w:t>OPĆA PRAVA I OBVEZE SUBJEKTA REVIZIJE</w:t>
      </w:r>
      <w:r w:rsidR="009D1C11" w:rsidRPr="00FF2DF4">
        <w:rPr>
          <w:lang w:val="hr-HR"/>
        </w:rPr>
        <w:tab/>
        <w:t>1</w:t>
      </w:r>
      <w:r w:rsidR="003E20AA">
        <w:rPr>
          <w:lang w:val="hr-HR"/>
        </w:rPr>
        <w:t>5</w:t>
      </w:r>
    </w:p>
    <w:p w:rsidR="00F42829" w:rsidRPr="00FF2DF4" w:rsidRDefault="006D2006">
      <w:pPr>
        <w:pStyle w:val="Tableofcontents40"/>
        <w:numPr>
          <w:ilvl w:val="1"/>
          <w:numId w:val="2"/>
        </w:numPr>
        <w:shd w:val="clear" w:color="auto" w:fill="auto"/>
        <w:tabs>
          <w:tab w:val="left" w:pos="995"/>
          <w:tab w:val="right" w:leader="dot" w:pos="8625"/>
        </w:tabs>
        <w:spacing w:line="350" w:lineRule="exact"/>
        <w:ind w:left="280"/>
        <w:rPr>
          <w:lang w:val="hr-HR"/>
        </w:rPr>
      </w:pPr>
      <w:hyperlink w:anchor="bookmark30" w:tooltip="Current Document">
        <w:r w:rsidR="00CC42A4">
          <w:rPr>
            <w:lang w:val="hr-HR"/>
          </w:rPr>
          <w:t>P</w:t>
        </w:r>
        <w:r w:rsidR="00CC42A4">
          <w:rPr>
            <w:rStyle w:val="Tableofcontents49ptSmallCaps"/>
            <w:lang w:val="hr-HR"/>
          </w:rPr>
          <w:t>rava</w:t>
        </w:r>
        <w:r w:rsidR="009D1C11" w:rsidRPr="00FF2DF4">
          <w:rPr>
            <w:rStyle w:val="Tableofcontents49ptSmallCaps"/>
            <w:lang w:val="hr-HR"/>
          </w:rPr>
          <w:tab/>
        </w:r>
        <w:r w:rsidR="009D1C11" w:rsidRPr="00FF2DF4">
          <w:rPr>
            <w:lang w:val="hr-HR"/>
          </w:rPr>
          <w:t>1</w:t>
        </w:r>
        <w:r w:rsidR="003E20AA">
          <w:rPr>
            <w:lang w:val="hr-HR"/>
          </w:rPr>
          <w:t>5</w:t>
        </w:r>
      </w:hyperlink>
    </w:p>
    <w:p w:rsidR="00F42829" w:rsidRPr="00FF2DF4" w:rsidRDefault="006D2006">
      <w:pPr>
        <w:pStyle w:val="TOC2"/>
        <w:numPr>
          <w:ilvl w:val="1"/>
          <w:numId w:val="2"/>
        </w:numPr>
        <w:shd w:val="clear" w:color="auto" w:fill="auto"/>
        <w:tabs>
          <w:tab w:val="left" w:pos="995"/>
          <w:tab w:val="right" w:leader="dot" w:pos="8625"/>
        </w:tabs>
        <w:spacing w:after="119" w:line="200" w:lineRule="exact"/>
        <w:ind w:left="280"/>
        <w:rPr>
          <w:lang w:val="hr-HR"/>
        </w:rPr>
      </w:pPr>
      <w:hyperlink w:anchor="bookmark32" w:tooltip="Current Document">
        <w:r w:rsidR="009D1C11" w:rsidRPr="00FF2DF4">
          <w:rPr>
            <w:rStyle w:val="Tableofcontents210pt"/>
            <w:lang w:val="hr-HR"/>
          </w:rPr>
          <w:t>O</w:t>
        </w:r>
        <w:r w:rsidR="009D1C11" w:rsidRPr="00FF2DF4">
          <w:rPr>
            <w:rStyle w:val="Tableofcontents2SmallCaps"/>
            <w:lang w:val="hr-HR"/>
          </w:rPr>
          <w:t>b</w:t>
        </w:r>
        <w:r w:rsidR="00CC42A4">
          <w:rPr>
            <w:rStyle w:val="Tableofcontents2SmallCaps"/>
            <w:lang w:val="hr-HR"/>
          </w:rPr>
          <w:t>veze</w:t>
        </w:r>
        <w:r w:rsidR="009D1C11" w:rsidRPr="00FF2DF4">
          <w:rPr>
            <w:rStyle w:val="Tableofcontents2SmallCaps"/>
            <w:lang w:val="hr-HR"/>
          </w:rPr>
          <w:tab/>
        </w:r>
        <w:r w:rsidR="009D1C11" w:rsidRPr="00FF2DF4">
          <w:rPr>
            <w:rStyle w:val="Tableofcontents210pt"/>
            <w:lang w:val="hr-HR"/>
          </w:rPr>
          <w:t>1</w:t>
        </w:r>
        <w:r w:rsidR="003E20AA">
          <w:rPr>
            <w:rStyle w:val="Tableofcontents210pt"/>
            <w:lang w:val="hr-HR"/>
          </w:rPr>
          <w:t>5</w:t>
        </w:r>
      </w:hyperlink>
    </w:p>
    <w:p w:rsidR="00F42829" w:rsidRPr="00FF2DF4" w:rsidRDefault="00CC42A4">
      <w:pPr>
        <w:pStyle w:val="Tableofcontents0"/>
        <w:numPr>
          <w:ilvl w:val="0"/>
          <w:numId w:val="2"/>
        </w:numPr>
        <w:shd w:val="clear" w:color="auto" w:fill="auto"/>
        <w:tabs>
          <w:tab w:val="left" w:pos="479"/>
          <w:tab w:val="right" w:leader="dot" w:pos="8625"/>
        </w:tabs>
        <w:spacing w:before="0" w:after="124" w:line="200" w:lineRule="exact"/>
        <w:rPr>
          <w:lang w:val="hr-HR"/>
        </w:rPr>
      </w:pPr>
      <w:r>
        <w:rPr>
          <w:lang w:val="hr-HR"/>
        </w:rPr>
        <w:t>RJEŠAVANJE SUKOBA</w:t>
      </w:r>
      <w:r w:rsidR="009D1C11" w:rsidRPr="00FF2DF4">
        <w:rPr>
          <w:lang w:val="hr-HR"/>
        </w:rPr>
        <w:tab/>
        <w:t>1</w:t>
      </w:r>
      <w:r w:rsidR="003E20AA">
        <w:rPr>
          <w:lang w:val="hr-HR"/>
        </w:rPr>
        <w:t>6</w:t>
      </w:r>
    </w:p>
    <w:p w:rsidR="00F42829" w:rsidRPr="00FF2DF4" w:rsidRDefault="00CC42A4">
      <w:pPr>
        <w:pStyle w:val="Tableofcontents0"/>
        <w:shd w:val="clear" w:color="auto" w:fill="auto"/>
        <w:tabs>
          <w:tab w:val="left" w:leader="dot" w:pos="8428"/>
        </w:tabs>
        <w:spacing w:before="0" w:line="200" w:lineRule="exact"/>
        <w:rPr>
          <w:lang w:val="hr-HR"/>
        </w:rPr>
        <w:sectPr w:rsidR="00F42829" w:rsidRPr="00FF2DF4">
          <w:type w:val="continuous"/>
          <w:pgSz w:w="11900" w:h="16840"/>
          <w:pgMar w:top="1292" w:right="1583" w:bottom="1268" w:left="1529" w:header="0" w:footer="3" w:gutter="0"/>
          <w:cols w:space="720"/>
          <w:noEndnote/>
          <w:docGrid w:linePitch="360"/>
        </w:sectPr>
      </w:pPr>
      <w:r>
        <w:rPr>
          <w:lang w:val="hr-HR"/>
        </w:rPr>
        <w:t>PRILOG</w:t>
      </w:r>
      <w:r w:rsidR="009D1C11" w:rsidRPr="00FF2DF4">
        <w:rPr>
          <w:lang w:val="hr-HR"/>
        </w:rPr>
        <w:t xml:space="preserve">: </w:t>
      </w:r>
      <w:r>
        <w:rPr>
          <w:lang w:val="hr-HR"/>
        </w:rPr>
        <w:t xml:space="preserve">KLASIFIKACIJA REVIZIJSKIH ZAPAŽANJA I PREPORUKA </w:t>
      </w:r>
      <w:r w:rsidR="009D1C11" w:rsidRPr="00FF2DF4">
        <w:rPr>
          <w:lang w:val="hr-HR"/>
        </w:rPr>
        <w:tab/>
        <w:t>1</w:t>
      </w:r>
      <w:r w:rsidR="0082443A">
        <w:rPr>
          <w:lang w:val="hr-HR"/>
        </w:rPr>
        <w:t>7</w:t>
      </w:r>
      <w:r w:rsidR="009D1C11" w:rsidRPr="00FF2DF4">
        <w:rPr>
          <w:lang w:val="hr-HR"/>
        </w:rPr>
        <w:fldChar w:fldCharType="end"/>
      </w:r>
    </w:p>
    <w:p w:rsidR="004C4F0C" w:rsidRPr="004C4F0C" w:rsidRDefault="004C4F0C" w:rsidP="004C4F0C">
      <w:pPr>
        <w:pStyle w:val="Bodytext80"/>
        <w:numPr>
          <w:ilvl w:val="0"/>
          <w:numId w:val="24"/>
        </w:numPr>
        <w:shd w:val="clear" w:color="auto" w:fill="auto"/>
        <w:tabs>
          <w:tab w:val="left" w:pos="478"/>
        </w:tabs>
        <w:spacing w:before="0" w:after="206" w:line="240" w:lineRule="exact"/>
        <w:rPr>
          <w:lang w:val="hr-HR"/>
        </w:rPr>
      </w:pPr>
      <w:r>
        <w:rPr>
          <w:rStyle w:val="Bodytext812pt"/>
          <w:b/>
          <w:bCs/>
          <w:lang w:val="hr-HR"/>
        </w:rPr>
        <w:lastRenderedPageBreak/>
        <w:t>U</w:t>
      </w:r>
      <w:r w:rsidRPr="004C4F0C">
        <w:rPr>
          <w:rStyle w:val="Bodytext812pt"/>
          <w:b/>
          <w:bCs/>
          <w:sz w:val="22"/>
          <w:szCs w:val="22"/>
          <w:lang w:val="hr-HR"/>
        </w:rPr>
        <w:t>VOD</w:t>
      </w:r>
    </w:p>
    <w:p w:rsidR="000406E9" w:rsidRDefault="000406E9">
      <w:pPr>
        <w:pStyle w:val="Bodytext70"/>
        <w:shd w:val="clear" w:color="auto" w:fill="auto"/>
        <w:spacing w:after="211"/>
        <w:ind w:left="520" w:firstLine="0"/>
        <w:rPr>
          <w:lang w:val="hr-HR"/>
        </w:rPr>
      </w:pPr>
      <w:r>
        <w:rPr>
          <w:lang w:val="hr-HR"/>
        </w:rPr>
        <w:t>Unutarnji revizor Europske komisije</w:t>
      </w:r>
      <w:r w:rsidR="009D1C11" w:rsidRPr="00FF2DF4">
        <w:rPr>
          <w:vertAlign w:val="superscript"/>
          <w:lang w:val="hr-HR"/>
        </w:rPr>
        <w:footnoteReference w:id="1"/>
      </w:r>
      <w:r w:rsidR="009D1C11" w:rsidRPr="00FF2DF4">
        <w:rPr>
          <w:lang w:val="hr-HR"/>
        </w:rPr>
        <w:t xml:space="preserve"> </w:t>
      </w:r>
      <w:r>
        <w:rPr>
          <w:lang w:val="hr-HR"/>
        </w:rPr>
        <w:t>savjetuje instituciju o pos</w:t>
      </w:r>
      <w:r w:rsidR="003119BB">
        <w:rPr>
          <w:lang w:val="hr-HR"/>
        </w:rPr>
        <w:t>lovanju</w:t>
      </w:r>
      <w:r>
        <w:rPr>
          <w:lang w:val="hr-HR"/>
        </w:rPr>
        <w:t xml:space="preserve"> s rizicima izdavanjem:</w:t>
      </w:r>
    </w:p>
    <w:p w:rsidR="000406E9" w:rsidRDefault="000406E9">
      <w:pPr>
        <w:pStyle w:val="Bodytext70"/>
        <w:numPr>
          <w:ilvl w:val="0"/>
          <w:numId w:val="3"/>
        </w:numPr>
        <w:shd w:val="clear" w:color="auto" w:fill="auto"/>
        <w:tabs>
          <w:tab w:val="left" w:pos="798"/>
        </w:tabs>
        <w:spacing w:after="206" w:line="240" w:lineRule="exact"/>
        <w:ind w:left="520" w:firstLine="0"/>
        <w:rPr>
          <w:lang w:val="hr-HR"/>
        </w:rPr>
      </w:pPr>
      <w:r>
        <w:rPr>
          <w:lang w:val="hr-HR"/>
        </w:rPr>
        <w:t xml:space="preserve">neovisnih mišljenja </w:t>
      </w:r>
      <w:r w:rsidR="00665E3C">
        <w:rPr>
          <w:lang w:val="hr-HR"/>
        </w:rPr>
        <w:t>o kvalitet</w:t>
      </w:r>
      <w:r w:rsidR="003119BB">
        <w:rPr>
          <w:lang w:val="hr-HR"/>
        </w:rPr>
        <w:t>i sustava upravljanja i kontrole</w:t>
      </w:r>
      <w:r w:rsidR="00665E3C">
        <w:rPr>
          <w:lang w:val="hr-HR"/>
        </w:rPr>
        <w:t>,</w:t>
      </w:r>
    </w:p>
    <w:p w:rsidR="003119BB" w:rsidRPr="003119BB" w:rsidRDefault="00665E3C" w:rsidP="003119BB">
      <w:pPr>
        <w:pStyle w:val="Bodytext70"/>
        <w:numPr>
          <w:ilvl w:val="0"/>
          <w:numId w:val="3"/>
        </w:numPr>
        <w:shd w:val="clear" w:color="auto" w:fill="auto"/>
        <w:tabs>
          <w:tab w:val="left" w:pos="798"/>
        </w:tabs>
        <w:spacing w:after="206" w:line="240" w:lineRule="exact"/>
        <w:ind w:left="520" w:firstLine="0"/>
        <w:rPr>
          <w:lang w:val="hr-HR"/>
        </w:rPr>
      </w:pPr>
      <w:r>
        <w:rPr>
          <w:lang w:val="hr-HR"/>
        </w:rPr>
        <w:t xml:space="preserve">preporuka za </w:t>
      </w:r>
      <w:r w:rsidR="003119BB">
        <w:rPr>
          <w:lang w:val="hr-HR"/>
        </w:rPr>
        <w:t>poboljšanje</w:t>
      </w:r>
      <w:r>
        <w:rPr>
          <w:lang w:val="hr-HR"/>
        </w:rPr>
        <w:t xml:space="preserve"> uvjeta </w:t>
      </w:r>
      <w:r w:rsidR="003119BB">
        <w:rPr>
          <w:lang w:val="hr-HR"/>
        </w:rPr>
        <w:t>za izvršavanje poslova</w:t>
      </w:r>
      <w:r>
        <w:rPr>
          <w:lang w:val="hr-HR"/>
        </w:rPr>
        <w:t xml:space="preserve"> i prom</w:t>
      </w:r>
      <w:r w:rsidR="003119BB">
        <w:rPr>
          <w:lang w:val="hr-HR"/>
        </w:rPr>
        <w:t>icanje</w:t>
      </w:r>
      <w:r>
        <w:rPr>
          <w:lang w:val="hr-HR"/>
        </w:rPr>
        <w:t xml:space="preserve"> </w:t>
      </w:r>
      <w:r w:rsidR="003119BB">
        <w:rPr>
          <w:lang w:val="hr-HR"/>
        </w:rPr>
        <w:t>dobrog</w:t>
      </w:r>
      <w:r>
        <w:rPr>
          <w:lang w:val="hr-HR"/>
        </w:rPr>
        <w:t xml:space="preserve"> financijskog upravljanja.</w:t>
      </w:r>
    </w:p>
    <w:p w:rsidR="00665E3C" w:rsidRDefault="004C4F0C">
      <w:pPr>
        <w:pStyle w:val="Bodytext70"/>
        <w:shd w:val="clear" w:color="auto" w:fill="auto"/>
        <w:spacing w:after="206" w:line="240" w:lineRule="exact"/>
        <w:ind w:left="520" w:firstLine="0"/>
        <w:rPr>
          <w:lang w:val="hr-HR"/>
        </w:rPr>
      </w:pPr>
      <w:r>
        <w:rPr>
          <w:lang w:val="hr-HR"/>
        </w:rPr>
        <w:t>Unutarnji revizor</w:t>
      </w:r>
      <w:r w:rsidR="00665E3C">
        <w:rPr>
          <w:lang w:val="hr-HR"/>
        </w:rPr>
        <w:t xml:space="preserve"> </w:t>
      </w:r>
      <w:r w:rsidR="003119BB">
        <w:rPr>
          <w:lang w:val="hr-HR"/>
        </w:rPr>
        <w:t>odgovoran je posebno za procjenu</w:t>
      </w:r>
      <w:r w:rsidR="00665E3C">
        <w:rPr>
          <w:lang w:val="hr-HR"/>
        </w:rPr>
        <w:t>:</w:t>
      </w:r>
    </w:p>
    <w:p w:rsidR="00665E3C" w:rsidRDefault="00665E3C">
      <w:pPr>
        <w:pStyle w:val="Bodytext70"/>
        <w:numPr>
          <w:ilvl w:val="0"/>
          <w:numId w:val="4"/>
        </w:numPr>
        <w:shd w:val="clear" w:color="auto" w:fill="auto"/>
        <w:tabs>
          <w:tab w:val="left" w:pos="995"/>
        </w:tabs>
        <w:spacing w:line="274" w:lineRule="exact"/>
        <w:ind w:left="1000"/>
        <w:rPr>
          <w:lang w:val="hr-HR"/>
        </w:rPr>
      </w:pPr>
      <w:r>
        <w:rPr>
          <w:lang w:val="hr-HR"/>
        </w:rPr>
        <w:t xml:space="preserve">prikladnosti i </w:t>
      </w:r>
      <w:r w:rsidR="00DE440A">
        <w:rPr>
          <w:lang w:val="hr-HR"/>
        </w:rPr>
        <w:t xml:space="preserve">učinkovitosti </w:t>
      </w:r>
      <w:r w:rsidR="003119BB">
        <w:rPr>
          <w:lang w:val="hr-HR"/>
        </w:rPr>
        <w:t>sustava unutarnjeg</w:t>
      </w:r>
      <w:r>
        <w:rPr>
          <w:lang w:val="hr-HR"/>
        </w:rPr>
        <w:t xml:space="preserve"> upravljanja </w:t>
      </w:r>
      <w:r w:rsidR="003119BB">
        <w:rPr>
          <w:lang w:val="hr-HR"/>
        </w:rPr>
        <w:t>te za uspješnost službi u provođenju</w:t>
      </w:r>
      <w:r>
        <w:rPr>
          <w:lang w:val="hr-HR"/>
        </w:rPr>
        <w:t xml:space="preserve"> politika, programa i </w:t>
      </w:r>
      <w:r w:rsidR="003119BB">
        <w:rPr>
          <w:lang w:val="hr-HR"/>
        </w:rPr>
        <w:t>djelovanja, upućivanjem</w:t>
      </w:r>
      <w:r>
        <w:rPr>
          <w:lang w:val="hr-HR"/>
        </w:rPr>
        <w:t xml:space="preserve"> </w:t>
      </w:r>
      <w:r w:rsidR="003119BB">
        <w:rPr>
          <w:lang w:val="hr-HR"/>
        </w:rPr>
        <w:t>na rizike</w:t>
      </w:r>
      <w:r w:rsidR="004C4F0C">
        <w:rPr>
          <w:lang w:val="hr-HR"/>
        </w:rPr>
        <w:t xml:space="preserve"> </w:t>
      </w:r>
      <w:r>
        <w:rPr>
          <w:lang w:val="hr-HR"/>
        </w:rPr>
        <w:t>koji su s njima povezani;</w:t>
      </w:r>
    </w:p>
    <w:p w:rsidR="00F42829" w:rsidRDefault="003119BB">
      <w:pPr>
        <w:pStyle w:val="Bodytext70"/>
        <w:numPr>
          <w:ilvl w:val="0"/>
          <w:numId w:val="4"/>
        </w:numPr>
        <w:shd w:val="clear" w:color="auto" w:fill="auto"/>
        <w:tabs>
          <w:tab w:val="left" w:pos="995"/>
        </w:tabs>
        <w:spacing w:line="274" w:lineRule="exact"/>
        <w:ind w:left="1000"/>
        <w:rPr>
          <w:lang w:val="hr-HR"/>
        </w:rPr>
      </w:pPr>
      <w:r>
        <w:rPr>
          <w:lang w:val="hr-HR"/>
        </w:rPr>
        <w:t>učinkovitosti</w:t>
      </w:r>
      <w:r w:rsidR="00665E3C">
        <w:rPr>
          <w:lang w:val="hr-HR"/>
        </w:rPr>
        <w:t xml:space="preserve"> i</w:t>
      </w:r>
      <w:r>
        <w:rPr>
          <w:lang w:val="hr-HR"/>
        </w:rPr>
        <w:t xml:space="preserve"> </w:t>
      </w:r>
      <w:r w:rsidR="00DE440A">
        <w:rPr>
          <w:lang w:val="hr-HR"/>
        </w:rPr>
        <w:t xml:space="preserve">efikasnosti </w:t>
      </w:r>
      <w:r>
        <w:rPr>
          <w:lang w:val="hr-HR"/>
        </w:rPr>
        <w:t>sustava unutarnj</w:t>
      </w:r>
      <w:r w:rsidR="00DE440A">
        <w:rPr>
          <w:lang w:val="hr-HR"/>
        </w:rPr>
        <w:t>ih</w:t>
      </w:r>
      <w:r>
        <w:rPr>
          <w:lang w:val="hr-HR"/>
        </w:rPr>
        <w:t xml:space="preserve"> kontrol</w:t>
      </w:r>
      <w:r w:rsidR="00DE440A">
        <w:rPr>
          <w:lang w:val="hr-HR"/>
        </w:rPr>
        <w:t>a</w:t>
      </w:r>
      <w:r>
        <w:rPr>
          <w:lang w:val="hr-HR"/>
        </w:rPr>
        <w:t xml:space="preserve"> koji se primjenjuju na svaki</w:t>
      </w:r>
      <w:r w:rsidR="00665E3C">
        <w:rPr>
          <w:lang w:val="hr-HR"/>
        </w:rPr>
        <w:t xml:space="preserve"> </w:t>
      </w:r>
      <w:r>
        <w:rPr>
          <w:lang w:val="hr-HR"/>
        </w:rPr>
        <w:t>postupak</w:t>
      </w:r>
      <w:r w:rsidR="00665E3C">
        <w:rPr>
          <w:lang w:val="hr-HR"/>
        </w:rPr>
        <w:t xml:space="preserve"> </w:t>
      </w:r>
      <w:r>
        <w:rPr>
          <w:lang w:val="hr-HR"/>
        </w:rPr>
        <w:t>izvršava</w:t>
      </w:r>
      <w:r w:rsidR="004C4F0C">
        <w:rPr>
          <w:lang w:val="hr-HR"/>
        </w:rPr>
        <w:t>nja</w:t>
      </w:r>
      <w:r w:rsidR="00665E3C">
        <w:rPr>
          <w:lang w:val="hr-HR"/>
        </w:rPr>
        <w:t xml:space="preserve"> proračuna.</w:t>
      </w:r>
    </w:p>
    <w:tbl>
      <w:tblPr>
        <w:tblW w:w="9085" w:type="dxa"/>
        <w:tblBorders>
          <w:top w:val="single" w:sz="6" w:space="0" w:color="FFFFFF"/>
          <w:left w:val="single" w:sz="6" w:space="0" w:color="FFFFFF"/>
          <w:bottom w:val="single" w:sz="6" w:space="0" w:color="FFFFFF"/>
          <w:right w:val="single" w:sz="6" w:space="0" w:color="FFFFFF"/>
        </w:tblBorders>
        <w:shd w:val="clear" w:color="auto" w:fill="FFFFFF"/>
        <w:tblCellMar>
          <w:left w:w="0" w:type="dxa"/>
          <w:right w:w="0" w:type="dxa"/>
        </w:tblCellMar>
        <w:tblLook w:val="04A0" w:firstRow="1" w:lastRow="0" w:firstColumn="1" w:lastColumn="0" w:noHBand="0" w:noVBand="1"/>
      </w:tblPr>
      <w:tblGrid>
        <w:gridCol w:w="9085"/>
      </w:tblGrid>
      <w:tr w:rsidR="003119BB" w:rsidTr="003119BB">
        <w:tc>
          <w:tcPr>
            <w:tcW w:w="9085" w:type="dxa"/>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3119BB" w:rsidRDefault="003119BB">
            <w:pPr>
              <w:rPr>
                <w:rFonts w:ascii="inherit" w:hAnsi="inherit" w:cs="Lucida Sans Unicode"/>
                <w:color w:val="444444"/>
                <w:sz w:val="19"/>
                <w:szCs w:val="19"/>
              </w:rPr>
            </w:pPr>
          </w:p>
        </w:tc>
      </w:tr>
    </w:tbl>
    <w:p w:rsidR="00C21A99" w:rsidRDefault="00C21A99" w:rsidP="003119BB">
      <w:pPr>
        <w:pStyle w:val="Bodytext70"/>
        <w:shd w:val="clear" w:color="auto" w:fill="auto"/>
        <w:spacing w:line="274" w:lineRule="exact"/>
        <w:ind w:left="520" w:firstLine="0"/>
        <w:rPr>
          <w:lang w:val="hr-HR"/>
        </w:rPr>
      </w:pPr>
      <w:r>
        <w:rPr>
          <w:lang w:val="hr-HR"/>
        </w:rPr>
        <w:t xml:space="preserve">Revizijski angažmani </w:t>
      </w:r>
      <w:r w:rsidR="004C4F0C">
        <w:rPr>
          <w:lang w:val="hr-HR"/>
        </w:rPr>
        <w:t>s izražavanjem</w:t>
      </w:r>
      <w:r>
        <w:rPr>
          <w:lang w:val="hr-HR"/>
        </w:rPr>
        <w:t xml:space="preserve"> uvjerenja koje </w:t>
      </w:r>
      <w:r w:rsidR="004C4F0C">
        <w:rPr>
          <w:lang w:val="hr-HR"/>
        </w:rPr>
        <w:t>obavlja</w:t>
      </w:r>
      <w:r>
        <w:rPr>
          <w:lang w:val="hr-HR"/>
        </w:rPr>
        <w:t xml:space="preserve"> Služba za unutarnju reviziju imaju dvije glavne svrhe. Prva je davanje podrške subjektu revizije procjenom adekvatnosti njegovog sustava </w:t>
      </w:r>
      <w:r w:rsidR="00DE440A">
        <w:rPr>
          <w:lang w:val="hr-HR"/>
        </w:rPr>
        <w:t xml:space="preserve">unutarnjih </w:t>
      </w:r>
      <w:r>
        <w:rPr>
          <w:lang w:val="hr-HR"/>
        </w:rPr>
        <w:t xml:space="preserve">kontrola i utvrđivanjem područja kojima rukovodstvo možda treba posvetiti dodatnu pažnju. Druga je davanje informacija potrebnih za davanje podrške </w:t>
      </w:r>
      <w:r w:rsidR="006D2006">
        <w:rPr>
          <w:lang w:val="hr-HR"/>
        </w:rPr>
        <w:t xml:space="preserve">unutarnjem </w:t>
      </w:r>
      <w:r>
        <w:rPr>
          <w:lang w:val="hr-HR"/>
        </w:rPr>
        <w:t xml:space="preserve">revizoru kako bi on mogao ispuniti svoju ulogu </w:t>
      </w:r>
      <w:r w:rsidR="004C4F0C">
        <w:rPr>
          <w:lang w:val="hr-HR"/>
        </w:rPr>
        <w:t>izražavanja</w:t>
      </w:r>
      <w:r>
        <w:rPr>
          <w:lang w:val="hr-HR"/>
        </w:rPr>
        <w:t xml:space="preserve"> neovisnog uvjerenja Komisiji. </w:t>
      </w:r>
      <w:r w:rsidR="004C4F0C">
        <w:rPr>
          <w:lang w:val="hr-HR"/>
        </w:rPr>
        <w:t>Iz te dvije glavne svrhe proizlaze o</w:t>
      </w:r>
      <w:r w:rsidR="00523AC1">
        <w:rPr>
          <w:lang w:val="hr-HR"/>
        </w:rPr>
        <w:t>dređen</w:t>
      </w:r>
      <w:r w:rsidR="006D2006">
        <w:rPr>
          <w:lang w:val="hr-HR"/>
        </w:rPr>
        <w:t>a</w:t>
      </w:r>
      <w:r w:rsidR="00523AC1">
        <w:rPr>
          <w:lang w:val="hr-HR"/>
        </w:rPr>
        <w:t xml:space="preserve"> </w:t>
      </w:r>
      <w:r w:rsidR="006D2006">
        <w:rPr>
          <w:lang w:val="hr-HR"/>
        </w:rPr>
        <w:t xml:space="preserve">načela </w:t>
      </w:r>
      <w:r w:rsidR="00523AC1">
        <w:rPr>
          <w:lang w:val="hr-HR"/>
        </w:rPr>
        <w:t xml:space="preserve">za </w:t>
      </w:r>
      <w:r w:rsidR="004C4F0C">
        <w:rPr>
          <w:lang w:val="hr-HR"/>
        </w:rPr>
        <w:t>obavljanje</w:t>
      </w:r>
      <w:r w:rsidR="00523AC1">
        <w:rPr>
          <w:lang w:val="hr-HR"/>
        </w:rPr>
        <w:t xml:space="preserve"> revizijskih angažmana s </w:t>
      </w:r>
      <w:r w:rsidR="00F453D1">
        <w:rPr>
          <w:lang w:val="hr-HR"/>
        </w:rPr>
        <w:t>izražavanjem</w:t>
      </w:r>
      <w:r w:rsidR="00523AC1">
        <w:rPr>
          <w:lang w:val="hr-HR"/>
        </w:rPr>
        <w:t xml:space="preserve"> uvjerenja. Ovaj dokument opisuje odnos između Službe za unutarnju reviziju i subjekta revizije te mu je cilj pojasniti odgovornosti i uskladiti očekivanja i jedne i druge strane kako bi revizije bile nesmetane, </w:t>
      </w:r>
      <w:r w:rsidR="009A496C">
        <w:rPr>
          <w:lang w:val="hr-HR"/>
        </w:rPr>
        <w:t>učinkovite</w:t>
      </w:r>
      <w:r w:rsidR="00523AC1">
        <w:rPr>
          <w:lang w:val="hr-HR"/>
        </w:rPr>
        <w:t xml:space="preserve"> i </w:t>
      </w:r>
      <w:r w:rsidR="006D2006">
        <w:rPr>
          <w:lang w:val="hr-HR"/>
        </w:rPr>
        <w:t>efikasne</w:t>
      </w:r>
      <w:r w:rsidR="00523AC1">
        <w:rPr>
          <w:lang w:val="hr-HR"/>
        </w:rPr>
        <w:t>.</w:t>
      </w:r>
    </w:p>
    <w:p w:rsidR="00523AC1" w:rsidRDefault="006D2006">
      <w:pPr>
        <w:pStyle w:val="Bodytext70"/>
        <w:shd w:val="clear" w:color="auto" w:fill="auto"/>
        <w:spacing w:line="274" w:lineRule="exact"/>
        <w:ind w:left="520" w:firstLine="0"/>
        <w:rPr>
          <w:lang w:val="hr-HR"/>
        </w:rPr>
      </w:pPr>
      <w:r>
        <w:rPr>
          <w:lang w:val="hr-HR"/>
        </w:rPr>
        <w:t xml:space="preserve">Postupci </w:t>
      </w:r>
      <w:r w:rsidR="004C4F0C">
        <w:rPr>
          <w:lang w:val="hr-HR"/>
        </w:rPr>
        <w:t>naveden</w:t>
      </w:r>
      <w:r>
        <w:rPr>
          <w:lang w:val="hr-HR"/>
        </w:rPr>
        <w:t>i</w:t>
      </w:r>
      <w:r w:rsidR="00F453D1">
        <w:rPr>
          <w:lang w:val="hr-HR"/>
        </w:rPr>
        <w:t xml:space="preserve"> u poglavljima </w:t>
      </w:r>
      <w:r w:rsidR="004C4F0C">
        <w:rPr>
          <w:lang w:val="hr-HR"/>
        </w:rPr>
        <w:t>koja slijede</w:t>
      </w:r>
      <w:r w:rsidR="003119BB">
        <w:rPr>
          <w:lang w:val="hr-HR"/>
        </w:rPr>
        <w:t xml:space="preserve"> primjenjiv</w:t>
      </w:r>
      <w:r>
        <w:rPr>
          <w:lang w:val="hr-HR"/>
        </w:rPr>
        <w:t>i</w:t>
      </w:r>
      <w:r w:rsidR="00F453D1">
        <w:rPr>
          <w:lang w:val="hr-HR"/>
        </w:rPr>
        <w:t xml:space="preserve"> su samo na revizijske angažmane s izražavanjem uvjerenja. </w:t>
      </w:r>
      <w:r w:rsidR="003119BB">
        <w:rPr>
          <w:lang w:val="hr-HR"/>
        </w:rPr>
        <w:t>T</w:t>
      </w:r>
      <w:r>
        <w:rPr>
          <w:lang w:val="hr-HR"/>
        </w:rPr>
        <w:t>i</w:t>
      </w:r>
      <w:r w:rsidR="003119BB">
        <w:rPr>
          <w:lang w:val="hr-HR"/>
        </w:rPr>
        <w:t xml:space="preserve"> se </w:t>
      </w:r>
      <w:r>
        <w:rPr>
          <w:lang w:val="hr-HR"/>
        </w:rPr>
        <w:t xml:space="preserve">postupci </w:t>
      </w:r>
      <w:r w:rsidR="00F453D1">
        <w:rPr>
          <w:lang w:val="hr-HR"/>
        </w:rPr>
        <w:t xml:space="preserve">mogu pojednostaviti i prilagoditi za potrebe ostalih revizijskih aktivnosti i aktivnosti u vezi s revizijom kao što su ograničeni pregledi, </w:t>
      </w:r>
      <w:r w:rsidR="003119BB">
        <w:rPr>
          <w:lang w:val="hr-HR"/>
        </w:rPr>
        <w:t xml:space="preserve">uredski pregledi (eng. </w:t>
      </w:r>
      <w:r w:rsidR="003119BB" w:rsidRPr="003119BB">
        <w:rPr>
          <w:i/>
          <w:lang w:val="hr-HR"/>
        </w:rPr>
        <w:t>desk</w:t>
      </w:r>
      <w:r w:rsidR="003119BB">
        <w:rPr>
          <w:i/>
          <w:lang w:val="hr-HR"/>
        </w:rPr>
        <w:t xml:space="preserve"> reviews</w:t>
      </w:r>
      <w:r w:rsidR="003119BB">
        <w:rPr>
          <w:lang w:val="hr-HR"/>
        </w:rPr>
        <w:t>), procjene</w:t>
      </w:r>
      <w:r w:rsidR="00F453D1">
        <w:rPr>
          <w:lang w:val="hr-HR"/>
        </w:rPr>
        <w:t xml:space="preserve"> revizijskog rizika, savjetodavni angažmani i angažmani</w:t>
      </w:r>
      <w:r w:rsidR="003119BB">
        <w:rPr>
          <w:lang w:val="hr-HR"/>
        </w:rPr>
        <w:t xml:space="preserve"> za praćenje preporuka</w:t>
      </w:r>
      <w:r w:rsidR="00F453D1">
        <w:rPr>
          <w:lang w:val="hr-HR"/>
        </w:rPr>
        <w:t>.</w:t>
      </w:r>
    </w:p>
    <w:p w:rsidR="00D63674" w:rsidRDefault="00F453D1" w:rsidP="00D63674">
      <w:pPr>
        <w:pStyle w:val="Bodytext70"/>
        <w:shd w:val="clear" w:color="auto" w:fill="auto"/>
        <w:spacing w:after="0" w:line="274" w:lineRule="exact"/>
        <w:ind w:left="520" w:firstLine="0"/>
        <w:rPr>
          <w:lang w:val="hr-HR"/>
        </w:rPr>
      </w:pPr>
      <w:r>
        <w:rPr>
          <w:lang w:val="hr-HR"/>
        </w:rPr>
        <w:t xml:space="preserve">Služba za unutarnju reviziju predana je pružanju usluga </w:t>
      </w:r>
      <w:r w:rsidR="006D2006">
        <w:rPr>
          <w:lang w:val="hr-HR"/>
        </w:rPr>
        <w:t xml:space="preserve">unutarnje </w:t>
      </w:r>
      <w:r>
        <w:rPr>
          <w:lang w:val="hr-HR"/>
        </w:rPr>
        <w:t xml:space="preserve">revizije u skladu s Međunarodnim standardima za profesionalnu praksu </w:t>
      </w:r>
      <w:r w:rsidR="006D2006">
        <w:rPr>
          <w:lang w:val="hr-HR"/>
        </w:rPr>
        <w:t xml:space="preserve">unutarnje </w:t>
      </w:r>
      <w:r>
        <w:rPr>
          <w:lang w:val="hr-HR"/>
        </w:rPr>
        <w:t xml:space="preserve">revizije koje je izdao Institut unutarnjih revizora (eng. </w:t>
      </w:r>
      <w:r w:rsidRPr="009A496C">
        <w:rPr>
          <w:lang w:val="hr-HR"/>
        </w:rPr>
        <w:t>IIA</w:t>
      </w:r>
      <w:r>
        <w:rPr>
          <w:lang w:val="hr-HR"/>
        </w:rPr>
        <w:t>).</w:t>
      </w:r>
      <w:r w:rsidR="009D1C11" w:rsidRPr="00FF2DF4">
        <w:rPr>
          <w:vertAlign w:val="superscript"/>
          <w:lang w:val="hr-HR"/>
        </w:rPr>
        <w:footnoteReference w:id="2"/>
      </w:r>
      <w:r>
        <w:rPr>
          <w:lang w:val="hr-HR"/>
        </w:rPr>
        <w:t xml:space="preserve"> Ovaj se dokument temelji </w:t>
      </w:r>
      <w:r w:rsidR="003119BB">
        <w:rPr>
          <w:lang w:val="hr-HR"/>
        </w:rPr>
        <w:t>i na relevantnim profesionalnim standardima i propisima</w:t>
      </w:r>
      <w:r>
        <w:rPr>
          <w:lang w:val="hr-HR"/>
        </w:rPr>
        <w:t xml:space="preserve"> koje je </w:t>
      </w:r>
      <w:r w:rsidR="003119BB">
        <w:rPr>
          <w:lang w:val="hr-HR"/>
        </w:rPr>
        <w:t>utvrdila</w:t>
      </w:r>
      <w:r w:rsidR="00D63674">
        <w:rPr>
          <w:lang w:val="hr-HR"/>
        </w:rPr>
        <w:t xml:space="preserve"> Komisija</w:t>
      </w:r>
      <w:r w:rsidR="009D1C11" w:rsidRPr="00FF2DF4">
        <w:rPr>
          <w:vertAlign w:val="superscript"/>
          <w:lang w:val="hr-HR"/>
        </w:rPr>
        <w:footnoteReference w:id="3"/>
      </w:r>
      <w:r w:rsidR="009D1C11" w:rsidRPr="00FF2DF4">
        <w:rPr>
          <w:lang w:val="hr-HR"/>
        </w:rPr>
        <w:t xml:space="preserve">, </w:t>
      </w:r>
      <w:r w:rsidR="00D63674">
        <w:rPr>
          <w:lang w:val="hr-HR"/>
        </w:rPr>
        <w:t>stečenom iskustvu i najboljim praksama pr</w:t>
      </w:r>
      <w:r w:rsidR="003119BB">
        <w:rPr>
          <w:lang w:val="hr-HR"/>
        </w:rPr>
        <w:t>onađenim</w:t>
      </w:r>
      <w:r w:rsidR="00D63674">
        <w:rPr>
          <w:lang w:val="hr-HR"/>
        </w:rPr>
        <w:t xml:space="preserve"> u raz</w:t>
      </w:r>
      <w:r w:rsidR="003119BB">
        <w:rPr>
          <w:lang w:val="hr-HR"/>
        </w:rPr>
        <w:t>nim</w:t>
      </w:r>
      <w:r w:rsidR="00D63674">
        <w:rPr>
          <w:lang w:val="hr-HR"/>
        </w:rPr>
        <w:t xml:space="preserve"> izvorima. On nije zamjena tim izvornim dokumentima i namijenjen je samo kao </w:t>
      </w:r>
      <w:r w:rsidR="00D63674">
        <w:rPr>
          <w:lang w:val="hr-HR"/>
        </w:rPr>
        <w:lastRenderedPageBreak/>
        <w:t>vodič i objasnidbeni dokument.</w:t>
      </w:r>
    </w:p>
    <w:p w:rsidR="005906A7" w:rsidRDefault="005906A7" w:rsidP="00D63674">
      <w:pPr>
        <w:pStyle w:val="Bodytext70"/>
        <w:shd w:val="clear" w:color="auto" w:fill="auto"/>
        <w:spacing w:after="0" w:line="274" w:lineRule="exact"/>
        <w:ind w:left="520" w:firstLine="0"/>
        <w:rPr>
          <w:lang w:val="hr-HR"/>
        </w:rPr>
      </w:pPr>
    </w:p>
    <w:p w:rsidR="00D63674" w:rsidRDefault="006D2006">
      <w:pPr>
        <w:pStyle w:val="Bodytext20"/>
        <w:shd w:val="clear" w:color="auto" w:fill="auto"/>
        <w:spacing w:after="207"/>
        <w:ind w:left="520" w:firstLine="0"/>
        <w:rPr>
          <w:lang w:val="hr-HR"/>
        </w:rPr>
      </w:pPr>
      <w:r>
        <w:rPr>
          <w:lang w:val="hr-HR"/>
        </w:rPr>
        <w:t>Nije moguće</w:t>
      </w:r>
      <w:r w:rsidR="00121779">
        <w:rPr>
          <w:lang w:val="hr-HR"/>
        </w:rPr>
        <w:t xml:space="preserve"> izraditi k</w:t>
      </w:r>
      <w:r w:rsidR="005906A7">
        <w:rPr>
          <w:lang w:val="hr-HR"/>
        </w:rPr>
        <w:t xml:space="preserve">odeks dovoljno detaljnih pravila </w:t>
      </w:r>
      <w:r w:rsidR="00121779">
        <w:rPr>
          <w:lang w:val="hr-HR"/>
        </w:rPr>
        <w:t>koja bi pokrila</w:t>
      </w:r>
      <w:r w:rsidR="005906A7">
        <w:rPr>
          <w:lang w:val="hr-HR"/>
        </w:rPr>
        <w:t xml:space="preserve"> sve situacije i okolnosti. S</w:t>
      </w:r>
      <w:r w:rsidR="00CF55A2">
        <w:rPr>
          <w:lang w:val="hr-HR"/>
        </w:rPr>
        <w:t>toga će S</w:t>
      </w:r>
      <w:r w:rsidR="005906A7">
        <w:rPr>
          <w:lang w:val="hr-HR"/>
        </w:rPr>
        <w:t xml:space="preserve">lužba </w:t>
      </w:r>
      <w:r w:rsidR="00CF55A2">
        <w:rPr>
          <w:lang w:val="hr-HR"/>
        </w:rPr>
        <w:t>za unutarnju reviziju</w:t>
      </w:r>
      <w:r w:rsidR="005906A7">
        <w:rPr>
          <w:lang w:val="hr-HR"/>
        </w:rPr>
        <w:t xml:space="preserve"> i služba </w:t>
      </w:r>
      <w:r w:rsidR="00121779">
        <w:rPr>
          <w:lang w:val="hr-HR"/>
        </w:rPr>
        <w:t>u kojoj se</w:t>
      </w:r>
      <w:r w:rsidR="005906A7">
        <w:rPr>
          <w:lang w:val="hr-HR"/>
        </w:rPr>
        <w:t xml:space="preserve"> </w:t>
      </w:r>
      <w:r w:rsidR="00121779">
        <w:rPr>
          <w:lang w:val="hr-HR"/>
        </w:rPr>
        <w:t>provodi revizija</w:t>
      </w:r>
      <w:r w:rsidR="005906A7">
        <w:rPr>
          <w:lang w:val="hr-HR"/>
        </w:rPr>
        <w:t xml:space="preserve"> morati surađivati na svakom revizijskom angažmanu, a revizori će koristiti svoje stručno iskustvo i sud u određivanju adekvatnih p</w:t>
      </w:r>
      <w:r w:rsidR="00121779">
        <w:rPr>
          <w:lang w:val="hr-HR"/>
        </w:rPr>
        <w:t>rocedura</w:t>
      </w:r>
      <w:r w:rsidR="005906A7">
        <w:rPr>
          <w:lang w:val="hr-HR"/>
        </w:rPr>
        <w:t xml:space="preserve"> potrebnih u specifičnim okolnostima. Služba za unutarnju reviziju i subjekt revizije trebaju razgovarati o iznimkama te ih evidentirati na početku svakog angažmana.</w:t>
      </w:r>
    </w:p>
    <w:p w:rsidR="00F42829" w:rsidRPr="00121779" w:rsidRDefault="005906A7">
      <w:pPr>
        <w:pStyle w:val="Bodytext80"/>
        <w:numPr>
          <w:ilvl w:val="0"/>
          <w:numId w:val="5"/>
        </w:numPr>
        <w:shd w:val="clear" w:color="auto" w:fill="auto"/>
        <w:tabs>
          <w:tab w:val="left" w:pos="478"/>
        </w:tabs>
        <w:spacing w:before="0" w:after="206" w:line="240" w:lineRule="exact"/>
        <w:rPr>
          <w:sz w:val="22"/>
          <w:szCs w:val="22"/>
          <w:lang w:val="hr-HR"/>
        </w:rPr>
      </w:pPr>
      <w:bookmarkStart w:id="0" w:name="bookmark2"/>
      <w:r w:rsidRPr="00121779">
        <w:rPr>
          <w:rStyle w:val="Bodytext812pt"/>
          <w:b/>
          <w:bCs/>
          <w:lang w:val="hr-HR"/>
        </w:rPr>
        <w:t>P</w:t>
      </w:r>
      <w:r w:rsidRPr="00121779">
        <w:rPr>
          <w:rStyle w:val="Bodytext812pt"/>
          <w:b/>
          <w:bCs/>
          <w:sz w:val="22"/>
          <w:szCs w:val="22"/>
          <w:lang w:val="hr-HR"/>
        </w:rPr>
        <w:t xml:space="preserve">ROCJENA REVIZIJSKOG RIZIKA OD STRANE SLUŽBE ZA UNUTARNJU REVIZIJU I GODIŠNJI PLAN REVIZIJE (STRATEŠKO PLANIRANJE) </w:t>
      </w:r>
      <w:bookmarkEnd w:id="0"/>
    </w:p>
    <w:p w:rsidR="00597F71" w:rsidRDefault="00597F71">
      <w:pPr>
        <w:pStyle w:val="Bodytext20"/>
        <w:shd w:val="clear" w:color="auto" w:fill="auto"/>
        <w:spacing w:after="207"/>
        <w:ind w:left="520" w:firstLine="0"/>
        <w:rPr>
          <w:lang w:val="hr-HR"/>
        </w:rPr>
      </w:pPr>
      <w:r>
        <w:rPr>
          <w:lang w:val="hr-HR"/>
        </w:rPr>
        <w:t xml:space="preserve">Rad Službe za unutarnju reviziju temelji se na </w:t>
      </w:r>
      <w:r w:rsidR="00121779">
        <w:rPr>
          <w:lang w:val="hr-HR"/>
        </w:rPr>
        <w:t>izradi</w:t>
      </w:r>
      <w:r>
        <w:rPr>
          <w:lang w:val="hr-HR"/>
        </w:rPr>
        <w:t xml:space="preserve"> trogodišnjeg plana revizije koji se zatim koristi za </w:t>
      </w:r>
      <w:r w:rsidR="00121779">
        <w:rPr>
          <w:lang w:val="hr-HR"/>
        </w:rPr>
        <w:t>sastavljanje</w:t>
      </w:r>
      <w:r>
        <w:rPr>
          <w:lang w:val="hr-HR"/>
        </w:rPr>
        <w:t xml:space="preserve"> godišnjeg plana aktivnosti </w:t>
      </w:r>
      <w:r w:rsidR="006D2006">
        <w:rPr>
          <w:lang w:val="hr-HR"/>
        </w:rPr>
        <w:t xml:space="preserve">unutarnje </w:t>
      </w:r>
      <w:r>
        <w:rPr>
          <w:lang w:val="hr-HR"/>
        </w:rPr>
        <w:t>revizije. Taj se plan bazira na godišnjoj procjeni revizijskog rizika koju provodi Služba za unutarnju reviziju</w:t>
      </w:r>
      <w:r w:rsidR="00121779">
        <w:rPr>
          <w:lang w:val="hr-HR"/>
        </w:rPr>
        <w:t xml:space="preserve">, a </w:t>
      </w:r>
      <w:r>
        <w:rPr>
          <w:lang w:val="hr-HR"/>
        </w:rPr>
        <w:t>u obzir uzima:</w:t>
      </w:r>
    </w:p>
    <w:p w:rsidR="00597F71" w:rsidRDefault="00597F71">
      <w:pPr>
        <w:pStyle w:val="Bodytext20"/>
        <w:numPr>
          <w:ilvl w:val="0"/>
          <w:numId w:val="3"/>
        </w:numPr>
        <w:shd w:val="clear" w:color="auto" w:fill="auto"/>
        <w:tabs>
          <w:tab w:val="left" w:pos="797"/>
        </w:tabs>
        <w:spacing w:after="206" w:line="240" w:lineRule="exact"/>
        <w:ind w:left="520" w:firstLine="0"/>
        <w:rPr>
          <w:lang w:val="hr-HR"/>
        </w:rPr>
      </w:pPr>
      <w:r>
        <w:rPr>
          <w:lang w:val="hr-HR"/>
        </w:rPr>
        <w:t>procjene rizika u Komisiji i glavnim upravama,</w:t>
      </w:r>
    </w:p>
    <w:p w:rsidR="00597F71" w:rsidRDefault="007B7C58">
      <w:pPr>
        <w:pStyle w:val="Bodytext20"/>
        <w:numPr>
          <w:ilvl w:val="0"/>
          <w:numId w:val="3"/>
        </w:numPr>
        <w:shd w:val="clear" w:color="auto" w:fill="auto"/>
        <w:tabs>
          <w:tab w:val="left" w:pos="797"/>
        </w:tabs>
        <w:spacing w:after="207"/>
        <w:ind w:left="800"/>
        <w:rPr>
          <w:lang w:val="hr-HR"/>
        </w:rPr>
      </w:pPr>
      <w:r>
        <w:rPr>
          <w:lang w:val="hr-HR"/>
        </w:rPr>
        <w:t xml:space="preserve">prethodno završene ili planirane poslove Europskog revizorskog suda </w:t>
      </w:r>
      <w:r w:rsidR="00674FE2">
        <w:rPr>
          <w:lang w:val="hr-HR"/>
        </w:rPr>
        <w:t xml:space="preserve">(eng. ECA) </w:t>
      </w:r>
      <w:r w:rsidR="00216106">
        <w:rPr>
          <w:lang w:val="hr-HR"/>
        </w:rPr>
        <w:t>radi izbjegavanja dupliciranja</w:t>
      </w:r>
      <w:r w:rsidR="00674FE2">
        <w:rPr>
          <w:lang w:val="hr-HR"/>
        </w:rPr>
        <w:t xml:space="preserve"> napora i maksimaln</w:t>
      </w:r>
      <w:r w:rsidR="006D2006">
        <w:rPr>
          <w:lang w:val="hr-HR"/>
        </w:rPr>
        <w:t>e</w:t>
      </w:r>
      <w:r w:rsidR="00674FE2">
        <w:rPr>
          <w:lang w:val="hr-HR"/>
        </w:rPr>
        <w:t xml:space="preserve"> </w:t>
      </w:r>
      <w:r w:rsidR="006D2006">
        <w:rPr>
          <w:lang w:val="hr-HR"/>
        </w:rPr>
        <w:t xml:space="preserve">upotrebe </w:t>
      </w:r>
      <w:r w:rsidR="00216106">
        <w:rPr>
          <w:lang w:val="hr-HR"/>
        </w:rPr>
        <w:t>resursa</w:t>
      </w:r>
      <w:r w:rsidR="00674FE2">
        <w:rPr>
          <w:lang w:val="hr-HR"/>
        </w:rPr>
        <w:t>, pod uvjetom da je to u skladu s vremenskim ograničenjima Službe za unutarnju reviziju,</w:t>
      </w:r>
    </w:p>
    <w:p w:rsidR="00674FE2" w:rsidRDefault="00674FE2">
      <w:pPr>
        <w:pStyle w:val="Bodytext20"/>
        <w:numPr>
          <w:ilvl w:val="0"/>
          <w:numId w:val="3"/>
        </w:numPr>
        <w:shd w:val="clear" w:color="auto" w:fill="auto"/>
        <w:tabs>
          <w:tab w:val="left" w:pos="797"/>
        </w:tabs>
        <w:spacing w:after="206" w:line="240" w:lineRule="exact"/>
        <w:ind w:left="520" w:firstLine="0"/>
        <w:rPr>
          <w:lang w:val="hr-HR"/>
        </w:rPr>
      </w:pPr>
      <w:r>
        <w:rPr>
          <w:lang w:val="hr-HR"/>
        </w:rPr>
        <w:t>istrage koje provodi Europski ured za borbu protiv prijevara (eng. OLAF),</w:t>
      </w:r>
    </w:p>
    <w:p w:rsidR="00F42829" w:rsidRPr="00FF2DF4" w:rsidRDefault="00674FE2">
      <w:pPr>
        <w:pStyle w:val="Bodytext20"/>
        <w:numPr>
          <w:ilvl w:val="0"/>
          <w:numId w:val="3"/>
        </w:numPr>
        <w:shd w:val="clear" w:color="auto" w:fill="auto"/>
        <w:tabs>
          <w:tab w:val="left" w:pos="797"/>
        </w:tabs>
        <w:spacing w:after="206" w:line="240" w:lineRule="exact"/>
        <w:ind w:left="520" w:firstLine="0"/>
        <w:rPr>
          <w:lang w:val="hr-HR"/>
        </w:rPr>
      </w:pPr>
      <w:r>
        <w:rPr>
          <w:lang w:val="hr-HR"/>
        </w:rPr>
        <w:t>rasprave, zahtjeve i savjete Odbora za praćenje tijeka revizije i povjerenika odgovornog za Službu za unutarnju reviziju,</w:t>
      </w:r>
    </w:p>
    <w:p w:rsidR="00F42829" w:rsidRPr="00FF2DF4" w:rsidRDefault="00674FE2">
      <w:pPr>
        <w:pStyle w:val="Bodytext20"/>
        <w:numPr>
          <w:ilvl w:val="0"/>
          <w:numId w:val="3"/>
        </w:numPr>
        <w:shd w:val="clear" w:color="auto" w:fill="auto"/>
        <w:tabs>
          <w:tab w:val="left" w:pos="797"/>
        </w:tabs>
        <w:spacing w:after="176"/>
        <w:ind w:left="800"/>
        <w:rPr>
          <w:lang w:val="hr-HR"/>
        </w:rPr>
      </w:pPr>
      <w:r>
        <w:rPr>
          <w:lang w:val="hr-HR"/>
        </w:rPr>
        <w:t xml:space="preserve">informacije </w:t>
      </w:r>
      <w:r w:rsidR="001916C9">
        <w:rPr>
          <w:lang w:val="hr-HR"/>
        </w:rPr>
        <w:t>dobivene u razgovorima</w:t>
      </w:r>
      <w:r>
        <w:rPr>
          <w:lang w:val="hr-HR"/>
        </w:rPr>
        <w:t xml:space="preserve"> sa srednjim i visokim rukovodstvom službi </w:t>
      </w:r>
      <w:r w:rsidR="001916C9">
        <w:rPr>
          <w:lang w:val="hr-HR"/>
        </w:rPr>
        <w:t>u kojima se provodi revizija</w:t>
      </w:r>
      <w:r>
        <w:rPr>
          <w:lang w:val="hr-HR"/>
        </w:rPr>
        <w:t>,</w:t>
      </w:r>
    </w:p>
    <w:p w:rsidR="00F42829" w:rsidRPr="00FF2DF4" w:rsidRDefault="00674FE2">
      <w:pPr>
        <w:pStyle w:val="Bodytext20"/>
        <w:numPr>
          <w:ilvl w:val="0"/>
          <w:numId w:val="3"/>
        </w:numPr>
        <w:shd w:val="clear" w:color="auto" w:fill="auto"/>
        <w:tabs>
          <w:tab w:val="left" w:pos="797"/>
        </w:tabs>
        <w:spacing w:after="184" w:line="278" w:lineRule="exact"/>
        <w:ind w:left="800"/>
        <w:rPr>
          <w:lang w:val="hr-HR"/>
        </w:rPr>
      </w:pPr>
      <w:r>
        <w:rPr>
          <w:lang w:val="hr-HR"/>
        </w:rPr>
        <w:t xml:space="preserve">zahtjeve rukovodstva </w:t>
      </w:r>
      <w:r w:rsidR="00030DE4">
        <w:rPr>
          <w:lang w:val="hr-HR"/>
        </w:rPr>
        <w:t>oko posebnih pitanja</w:t>
      </w:r>
      <w:r>
        <w:rPr>
          <w:lang w:val="hr-HR"/>
        </w:rPr>
        <w:t xml:space="preserve">, ovisno o </w:t>
      </w:r>
      <w:r w:rsidR="001916C9">
        <w:rPr>
          <w:lang w:val="hr-HR"/>
        </w:rPr>
        <w:t xml:space="preserve">njihovim </w:t>
      </w:r>
      <w:r w:rsidR="00030DE4">
        <w:rPr>
          <w:lang w:val="hr-HR"/>
        </w:rPr>
        <w:t>rokovima</w:t>
      </w:r>
      <w:r>
        <w:rPr>
          <w:lang w:val="hr-HR"/>
        </w:rPr>
        <w:t xml:space="preserve"> za Službu za unutarnju reviziju i prirodi zahtjeva.</w:t>
      </w:r>
    </w:p>
    <w:p w:rsidR="00674FE2" w:rsidRDefault="00674FE2">
      <w:pPr>
        <w:pStyle w:val="Bodytext20"/>
        <w:shd w:val="clear" w:color="auto" w:fill="auto"/>
        <w:ind w:left="520" w:firstLine="0"/>
        <w:rPr>
          <w:lang w:val="hr-HR"/>
        </w:rPr>
      </w:pPr>
      <w:r>
        <w:rPr>
          <w:lang w:val="hr-HR"/>
        </w:rPr>
        <w:t xml:space="preserve">Procjena rizika ključni je korak u poslovnom modelu Službe za unutarnju reviziju i služi kao osnova za planiranje revizije. Služba za unutarnju reviziju predana je produbljivanju </w:t>
      </w:r>
      <w:r w:rsidR="001916C9">
        <w:rPr>
          <w:lang w:val="hr-HR"/>
        </w:rPr>
        <w:t xml:space="preserve">svojeg </w:t>
      </w:r>
      <w:r>
        <w:rPr>
          <w:lang w:val="hr-HR"/>
        </w:rPr>
        <w:t xml:space="preserve">razumijevanja aktivnosti glavnih uprava i službi i odgovaranju na razmatranja rukovodstva glavnih uprava i službi kako bi oskudne revizijske resurse </w:t>
      </w:r>
      <w:r w:rsidR="001916C9">
        <w:rPr>
          <w:lang w:val="hr-HR"/>
        </w:rPr>
        <w:t xml:space="preserve">usmjerila </w:t>
      </w:r>
      <w:r>
        <w:rPr>
          <w:lang w:val="hr-HR"/>
        </w:rPr>
        <w:t xml:space="preserve">na ona područja u kojima </w:t>
      </w:r>
      <w:r w:rsidR="001916C9">
        <w:rPr>
          <w:lang w:val="hr-HR"/>
        </w:rPr>
        <w:t>će oni dovesti do</w:t>
      </w:r>
      <w:r>
        <w:rPr>
          <w:lang w:val="hr-HR"/>
        </w:rPr>
        <w:t xml:space="preserve"> najveće </w:t>
      </w:r>
      <w:r w:rsidR="001916C9">
        <w:rPr>
          <w:lang w:val="hr-HR"/>
        </w:rPr>
        <w:t xml:space="preserve">dodane </w:t>
      </w:r>
      <w:r>
        <w:rPr>
          <w:lang w:val="hr-HR"/>
        </w:rPr>
        <w:t xml:space="preserve">vrijednosti. Zahtjevi rukovodstva će se uzeti u obzir u onoj mjeri u kojoj to Službi za unutarnju reviziju </w:t>
      </w:r>
      <w:r w:rsidR="001916C9">
        <w:rPr>
          <w:lang w:val="hr-HR"/>
        </w:rPr>
        <w:t xml:space="preserve">još uvijek omogućuje </w:t>
      </w:r>
      <w:r>
        <w:rPr>
          <w:lang w:val="hr-HR"/>
        </w:rPr>
        <w:t xml:space="preserve">da dovrši </w:t>
      </w:r>
      <w:r w:rsidR="001916C9">
        <w:rPr>
          <w:lang w:val="hr-HR"/>
        </w:rPr>
        <w:t xml:space="preserve">svoj </w:t>
      </w:r>
      <w:r>
        <w:rPr>
          <w:lang w:val="hr-HR"/>
        </w:rPr>
        <w:t xml:space="preserve">program na temelju rizika potreban </w:t>
      </w:r>
      <w:r w:rsidR="001916C9">
        <w:rPr>
          <w:lang w:val="hr-HR"/>
        </w:rPr>
        <w:t>da osigura dovoljnu</w:t>
      </w:r>
      <w:r>
        <w:rPr>
          <w:lang w:val="hr-HR"/>
        </w:rPr>
        <w:t xml:space="preserve"> </w:t>
      </w:r>
      <w:r w:rsidR="001916C9">
        <w:rPr>
          <w:lang w:val="hr-HR"/>
        </w:rPr>
        <w:t>ukupnu pokrivenost</w:t>
      </w:r>
      <w:r>
        <w:rPr>
          <w:lang w:val="hr-HR"/>
        </w:rPr>
        <w:t xml:space="preserve"> aktivnosti Komisije. U pravilu, svi će se rizici koje Služba za unutarnju reviziju </w:t>
      </w:r>
      <w:r w:rsidR="00030DE4">
        <w:rPr>
          <w:lang w:val="hr-HR"/>
        </w:rPr>
        <w:t>ocijeni značajnima</w:t>
      </w:r>
      <w:r>
        <w:rPr>
          <w:lang w:val="hr-HR"/>
        </w:rPr>
        <w:t xml:space="preserve"> za pojedinu glavnu upravu, službu ili izv</w:t>
      </w:r>
      <w:r w:rsidR="001916C9">
        <w:rPr>
          <w:lang w:val="hr-HR"/>
        </w:rPr>
        <w:t xml:space="preserve">ršnu agenciju riješiti obavljanjem barem jednog </w:t>
      </w:r>
      <w:r>
        <w:rPr>
          <w:lang w:val="hr-HR"/>
        </w:rPr>
        <w:t xml:space="preserve">revizijskog angažmana </w:t>
      </w:r>
      <w:r w:rsidR="001916C9">
        <w:rPr>
          <w:lang w:val="hr-HR"/>
        </w:rPr>
        <w:t xml:space="preserve">u </w:t>
      </w:r>
      <w:r w:rsidR="00030DE4">
        <w:rPr>
          <w:lang w:val="hr-HR"/>
        </w:rPr>
        <w:t>razdoblju</w:t>
      </w:r>
      <w:r w:rsidR="00030DE4">
        <w:rPr>
          <w:lang w:val="hr-HR"/>
        </w:rPr>
        <w:t xml:space="preserve"> </w:t>
      </w:r>
      <w:r>
        <w:rPr>
          <w:lang w:val="hr-HR"/>
        </w:rPr>
        <w:t>od tri godine.</w:t>
      </w:r>
    </w:p>
    <w:p w:rsidR="00F42829" w:rsidRPr="00FF2DF4" w:rsidRDefault="00674FE2">
      <w:pPr>
        <w:pStyle w:val="Bodytext20"/>
        <w:shd w:val="clear" w:color="auto" w:fill="auto"/>
        <w:ind w:left="520" w:firstLine="0"/>
        <w:rPr>
          <w:lang w:val="hr-HR"/>
        </w:rPr>
      </w:pPr>
      <w:r>
        <w:rPr>
          <w:lang w:val="hr-HR"/>
        </w:rPr>
        <w:t>Unutarnji revizor donosi godišnji program rada Službe za u</w:t>
      </w:r>
      <w:r w:rsidR="001916C9">
        <w:rPr>
          <w:lang w:val="hr-HR"/>
        </w:rPr>
        <w:t>nutarnju reviziju i podnosi ga i</w:t>
      </w:r>
      <w:r>
        <w:rPr>
          <w:lang w:val="hr-HR"/>
        </w:rPr>
        <w:t xml:space="preserve">nstituciji </w:t>
      </w:r>
      <w:r w:rsidR="001916C9">
        <w:rPr>
          <w:lang w:val="hr-HR"/>
        </w:rPr>
        <w:t>(čl. 116. (stavak 1.)</w:t>
      </w:r>
      <w:r w:rsidR="00CF55A2">
        <w:rPr>
          <w:lang w:val="hr-HR"/>
        </w:rPr>
        <w:t xml:space="preserve"> P</w:t>
      </w:r>
      <w:r w:rsidR="001916C9">
        <w:rPr>
          <w:lang w:val="hr-HR"/>
        </w:rPr>
        <w:t>ravila o primjeni</w:t>
      </w:r>
      <w:r>
        <w:rPr>
          <w:lang w:val="hr-HR"/>
        </w:rPr>
        <w:t xml:space="preserve"> Financijske uredbe). U ime Kolegija, Odbor za praćenje tijeka revizije </w:t>
      </w:r>
      <w:r w:rsidR="001916C9">
        <w:rPr>
          <w:lang w:val="hr-HR"/>
        </w:rPr>
        <w:t>od Službe</w:t>
      </w:r>
      <w:r>
        <w:rPr>
          <w:lang w:val="hr-HR"/>
        </w:rPr>
        <w:t xml:space="preserve"> za unutarnju reviziju </w:t>
      </w:r>
      <w:r w:rsidR="001916C9">
        <w:rPr>
          <w:lang w:val="hr-HR"/>
        </w:rPr>
        <w:t xml:space="preserve">može zatražiti </w:t>
      </w:r>
      <w:r>
        <w:rPr>
          <w:lang w:val="hr-HR"/>
        </w:rPr>
        <w:t>da provede revizije koje nisu u</w:t>
      </w:r>
      <w:r w:rsidR="00CF55A2">
        <w:rPr>
          <w:lang w:val="hr-HR"/>
        </w:rPr>
        <w:t>vrštene</w:t>
      </w:r>
      <w:r>
        <w:rPr>
          <w:lang w:val="hr-HR"/>
        </w:rPr>
        <w:t xml:space="preserve"> u </w:t>
      </w:r>
      <w:r w:rsidR="001916C9">
        <w:rPr>
          <w:lang w:val="hr-HR"/>
        </w:rPr>
        <w:t xml:space="preserve">njezin </w:t>
      </w:r>
      <w:r>
        <w:rPr>
          <w:lang w:val="hr-HR"/>
        </w:rPr>
        <w:lastRenderedPageBreak/>
        <w:t xml:space="preserve">program rada. Služba za unutarnju reviziju može promijeniti svoj godišnji plan tijekom godine, primjerice radi </w:t>
      </w:r>
      <w:r w:rsidR="00840F4E">
        <w:rPr>
          <w:lang w:val="hr-HR"/>
        </w:rPr>
        <w:t>poslovanja s novim rizicima</w:t>
      </w:r>
      <w:r>
        <w:rPr>
          <w:lang w:val="hr-HR"/>
        </w:rPr>
        <w:t xml:space="preserve"> koji su se pojavili, nakon što o tome obavijesti Odbor za praćenje tijeka revizije.</w:t>
      </w:r>
    </w:p>
    <w:p w:rsidR="00F42829" w:rsidRPr="00FF2DF4" w:rsidRDefault="00674FE2">
      <w:pPr>
        <w:pStyle w:val="Bodytext80"/>
        <w:numPr>
          <w:ilvl w:val="0"/>
          <w:numId w:val="5"/>
        </w:numPr>
        <w:shd w:val="clear" w:color="auto" w:fill="auto"/>
        <w:tabs>
          <w:tab w:val="left" w:pos="478"/>
        </w:tabs>
        <w:spacing w:before="0" w:after="202" w:line="240" w:lineRule="exact"/>
        <w:rPr>
          <w:lang w:val="hr-HR"/>
        </w:rPr>
      </w:pPr>
      <w:r>
        <w:rPr>
          <w:rStyle w:val="Bodytext812pt"/>
          <w:b/>
          <w:bCs/>
          <w:lang w:val="hr-HR"/>
        </w:rPr>
        <w:t>REVIZIJSKI ANGAŽMAN</w:t>
      </w:r>
    </w:p>
    <w:p w:rsidR="00674FE2" w:rsidRDefault="00674FE2">
      <w:pPr>
        <w:pStyle w:val="Bodytext20"/>
        <w:shd w:val="clear" w:color="auto" w:fill="auto"/>
        <w:spacing w:after="0" w:line="278" w:lineRule="exact"/>
        <w:ind w:left="520" w:firstLine="0"/>
        <w:rPr>
          <w:lang w:val="hr-HR"/>
        </w:rPr>
      </w:pPr>
      <w:r>
        <w:rPr>
          <w:lang w:val="hr-HR"/>
        </w:rPr>
        <w:t>Tablica u nastavku sažeto prikazuje</w:t>
      </w:r>
      <w:r w:rsidR="00561537">
        <w:rPr>
          <w:lang w:val="hr-HR"/>
        </w:rPr>
        <w:t xml:space="preserve"> predmete isporuke</w:t>
      </w:r>
      <w:r>
        <w:rPr>
          <w:lang w:val="hr-HR"/>
        </w:rPr>
        <w:t xml:space="preserve"> </w:t>
      </w:r>
      <w:r w:rsidR="001F11F4">
        <w:rPr>
          <w:lang w:val="hr-HR"/>
        </w:rPr>
        <w:t>očekivane od svake strane u glavnim fazama t</w:t>
      </w:r>
      <w:r w:rsidR="000E37C8">
        <w:rPr>
          <w:lang w:val="hr-HR"/>
        </w:rPr>
        <w:t>ijeka</w:t>
      </w:r>
      <w:r w:rsidR="001F11F4">
        <w:rPr>
          <w:lang w:val="hr-HR"/>
        </w:rPr>
        <w:t xml:space="preserve"> revizijskog procesa.</w:t>
      </w:r>
    </w:p>
    <w:p w:rsidR="00030DE4" w:rsidRDefault="00030DE4">
      <w:pPr>
        <w:pStyle w:val="Bodytext20"/>
        <w:shd w:val="clear" w:color="auto" w:fill="auto"/>
        <w:spacing w:after="0" w:line="278" w:lineRule="exact"/>
        <w:ind w:left="520" w:firstLine="0"/>
        <w:rPr>
          <w:lang w:val="hr-HR"/>
        </w:rPr>
      </w:pPr>
    </w:p>
    <w:p w:rsidR="00F42829" w:rsidRPr="00FF2DF4" w:rsidRDefault="005F755A">
      <w:pPr>
        <w:framePr w:h="6422" w:wrap="notBeside" w:vAnchor="text" w:hAnchor="text" w:xAlign="center" w:y="1"/>
        <w:jc w:val="center"/>
        <w:rPr>
          <w:sz w:val="2"/>
          <w:szCs w:val="2"/>
        </w:rPr>
      </w:pPr>
      <w:r w:rsidRPr="0092780F">
        <w:rPr>
          <w:noProof/>
        </w:rPr>
        <mc:AlternateContent>
          <mc:Choice Requires="wps">
            <w:drawing>
              <wp:anchor distT="0" distB="0" distL="114300" distR="114300" simplePos="0" relativeHeight="251708932" behindDoc="0" locked="0" layoutInCell="1" allowOverlap="1" wp14:anchorId="70871BEB" wp14:editId="0A46FE1C">
                <wp:simplePos x="0" y="0"/>
                <wp:positionH relativeFrom="column">
                  <wp:posOffset>75667</wp:posOffset>
                </wp:positionH>
                <wp:positionV relativeFrom="paragraph">
                  <wp:posOffset>4043680</wp:posOffset>
                </wp:positionV>
                <wp:extent cx="1433500" cy="1403985"/>
                <wp:effectExtent l="0" t="0" r="0" b="127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500" cy="1403985"/>
                        </a:xfrm>
                        <a:prstGeom prst="rect">
                          <a:avLst/>
                        </a:prstGeom>
                        <a:solidFill>
                          <a:sysClr val="window" lastClr="FFFFFF">
                            <a:lumMod val="95000"/>
                          </a:sysClr>
                        </a:solidFill>
                        <a:ln w="9525">
                          <a:noFill/>
                          <a:miter lim="800000"/>
                          <a:headEnd/>
                          <a:tailEnd/>
                        </a:ln>
                      </wps:spPr>
                      <wps:txbx>
                        <w:txbxContent>
                          <w:p w:rsidR="005F755A" w:rsidRPr="0092780F" w:rsidRDefault="005F755A" w:rsidP="005F755A">
                            <w:pPr>
                              <w:rPr>
                                <w:b/>
                                <w:color w:val="17365D" w:themeColor="text2" w:themeShade="BF"/>
                                <w:sz w:val="20"/>
                                <w:szCs w:val="20"/>
                              </w:rPr>
                            </w:pPr>
                            <w:r>
                              <w:rPr>
                                <w:b/>
                                <w:color w:val="17365D" w:themeColor="text2" w:themeShade="BF"/>
                                <w:sz w:val="20"/>
                                <w:szCs w:val="20"/>
                              </w:rPr>
                              <w:t>Praćenje preporuka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95pt;margin-top:318.4pt;width:112.85pt;height:110.55pt;z-index:2517089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" fillcolor="#f2f2f2" stroked="f">
                <v:textbox style="mso-fit-shape-to-text:t">
                  <w:txbxContent>
                    <w:p w:rsidR="005F755A" w:rsidRPr="0092780F" w:rsidRDefault="005F755A" w:rsidP="005F755A">
                      <w:pPr>
                        <w:rPr>
                          <w:b/>
                          <w:color w:val="17365D" w:themeColor="text2" w:themeShade="BF"/>
                          <w:sz w:val="20"/>
                          <w:szCs w:val="20"/>
                        </w:rPr>
                      </w:pPr>
                      <w:r>
                        <w:rPr>
                          <w:b/>
                          <w:color w:val="17365D" w:themeColor="text2" w:themeShade="BF"/>
                          <w:sz w:val="20"/>
                          <w:szCs w:val="20"/>
                        </w:rPr>
                        <w:t>Praćenje preporuka</w:t>
                      </w:r>
                    </w:p>
                  </w:txbxContent>
                </v:textbox>
              </v:shape>
            </w:pict>
          </mc:Fallback>
        </mc:AlternateContent>
      </w:r>
      <w:r w:rsidRPr="0092780F">
        <w:rPr>
          <w:noProof/>
        </w:rPr>
        <mc:AlternateContent>
          <mc:Choice Requires="wps">
            <w:drawing>
              <wp:anchor distT="0" distB="0" distL="114300" distR="114300" simplePos="0" relativeHeight="251706884" behindDoc="0" locked="0" layoutInCell="1" allowOverlap="1" wp14:anchorId="657FB7E1" wp14:editId="6FBE1784">
                <wp:simplePos x="0" y="0"/>
                <wp:positionH relativeFrom="column">
                  <wp:posOffset>8890</wp:posOffset>
                </wp:positionH>
                <wp:positionV relativeFrom="paragraph">
                  <wp:posOffset>3641090</wp:posOffset>
                </wp:positionV>
                <wp:extent cx="1550670" cy="1403985"/>
                <wp:effectExtent l="0" t="0" r="0" b="127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0670" cy="1403985"/>
                        </a:xfrm>
                        <a:prstGeom prst="rect">
                          <a:avLst/>
                        </a:prstGeom>
                        <a:solidFill>
                          <a:sysClr val="window" lastClr="FFFFFF">
                            <a:lumMod val="95000"/>
                          </a:sysClr>
                        </a:solidFill>
                        <a:ln w="9525">
                          <a:noFill/>
                          <a:miter lim="800000"/>
                          <a:headEnd/>
                          <a:tailEnd/>
                        </a:ln>
                      </wps:spPr>
                      <wps:txbx>
                        <w:txbxContent>
                          <w:p w:rsidR="005F755A" w:rsidRPr="0092780F" w:rsidRDefault="005F755A" w:rsidP="005F755A">
                            <w:pPr>
                              <w:rPr>
                                <w:b/>
                                <w:color w:val="17365D" w:themeColor="text2" w:themeShade="BF"/>
                                <w:sz w:val="20"/>
                                <w:szCs w:val="20"/>
                              </w:rPr>
                            </w:pPr>
                            <w:r>
                              <w:rPr>
                                <w:b/>
                                <w:color w:val="17365D" w:themeColor="text2" w:themeShade="BF"/>
                                <w:sz w:val="20"/>
                                <w:szCs w:val="20"/>
                              </w:rPr>
                              <w:t>Zadovoljstvo kvalitetom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7pt;margin-top:286.7pt;width:122.1pt;height:110.55pt;z-index:2517068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" fillcolor="#f2f2f2" stroked="f">
                <v:textbox style="mso-fit-shape-to-text:t">
                  <w:txbxContent>
                    <w:p w:rsidR="005F755A" w:rsidRPr="0092780F" w:rsidRDefault="005F755A" w:rsidP="005F755A">
                      <w:pPr>
                        <w:rPr>
                          <w:b/>
                          <w:color w:val="17365D" w:themeColor="text2" w:themeShade="BF"/>
                          <w:sz w:val="20"/>
                          <w:szCs w:val="20"/>
                        </w:rPr>
                      </w:pPr>
                      <w:r>
                        <w:rPr>
                          <w:b/>
                          <w:color w:val="17365D" w:themeColor="text2" w:themeShade="BF"/>
                          <w:sz w:val="20"/>
                          <w:szCs w:val="20"/>
                        </w:rPr>
                        <w:t>Zadovoljstvo kvalitetom</w:t>
                      </w:r>
                    </w:p>
                  </w:txbxContent>
                </v:textbox>
              </v:shape>
            </w:pict>
          </mc:Fallback>
        </mc:AlternateContent>
      </w:r>
      <w:r w:rsidR="00C237BB" w:rsidRPr="0092780F">
        <w:rPr>
          <w:noProof/>
        </w:rPr>
        <mc:AlternateContent>
          <mc:Choice Requires="wps">
            <w:drawing>
              <wp:anchor distT="0" distB="0" distL="114300" distR="114300" simplePos="0" relativeHeight="251702788" behindDoc="0" locked="0" layoutInCell="1" allowOverlap="1" wp14:anchorId="6A99088E" wp14:editId="0BEA151E">
                <wp:simplePos x="0" y="0"/>
                <wp:positionH relativeFrom="column">
                  <wp:posOffset>5137150</wp:posOffset>
                </wp:positionH>
                <wp:positionV relativeFrom="paragraph">
                  <wp:posOffset>1271270</wp:posOffset>
                </wp:positionV>
                <wp:extent cx="877570" cy="1403985"/>
                <wp:effectExtent l="0" t="0" r="0" b="127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403985"/>
                        </a:xfrm>
                        <a:prstGeom prst="rect">
                          <a:avLst/>
                        </a:prstGeom>
                        <a:solidFill>
                          <a:srgbClr val="00B050"/>
                        </a:solidFill>
                        <a:ln w="9525">
                          <a:noFill/>
                          <a:miter lim="800000"/>
                          <a:headEnd/>
                          <a:tailEnd/>
                        </a:ln>
                      </wps:spPr>
                      <wps:txbx>
                        <w:txbxContent>
                          <w:p w:rsidR="00C237BB" w:rsidRPr="00C237BB" w:rsidRDefault="00C237BB" w:rsidP="00C237BB">
                            <w:pPr>
                              <w:rPr>
                                <w:color w:val="FFFFFF" w:themeColor="background1"/>
                                <w:sz w:val="14"/>
                                <w:szCs w:val="14"/>
                              </w:rPr>
                            </w:pPr>
                            <w:r w:rsidRPr="00C237BB">
                              <w:rPr>
                                <w:color w:val="FFFFFF" w:themeColor="background1"/>
                                <w:sz w:val="14"/>
                                <w:szCs w:val="14"/>
                              </w:rPr>
                              <w:t>Slanje tablice za potvrđivanje činjeničnih nalaza 2 tjedna prije sastanka i dobivanje komentara od subjekta revizije 3 radna dana prije sastanka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04.5pt;margin-top:100.1pt;width:69.1pt;height:110.55pt;z-index:2517027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" fillcolor="#00b050" stroked="f">
                <v:textbox style="mso-fit-shape-to-text:t">
                  <w:txbxContent>
                    <w:p w:rsidR="00C237BB" w:rsidRPr="00C237BB" w:rsidRDefault="00C237BB" w:rsidP="00C237BB">
                      <w:pPr>
                        <w:rPr>
                          <w:color w:val="FFFFFF" w:themeColor="background1"/>
                          <w:sz w:val="14"/>
                          <w:szCs w:val="14"/>
                        </w:rPr>
                      </w:pPr>
                      <w:r w:rsidRPr="00C237BB">
                        <w:rPr>
                          <w:color w:val="FFFFFF" w:themeColor="background1"/>
                          <w:sz w:val="14"/>
                          <w:szCs w:val="14"/>
                        </w:rPr>
                        <w:t>Slanje tablice za potvrđivanje činjeničnih nalaza 2 tjedna prije sastanka i dobivanje komentara od subjekta revizije 3 radna dana prije sastanka</w:t>
                      </w:r>
                    </w:p>
                  </w:txbxContent>
                </v:textbox>
              </v:shape>
            </w:pict>
          </mc:Fallback>
        </mc:AlternateContent>
      </w:r>
      <w:r w:rsidR="00C237BB" w:rsidRPr="0092780F">
        <w:rPr>
          <w:noProof/>
        </w:rPr>
        <mc:AlternateContent>
          <mc:Choice Requires="wps">
            <w:drawing>
              <wp:anchor distT="0" distB="0" distL="114300" distR="114300" simplePos="0" relativeHeight="251700740" behindDoc="0" locked="0" layoutInCell="1" allowOverlap="1" wp14:anchorId="2E38D819" wp14:editId="55C6F366">
                <wp:simplePos x="0" y="0"/>
                <wp:positionH relativeFrom="column">
                  <wp:posOffset>5137760</wp:posOffset>
                </wp:positionH>
                <wp:positionV relativeFrom="paragraph">
                  <wp:posOffset>859257</wp:posOffset>
                </wp:positionV>
                <wp:extent cx="877697" cy="1136700"/>
                <wp:effectExtent l="0" t="0" r="0" b="635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697" cy="1136700"/>
                        </a:xfrm>
                        <a:prstGeom prst="rect">
                          <a:avLst/>
                        </a:prstGeom>
                        <a:solidFill>
                          <a:srgbClr val="00B050"/>
                        </a:solidFill>
                        <a:ln w="9525">
                          <a:noFill/>
                          <a:miter lim="800000"/>
                          <a:headEnd/>
                          <a:tailEnd/>
                        </a:ln>
                      </wps:spPr>
                      <wps:txbx>
                        <w:txbxContent>
                          <w:p w:rsidR="00C237BB" w:rsidRPr="00C237BB" w:rsidRDefault="00C237BB" w:rsidP="00C237BB">
                            <w:pPr>
                              <w:rPr>
                                <w:color w:val="FFFFFF" w:themeColor="background1"/>
                                <w:sz w:val="14"/>
                                <w:szCs w:val="14"/>
                              </w:rPr>
                            </w:pPr>
                            <w:r w:rsidRPr="00C237BB">
                              <w:rPr>
                                <w:color w:val="FFFFFF" w:themeColor="background1"/>
                                <w:sz w:val="14"/>
                                <w:szCs w:val="14"/>
                              </w:rPr>
                              <w:t>Mjesec dana prije početka angažmana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04.55pt;margin-top:67.65pt;width:69.1pt;height:89.5pt;z-index:2517007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" fillcolor="#00b050" stroked="f">
                <v:textbox>
                  <w:txbxContent>
                    <w:p w:rsidR="00C237BB" w:rsidRPr="00C237BB" w:rsidRDefault="00C237BB" w:rsidP="00C237BB">
                      <w:pPr>
                        <w:rPr>
                          <w:color w:val="FFFFFF" w:themeColor="background1"/>
                          <w:sz w:val="14"/>
                          <w:szCs w:val="14"/>
                        </w:rPr>
                      </w:pPr>
                      <w:r w:rsidRPr="00C237BB">
                        <w:rPr>
                          <w:color w:val="FFFFFF" w:themeColor="background1"/>
                          <w:sz w:val="14"/>
                          <w:szCs w:val="14"/>
                        </w:rPr>
                        <w:t>Mjesec dana prije početka angažmana</w:t>
                      </w:r>
                    </w:p>
                  </w:txbxContent>
                </v:textbox>
              </v:shape>
            </w:pict>
          </mc:Fallback>
        </mc:AlternateContent>
      </w:r>
      <w:r w:rsidR="00C237BB" w:rsidRPr="0092780F">
        <w:rPr>
          <w:noProof/>
        </w:rPr>
        <mc:AlternateContent>
          <mc:Choice Requires="wps">
            <w:drawing>
              <wp:anchor distT="0" distB="0" distL="114300" distR="114300" simplePos="0" relativeHeight="251704836" behindDoc="0" locked="0" layoutInCell="1" allowOverlap="1" wp14:anchorId="4C74725C" wp14:editId="2A541940">
                <wp:simplePos x="0" y="0"/>
                <wp:positionH relativeFrom="column">
                  <wp:posOffset>5137150</wp:posOffset>
                </wp:positionH>
                <wp:positionV relativeFrom="paragraph">
                  <wp:posOffset>2384298</wp:posOffset>
                </wp:positionV>
                <wp:extent cx="877875" cy="1403985"/>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875" cy="1403985"/>
                        </a:xfrm>
                        <a:prstGeom prst="rect">
                          <a:avLst/>
                        </a:prstGeom>
                        <a:solidFill>
                          <a:srgbClr val="00B050"/>
                        </a:solidFill>
                        <a:ln w="9525">
                          <a:noFill/>
                          <a:miter lim="800000"/>
                          <a:headEnd/>
                          <a:tailEnd/>
                        </a:ln>
                      </wps:spPr>
                      <wps:txbx>
                        <w:txbxContent>
                          <w:p w:rsidR="00C237BB" w:rsidRDefault="00C237BB" w:rsidP="00C237BB">
                            <w:pPr>
                              <w:rPr>
                                <w:color w:val="FFFFFF" w:themeColor="background1"/>
                                <w:sz w:val="14"/>
                                <w:szCs w:val="14"/>
                              </w:rPr>
                            </w:pPr>
                            <w:r>
                              <w:rPr>
                                <w:color w:val="FFFFFF" w:themeColor="background1"/>
                                <w:sz w:val="14"/>
                                <w:szCs w:val="14"/>
                              </w:rPr>
                              <w:t>Nacrt izvještaja</w:t>
                            </w:r>
                            <w:r w:rsidRPr="00C237BB">
                              <w:rPr>
                                <w:color w:val="FFFFFF" w:themeColor="background1"/>
                                <w:sz w:val="14"/>
                                <w:szCs w:val="14"/>
                              </w:rPr>
                              <w:t xml:space="preserve"> tjedan</w:t>
                            </w:r>
                            <w:r>
                              <w:rPr>
                                <w:color w:val="FFFFFF" w:themeColor="background1"/>
                                <w:sz w:val="14"/>
                                <w:szCs w:val="14"/>
                              </w:rPr>
                              <w:t xml:space="preserve"> dana</w:t>
                            </w:r>
                            <w:r w:rsidRPr="00C237BB">
                              <w:rPr>
                                <w:color w:val="FFFFFF" w:themeColor="background1"/>
                                <w:sz w:val="14"/>
                                <w:szCs w:val="14"/>
                              </w:rPr>
                              <w:t xml:space="preserve"> nakon sastanka za potvrđivanje činjenica</w:t>
                            </w:r>
                          </w:p>
                          <w:p w:rsidR="00C237BB" w:rsidRDefault="00C237BB" w:rsidP="00C237BB">
                            <w:pPr>
                              <w:rPr>
                                <w:color w:val="FFFFFF" w:themeColor="background1"/>
                                <w:sz w:val="14"/>
                                <w:szCs w:val="14"/>
                              </w:rPr>
                            </w:pPr>
                            <w:r w:rsidRPr="00C237BB">
                              <w:rPr>
                                <w:color w:val="FFFFFF" w:themeColor="background1"/>
                                <w:sz w:val="14"/>
                                <w:szCs w:val="14"/>
                              </w:rPr>
                              <w:t>Komentari subjekta revizije 2 tjedna nakon nacrta izvještaja</w:t>
                            </w:r>
                          </w:p>
                          <w:p w:rsidR="00C237BB" w:rsidRDefault="00C237BB" w:rsidP="00C237BB">
                            <w:pPr>
                              <w:rPr>
                                <w:color w:val="FFFFFF" w:themeColor="background1"/>
                                <w:sz w:val="14"/>
                                <w:szCs w:val="14"/>
                              </w:rPr>
                            </w:pPr>
                          </w:p>
                          <w:p w:rsidR="00C237BB" w:rsidRDefault="00C237BB" w:rsidP="00C237BB">
                            <w:pPr>
                              <w:rPr>
                                <w:color w:val="FFFFFF" w:themeColor="background1"/>
                                <w:sz w:val="14"/>
                                <w:szCs w:val="14"/>
                              </w:rPr>
                            </w:pPr>
                            <w:r>
                              <w:rPr>
                                <w:color w:val="FFFFFF" w:themeColor="background1"/>
                                <w:sz w:val="14"/>
                                <w:szCs w:val="14"/>
                              </w:rPr>
                              <w:t>Konačni izvještaj tjedan dana nakon komentara subjekta revizije</w:t>
                            </w:r>
                          </w:p>
                          <w:p w:rsidR="00C237BB" w:rsidRDefault="00C237BB" w:rsidP="00C237BB">
                            <w:pPr>
                              <w:rPr>
                                <w:color w:val="FFFFFF" w:themeColor="background1"/>
                                <w:sz w:val="14"/>
                                <w:szCs w:val="14"/>
                              </w:rPr>
                            </w:pPr>
                          </w:p>
                          <w:p w:rsidR="00C237BB" w:rsidRPr="00C237BB" w:rsidRDefault="00C237BB" w:rsidP="00C237BB">
                            <w:pPr>
                              <w:rPr>
                                <w:color w:val="FFFFFF" w:themeColor="background1"/>
                                <w:sz w:val="14"/>
                                <w:szCs w:val="14"/>
                              </w:rPr>
                            </w:pPr>
                            <w:r>
                              <w:rPr>
                                <w:color w:val="FFFFFF" w:themeColor="background1"/>
                                <w:sz w:val="14"/>
                                <w:szCs w:val="14"/>
                              </w:rPr>
                              <w:t>Akcijski plan u roku od 2 tjedna nakon konačnog izvještaja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404.5pt;margin-top:187.75pt;width:69.1pt;height:110.55pt;z-index:2517048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" fillcolor="#00b050" stroked="f">
                <v:textbox style="mso-fit-shape-to-text:t">
                  <w:txbxContent>
                    <w:p w:rsidR="00C237BB" w:rsidRDefault="00C237BB" w:rsidP="00C237BB">
                      <w:pPr>
                        <w:rPr>
                          <w:color w:val="FFFFFF" w:themeColor="background1"/>
                          <w:sz w:val="14"/>
                          <w:szCs w:val="14"/>
                        </w:rPr>
                      </w:pPr>
                      <w:r>
                        <w:rPr>
                          <w:color w:val="FFFFFF" w:themeColor="background1"/>
                          <w:sz w:val="14"/>
                          <w:szCs w:val="14"/>
                        </w:rPr>
                        <w:t>Nacrt izvještaja</w:t>
                      </w:r>
                      <w:r w:rsidRPr="00C237BB">
                        <w:rPr>
                          <w:color w:val="FFFFFF" w:themeColor="background1"/>
                          <w:sz w:val="14"/>
                          <w:szCs w:val="14"/>
                        </w:rPr>
                        <w:t xml:space="preserve"> tjedan</w:t>
                      </w:r>
                      <w:r>
                        <w:rPr>
                          <w:color w:val="FFFFFF" w:themeColor="background1"/>
                          <w:sz w:val="14"/>
                          <w:szCs w:val="14"/>
                        </w:rPr>
                        <w:t xml:space="preserve"> dana</w:t>
                      </w:r>
                      <w:r w:rsidRPr="00C237BB">
                        <w:rPr>
                          <w:color w:val="FFFFFF" w:themeColor="background1"/>
                          <w:sz w:val="14"/>
                          <w:szCs w:val="14"/>
                        </w:rPr>
                        <w:t xml:space="preserve"> nakon sastanka za potvrđivanje činjenica</w:t>
                      </w:r>
                    </w:p>
                    <w:p w:rsidR="00C237BB" w:rsidRDefault="00C237BB" w:rsidP="00C237BB">
                      <w:pPr>
                        <w:rPr>
                          <w:color w:val="FFFFFF" w:themeColor="background1"/>
                          <w:sz w:val="14"/>
                          <w:szCs w:val="14"/>
                        </w:rPr>
                      </w:pPr>
                      <w:r w:rsidRPr="00C237BB">
                        <w:rPr>
                          <w:color w:val="FFFFFF" w:themeColor="background1"/>
                          <w:sz w:val="14"/>
                          <w:szCs w:val="14"/>
                        </w:rPr>
                        <w:t>Komentari subjekta revizije 2 tjedna nakon nacrta izvještaja</w:t>
                      </w:r>
                    </w:p>
                    <w:p w:rsidR="00C237BB" w:rsidRDefault="00C237BB" w:rsidP="00C237BB">
                      <w:pPr>
                        <w:rPr>
                          <w:color w:val="FFFFFF" w:themeColor="background1"/>
                          <w:sz w:val="14"/>
                          <w:szCs w:val="14"/>
                        </w:rPr>
                      </w:pPr>
                    </w:p>
                    <w:p w:rsidR="00C237BB" w:rsidRDefault="00C237BB" w:rsidP="00C237BB">
                      <w:pPr>
                        <w:rPr>
                          <w:color w:val="FFFFFF" w:themeColor="background1"/>
                          <w:sz w:val="14"/>
                          <w:szCs w:val="14"/>
                        </w:rPr>
                      </w:pPr>
                      <w:r>
                        <w:rPr>
                          <w:color w:val="FFFFFF" w:themeColor="background1"/>
                          <w:sz w:val="14"/>
                          <w:szCs w:val="14"/>
                        </w:rPr>
                        <w:t>Konačni izvještaj tjedan dana nakon komentara subjekta revizije</w:t>
                      </w:r>
                    </w:p>
                    <w:p w:rsidR="00C237BB" w:rsidRDefault="00C237BB" w:rsidP="00C237BB">
                      <w:pPr>
                        <w:rPr>
                          <w:color w:val="FFFFFF" w:themeColor="background1"/>
                          <w:sz w:val="14"/>
                          <w:szCs w:val="14"/>
                        </w:rPr>
                      </w:pPr>
                    </w:p>
                    <w:p w:rsidR="00C237BB" w:rsidRPr="00C237BB" w:rsidRDefault="00C237BB" w:rsidP="00C237BB">
                      <w:pPr>
                        <w:rPr>
                          <w:color w:val="FFFFFF" w:themeColor="background1"/>
                          <w:sz w:val="14"/>
                          <w:szCs w:val="14"/>
                        </w:rPr>
                      </w:pPr>
                      <w:r>
                        <w:rPr>
                          <w:color w:val="FFFFFF" w:themeColor="background1"/>
                          <w:sz w:val="14"/>
                          <w:szCs w:val="14"/>
                        </w:rPr>
                        <w:t>Akcijski plan u roku od 2 tjedna nakon konačnog izvještaja</w:t>
                      </w:r>
                    </w:p>
                  </w:txbxContent>
                </v:textbox>
              </v:shape>
            </w:pict>
          </mc:Fallback>
        </mc:AlternateContent>
      </w:r>
      <w:r w:rsidR="002F4AEC" w:rsidRPr="0092780F">
        <w:rPr>
          <w:noProof/>
        </w:rPr>
        <mc:AlternateContent>
          <mc:Choice Requires="wps">
            <w:drawing>
              <wp:anchor distT="0" distB="0" distL="114300" distR="114300" simplePos="0" relativeHeight="251698692" behindDoc="0" locked="0" layoutInCell="1" allowOverlap="1" wp14:anchorId="77598051" wp14:editId="3F9C9BFC">
                <wp:simplePos x="0" y="0"/>
                <wp:positionH relativeFrom="column">
                  <wp:posOffset>2480437</wp:posOffset>
                </wp:positionH>
                <wp:positionV relativeFrom="paragraph">
                  <wp:posOffset>3604615</wp:posOffset>
                </wp:positionV>
                <wp:extent cx="1170305" cy="14039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403985"/>
                        </a:xfrm>
                        <a:prstGeom prst="rect">
                          <a:avLst/>
                        </a:prstGeom>
                        <a:solidFill>
                          <a:sysClr val="window" lastClr="FFFFFF">
                            <a:lumMod val="95000"/>
                          </a:sysClr>
                        </a:solidFill>
                        <a:ln w="9525">
                          <a:noFill/>
                          <a:miter lim="800000"/>
                          <a:headEnd/>
                          <a:tailEnd/>
                        </a:ln>
                      </wps:spPr>
                      <wps:txbx>
                        <w:txbxContent>
                          <w:p w:rsidR="002F4AEC" w:rsidRDefault="002F4AEC" w:rsidP="002F4AEC">
                            <w:pPr>
                              <w:rPr>
                                <w:color w:val="17365D" w:themeColor="text2" w:themeShade="BF"/>
                                <w:sz w:val="16"/>
                                <w:szCs w:val="16"/>
                              </w:rPr>
                            </w:pPr>
                            <w:r>
                              <w:rPr>
                                <w:color w:val="17365D" w:themeColor="text2" w:themeShade="BF"/>
                                <w:sz w:val="16"/>
                                <w:szCs w:val="16"/>
                              </w:rPr>
                              <w:t>Upitnik o zadovoljstvu subjekta revizije</w:t>
                            </w:r>
                          </w:p>
                          <w:p w:rsidR="002F4AEC" w:rsidRDefault="002F4AEC" w:rsidP="002F4AEC">
                            <w:pPr>
                              <w:rPr>
                                <w:color w:val="17365D" w:themeColor="text2" w:themeShade="BF"/>
                                <w:sz w:val="16"/>
                                <w:szCs w:val="16"/>
                              </w:rPr>
                            </w:pPr>
                          </w:p>
                          <w:p w:rsidR="002F4AEC" w:rsidRPr="001549C3" w:rsidRDefault="002F4AEC" w:rsidP="002F4AEC">
                            <w:pPr>
                              <w:rPr>
                                <w:color w:val="17365D" w:themeColor="text2" w:themeShade="BF"/>
                                <w:sz w:val="16"/>
                                <w:szCs w:val="16"/>
                              </w:rPr>
                            </w:pPr>
                            <w:r>
                              <w:rPr>
                                <w:color w:val="17365D" w:themeColor="text2" w:themeShade="BF"/>
                                <w:sz w:val="16"/>
                                <w:szCs w:val="16"/>
                              </w:rPr>
                              <w:t>Završna bilješka nakon svakog angažmana praćenja preporuka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95.3pt;margin-top:283.85pt;width:92.15pt;height:110.55pt;z-index:2516986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" fillcolor="#f2f2f2" stroked="f">
                <v:textbox style="mso-fit-shape-to-text:t">
                  <w:txbxContent>
                    <w:p w:rsidR="002F4AEC" w:rsidRDefault="002F4AEC" w:rsidP="002F4AEC">
                      <w:pPr>
                        <w:rPr>
                          <w:color w:val="17365D" w:themeColor="text2" w:themeShade="BF"/>
                          <w:sz w:val="16"/>
                          <w:szCs w:val="16"/>
                        </w:rPr>
                      </w:pPr>
                      <w:r>
                        <w:rPr>
                          <w:color w:val="17365D" w:themeColor="text2" w:themeShade="BF"/>
                          <w:sz w:val="16"/>
                          <w:szCs w:val="16"/>
                        </w:rPr>
                        <w:t>Upitnik o zadovoljstvu subjekta revizije</w:t>
                      </w:r>
                    </w:p>
                    <w:p w:rsidR="002F4AEC" w:rsidRDefault="002F4AEC" w:rsidP="002F4AEC">
                      <w:pPr>
                        <w:rPr>
                          <w:color w:val="17365D" w:themeColor="text2" w:themeShade="BF"/>
                          <w:sz w:val="16"/>
                          <w:szCs w:val="16"/>
                        </w:rPr>
                      </w:pPr>
                    </w:p>
                    <w:p w:rsidR="002F4AEC" w:rsidRPr="001549C3" w:rsidRDefault="002F4AEC" w:rsidP="002F4AEC">
                      <w:pPr>
                        <w:rPr>
                          <w:color w:val="17365D" w:themeColor="text2" w:themeShade="BF"/>
                          <w:sz w:val="16"/>
                          <w:szCs w:val="16"/>
                        </w:rPr>
                      </w:pPr>
                      <w:r>
                        <w:rPr>
                          <w:color w:val="17365D" w:themeColor="text2" w:themeShade="BF"/>
                          <w:sz w:val="16"/>
                          <w:szCs w:val="16"/>
                        </w:rPr>
                        <w:t>Završna bilješka nakon svakog angažmana praćenja preporuka</w:t>
                      </w:r>
                    </w:p>
                  </w:txbxContent>
                </v:textbox>
              </v:shape>
            </w:pict>
          </mc:Fallback>
        </mc:AlternateContent>
      </w:r>
      <w:r w:rsidR="00BE591B" w:rsidRPr="0092780F">
        <w:rPr>
          <w:noProof/>
        </w:rPr>
        <mc:AlternateContent>
          <mc:Choice Requires="wps">
            <w:drawing>
              <wp:anchor distT="0" distB="0" distL="114300" distR="114300" simplePos="0" relativeHeight="251696644" behindDoc="0" locked="0" layoutInCell="1" allowOverlap="1" wp14:anchorId="7618F66C" wp14:editId="36B2924F">
                <wp:simplePos x="0" y="0"/>
                <wp:positionH relativeFrom="column">
                  <wp:posOffset>3886860</wp:posOffset>
                </wp:positionH>
                <wp:positionV relativeFrom="paragraph">
                  <wp:posOffset>2902788</wp:posOffset>
                </wp:positionV>
                <wp:extent cx="1250722" cy="1403985"/>
                <wp:effectExtent l="0" t="0" r="6985" b="254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722" cy="1403985"/>
                        </a:xfrm>
                        <a:prstGeom prst="rect">
                          <a:avLst/>
                        </a:prstGeom>
                        <a:solidFill>
                          <a:sysClr val="window" lastClr="FFFFFF">
                            <a:lumMod val="95000"/>
                          </a:sysClr>
                        </a:solidFill>
                        <a:ln w="9525">
                          <a:noFill/>
                          <a:miter lim="800000"/>
                          <a:headEnd/>
                          <a:tailEnd/>
                        </a:ln>
                      </wps:spPr>
                      <wps:txbx>
                        <w:txbxContent>
                          <w:p w:rsidR="00BE591B" w:rsidRDefault="00BE591B" w:rsidP="00BE591B">
                            <w:pPr>
                              <w:rPr>
                                <w:color w:val="17365D" w:themeColor="text2" w:themeShade="BF"/>
                                <w:sz w:val="16"/>
                                <w:szCs w:val="16"/>
                              </w:rPr>
                            </w:pPr>
                            <w:r>
                              <w:rPr>
                                <w:color w:val="17365D" w:themeColor="text2" w:themeShade="BF"/>
                                <w:sz w:val="16"/>
                                <w:szCs w:val="16"/>
                              </w:rPr>
                              <w:t>Komentari</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Prihvaćanje preporuka</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Detaljni akcijski plan</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Upitnik o</w:t>
                            </w:r>
                            <w:r w:rsidR="002F4AEC">
                              <w:rPr>
                                <w:color w:val="17365D" w:themeColor="text2" w:themeShade="BF"/>
                                <w:sz w:val="16"/>
                                <w:szCs w:val="16"/>
                              </w:rPr>
                              <w:t xml:space="preserve"> sveukupnom zadovoljstvu </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Ažurirani akcijski plan</w:t>
                            </w:r>
                          </w:p>
                          <w:p w:rsidR="00BE591B" w:rsidRPr="001549C3" w:rsidRDefault="00BE591B" w:rsidP="00BE591B">
                            <w:pPr>
                              <w:rPr>
                                <w:color w:val="17365D" w:themeColor="text2" w:themeShade="BF"/>
                                <w:sz w:val="16"/>
                                <w:szCs w:val="16"/>
                              </w:rPr>
                            </w:pPr>
                            <w:r>
                              <w:rPr>
                                <w:color w:val="17365D" w:themeColor="text2" w:themeShade="BF"/>
                                <w:sz w:val="16"/>
                                <w:szCs w:val="16"/>
                              </w:rPr>
                              <w:t>Status napretka i priloženi dokazi za središnji tim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06.05pt;margin-top:228.55pt;width:98.5pt;height:110.55pt;z-index:2516966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" fillcolor="#f2f2f2" stroked="f">
                <v:textbox style="mso-fit-shape-to-text:t">
                  <w:txbxContent>
                    <w:p w:rsidR="00BE591B" w:rsidRDefault="00BE591B" w:rsidP="00BE591B">
                      <w:pPr>
                        <w:rPr>
                          <w:color w:val="17365D" w:themeColor="text2" w:themeShade="BF"/>
                          <w:sz w:val="16"/>
                          <w:szCs w:val="16"/>
                        </w:rPr>
                      </w:pPr>
                      <w:r>
                        <w:rPr>
                          <w:color w:val="17365D" w:themeColor="text2" w:themeShade="BF"/>
                          <w:sz w:val="16"/>
                          <w:szCs w:val="16"/>
                        </w:rPr>
                        <w:t>Komentari</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Prihvaćanje preporuka</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Detaljni akcijski plan</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Upitnik o</w:t>
                      </w:r>
                      <w:r w:rsidR="002F4AEC">
                        <w:rPr>
                          <w:color w:val="17365D" w:themeColor="text2" w:themeShade="BF"/>
                          <w:sz w:val="16"/>
                          <w:szCs w:val="16"/>
                        </w:rPr>
                        <w:t xml:space="preserve"> sveukupnom zadovoljstvu </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Ažurirani akcijski plan</w:t>
                      </w:r>
                    </w:p>
                    <w:p w:rsidR="00BE591B" w:rsidRPr="001549C3" w:rsidRDefault="00BE591B" w:rsidP="00BE591B">
                      <w:pPr>
                        <w:rPr>
                          <w:color w:val="17365D" w:themeColor="text2" w:themeShade="BF"/>
                          <w:sz w:val="16"/>
                          <w:szCs w:val="16"/>
                        </w:rPr>
                      </w:pPr>
                      <w:r>
                        <w:rPr>
                          <w:color w:val="17365D" w:themeColor="text2" w:themeShade="BF"/>
                          <w:sz w:val="16"/>
                          <w:szCs w:val="16"/>
                        </w:rPr>
                        <w:t>Status napretka i priloženi dokazi za središnji tim</w:t>
                      </w:r>
                    </w:p>
                  </w:txbxContent>
                </v:textbox>
              </v:shape>
            </w:pict>
          </mc:Fallback>
        </mc:AlternateContent>
      </w:r>
      <w:r w:rsidR="00BE591B" w:rsidRPr="0092780F">
        <w:rPr>
          <w:noProof/>
        </w:rPr>
        <mc:AlternateContent>
          <mc:Choice Requires="wps">
            <w:drawing>
              <wp:anchor distT="0" distB="0" distL="114300" distR="114300" simplePos="0" relativeHeight="251694596" behindDoc="0" locked="0" layoutInCell="1" allowOverlap="1" wp14:anchorId="7BA3AAF3" wp14:editId="50E22CB4">
                <wp:simplePos x="0" y="0"/>
                <wp:positionH relativeFrom="column">
                  <wp:posOffset>2504288</wp:posOffset>
                </wp:positionH>
                <wp:positionV relativeFrom="paragraph">
                  <wp:posOffset>2895473</wp:posOffset>
                </wp:positionV>
                <wp:extent cx="1170432" cy="1403985"/>
                <wp:effectExtent l="0" t="0" r="0" b="635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432" cy="1403985"/>
                        </a:xfrm>
                        <a:prstGeom prst="rect">
                          <a:avLst/>
                        </a:prstGeom>
                        <a:solidFill>
                          <a:sysClr val="window" lastClr="FFFFFF">
                            <a:lumMod val="95000"/>
                          </a:sysClr>
                        </a:solidFill>
                        <a:ln w="9525">
                          <a:noFill/>
                          <a:miter lim="800000"/>
                          <a:headEnd/>
                          <a:tailEnd/>
                        </a:ln>
                      </wps:spPr>
                      <wps:txbx>
                        <w:txbxContent>
                          <w:p w:rsidR="00BE591B" w:rsidRDefault="00BE591B" w:rsidP="00BE591B">
                            <w:pPr>
                              <w:rPr>
                                <w:color w:val="17365D" w:themeColor="text2" w:themeShade="BF"/>
                                <w:sz w:val="16"/>
                                <w:szCs w:val="16"/>
                              </w:rPr>
                            </w:pPr>
                            <w:r>
                              <w:rPr>
                                <w:color w:val="17365D" w:themeColor="text2" w:themeShade="BF"/>
                                <w:sz w:val="16"/>
                                <w:szCs w:val="16"/>
                              </w:rPr>
                              <w:t>Nacrt izvještaja</w:t>
                            </w:r>
                          </w:p>
                          <w:p w:rsidR="00BE591B" w:rsidRDefault="00BE591B" w:rsidP="00BE591B">
                            <w:pPr>
                              <w:rPr>
                                <w:color w:val="17365D" w:themeColor="text2" w:themeShade="BF"/>
                                <w:sz w:val="16"/>
                                <w:szCs w:val="16"/>
                              </w:rPr>
                            </w:pPr>
                          </w:p>
                          <w:p w:rsidR="00BE591B" w:rsidRPr="001549C3" w:rsidRDefault="00BE591B" w:rsidP="00BE591B">
                            <w:pPr>
                              <w:rPr>
                                <w:color w:val="17365D" w:themeColor="text2" w:themeShade="BF"/>
                                <w:sz w:val="16"/>
                                <w:szCs w:val="16"/>
                              </w:rPr>
                            </w:pPr>
                            <w:r>
                              <w:rPr>
                                <w:color w:val="17365D" w:themeColor="text2" w:themeShade="BF"/>
                                <w:sz w:val="16"/>
                                <w:szCs w:val="16"/>
                              </w:rPr>
                              <w:t>Konačni izvještaj</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197.2pt;margin-top:228pt;width:92.15pt;height:110.55pt;z-index:2516945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" fillcolor="#f2f2f2" stroked="f">
                <v:textbox style="mso-fit-shape-to-text:t">
                  <w:txbxContent>
                    <w:p w:rsidR="00BE591B" w:rsidRDefault="00BE591B" w:rsidP="00BE591B">
                      <w:pPr>
                        <w:rPr>
                          <w:color w:val="17365D" w:themeColor="text2" w:themeShade="BF"/>
                          <w:sz w:val="16"/>
                          <w:szCs w:val="16"/>
                        </w:rPr>
                      </w:pPr>
                      <w:r>
                        <w:rPr>
                          <w:color w:val="17365D" w:themeColor="text2" w:themeShade="BF"/>
                          <w:sz w:val="16"/>
                          <w:szCs w:val="16"/>
                        </w:rPr>
                        <w:t>Nacrt izvještaja</w:t>
                      </w:r>
                    </w:p>
                    <w:p w:rsidR="00BE591B" w:rsidRDefault="00BE591B" w:rsidP="00BE591B">
                      <w:pPr>
                        <w:rPr>
                          <w:color w:val="17365D" w:themeColor="text2" w:themeShade="BF"/>
                          <w:sz w:val="16"/>
                          <w:szCs w:val="16"/>
                        </w:rPr>
                      </w:pPr>
                    </w:p>
                    <w:p w:rsidR="00BE591B" w:rsidRPr="001549C3" w:rsidRDefault="00BE591B" w:rsidP="00BE591B">
                      <w:pPr>
                        <w:rPr>
                          <w:color w:val="17365D" w:themeColor="text2" w:themeShade="BF"/>
                          <w:sz w:val="16"/>
                          <w:szCs w:val="16"/>
                        </w:rPr>
                      </w:pPr>
                      <w:r>
                        <w:rPr>
                          <w:color w:val="17365D" w:themeColor="text2" w:themeShade="BF"/>
                          <w:sz w:val="16"/>
                          <w:szCs w:val="16"/>
                        </w:rPr>
                        <w:t>Konačni izvještaj</w:t>
                      </w:r>
                    </w:p>
                  </w:txbxContent>
                </v:textbox>
              </v:shape>
            </w:pict>
          </mc:Fallback>
        </mc:AlternateContent>
      </w:r>
      <w:r w:rsidR="00BE591B" w:rsidRPr="0092780F">
        <w:rPr>
          <w:noProof/>
        </w:rPr>
        <mc:AlternateContent>
          <mc:Choice Requires="wps">
            <w:drawing>
              <wp:anchor distT="0" distB="0" distL="114300" distR="114300" simplePos="0" relativeHeight="251692548" behindDoc="0" locked="0" layoutInCell="1" allowOverlap="1" wp14:anchorId="0FD9DC1F" wp14:editId="33DE45DD">
                <wp:simplePos x="0" y="0"/>
                <wp:positionH relativeFrom="column">
                  <wp:posOffset>235814</wp:posOffset>
                </wp:positionH>
                <wp:positionV relativeFrom="paragraph">
                  <wp:posOffset>2894304</wp:posOffset>
                </wp:positionV>
                <wp:extent cx="1016813" cy="1403985"/>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813" cy="1403985"/>
                        </a:xfrm>
                        <a:prstGeom prst="rect">
                          <a:avLst/>
                        </a:prstGeom>
                        <a:solidFill>
                          <a:sysClr val="window" lastClr="FFFFFF">
                            <a:lumMod val="95000"/>
                          </a:sysClr>
                        </a:solidFill>
                        <a:ln w="9525">
                          <a:noFill/>
                          <a:miter lim="800000"/>
                          <a:headEnd/>
                          <a:tailEnd/>
                        </a:ln>
                      </wps:spPr>
                      <wps:txbx>
                        <w:txbxContent>
                          <w:p w:rsidR="00BE591B" w:rsidRDefault="00BE591B" w:rsidP="00BE591B">
                            <w:pPr>
                              <w:rPr>
                                <w:color w:val="17365D" w:themeColor="text2" w:themeShade="BF"/>
                                <w:sz w:val="16"/>
                                <w:szCs w:val="16"/>
                              </w:rPr>
                            </w:pPr>
                            <w:r>
                              <w:rPr>
                                <w:color w:val="17365D" w:themeColor="text2" w:themeShade="BF"/>
                                <w:sz w:val="16"/>
                                <w:szCs w:val="16"/>
                              </w:rPr>
                              <w:t>Nacrt izvještaja</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Konačni izvještaj</w:t>
                            </w:r>
                          </w:p>
                          <w:p w:rsidR="00BE591B" w:rsidRDefault="00BE591B" w:rsidP="00BE591B">
                            <w:pPr>
                              <w:rPr>
                                <w:color w:val="17365D" w:themeColor="text2" w:themeShade="BF"/>
                                <w:sz w:val="16"/>
                                <w:szCs w:val="16"/>
                              </w:rPr>
                            </w:pPr>
                          </w:p>
                          <w:p w:rsidR="00BE591B" w:rsidRPr="001549C3" w:rsidRDefault="00BE591B" w:rsidP="00BE591B">
                            <w:pPr>
                              <w:rPr>
                                <w:color w:val="17365D" w:themeColor="text2" w:themeShade="BF"/>
                                <w:sz w:val="16"/>
                                <w:szCs w:val="16"/>
                              </w:rPr>
                            </w:pPr>
                            <w:r>
                              <w:rPr>
                                <w:color w:val="17365D" w:themeColor="text2" w:themeShade="BF"/>
                                <w:sz w:val="16"/>
                                <w:szCs w:val="16"/>
                              </w:rPr>
                              <w:t>Akcijski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18.55pt;margin-top:227.9pt;width:80.05pt;height:110.55pt;z-index:2516925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" fillcolor="#f2f2f2" stroked="f">
                <v:textbox style="mso-fit-shape-to-text:t">
                  <w:txbxContent>
                    <w:p w:rsidR="00BE591B" w:rsidRDefault="00BE591B" w:rsidP="00BE591B">
                      <w:pPr>
                        <w:rPr>
                          <w:color w:val="17365D" w:themeColor="text2" w:themeShade="BF"/>
                          <w:sz w:val="16"/>
                          <w:szCs w:val="16"/>
                        </w:rPr>
                      </w:pPr>
                      <w:r>
                        <w:rPr>
                          <w:color w:val="17365D" w:themeColor="text2" w:themeShade="BF"/>
                          <w:sz w:val="16"/>
                          <w:szCs w:val="16"/>
                        </w:rPr>
                        <w:t>Nacrt izvještaja</w:t>
                      </w:r>
                    </w:p>
                    <w:p w:rsidR="00BE591B" w:rsidRDefault="00BE591B" w:rsidP="00BE591B">
                      <w:pPr>
                        <w:rPr>
                          <w:color w:val="17365D" w:themeColor="text2" w:themeShade="BF"/>
                          <w:sz w:val="16"/>
                          <w:szCs w:val="16"/>
                        </w:rPr>
                      </w:pPr>
                    </w:p>
                    <w:p w:rsidR="00BE591B" w:rsidRDefault="00BE591B" w:rsidP="00BE591B">
                      <w:pPr>
                        <w:rPr>
                          <w:color w:val="17365D" w:themeColor="text2" w:themeShade="BF"/>
                          <w:sz w:val="16"/>
                          <w:szCs w:val="16"/>
                        </w:rPr>
                      </w:pPr>
                      <w:r>
                        <w:rPr>
                          <w:color w:val="17365D" w:themeColor="text2" w:themeShade="BF"/>
                          <w:sz w:val="16"/>
                          <w:szCs w:val="16"/>
                        </w:rPr>
                        <w:t>Konačni izvještaj</w:t>
                      </w:r>
                    </w:p>
                    <w:p w:rsidR="00BE591B" w:rsidRDefault="00BE591B" w:rsidP="00BE591B">
                      <w:pPr>
                        <w:rPr>
                          <w:color w:val="17365D" w:themeColor="text2" w:themeShade="BF"/>
                          <w:sz w:val="16"/>
                          <w:szCs w:val="16"/>
                        </w:rPr>
                      </w:pPr>
                    </w:p>
                    <w:p w:rsidR="00BE591B" w:rsidRPr="001549C3" w:rsidRDefault="00BE591B" w:rsidP="00BE591B">
                      <w:pPr>
                        <w:rPr>
                          <w:color w:val="17365D" w:themeColor="text2" w:themeShade="BF"/>
                          <w:sz w:val="16"/>
                          <w:szCs w:val="16"/>
                        </w:rPr>
                      </w:pPr>
                      <w:r>
                        <w:rPr>
                          <w:color w:val="17365D" w:themeColor="text2" w:themeShade="BF"/>
                          <w:sz w:val="16"/>
                          <w:szCs w:val="16"/>
                        </w:rPr>
                        <w:t>Akcijski plan</w:t>
                      </w:r>
                    </w:p>
                  </w:txbxContent>
                </v:textbox>
              </v:shape>
            </w:pict>
          </mc:Fallback>
        </mc:AlternateContent>
      </w:r>
      <w:r w:rsidR="001549C3" w:rsidRPr="0092780F">
        <w:rPr>
          <w:noProof/>
        </w:rPr>
        <mc:AlternateContent>
          <mc:Choice Requires="wps">
            <w:drawing>
              <wp:anchor distT="0" distB="0" distL="114300" distR="114300" simplePos="0" relativeHeight="251690500" behindDoc="0" locked="0" layoutInCell="1" allowOverlap="1" wp14:anchorId="712AF664" wp14:editId="183B42A2">
                <wp:simplePos x="0" y="0"/>
                <wp:positionH relativeFrom="column">
                  <wp:posOffset>3945382</wp:posOffset>
                </wp:positionH>
                <wp:positionV relativeFrom="paragraph">
                  <wp:posOffset>2229790</wp:posOffset>
                </wp:positionV>
                <wp:extent cx="1141171" cy="1403985"/>
                <wp:effectExtent l="0" t="0" r="1905" b="63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171" cy="1403985"/>
                        </a:xfrm>
                        <a:prstGeom prst="rect">
                          <a:avLst/>
                        </a:prstGeom>
                        <a:solidFill>
                          <a:sysClr val="window" lastClr="FFFFFF">
                            <a:lumMod val="95000"/>
                          </a:sysClr>
                        </a:solidFill>
                        <a:ln w="9525">
                          <a:noFill/>
                          <a:miter lim="800000"/>
                          <a:headEnd/>
                          <a:tailEnd/>
                        </a:ln>
                      </wps:spPr>
                      <wps:txbx>
                        <w:txbxContent>
                          <w:p w:rsidR="001549C3" w:rsidRPr="001549C3" w:rsidRDefault="001549C3" w:rsidP="001549C3">
                            <w:pPr>
                              <w:rPr>
                                <w:color w:val="17365D" w:themeColor="text2" w:themeShade="BF"/>
                                <w:sz w:val="16"/>
                                <w:szCs w:val="16"/>
                              </w:rPr>
                            </w:pPr>
                            <w:r w:rsidRPr="001549C3">
                              <w:rPr>
                                <w:color w:val="17365D" w:themeColor="text2" w:themeShade="BF"/>
                                <w:sz w:val="16"/>
                                <w:szCs w:val="16"/>
                              </w:rPr>
                              <w:t>Potvrđivanje činjenica</w:t>
                            </w:r>
                          </w:p>
                          <w:p w:rsidR="001549C3" w:rsidRPr="001549C3" w:rsidRDefault="001549C3" w:rsidP="001549C3">
                            <w:pPr>
                              <w:rPr>
                                <w:color w:val="17365D" w:themeColor="text2" w:themeShade="BF"/>
                                <w:sz w:val="16"/>
                                <w:szCs w:val="16"/>
                              </w:rPr>
                            </w:pPr>
                            <w:r w:rsidRPr="001549C3">
                              <w:rPr>
                                <w:color w:val="17365D" w:themeColor="text2" w:themeShade="BF"/>
                                <w:sz w:val="16"/>
                                <w:szCs w:val="16"/>
                              </w:rPr>
                              <w:t>Komentari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310.65pt;margin-top:175.55pt;width:89.85pt;height:110.55pt;z-index:2516905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" fillcolor="#f2f2f2" stroked="f">
                <v:textbox style="mso-fit-shape-to-text:t">
                  <w:txbxContent>
                    <w:p w:rsidR="001549C3" w:rsidRPr="001549C3" w:rsidRDefault="001549C3" w:rsidP="001549C3">
                      <w:pPr>
                        <w:rPr>
                          <w:color w:val="17365D" w:themeColor="text2" w:themeShade="BF"/>
                          <w:sz w:val="16"/>
                          <w:szCs w:val="16"/>
                        </w:rPr>
                      </w:pPr>
                      <w:r w:rsidRPr="001549C3">
                        <w:rPr>
                          <w:color w:val="17365D" w:themeColor="text2" w:themeShade="BF"/>
                          <w:sz w:val="16"/>
                          <w:szCs w:val="16"/>
                        </w:rPr>
                        <w:t>Potvrđivanje činjenica</w:t>
                      </w:r>
                    </w:p>
                    <w:p w:rsidR="001549C3" w:rsidRPr="001549C3" w:rsidRDefault="001549C3" w:rsidP="001549C3">
                      <w:pPr>
                        <w:rPr>
                          <w:color w:val="17365D" w:themeColor="text2" w:themeShade="BF"/>
                          <w:sz w:val="16"/>
                          <w:szCs w:val="16"/>
                        </w:rPr>
                      </w:pPr>
                      <w:r w:rsidRPr="001549C3">
                        <w:rPr>
                          <w:color w:val="17365D" w:themeColor="text2" w:themeShade="BF"/>
                          <w:sz w:val="16"/>
                          <w:szCs w:val="16"/>
                        </w:rPr>
                        <w:t>Komentari</w:t>
                      </w:r>
                    </w:p>
                  </w:txbxContent>
                </v:textbox>
              </v:shape>
            </w:pict>
          </mc:Fallback>
        </mc:AlternateContent>
      </w:r>
      <w:r w:rsidR="001549C3" w:rsidRPr="0092780F">
        <w:rPr>
          <w:noProof/>
        </w:rPr>
        <mc:AlternateContent>
          <mc:Choice Requires="wps">
            <w:drawing>
              <wp:anchor distT="0" distB="0" distL="114300" distR="114300" simplePos="0" relativeHeight="251688452" behindDoc="0" locked="0" layoutInCell="1" allowOverlap="1" wp14:anchorId="3477EE56" wp14:editId="77FF1688">
                <wp:simplePos x="0" y="0"/>
                <wp:positionH relativeFrom="column">
                  <wp:posOffset>2481580</wp:posOffset>
                </wp:positionH>
                <wp:positionV relativeFrom="paragraph">
                  <wp:posOffset>2159228</wp:posOffset>
                </wp:positionV>
                <wp:extent cx="1330960" cy="1403985"/>
                <wp:effectExtent l="0" t="0" r="2540" b="63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403985"/>
                        </a:xfrm>
                        <a:prstGeom prst="rect">
                          <a:avLst/>
                        </a:prstGeom>
                        <a:solidFill>
                          <a:sysClr val="window" lastClr="FFFFFF">
                            <a:lumMod val="95000"/>
                          </a:sysClr>
                        </a:solidFill>
                        <a:ln w="9525">
                          <a:noFill/>
                          <a:miter lim="800000"/>
                          <a:headEnd/>
                          <a:tailEnd/>
                        </a:ln>
                      </wps:spPr>
                      <wps:txbx>
                        <w:txbxContent>
                          <w:p w:rsidR="001549C3" w:rsidRPr="001549C3" w:rsidRDefault="001549C3" w:rsidP="001549C3">
                            <w:pPr>
                              <w:rPr>
                                <w:color w:val="17365D" w:themeColor="text2" w:themeShade="BF"/>
                                <w:sz w:val="16"/>
                                <w:szCs w:val="16"/>
                              </w:rPr>
                            </w:pPr>
                            <w:r w:rsidRPr="001549C3">
                              <w:rPr>
                                <w:color w:val="17365D" w:themeColor="text2" w:themeShade="BF"/>
                                <w:sz w:val="16"/>
                                <w:szCs w:val="16"/>
                              </w:rPr>
                              <w:t>Zapažanja</w:t>
                            </w:r>
                          </w:p>
                          <w:p w:rsidR="001549C3" w:rsidRPr="001549C3" w:rsidRDefault="001549C3" w:rsidP="001549C3">
                            <w:pPr>
                              <w:rPr>
                                <w:color w:val="17365D" w:themeColor="text2" w:themeShade="BF"/>
                                <w:sz w:val="16"/>
                                <w:szCs w:val="16"/>
                              </w:rPr>
                            </w:pPr>
                            <w:r w:rsidRPr="001549C3">
                              <w:rPr>
                                <w:color w:val="17365D" w:themeColor="text2" w:themeShade="BF"/>
                                <w:sz w:val="16"/>
                                <w:szCs w:val="16"/>
                              </w:rPr>
                              <w:t>Tablica za potvrđivanje činjenica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95.4pt;margin-top:170pt;width:104.8pt;height:110.55pt;z-index:2516884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" fillcolor="#f2f2f2" stroked="f">
                <v:textbox style="mso-fit-shape-to-text:t">
                  <w:txbxContent>
                    <w:p w:rsidR="001549C3" w:rsidRPr="001549C3" w:rsidRDefault="001549C3" w:rsidP="001549C3">
                      <w:pPr>
                        <w:rPr>
                          <w:color w:val="17365D" w:themeColor="text2" w:themeShade="BF"/>
                          <w:sz w:val="16"/>
                          <w:szCs w:val="16"/>
                        </w:rPr>
                      </w:pPr>
                      <w:r w:rsidRPr="001549C3">
                        <w:rPr>
                          <w:color w:val="17365D" w:themeColor="text2" w:themeShade="BF"/>
                          <w:sz w:val="16"/>
                          <w:szCs w:val="16"/>
                        </w:rPr>
                        <w:t>Zapažanja</w:t>
                      </w:r>
                    </w:p>
                    <w:p w:rsidR="001549C3" w:rsidRPr="001549C3" w:rsidRDefault="001549C3" w:rsidP="001549C3">
                      <w:pPr>
                        <w:rPr>
                          <w:color w:val="17365D" w:themeColor="text2" w:themeShade="BF"/>
                          <w:sz w:val="16"/>
                          <w:szCs w:val="16"/>
                        </w:rPr>
                      </w:pPr>
                      <w:r w:rsidRPr="001549C3">
                        <w:rPr>
                          <w:color w:val="17365D" w:themeColor="text2" w:themeShade="BF"/>
                          <w:sz w:val="16"/>
                          <w:szCs w:val="16"/>
                        </w:rPr>
                        <w:t>Tablica za potvrđivanje činjenica</w:t>
                      </w:r>
                    </w:p>
                  </w:txbxContent>
                </v:textbox>
              </v:shape>
            </w:pict>
          </mc:Fallback>
        </mc:AlternateContent>
      </w:r>
      <w:r w:rsidR="001549C3" w:rsidRPr="0092780F">
        <w:rPr>
          <w:noProof/>
        </w:rPr>
        <mc:AlternateContent>
          <mc:Choice Requires="wps">
            <w:drawing>
              <wp:anchor distT="0" distB="0" distL="114300" distR="114300" simplePos="0" relativeHeight="251686404" behindDoc="0" locked="0" layoutInCell="1" allowOverlap="1" wp14:anchorId="10104F94" wp14:editId="5CC99118">
                <wp:simplePos x="0" y="0"/>
                <wp:positionH relativeFrom="column">
                  <wp:posOffset>156109</wp:posOffset>
                </wp:positionH>
                <wp:positionV relativeFrom="paragraph">
                  <wp:posOffset>2610180</wp:posOffset>
                </wp:positionV>
                <wp:extent cx="1279754" cy="1403985"/>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754" cy="1403985"/>
                        </a:xfrm>
                        <a:prstGeom prst="rect">
                          <a:avLst/>
                        </a:prstGeom>
                        <a:solidFill>
                          <a:sysClr val="window" lastClr="FFFFFF">
                            <a:lumMod val="95000"/>
                          </a:sysClr>
                        </a:solidFill>
                        <a:ln w="9525">
                          <a:noFill/>
                          <a:miter lim="800000"/>
                          <a:headEnd/>
                          <a:tailEnd/>
                        </a:ln>
                      </wps:spPr>
                      <wps:txbx>
                        <w:txbxContent>
                          <w:p w:rsidR="001549C3" w:rsidRPr="001549C3" w:rsidRDefault="001549C3" w:rsidP="001549C3">
                            <w:pPr>
                              <w:rPr>
                                <w:b/>
                                <w:color w:val="17365D" w:themeColor="text2" w:themeShade="BF"/>
                                <w:sz w:val="20"/>
                                <w:szCs w:val="20"/>
                              </w:rPr>
                            </w:pPr>
                            <w:r w:rsidRPr="001549C3">
                              <w:rPr>
                                <w:b/>
                                <w:color w:val="17365D" w:themeColor="text2" w:themeShade="BF"/>
                                <w:sz w:val="20"/>
                                <w:szCs w:val="20"/>
                              </w:rPr>
                              <w:t>Izvještavanje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2.3pt;margin-top:205.55pt;width:100.75pt;height:110.55pt;z-index:2516864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" fillcolor="#f2f2f2" stroked="f">
                <v:textbox style="mso-fit-shape-to-text:t">
                  <w:txbxContent>
                    <w:p w:rsidR="001549C3" w:rsidRPr="001549C3" w:rsidRDefault="001549C3" w:rsidP="001549C3">
                      <w:pPr>
                        <w:rPr>
                          <w:b/>
                          <w:color w:val="17365D" w:themeColor="text2" w:themeShade="BF"/>
                          <w:sz w:val="20"/>
                          <w:szCs w:val="20"/>
                        </w:rPr>
                      </w:pPr>
                      <w:r w:rsidRPr="001549C3">
                        <w:rPr>
                          <w:b/>
                          <w:color w:val="17365D" w:themeColor="text2" w:themeShade="BF"/>
                          <w:sz w:val="20"/>
                          <w:szCs w:val="20"/>
                        </w:rPr>
                        <w:t>Izvještavanje</w:t>
                      </w:r>
                    </w:p>
                  </w:txbxContent>
                </v:textbox>
              </v:shape>
            </w:pict>
          </mc:Fallback>
        </mc:AlternateContent>
      </w:r>
      <w:r w:rsidR="001549C3" w:rsidRPr="0092780F">
        <w:rPr>
          <w:noProof/>
        </w:rPr>
        <mc:AlternateContent>
          <mc:Choice Requires="wps">
            <w:drawing>
              <wp:anchor distT="0" distB="0" distL="114300" distR="114300" simplePos="0" relativeHeight="251684356" behindDoc="0" locked="0" layoutInCell="1" allowOverlap="1" wp14:anchorId="3BD025A1" wp14:editId="3B405825">
                <wp:simplePos x="0" y="0"/>
                <wp:positionH relativeFrom="column">
                  <wp:posOffset>64135</wp:posOffset>
                </wp:positionH>
                <wp:positionV relativeFrom="paragraph">
                  <wp:posOffset>1880514</wp:posOffset>
                </wp:positionV>
                <wp:extent cx="1440815" cy="1403985"/>
                <wp:effectExtent l="0" t="0" r="6985" b="12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403985"/>
                        </a:xfrm>
                        <a:prstGeom prst="rect">
                          <a:avLst/>
                        </a:prstGeom>
                        <a:solidFill>
                          <a:sysClr val="window" lastClr="FFFFFF">
                            <a:lumMod val="95000"/>
                          </a:sysClr>
                        </a:solidFill>
                        <a:ln w="9525">
                          <a:noFill/>
                          <a:miter lim="800000"/>
                          <a:headEnd/>
                          <a:tailEnd/>
                        </a:ln>
                      </wps:spPr>
                      <wps:txbx>
                        <w:txbxContent>
                          <w:p w:rsidR="001549C3" w:rsidRPr="001549C3" w:rsidRDefault="001549C3" w:rsidP="001549C3">
                            <w:pPr>
                              <w:rPr>
                                <w:color w:val="17365D" w:themeColor="text2" w:themeShade="BF"/>
                                <w:sz w:val="16"/>
                                <w:szCs w:val="16"/>
                              </w:rPr>
                            </w:pPr>
                            <w:r w:rsidRPr="001549C3">
                              <w:rPr>
                                <w:color w:val="17365D" w:themeColor="text2" w:themeShade="BF"/>
                                <w:sz w:val="16"/>
                                <w:szCs w:val="16"/>
                              </w:rPr>
                              <w:t>Preliminarno istraživanje</w:t>
                            </w:r>
                          </w:p>
                          <w:p w:rsidR="001549C3" w:rsidRPr="001549C3" w:rsidRDefault="001549C3" w:rsidP="001549C3">
                            <w:pPr>
                              <w:rPr>
                                <w:color w:val="17365D" w:themeColor="text2" w:themeShade="BF"/>
                                <w:sz w:val="16"/>
                                <w:szCs w:val="16"/>
                              </w:rPr>
                            </w:pPr>
                            <w:r w:rsidRPr="001549C3">
                              <w:rPr>
                                <w:color w:val="17365D" w:themeColor="text2" w:themeShade="BF"/>
                                <w:sz w:val="16"/>
                                <w:szCs w:val="16"/>
                              </w:rPr>
                              <w:t>Početni sastanak</w:t>
                            </w:r>
                          </w:p>
                          <w:p w:rsidR="001549C3" w:rsidRPr="001549C3" w:rsidRDefault="001549C3" w:rsidP="001549C3">
                            <w:pPr>
                              <w:rPr>
                                <w:color w:val="17365D" w:themeColor="text2" w:themeShade="BF"/>
                                <w:sz w:val="16"/>
                                <w:szCs w:val="16"/>
                              </w:rPr>
                            </w:pPr>
                            <w:r w:rsidRPr="001549C3">
                              <w:rPr>
                                <w:color w:val="17365D" w:themeColor="text2" w:themeShade="BF"/>
                                <w:sz w:val="16"/>
                                <w:szCs w:val="16"/>
                              </w:rPr>
                              <w:t>Rad na terenu</w:t>
                            </w:r>
                          </w:p>
                          <w:p w:rsidR="001549C3" w:rsidRPr="001549C3" w:rsidRDefault="001549C3" w:rsidP="001549C3">
                            <w:pPr>
                              <w:rPr>
                                <w:color w:val="17365D" w:themeColor="text2" w:themeShade="BF"/>
                                <w:sz w:val="16"/>
                                <w:szCs w:val="16"/>
                              </w:rPr>
                            </w:pPr>
                            <w:r w:rsidRPr="001549C3">
                              <w:rPr>
                                <w:color w:val="17365D" w:themeColor="text2" w:themeShade="BF"/>
                                <w:sz w:val="16"/>
                                <w:szCs w:val="16"/>
                              </w:rPr>
                              <w:t>Službeni sastanak za potvrđivanje činjenica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5.05pt;margin-top:148.05pt;width:113.45pt;height:110.55pt;z-index:251684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" fillcolor="#f2f2f2" stroked="f">
                <v:textbox style="mso-fit-shape-to-text:t">
                  <w:txbxContent>
                    <w:p w:rsidR="001549C3" w:rsidRPr="001549C3" w:rsidRDefault="001549C3" w:rsidP="001549C3">
                      <w:pPr>
                        <w:rPr>
                          <w:color w:val="17365D" w:themeColor="text2" w:themeShade="BF"/>
                          <w:sz w:val="16"/>
                          <w:szCs w:val="16"/>
                        </w:rPr>
                      </w:pPr>
                      <w:r w:rsidRPr="001549C3">
                        <w:rPr>
                          <w:color w:val="17365D" w:themeColor="text2" w:themeShade="BF"/>
                          <w:sz w:val="16"/>
                          <w:szCs w:val="16"/>
                        </w:rPr>
                        <w:t>Preliminarno istraživanje</w:t>
                      </w:r>
                    </w:p>
                    <w:p w:rsidR="001549C3" w:rsidRPr="001549C3" w:rsidRDefault="001549C3" w:rsidP="001549C3">
                      <w:pPr>
                        <w:rPr>
                          <w:color w:val="17365D" w:themeColor="text2" w:themeShade="BF"/>
                          <w:sz w:val="16"/>
                          <w:szCs w:val="16"/>
                        </w:rPr>
                      </w:pPr>
                      <w:r w:rsidRPr="001549C3">
                        <w:rPr>
                          <w:color w:val="17365D" w:themeColor="text2" w:themeShade="BF"/>
                          <w:sz w:val="16"/>
                          <w:szCs w:val="16"/>
                        </w:rPr>
                        <w:t>Početni sastanak</w:t>
                      </w:r>
                    </w:p>
                    <w:p w:rsidR="001549C3" w:rsidRPr="001549C3" w:rsidRDefault="001549C3" w:rsidP="001549C3">
                      <w:pPr>
                        <w:rPr>
                          <w:color w:val="17365D" w:themeColor="text2" w:themeShade="BF"/>
                          <w:sz w:val="16"/>
                          <w:szCs w:val="16"/>
                        </w:rPr>
                      </w:pPr>
                      <w:r w:rsidRPr="001549C3">
                        <w:rPr>
                          <w:color w:val="17365D" w:themeColor="text2" w:themeShade="BF"/>
                          <w:sz w:val="16"/>
                          <w:szCs w:val="16"/>
                        </w:rPr>
                        <w:t>Rad na terenu</w:t>
                      </w:r>
                    </w:p>
                    <w:p w:rsidR="001549C3" w:rsidRPr="001549C3" w:rsidRDefault="001549C3" w:rsidP="001549C3">
                      <w:pPr>
                        <w:rPr>
                          <w:color w:val="17365D" w:themeColor="text2" w:themeShade="BF"/>
                          <w:sz w:val="16"/>
                          <w:szCs w:val="16"/>
                        </w:rPr>
                      </w:pPr>
                      <w:r w:rsidRPr="001549C3">
                        <w:rPr>
                          <w:color w:val="17365D" w:themeColor="text2" w:themeShade="BF"/>
                          <w:sz w:val="16"/>
                          <w:szCs w:val="16"/>
                        </w:rPr>
                        <w:t>Službeni sastanak za potvrđivanje činjenica</w:t>
                      </w:r>
                    </w:p>
                  </w:txbxContent>
                </v:textbox>
              </v:shape>
            </w:pict>
          </mc:Fallback>
        </mc:AlternateContent>
      </w:r>
      <w:r w:rsidR="001549C3" w:rsidRPr="0092780F">
        <w:rPr>
          <w:noProof/>
        </w:rPr>
        <mc:AlternateContent>
          <mc:Choice Requires="wps">
            <w:drawing>
              <wp:anchor distT="0" distB="0" distL="114300" distR="114300" simplePos="0" relativeHeight="251661828" behindDoc="0" locked="0" layoutInCell="1" allowOverlap="1" wp14:anchorId="2E82684C" wp14:editId="5BE7F1D1">
                <wp:simplePos x="0" y="0"/>
                <wp:positionH relativeFrom="column">
                  <wp:posOffset>1435735</wp:posOffset>
                </wp:positionH>
                <wp:positionV relativeFrom="paragraph">
                  <wp:posOffset>-16510</wp:posOffset>
                </wp:positionV>
                <wp:extent cx="1016635" cy="226060"/>
                <wp:effectExtent l="0" t="0" r="12065" b="215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26060"/>
                        </a:xfrm>
                        <a:prstGeom prst="rect">
                          <a:avLst/>
                        </a:prstGeom>
                        <a:solidFill>
                          <a:srgbClr val="1F497D">
                            <a:lumMod val="75000"/>
                          </a:srgbClr>
                        </a:solidFill>
                        <a:ln w="9525">
                          <a:solidFill>
                            <a:srgbClr val="000000"/>
                          </a:solidFill>
                          <a:miter lim="800000"/>
                          <a:headEnd/>
                          <a:tailEnd/>
                        </a:ln>
                      </wps:spPr>
                      <wps:txbx>
                        <w:txbxContent>
                          <w:p w:rsidR="0092780F" w:rsidRPr="0092780F" w:rsidRDefault="0092780F" w:rsidP="0092780F">
                            <w:pPr>
                              <w:rPr>
                                <w:color w:val="F2F2F2" w:themeColor="background1" w:themeShade="F2"/>
                                <w:sz w:val="18"/>
                                <w:szCs w:val="18"/>
                              </w:rPr>
                            </w:pPr>
                            <w:r w:rsidRPr="0092780F">
                              <w:rPr>
                                <w:color w:val="F2F2F2" w:themeColor="background1" w:themeShade="F2"/>
                                <w:sz w:val="18"/>
                                <w:szCs w:val="18"/>
                              </w:rPr>
                              <w:t>Akteri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13.05pt;margin-top:-1.3pt;width:80.05pt;height:17.8pt;z-index:2516618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" fillcolor="#17375e">
                <v:textbox>
                  <w:txbxContent>
                    <w:p w:rsidR="0092780F" w:rsidRPr="0092780F" w:rsidRDefault="0092780F" w:rsidP="0092780F">
                      <w:pPr>
                        <w:rPr>
                          <w:color w:val="F2F2F2" w:themeColor="background1" w:themeShade="F2"/>
                          <w:sz w:val="18"/>
                          <w:szCs w:val="18"/>
                        </w:rPr>
                      </w:pPr>
                      <w:r w:rsidRPr="0092780F">
                        <w:rPr>
                          <w:color w:val="F2F2F2" w:themeColor="background1" w:themeShade="F2"/>
                          <w:sz w:val="18"/>
                          <w:szCs w:val="18"/>
                        </w:rPr>
                        <w:t>Akteri</w:t>
                      </w:r>
                    </w:p>
                  </w:txbxContent>
                </v:textbox>
              </v:shape>
            </w:pict>
          </mc:Fallback>
        </mc:AlternateContent>
      </w:r>
      <w:r w:rsidR="001549C3" w:rsidRPr="0092780F">
        <w:rPr>
          <w:noProof/>
        </w:rPr>
        <mc:AlternateContent>
          <mc:Choice Requires="wps">
            <w:drawing>
              <wp:anchor distT="0" distB="0" distL="114300" distR="114300" simplePos="0" relativeHeight="251667972" behindDoc="0" locked="0" layoutInCell="1" allowOverlap="1" wp14:anchorId="6C34C055" wp14:editId="3EC35BD0">
                <wp:simplePos x="0" y="0"/>
                <wp:positionH relativeFrom="column">
                  <wp:posOffset>5085715</wp:posOffset>
                </wp:positionH>
                <wp:positionV relativeFrom="paragraph">
                  <wp:posOffset>-432</wp:posOffset>
                </wp:positionV>
                <wp:extent cx="935990" cy="1403985"/>
                <wp:effectExtent l="0" t="0" r="16510"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1403985"/>
                        </a:xfrm>
                        <a:prstGeom prst="rect">
                          <a:avLst/>
                        </a:prstGeom>
                        <a:solidFill>
                          <a:srgbClr val="1F497D">
                            <a:lumMod val="75000"/>
                          </a:srgbClr>
                        </a:solidFill>
                        <a:ln w="9525">
                          <a:solidFill>
                            <a:srgbClr val="000000"/>
                          </a:solidFill>
                          <a:miter lim="800000"/>
                          <a:headEnd/>
                          <a:tailEnd/>
                        </a:ln>
                      </wps:spPr>
                      <wps:txbx>
                        <w:txbxContent>
                          <w:p w:rsidR="0092780F" w:rsidRPr="0092780F" w:rsidRDefault="0092780F" w:rsidP="0092780F">
                            <w:pPr>
                              <w:rPr>
                                <w:color w:val="F2F2F2" w:themeColor="background1" w:themeShade="F2"/>
                                <w:sz w:val="20"/>
                                <w:szCs w:val="20"/>
                              </w:rPr>
                            </w:pPr>
                            <w:r w:rsidRPr="0092780F">
                              <w:rPr>
                                <w:color w:val="F2F2F2" w:themeColor="background1" w:themeShade="F2"/>
                                <w:sz w:val="20"/>
                                <w:szCs w:val="20"/>
                              </w:rPr>
                              <w:t>Vremenski rok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400.45pt;margin-top:-.05pt;width:73.7pt;height:110.55pt;z-index:2516679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" fillcolor="#17375e">
                <v:textbox style="mso-fit-shape-to-text:t">
                  <w:txbxContent>
                    <w:p w:rsidR="0092780F" w:rsidRPr="0092780F" w:rsidRDefault="0092780F" w:rsidP="0092780F">
                      <w:pPr>
                        <w:rPr>
                          <w:color w:val="F2F2F2" w:themeColor="background1" w:themeShade="F2"/>
                          <w:sz w:val="20"/>
                          <w:szCs w:val="20"/>
                        </w:rPr>
                      </w:pPr>
                      <w:r w:rsidRPr="0092780F">
                        <w:rPr>
                          <w:color w:val="F2F2F2" w:themeColor="background1" w:themeShade="F2"/>
                          <w:sz w:val="20"/>
                          <w:szCs w:val="20"/>
                        </w:rPr>
                        <w:t>Vremenski rok</w:t>
                      </w:r>
                    </w:p>
                  </w:txbxContent>
                </v:textbox>
              </v:shape>
            </w:pict>
          </mc:Fallback>
        </mc:AlternateContent>
      </w:r>
      <w:r w:rsidR="00A61D81" w:rsidRPr="0092780F">
        <w:rPr>
          <w:noProof/>
        </w:rPr>
        <mc:AlternateContent>
          <mc:Choice Requires="wps">
            <w:drawing>
              <wp:anchor distT="0" distB="0" distL="114300" distR="114300" simplePos="0" relativeHeight="251682308" behindDoc="0" locked="0" layoutInCell="1" allowOverlap="1" wp14:anchorId="67A619CB" wp14:editId="6A387BC7">
                <wp:simplePos x="0" y="0"/>
                <wp:positionH relativeFrom="column">
                  <wp:posOffset>2484120</wp:posOffset>
                </wp:positionH>
                <wp:positionV relativeFrom="paragraph">
                  <wp:posOffset>1824101</wp:posOffset>
                </wp:positionV>
                <wp:extent cx="1330960" cy="1403985"/>
                <wp:effectExtent l="0" t="0" r="254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403985"/>
                        </a:xfrm>
                        <a:prstGeom prst="rect">
                          <a:avLst/>
                        </a:prstGeom>
                        <a:solidFill>
                          <a:sysClr val="window" lastClr="FFFFFF">
                            <a:lumMod val="95000"/>
                          </a:sysClr>
                        </a:solidFill>
                        <a:ln w="9525">
                          <a:noFill/>
                          <a:miter lim="800000"/>
                          <a:headEnd/>
                          <a:tailEnd/>
                        </a:ln>
                      </wps:spPr>
                      <wps:txbx>
                        <w:txbxContent>
                          <w:p w:rsidR="00A61D81" w:rsidRPr="001549C3" w:rsidRDefault="00A61D81" w:rsidP="00A61D81">
                            <w:pPr>
                              <w:rPr>
                                <w:color w:val="17365D" w:themeColor="text2" w:themeShade="BF"/>
                                <w:sz w:val="16"/>
                                <w:szCs w:val="16"/>
                              </w:rPr>
                            </w:pPr>
                            <w:r w:rsidRPr="001549C3">
                              <w:rPr>
                                <w:color w:val="17365D" w:themeColor="text2" w:themeShade="BF"/>
                                <w:sz w:val="16"/>
                                <w:szCs w:val="16"/>
                              </w:rPr>
                              <w:t>Preliminarno istraživanje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195.6pt;margin-top:143.65pt;width:104.8pt;height:110.55pt;z-index:2516823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" fillcolor="#f2f2f2" stroked="f">
                <v:textbox style="mso-fit-shape-to-text:t">
                  <w:txbxContent>
                    <w:p w:rsidR="00A61D81" w:rsidRPr="001549C3" w:rsidRDefault="00A61D81" w:rsidP="00A61D81">
                      <w:pPr>
                        <w:rPr>
                          <w:color w:val="17365D" w:themeColor="text2" w:themeShade="BF"/>
                          <w:sz w:val="16"/>
                          <w:szCs w:val="16"/>
                        </w:rPr>
                      </w:pPr>
                      <w:r w:rsidRPr="001549C3">
                        <w:rPr>
                          <w:color w:val="17365D" w:themeColor="text2" w:themeShade="BF"/>
                          <w:sz w:val="16"/>
                          <w:szCs w:val="16"/>
                        </w:rPr>
                        <w:t>Preliminarno istraživanje</w:t>
                      </w:r>
                    </w:p>
                  </w:txbxContent>
                </v:textbox>
              </v:shape>
            </w:pict>
          </mc:Fallback>
        </mc:AlternateContent>
      </w:r>
      <w:r w:rsidR="00F20450" w:rsidRPr="0092780F">
        <w:rPr>
          <w:noProof/>
        </w:rPr>
        <mc:AlternateContent>
          <mc:Choice Requires="wps">
            <w:drawing>
              <wp:anchor distT="0" distB="0" distL="114300" distR="114300" simplePos="0" relativeHeight="251680260" behindDoc="0" locked="0" layoutInCell="1" allowOverlap="1" wp14:anchorId="13F164E0" wp14:editId="2EB7A836">
                <wp:simplePos x="0" y="0"/>
                <wp:positionH relativeFrom="column">
                  <wp:posOffset>2486025</wp:posOffset>
                </wp:positionH>
                <wp:positionV relativeFrom="paragraph">
                  <wp:posOffset>1094359</wp:posOffset>
                </wp:positionV>
                <wp:extent cx="1330960" cy="1403985"/>
                <wp:effectExtent l="0" t="0" r="254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403985"/>
                        </a:xfrm>
                        <a:prstGeom prst="rect">
                          <a:avLst/>
                        </a:prstGeom>
                        <a:solidFill>
                          <a:sysClr val="window" lastClr="FFFFFF">
                            <a:lumMod val="95000"/>
                          </a:sysClr>
                        </a:solidFill>
                        <a:ln w="9525">
                          <a:noFill/>
                          <a:miter lim="800000"/>
                          <a:headEnd/>
                          <a:tailEnd/>
                        </a:ln>
                      </wps:spPr>
                      <wps:txbx>
                        <w:txbxContent>
                          <w:p w:rsidR="00F20450" w:rsidRPr="001549C3" w:rsidRDefault="00F20450" w:rsidP="00F20450">
                            <w:pPr>
                              <w:rPr>
                                <w:color w:val="17365D" w:themeColor="text2" w:themeShade="BF"/>
                                <w:sz w:val="16"/>
                                <w:szCs w:val="16"/>
                              </w:rPr>
                            </w:pPr>
                            <w:r w:rsidRPr="001549C3">
                              <w:rPr>
                                <w:color w:val="17365D" w:themeColor="text2" w:themeShade="BF"/>
                                <w:sz w:val="16"/>
                                <w:szCs w:val="16"/>
                              </w:rPr>
                              <w:t>Dopis o najavi revizije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type="#_x0000_t202" style="position:absolute;left:0;text-align:left;margin-left:195.75pt;margin-top:86.15pt;width:104.8pt;height:110.55pt;z-index:2516802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" fillcolor="#f2f2f2" stroked="f">
                <v:textbox style="mso-fit-shape-to-text:t">
                  <w:txbxContent>
                    <w:p w:rsidR="00F20450" w:rsidRPr="001549C3" w:rsidRDefault="00F20450" w:rsidP="00F20450">
                      <w:pPr>
                        <w:rPr>
                          <w:color w:val="17365D" w:themeColor="text2" w:themeShade="BF"/>
                          <w:sz w:val="16"/>
                          <w:szCs w:val="16"/>
                        </w:rPr>
                      </w:pPr>
                      <w:r w:rsidRPr="001549C3">
                        <w:rPr>
                          <w:color w:val="17365D" w:themeColor="text2" w:themeShade="BF"/>
                          <w:sz w:val="16"/>
                          <w:szCs w:val="16"/>
                        </w:rPr>
                        <w:t>Dopis o najavi revizije</w:t>
                      </w:r>
                    </w:p>
                  </w:txbxContent>
                </v:textbox>
              </v:shape>
            </w:pict>
          </mc:Fallback>
        </mc:AlternateContent>
      </w:r>
      <w:r w:rsidR="00F20450" w:rsidRPr="0092780F">
        <w:rPr>
          <w:noProof/>
        </w:rPr>
        <mc:AlternateContent>
          <mc:Choice Requires="wps">
            <w:drawing>
              <wp:anchor distT="0" distB="0" distL="114300" distR="114300" simplePos="0" relativeHeight="251678212" behindDoc="0" locked="0" layoutInCell="1" allowOverlap="1" wp14:anchorId="56BCFA5B" wp14:editId="2ADD4DA0">
                <wp:simplePos x="0" y="0"/>
                <wp:positionH relativeFrom="column">
                  <wp:posOffset>2502535</wp:posOffset>
                </wp:positionH>
                <wp:positionV relativeFrom="paragraph">
                  <wp:posOffset>469494</wp:posOffset>
                </wp:positionV>
                <wp:extent cx="1330960" cy="1403985"/>
                <wp:effectExtent l="0" t="0" r="2540" b="889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960" cy="1403985"/>
                        </a:xfrm>
                        <a:prstGeom prst="rect">
                          <a:avLst/>
                        </a:prstGeom>
                        <a:solidFill>
                          <a:sysClr val="window" lastClr="FFFFFF">
                            <a:lumMod val="95000"/>
                          </a:sysClr>
                        </a:solidFill>
                        <a:ln w="9525">
                          <a:noFill/>
                          <a:miter lim="800000"/>
                          <a:headEnd/>
                          <a:tailEnd/>
                        </a:ln>
                      </wps:spPr>
                      <wps:txbx>
                        <w:txbxContent>
                          <w:p w:rsidR="00F20450" w:rsidRPr="001549C3" w:rsidRDefault="00F20450" w:rsidP="00F20450">
                            <w:pPr>
                              <w:rPr>
                                <w:color w:val="17365D" w:themeColor="text2" w:themeShade="BF"/>
                                <w:sz w:val="16"/>
                                <w:szCs w:val="16"/>
                              </w:rPr>
                            </w:pPr>
                            <w:r w:rsidRPr="001549C3">
                              <w:rPr>
                                <w:color w:val="17365D" w:themeColor="text2" w:themeShade="BF"/>
                                <w:sz w:val="16"/>
                                <w:szCs w:val="16"/>
                              </w:rPr>
                              <w:t>Trogodišnji plan</w:t>
                            </w:r>
                          </w:p>
                          <w:p w:rsidR="00F20450" w:rsidRPr="001549C3" w:rsidRDefault="00F20450" w:rsidP="00F20450">
                            <w:pPr>
                              <w:rPr>
                                <w:color w:val="17365D" w:themeColor="text2" w:themeShade="BF"/>
                                <w:sz w:val="16"/>
                                <w:szCs w:val="16"/>
                              </w:rPr>
                            </w:pPr>
                            <w:r w:rsidRPr="001549C3">
                              <w:rPr>
                                <w:color w:val="17365D" w:themeColor="text2" w:themeShade="BF"/>
                                <w:sz w:val="16"/>
                                <w:szCs w:val="16"/>
                              </w:rPr>
                              <w:t>Godišnji 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left:0;text-align:left;margin-left:197.05pt;margin-top:36.95pt;width:104.8pt;height:110.55pt;z-index:2516782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" fillcolor="#f2f2f2" stroked="f">
                <v:textbox style="mso-fit-shape-to-text:t">
                  <w:txbxContent>
                    <w:p w:rsidR="00F20450" w:rsidRPr="001549C3" w:rsidRDefault="00F20450" w:rsidP="00F20450">
                      <w:pPr>
                        <w:rPr>
                          <w:color w:val="17365D" w:themeColor="text2" w:themeShade="BF"/>
                          <w:sz w:val="16"/>
                          <w:szCs w:val="16"/>
                        </w:rPr>
                      </w:pPr>
                      <w:r w:rsidRPr="001549C3">
                        <w:rPr>
                          <w:color w:val="17365D" w:themeColor="text2" w:themeShade="BF"/>
                          <w:sz w:val="16"/>
                          <w:szCs w:val="16"/>
                        </w:rPr>
                        <w:t>Trogodišnji plan</w:t>
                      </w:r>
                    </w:p>
                    <w:p w:rsidR="00F20450" w:rsidRPr="001549C3" w:rsidRDefault="00F20450" w:rsidP="00F20450">
                      <w:pPr>
                        <w:rPr>
                          <w:color w:val="17365D" w:themeColor="text2" w:themeShade="BF"/>
                          <w:sz w:val="16"/>
                          <w:szCs w:val="16"/>
                        </w:rPr>
                      </w:pPr>
                      <w:r w:rsidRPr="001549C3">
                        <w:rPr>
                          <w:color w:val="17365D" w:themeColor="text2" w:themeShade="BF"/>
                          <w:sz w:val="16"/>
                          <w:szCs w:val="16"/>
                        </w:rPr>
                        <w:t>Godišnji plan</w:t>
                      </w:r>
                    </w:p>
                  </w:txbxContent>
                </v:textbox>
              </v:shape>
            </w:pict>
          </mc:Fallback>
        </mc:AlternateContent>
      </w:r>
      <w:r w:rsidR="00F20450" w:rsidRPr="0092780F">
        <w:rPr>
          <w:noProof/>
        </w:rPr>
        <mc:AlternateContent>
          <mc:Choice Requires="wps">
            <w:drawing>
              <wp:anchor distT="0" distB="0" distL="114300" distR="114300" simplePos="0" relativeHeight="251676164" behindDoc="0" locked="0" layoutInCell="1" allowOverlap="1" wp14:anchorId="06F7C16E" wp14:editId="69C44551">
                <wp:simplePos x="0" y="0"/>
                <wp:positionH relativeFrom="column">
                  <wp:posOffset>584</wp:posOffset>
                </wp:positionH>
                <wp:positionV relativeFrom="paragraph">
                  <wp:posOffset>1446555</wp:posOffset>
                </wp:positionV>
                <wp:extent cx="1440815" cy="1403985"/>
                <wp:effectExtent l="0" t="0" r="6985"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403985"/>
                        </a:xfrm>
                        <a:prstGeom prst="rect">
                          <a:avLst/>
                        </a:prstGeom>
                        <a:solidFill>
                          <a:sysClr val="window" lastClr="FFFFFF">
                            <a:lumMod val="95000"/>
                          </a:sysClr>
                        </a:solidFill>
                        <a:ln w="9525">
                          <a:noFill/>
                          <a:miter lim="800000"/>
                          <a:headEnd/>
                          <a:tailEnd/>
                        </a:ln>
                      </wps:spPr>
                      <wps:txbx>
                        <w:txbxContent>
                          <w:p w:rsidR="00F20450" w:rsidRPr="00F20450" w:rsidRDefault="00F20450" w:rsidP="00F20450">
                            <w:pPr>
                              <w:rPr>
                                <w:b/>
                                <w:color w:val="17365D" w:themeColor="text2" w:themeShade="BF"/>
                                <w:sz w:val="16"/>
                                <w:szCs w:val="16"/>
                              </w:rPr>
                            </w:pPr>
                            <w:r w:rsidRPr="00F20450">
                              <w:rPr>
                                <w:b/>
                                <w:color w:val="17365D" w:themeColor="text2" w:themeShade="BF"/>
                                <w:sz w:val="16"/>
                                <w:szCs w:val="16"/>
                              </w:rPr>
                              <w:t>Preliminarno istraživanje, rad na terenu i potvrđivanje činjenica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05pt;margin-top:113.9pt;width:113.45pt;height:110.55pt;z-index:2516761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" fillcolor="#f2f2f2" stroked="f">
                <v:textbox style="mso-fit-shape-to-text:t">
                  <w:txbxContent>
                    <w:p w:rsidR="00F20450" w:rsidRPr="00F20450" w:rsidRDefault="00F20450" w:rsidP="00F20450">
                      <w:pPr>
                        <w:rPr>
                          <w:b/>
                          <w:color w:val="17365D" w:themeColor="text2" w:themeShade="BF"/>
                          <w:sz w:val="16"/>
                          <w:szCs w:val="16"/>
                        </w:rPr>
                      </w:pPr>
                      <w:r w:rsidRPr="00F20450">
                        <w:rPr>
                          <w:b/>
                          <w:color w:val="17365D" w:themeColor="text2" w:themeShade="BF"/>
                          <w:sz w:val="16"/>
                          <w:szCs w:val="16"/>
                        </w:rPr>
                        <w:t>Preliminarno istraživanje, rad na terenu i potvrđivanje činjenica</w:t>
                      </w:r>
                    </w:p>
                  </w:txbxContent>
                </v:textbox>
              </v:shape>
            </w:pict>
          </mc:Fallback>
        </mc:AlternateContent>
      </w:r>
      <w:r w:rsidR="00F20450" w:rsidRPr="0092780F">
        <w:rPr>
          <w:noProof/>
        </w:rPr>
        <mc:AlternateContent>
          <mc:Choice Requires="wps">
            <w:drawing>
              <wp:anchor distT="0" distB="0" distL="114300" distR="114300" simplePos="0" relativeHeight="251674116" behindDoc="0" locked="0" layoutInCell="1" allowOverlap="1" wp14:anchorId="29A422A6" wp14:editId="18D1F533">
                <wp:simplePos x="0" y="0"/>
                <wp:positionH relativeFrom="column">
                  <wp:posOffset>104903</wp:posOffset>
                </wp:positionH>
                <wp:positionV relativeFrom="paragraph">
                  <wp:posOffset>1088619</wp:posOffset>
                </wp:positionV>
                <wp:extent cx="1331366" cy="1403985"/>
                <wp:effectExtent l="0" t="0" r="254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366" cy="1403985"/>
                        </a:xfrm>
                        <a:prstGeom prst="rect">
                          <a:avLst/>
                        </a:prstGeom>
                        <a:solidFill>
                          <a:sysClr val="window" lastClr="FFFFFF">
                            <a:lumMod val="95000"/>
                          </a:sysClr>
                        </a:solidFill>
                        <a:ln w="9525">
                          <a:noFill/>
                          <a:miter lim="800000"/>
                          <a:headEnd/>
                          <a:tailEnd/>
                        </a:ln>
                      </wps:spPr>
                      <wps:txbx>
                        <w:txbxContent>
                          <w:p w:rsidR="00F20450" w:rsidRPr="001549C3" w:rsidRDefault="00F20450" w:rsidP="00F20450">
                            <w:pPr>
                              <w:rPr>
                                <w:color w:val="17365D" w:themeColor="text2" w:themeShade="BF"/>
                                <w:sz w:val="16"/>
                                <w:szCs w:val="16"/>
                              </w:rPr>
                            </w:pPr>
                            <w:r w:rsidRPr="001549C3">
                              <w:rPr>
                                <w:color w:val="17365D" w:themeColor="text2" w:themeShade="BF"/>
                                <w:sz w:val="16"/>
                                <w:szCs w:val="16"/>
                              </w:rPr>
                              <w:t>Planiranje angažmana</w:t>
                            </w:r>
                          </w:p>
                          <w:p w:rsidR="00F20450" w:rsidRPr="001549C3" w:rsidRDefault="00F20450" w:rsidP="00F20450">
                            <w:pPr>
                              <w:rPr>
                                <w:color w:val="17365D" w:themeColor="text2" w:themeShade="BF"/>
                                <w:sz w:val="16"/>
                                <w:szCs w:val="16"/>
                              </w:rPr>
                            </w:pPr>
                            <w:r w:rsidRPr="001549C3">
                              <w:rPr>
                                <w:color w:val="17365D" w:themeColor="text2" w:themeShade="BF"/>
                                <w:sz w:val="16"/>
                                <w:szCs w:val="16"/>
                              </w:rPr>
                              <w:t>Uvodni sastanak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type="#_x0000_t202" style="position:absolute;left:0;text-align:left;margin-left:8.25pt;margin-top:85.7pt;width:104.85pt;height:110.55pt;z-index:2516741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" fillcolor="#f2f2f2" stroked="f">
                <v:textbox style="mso-fit-shape-to-text:t">
                  <w:txbxContent>
                    <w:p w:rsidR="00F20450" w:rsidRPr="001549C3" w:rsidRDefault="00F20450" w:rsidP="00F20450">
                      <w:pPr>
                        <w:rPr>
                          <w:color w:val="17365D" w:themeColor="text2" w:themeShade="BF"/>
                          <w:sz w:val="16"/>
                          <w:szCs w:val="16"/>
                        </w:rPr>
                      </w:pPr>
                      <w:r w:rsidRPr="001549C3">
                        <w:rPr>
                          <w:color w:val="17365D" w:themeColor="text2" w:themeShade="BF"/>
                          <w:sz w:val="16"/>
                          <w:szCs w:val="16"/>
                        </w:rPr>
                        <w:t>Planiranje angažmana</w:t>
                      </w:r>
                    </w:p>
                    <w:p w:rsidR="00F20450" w:rsidRPr="001549C3" w:rsidRDefault="00F20450" w:rsidP="00F20450">
                      <w:pPr>
                        <w:rPr>
                          <w:color w:val="17365D" w:themeColor="text2" w:themeShade="BF"/>
                          <w:sz w:val="16"/>
                          <w:szCs w:val="16"/>
                        </w:rPr>
                      </w:pPr>
                      <w:r w:rsidRPr="001549C3">
                        <w:rPr>
                          <w:color w:val="17365D" w:themeColor="text2" w:themeShade="BF"/>
                          <w:sz w:val="16"/>
                          <w:szCs w:val="16"/>
                        </w:rPr>
                        <w:t>Uvodni sastanak</w:t>
                      </w:r>
                    </w:p>
                  </w:txbxContent>
                </v:textbox>
              </v:shape>
            </w:pict>
          </mc:Fallback>
        </mc:AlternateContent>
      </w:r>
      <w:r w:rsidR="00F20450" w:rsidRPr="0092780F">
        <w:rPr>
          <w:noProof/>
        </w:rPr>
        <mc:AlternateContent>
          <mc:Choice Requires="wps">
            <w:drawing>
              <wp:anchor distT="0" distB="0" distL="114300" distR="114300" simplePos="0" relativeHeight="251672068" behindDoc="0" locked="0" layoutInCell="1" allowOverlap="1" wp14:anchorId="49B87686" wp14:editId="44A7DA15">
                <wp:simplePos x="0" y="0"/>
                <wp:positionH relativeFrom="column">
                  <wp:posOffset>2489</wp:posOffset>
                </wp:positionH>
                <wp:positionV relativeFrom="paragraph">
                  <wp:posOffset>861847</wp:posOffset>
                </wp:positionV>
                <wp:extent cx="1558138" cy="1403985"/>
                <wp:effectExtent l="0" t="0" r="444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1403985"/>
                        </a:xfrm>
                        <a:prstGeom prst="rect">
                          <a:avLst/>
                        </a:prstGeom>
                        <a:solidFill>
                          <a:sysClr val="window" lastClr="FFFFFF">
                            <a:lumMod val="95000"/>
                          </a:sysClr>
                        </a:solidFill>
                        <a:ln w="9525">
                          <a:noFill/>
                          <a:miter lim="800000"/>
                          <a:headEnd/>
                          <a:tailEnd/>
                        </a:ln>
                      </wps:spPr>
                      <wps:txbx>
                        <w:txbxContent>
                          <w:p w:rsidR="00F20450" w:rsidRPr="00F20450" w:rsidRDefault="00F20450" w:rsidP="00F20450">
                            <w:pPr>
                              <w:rPr>
                                <w:b/>
                                <w:color w:val="17365D" w:themeColor="text2" w:themeShade="BF"/>
                                <w:sz w:val="18"/>
                                <w:szCs w:val="18"/>
                              </w:rPr>
                            </w:pPr>
                            <w:r w:rsidRPr="00F20450">
                              <w:rPr>
                                <w:b/>
                                <w:color w:val="17365D" w:themeColor="text2" w:themeShade="BF"/>
                                <w:sz w:val="18"/>
                                <w:szCs w:val="18"/>
                              </w:rPr>
                              <w:t>Planiranje - administracija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7" type="#_x0000_t202" style="position:absolute;left:0;text-align:left;margin-left:.2pt;margin-top:67.85pt;width:122.7pt;height:110.55pt;z-index:2516720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" fillcolor="#f2f2f2" stroked="f">
                <v:textbox style="mso-fit-shape-to-text:t">
                  <w:txbxContent>
                    <w:p w:rsidR="00F20450" w:rsidRPr="00F20450" w:rsidRDefault="00F20450" w:rsidP="00F20450">
                      <w:pPr>
                        <w:rPr>
                          <w:b/>
                          <w:color w:val="17365D" w:themeColor="text2" w:themeShade="BF"/>
                          <w:sz w:val="18"/>
                          <w:szCs w:val="18"/>
                        </w:rPr>
                      </w:pPr>
                      <w:r w:rsidRPr="00F20450">
                        <w:rPr>
                          <w:b/>
                          <w:color w:val="17365D" w:themeColor="text2" w:themeShade="BF"/>
                          <w:sz w:val="18"/>
                          <w:szCs w:val="18"/>
                        </w:rPr>
                        <w:t>Planiranje - administracija</w:t>
                      </w:r>
                    </w:p>
                  </w:txbxContent>
                </v:textbox>
              </v:shape>
            </w:pict>
          </mc:Fallback>
        </mc:AlternateContent>
      </w:r>
      <w:r w:rsidR="0092780F" w:rsidRPr="0092780F">
        <w:rPr>
          <w:noProof/>
        </w:rPr>
        <mc:AlternateContent>
          <mc:Choice Requires="wps">
            <w:drawing>
              <wp:anchor distT="0" distB="0" distL="114300" distR="114300" simplePos="0" relativeHeight="251670020" behindDoc="0" locked="0" layoutInCell="1" allowOverlap="1" wp14:anchorId="76662494" wp14:editId="47963082">
                <wp:simplePos x="0" y="0"/>
                <wp:positionH relativeFrom="column">
                  <wp:posOffset>67995</wp:posOffset>
                </wp:positionH>
                <wp:positionV relativeFrom="paragraph">
                  <wp:posOffset>465531</wp:posOffset>
                </wp:positionV>
                <wp:extent cx="1441095" cy="1403985"/>
                <wp:effectExtent l="0" t="0" r="6985"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095" cy="1403985"/>
                        </a:xfrm>
                        <a:prstGeom prst="rect">
                          <a:avLst/>
                        </a:prstGeom>
                        <a:solidFill>
                          <a:schemeClr val="bg1">
                            <a:lumMod val="95000"/>
                          </a:schemeClr>
                        </a:solidFill>
                        <a:ln w="9525">
                          <a:noFill/>
                          <a:miter lim="800000"/>
                          <a:headEnd/>
                          <a:tailEnd/>
                        </a:ln>
                      </wps:spPr>
                      <wps:txbx>
                        <w:txbxContent>
                          <w:p w:rsidR="0092780F" w:rsidRPr="0092780F" w:rsidRDefault="0092780F" w:rsidP="0092780F">
                            <w:pPr>
                              <w:rPr>
                                <w:b/>
                                <w:color w:val="17365D" w:themeColor="text2" w:themeShade="BF"/>
                                <w:sz w:val="20"/>
                                <w:szCs w:val="20"/>
                              </w:rPr>
                            </w:pPr>
                            <w:r w:rsidRPr="0092780F">
                              <w:rPr>
                                <w:b/>
                                <w:color w:val="17365D" w:themeColor="text2" w:themeShade="BF"/>
                                <w:sz w:val="20"/>
                                <w:szCs w:val="20"/>
                              </w:rPr>
                              <w:t>Procjena rizika i godišnji plan revizije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8" type="#_x0000_t202" style="position:absolute;left:0;text-align:left;margin-left:5.35pt;margin-top:36.65pt;width:113.45pt;height:110.55pt;z-index:2516700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" fillcolor="#f2f2f2 [3052]" stroked="f">
                <v:textbox style="mso-fit-shape-to-text:t">
                  <w:txbxContent>
                    <w:p w:rsidR="0092780F" w:rsidRPr="0092780F" w:rsidRDefault="0092780F" w:rsidP="0092780F">
                      <w:pPr>
                        <w:rPr>
                          <w:b/>
                          <w:color w:val="17365D" w:themeColor="text2" w:themeShade="BF"/>
                          <w:sz w:val="20"/>
                          <w:szCs w:val="20"/>
                        </w:rPr>
                      </w:pPr>
                      <w:r w:rsidRPr="0092780F">
                        <w:rPr>
                          <w:b/>
                          <w:color w:val="17365D" w:themeColor="text2" w:themeShade="BF"/>
                          <w:sz w:val="20"/>
                          <w:szCs w:val="20"/>
                        </w:rPr>
                        <w:t>Procjena rizika i godišnji plan revizije</w:t>
                      </w:r>
                    </w:p>
                  </w:txbxContent>
                </v:textbox>
              </v:shape>
            </w:pict>
          </mc:Fallback>
        </mc:AlternateContent>
      </w:r>
      <w:r w:rsidR="0092780F" w:rsidRPr="0092780F">
        <w:rPr>
          <w:noProof/>
        </w:rPr>
        <mc:AlternateContent>
          <mc:Choice Requires="wps">
            <w:drawing>
              <wp:anchor distT="0" distB="0" distL="114300" distR="114300" simplePos="0" relativeHeight="251665924" behindDoc="0" locked="0" layoutInCell="1" allowOverlap="1" wp14:anchorId="67CFD70C" wp14:editId="2B79CFD0">
                <wp:simplePos x="0" y="0"/>
                <wp:positionH relativeFrom="column">
                  <wp:posOffset>4118610</wp:posOffset>
                </wp:positionH>
                <wp:positionV relativeFrom="paragraph">
                  <wp:posOffset>243205</wp:posOffset>
                </wp:positionV>
                <wp:extent cx="1016635" cy="226060"/>
                <wp:effectExtent l="0" t="0" r="12065" b="215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635" cy="226060"/>
                        </a:xfrm>
                        <a:prstGeom prst="rect">
                          <a:avLst/>
                        </a:prstGeom>
                        <a:solidFill>
                          <a:srgbClr val="1F497D">
                            <a:lumMod val="75000"/>
                          </a:srgbClr>
                        </a:solidFill>
                        <a:ln w="9525">
                          <a:solidFill>
                            <a:srgbClr val="000000"/>
                          </a:solidFill>
                          <a:miter lim="800000"/>
                          <a:headEnd/>
                          <a:tailEnd/>
                        </a:ln>
                      </wps:spPr>
                      <wps:txbx>
                        <w:txbxContent>
                          <w:p w:rsidR="0092780F" w:rsidRPr="0092780F" w:rsidRDefault="0092780F" w:rsidP="0092780F">
                            <w:pPr>
                              <w:rPr>
                                <w:color w:val="F2F2F2" w:themeColor="background1" w:themeShade="F2"/>
                                <w:sz w:val="18"/>
                                <w:szCs w:val="18"/>
                              </w:rPr>
                            </w:pPr>
                            <w:r>
                              <w:rPr>
                                <w:color w:val="F2F2F2" w:themeColor="background1" w:themeShade="F2"/>
                                <w:sz w:val="18"/>
                                <w:szCs w:val="18"/>
                              </w:rPr>
                              <w:t>Subjekt revizije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24.3pt;margin-top:19.15pt;width:80.05pt;height:17.8pt;z-index:2516659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" fillcolor="#17375e">
                <v:textbox>
                  <w:txbxContent>
                    <w:p w:rsidR="0092780F" w:rsidRPr="0092780F" w:rsidRDefault="0092780F" w:rsidP="0092780F">
                      <w:pPr>
                        <w:rPr>
                          <w:color w:val="F2F2F2" w:themeColor="background1" w:themeShade="F2"/>
                          <w:sz w:val="18"/>
                          <w:szCs w:val="18"/>
                        </w:rPr>
                      </w:pPr>
                      <w:r>
                        <w:rPr>
                          <w:color w:val="F2F2F2" w:themeColor="background1" w:themeShade="F2"/>
                          <w:sz w:val="18"/>
                          <w:szCs w:val="18"/>
                        </w:rPr>
                        <w:t>Subjekt revizije</w:t>
                      </w:r>
                    </w:p>
                  </w:txbxContent>
                </v:textbox>
              </v:shape>
            </w:pict>
          </mc:Fallback>
        </mc:AlternateContent>
      </w:r>
      <w:r w:rsidR="0092780F" w:rsidRPr="0092780F">
        <w:rPr>
          <w:noProof/>
        </w:rPr>
        <mc:AlternateContent>
          <mc:Choice Requires="wps">
            <w:drawing>
              <wp:anchor distT="0" distB="0" distL="114300" distR="114300" simplePos="0" relativeHeight="251663876" behindDoc="0" locked="0" layoutInCell="1" allowOverlap="1" wp14:anchorId="7B2619FA" wp14:editId="7FBF8D98">
                <wp:simplePos x="0" y="0"/>
                <wp:positionH relativeFrom="column">
                  <wp:posOffset>3059735</wp:posOffset>
                </wp:positionH>
                <wp:positionV relativeFrom="paragraph">
                  <wp:posOffset>-1854</wp:posOffset>
                </wp:positionV>
                <wp:extent cx="1309370" cy="1403985"/>
                <wp:effectExtent l="0" t="0" r="24130" b="203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403985"/>
                        </a:xfrm>
                        <a:prstGeom prst="rect">
                          <a:avLst/>
                        </a:prstGeom>
                        <a:solidFill>
                          <a:srgbClr val="1F497D">
                            <a:lumMod val="75000"/>
                          </a:srgbClr>
                        </a:solidFill>
                        <a:ln w="9525">
                          <a:solidFill>
                            <a:srgbClr val="000000"/>
                          </a:solidFill>
                          <a:miter lim="800000"/>
                          <a:headEnd/>
                          <a:tailEnd/>
                        </a:ln>
                      </wps:spPr>
                      <wps:txbx>
                        <w:txbxContent>
                          <w:p w:rsidR="0092780F" w:rsidRPr="0092780F" w:rsidRDefault="0092780F" w:rsidP="0092780F">
                            <w:pPr>
                              <w:rPr>
                                <w:color w:val="F2F2F2" w:themeColor="background1" w:themeShade="F2"/>
                                <w:sz w:val="20"/>
                                <w:szCs w:val="20"/>
                              </w:rPr>
                            </w:pPr>
                            <w:r w:rsidRPr="0092780F">
                              <w:rPr>
                                <w:color w:val="F2F2F2" w:themeColor="background1" w:themeShade="F2"/>
                                <w:sz w:val="20"/>
                                <w:szCs w:val="20"/>
                              </w:rPr>
                              <w:t>P</w:t>
                            </w:r>
                            <w:r w:rsidRPr="0092780F">
                              <w:rPr>
                                <w:color w:val="F2F2F2" w:themeColor="background1" w:themeShade="F2"/>
                                <w:sz w:val="20"/>
                                <w:szCs w:val="20"/>
                              </w:rPr>
                              <w:t>redmeti isporuke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240.9pt;margin-top:-.15pt;width:103.1pt;height:110.55pt;z-index:2516638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" fillcolor="#17375e">
                <v:textbox style="mso-fit-shape-to-text:t">
                  <w:txbxContent>
                    <w:p w:rsidR="0092780F" w:rsidRPr="0092780F" w:rsidRDefault="0092780F" w:rsidP="0092780F">
                      <w:pPr>
                        <w:rPr>
                          <w:color w:val="F2F2F2" w:themeColor="background1" w:themeShade="F2"/>
                          <w:sz w:val="20"/>
                          <w:szCs w:val="20"/>
                        </w:rPr>
                      </w:pPr>
                      <w:r w:rsidRPr="0092780F">
                        <w:rPr>
                          <w:color w:val="F2F2F2" w:themeColor="background1" w:themeShade="F2"/>
                          <w:sz w:val="20"/>
                          <w:szCs w:val="20"/>
                        </w:rPr>
                        <w:t>P</w:t>
                      </w:r>
                      <w:r w:rsidRPr="0092780F">
                        <w:rPr>
                          <w:color w:val="F2F2F2" w:themeColor="background1" w:themeShade="F2"/>
                          <w:sz w:val="20"/>
                          <w:szCs w:val="20"/>
                        </w:rPr>
                        <w:t>redmeti isporuke</w:t>
                      </w:r>
                    </w:p>
                  </w:txbxContent>
                </v:textbox>
              </v:shape>
            </w:pict>
          </mc:Fallback>
        </mc:AlternateContent>
      </w:r>
      <w:r w:rsidR="0092780F" w:rsidRPr="0092780F">
        <w:rPr>
          <w:noProof/>
        </w:rPr>
        <mc:AlternateContent>
          <mc:Choice Requires="wps">
            <w:drawing>
              <wp:anchor distT="0" distB="0" distL="114300" distR="114300" simplePos="0" relativeHeight="251659780" behindDoc="0" locked="0" layoutInCell="1" allowOverlap="1" wp14:anchorId="72A7F122" wp14:editId="2FDA9B5D">
                <wp:simplePos x="0" y="0"/>
                <wp:positionH relativeFrom="column">
                  <wp:posOffset>353060</wp:posOffset>
                </wp:positionH>
                <wp:positionV relativeFrom="paragraph">
                  <wp:posOffset>-1905</wp:posOffset>
                </wp:positionV>
                <wp:extent cx="7239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3985"/>
                        </a:xfrm>
                        <a:prstGeom prst="rect">
                          <a:avLst/>
                        </a:prstGeom>
                        <a:solidFill>
                          <a:schemeClr val="tx2">
                            <a:lumMod val="75000"/>
                          </a:schemeClr>
                        </a:solidFill>
                        <a:ln w="9525">
                          <a:solidFill>
                            <a:srgbClr val="000000"/>
                          </a:solidFill>
                          <a:miter lim="800000"/>
                          <a:headEnd/>
                          <a:tailEnd/>
                        </a:ln>
                      </wps:spPr>
                      <wps:txbx>
                        <w:txbxContent>
                          <w:p w:rsidR="0092780F" w:rsidRPr="0092780F" w:rsidRDefault="0092780F">
                            <w:pPr>
                              <w:rPr>
                                <w:color w:val="F2F2F2" w:themeColor="background1" w:themeShade="F2"/>
                              </w:rPr>
                            </w:pPr>
                            <w:r w:rsidRPr="0092780F">
                              <w:rPr>
                                <w:color w:val="F2F2F2" w:themeColor="background1" w:themeShade="F2"/>
                              </w:rPr>
                              <w:t>Proces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27.8pt;margin-top:-.15pt;width:57pt;height:110.55pt;z-index:2516597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" fillcolor="#17365d [2415]">
                <v:textbox style="mso-fit-shape-to-text:t">
                  <w:txbxContent>
                    <w:p w:rsidR="0092780F" w:rsidRPr="0092780F" w:rsidRDefault="0092780F">
                      <w:pPr>
                        <w:rPr>
                          <w:color w:val="F2F2F2" w:themeColor="background1" w:themeShade="F2"/>
                        </w:rPr>
                      </w:pPr>
                      <w:r w:rsidRPr="0092780F">
                        <w:rPr>
                          <w:color w:val="F2F2F2" w:themeColor="background1" w:themeShade="F2"/>
                        </w:rPr>
                        <w:t>Proces</w:t>
                      </w:r>
                    </w:p>
                  </w:txbxContent>
                </v:textbox>
              </v:shape>
            </w:pict>
          </mc:Fallback>
        </mc:AlternateContent>
      </w:r>
      <w:r w:rsidR="00140E6D" w:rsidRPr="00FF2DF4">
        <w:rPr>
          <w:noProof/>
        </w:rPr>
        <w:drawing>
          <wp:inline distT="0" distB="0" distL="0" distR="0" wp14:anchorId="7309462A" wp14:editId="45D5A36E">
            <wp:extent cx="6020409" cy="4476285"/>
            <wp:effectExtent l="0" t="0" r="0" b="635"/>
            <wp:docPr id="23" name="Picture 1"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0410" cy="4476286"/>
                    </a:xfrm>
                    <a:prstGeom prst="rect">
                      <a:avLst/>
                    </a:prstGeom>
                    <a:noFill/>
                    <a:ln>
                      <a:noFill/>
                    </a:ln>
                  </pic:spPr>
                </pic:pic>
              </a:graphicData>
            </a:graphic>
          </wp:inline>
        </w:drawing>
      </w:r>
    </w:p>
    <w:p w:rsidR="00F42829" w:rsidRPr="00FF2DF4" w:rsidRDefault="00F42829">
      <w:pPr>
        <w:rPr>
          <w:sz w:val="2"/>
          <w:szCs w:val="2"/>
        </w:rPr>
      </w:pPr>
      <w:bookmarkStart w:id="1" w:name="_GoBack"/>
      <w:bookmarkEnd w:id="1"/>
    </w:p>
    <w:p w:rsidR="001F11F4" w:rsidRPr="001F11F4" w:rsidRDefault="001F11F4" w:rsidP="001F11F4">
      <w:pPr>
        <w:pStyle w:val="Heading20"/>
        <w:keepNext/>
        <w:keepLines/>
        <w:shd w:val="clear" w:color="auto" w:fill="auto"/>
        <w:tabs>
          <w:tab w:val="left" w:pos="1200"/>
        </w:tabs>
        <w:spacing w:before="271" w:after="228" w:line="240" w:lineRule="exact"/>
        <w:ind w:firstLine="0"/>
        <w:rPr>
          <w:b w:val="0"/>
          <w:sz w:val="16"/>
          <w:szCs w:val="16"/>
          <w:lang w:val="hr-HR"/>
        </w:rPr>
      </w:pPr>
      <w:bookmarkStart w:id="2" w:name="bookmark4"/>
      <w:bookmarkStart w:id="3" w:name="bookmark5"/>
      <w:bookmarkStart w:id="4" w:name="bookmark6"/>
      <w:r>
        <w:rPr>
          <w:b w:val="0"/>
          <w:sz w:val="16"/>
          <w:szCs w:val="16"/>
          <w:lang w:val="hr-HR"/>
        </w:rPr>
        <w:lastRenderedPageBreak/>
        <w:t xml:space="preserve">Slanje tablice za </w:t>
      </w:r>
      <w:r w:rsidR="002438C7">
        <w:rPr>
          <w:b w:val="0"/>
          <w:sz w:val="16"/>
          <w:szCs w:val="16"/>
          <w:lang w:val="hr-HR"/>
        </w:rPr>
        <w:t>potvrđivanje činjeničnih nalaza</w:t>
      </w:r>
      <w:r>
        <w:rPr>
          <w:b w:val="0"/>
          <w:sz w:val="16"/>
          <w:szCs w:val="16"/>
          <w:lang w:val="hr-HR"/>
        </w:rPr>
        <w:t xml:space="preserve"> 2 tjedna prije</w:t>
      </w:r>
      <w:r w:rsidR="00A47821">
        <w:rPr>
          <w:b w:val="0"/>
          <w:sz w:val="16"/>
          <w:szCs w:val="16"/>
          <w:lang w:val="hr-HR"/>
        </w:rPr>
        <w:t xml:space="preserve"> sastanka</w:t>
      </w:r>
      <w:r>
        <w:rPr>
          <w:b w:val="0"/>
          <w:sz w:val="16"/>
          <w:szCs w:val="16"/>
          <w:lang w:val="hr-HR"/>
        </w:rPr>
        <w:t xml:space="preserve"> i dobivanje komentara od subjekta revizije 3 radna dana prije sastanka; Izvještavanje; Nacrt izvještaja; Konačni izvještaj; Akcijski plan; Nacrt izvještaja; </w:t>
      </w:r>
      <w:r w:rsidR="00A47821">
        <w:rPr>
          <w:b w:val="0"/>
          <w:sz w:val="16"/>
          <w:szCs w:val="16"/>
          <w:lang w:val="hr-HR"/>
        </w:rPr>
        <w:t>Komentari; Konačni</w:t>
      </w:r>
      <w:r>
        <w:rPr>
          <w:b w:val="0"/>
          <w:sz w:val="16"/>
          <w:szCs w:val="16"/>
          <w:lang w:val="hr-HR"/>
        </w:rPr>
        <w:t xml:space="preserve"> izvještaj; Prihvaćanje preporuka; Detaljni akcijski plan; Nacrt izvještaja 1 tjedan nakon sastanka</w:t>
      </w:r>
      <w:r w:rsidR="002438C7">
        <w:rPr>
          <w:b w:val="0"/>
          <w:sz w:val="16"/>
          <w:szCs w:val="16"/>
          <w:lang w:val="hr-HR"/>
        </w:rPr>
        <w:t xml:space="preserve"> za potvrđivanje činjenica</w:t>
      </w:r>
      <w:r>
        <w:rPr>
          <w:b w:val="0"/>
          <w:sz w:val="16"/>
          <w:szCs w:val="16"/>
          <w:lang w:val="hr-HR"/>
        </w:rPr>
        <w:t xml:space="preserve">; Komentari subjekta revizije 2 tjedna nakon nacrta izvještaja; Akcijski plan u roku 2 tjedna nakon konačnog izvještaja; Zadovoljstvo kvalitetom; Upitnik za istraživanje zadovoljstva subjekta revizije; Popunjavanje upitnika za istraživanje zadovoljstva; </w:t>
      </w:r>
      <w:r w:rsidR="00A47821">
        <w:rPr>
          <w:b w:val="0"/>
          <w:sz w:val="16"/>
          <w:szCs w:val="16"/>
          <w:lang w:val="hr-HR"/>
        </w:rPr>
        <w:t xml:space="preserve">Praćenje preporuka; </w:t>
      </w:r>
      <w:r w:rsidR="00867C69">
        <w:rPr>
          <w:b w:val="0"/>
          <w:sz w:val="16"/>
          <w:szCs w:val="16"/>
          <w:lang w:val="hr-HR"/>
        </w:rPr>
        <w:t>Završna bilješka</w:t>
      </w:r>
      <w:r>
        <w:rPr>
          <w:b w:val="0"/>
          <w:sz w:val="16"/>
          <w:szCs w:val="16"/>
          <w:lang w:val="hr-HR"/>
        </w:rPr>
        <w:t xml:space="preserve"> nakon svakog angažmana</w:t>
      </w:r>
      <w:r w:rsidR="004930E5">
        <w:rPr>
          <w:b w:val="0"/>
          <w:sz w:val="16"/>
          <w:szCs w:val="16"/>
          <w:lang w:val="hr-HR"/>
        </w:rPr>
        <w:t xml:space="preserve"> za praćenje preporuka</w:t>
      </w:r>
      <w:r>
        <w:rPr>
          <w:b w:val="0"/>
          <w:sz w:val="16"/>
          <w:szCs w:val="16"/>
          <w:lang w:val="hr-HR"/>
        </w:rPr>
        <w:t xml:space="preserve">; Ažurirani akcijski plan; Status napretka &amp; priloženi dokazi </w:t>
      </w:r>
      <w:r w:rsidR="004930E5">
        <w:rPr>
          <w:b w:val="0"/>
          <w:sz w:val="16"/>
          <w:szCs w:val="16"/>
          <w:lang w:val="hr-HR"/>
        </w:rPr>
        <w:t>za</w:t>
      </w:r>
      <w:r>
        <w:rPr>
          <w:b w:val="0"/>
          <w:sz w:val="16"/>
          <w:szCs w:val="16"/>
          <w:lang w:val="hr-HR"/>
        </w:rPr>
        <w:t xml:space="preserve"> </w:t>
      </w:r>
      <w:r w:rsidR="004930E5">
        <w:rPr>
          <w:b w:val="0"/>
          <w:sz w:val="16"/>
          <w:szCs w:val="16"/>
          <w:lang w:val="hr-HR"/>
        </w:rPr>
        <w:t>središnji tim</w:t>
      </w:r>
    </w:p>
    <w:bookmarkEnd w:id="2"/>
    <w:bookmarkEnd w:id="3"/>
    <w:bookmarkEnd w:id="4"/>
    <w:p w:rsidR="00F42829" w:rsidRPr="00FF2DF4" w:rsidRDefault="001F11F4">
      <w:pPr>
        <w:pStyle w:val="Heading20"/>
        <w:keepNext/>
        <w:keepLines/>
        <w:numPr>
          <w:ilvl w:val="1"/>
          <w:numId w:val="5"/>
        </w:numPr>
        <w:shd w:val="clear" w:color="auto" w:fill="auto"/>
        <w:tabs>
          <w:tab w:val="left" w:pos="1200"/>
        </w:tabs>
        <w:spacing w:before="271" w:after="228" w:line="240" w:lineRule="exact"/>
        <w:ind w:left="480" w:firstLine="0"/>
        <w:rPr>
          <w:lang w:val="hr-HR"/>
        </w:rPr>
      </w:pPr>
      <w:r>
        <w:rPr>
          <w:lang w:val="hr-HR"/>
        </w:rPr>
        <w:t>Inicijalno planiranje i administracija</w:t>
      </w:r>
    </w:p>
    <w:p w:rsidR="00F42829" w:rsidRPr="00FF2DF4" w:rsidRDefault="001F11F4">
      <w:pPr>
        <w:pStyle w:val="Bodytext90"/>
        <w:numPr>
          <w:ilvl w:val="2"/>
          <w:numId w:val="5"/>
        </w:numPr>
        <w:shd w:val="clear" w:color="auto" w:fill="auto"/>
        <w:tabs>
          <w:tab w:val="left" w:pos="1916"/>
        </w:tabs>
        <w:spacing w:before="0" w:after="206" w:line="240" w:lineRule="exact"/>
        <w:ind w:left="1220"/>
        <w:rPr>
          <w:lang w:val="hr-HR"/>
        </w:rPr>
      </w:pPr>
      <w:r>
        <w:rPr>
          <w:lang w:val="hr-HR"/>
        </w:rPr>
        <w:t>Dopis o najavi revizije</w:t>
      </w:r>
    </w:p>
    <w:p w:rsidR="00B85ED8" w:rsidRDefault="00802EBF">
      <w:pPr>
        <w:pStyle w:val="Bodytext20"/>
        <w:shd w:val="clear" w:color="auto" w:fill="auto"/>
        <w:ind w:left="1220" w:firstLine="0"/>
        <w:rPr>
          <w:lang w:val="hr-HR"/>
        </w:rPr>
      </w:pPr>
      <w:r>
        <w:rPr>
          <w:lang w:val="hr-HR"/>
        </w:rPr>
        <w:t xml:space="preserve">Najmanje mjesec dana prije početka angažmana, glavni direktor Službe za unutarnju reviziju </w:t>
      </w:r>
      <w:r w:rsidR="003F6CED">
        <w:rPr>
          <w:lang w:val="hr-HR"/>
        </w:rPr>
        <w:t>šalje</w:t>
      </w:r>
      <w:r>
        <w:rPr>
          <w:lang w:val="hr-HR"/>
        </w:rPr>
        <w:t xml:space="preserve"> dopis o najavi revizije glavnom direktoru glavne uprave/glavnih uprava, voditelju/voditeljima službe ili direktoru izvršne agencije u kojima će se provoditi revizija </w:t>
      </w:r>
      <w:r w:rsidR="003F6CED">
        <w:rPr>
          <w:lang w:val="hr-HR"/>
        </w:rPr>
        <w:t xml:space="preserve">s detaljnim informacijama o </w:t>
      </w:r>
      <w:r>
        <w:rPr>
          <w:lang w:val="hr-HR"/>
        </w:rPr>
        <w:t>planiranom obuhvatu, datumu početka i trajanju angažmana te imenima voditelja jedinice, voditelja revizijskog tima i zaposlenika koji su članovi tima.</w:t>
      </w:r>
    </w:p>
    <w:p w:rsidR="00802EBF" w:rsidRDefault="00802EBF" w:rsidP="008A540E">
      <w:pPr>
        <w:pStyle w:val="Bodytext20"/>
        <w:shd w:val="clear" w:color="auto" w:fill="auto"/>
        <w:ind w:left="1220" w:firstLine="0"/>
        <w:rPr>
          <w:lang w:val="hr-HR"/>
        </w:rPr>
      </w:pPr>
      <w:r>
        <w:rPr>
          <w:lang w:val="hr-HR"/>
        </w:rPr>
        <w:t xml:space="preserve">Služba za unutarnju reviziju </w:t>
      </w:r>
      <w:r w:rsidR="003F6CED">
        <w:rPr>
          <w:lang w:val="hr-HR"/>
        </w:rPr>
        <w:t>poziva</w:t>
      </w:r>
      <w:r>
        <w:rPr>
          <w:lang w:val="hr-HR"/>
        </w:rPr>
        <w:t xml:space="preserve"> dotičnu glavnu upravu/glavne uprave, službu/službe ili izvršnu agenciju da </w:t>
      </w:r>
      <w:r w:rsidR="00CF55A2">
        <w:rPr>
          <w:lang w:val="hr-HR"/>
        </w:rPr>
        <w:t>imenuju</w:t>
      </w:r>
      <w:r>
        <w:rPr>
          <w:lang w:val="hr-HR"/>
        </w:rPr>
        <w:t xml:space="preserve"> osobu</w:t>
      </w:r>
      <w:r w:rsidR="008445A4">
        <w:rPr>
          <w:lang w:val="hr-HR"/>
        </w:rPr>
        <w:t xml:space="preserve"> za kontakt</w:t>
      </w:r>
      <w:r>
        <w:rPr>
          <w:lang w:val="hr-HR"/>
        </w:rPr>
        <w:t xml:space="preserve"> </w:t>
      </w:r>
      <w:r w:rsidR="002438C7">
        <w:rPr>
          <w:lang w:val="hr-HR"/>
        </w:rPr>
        <w:t xml:space="preserve">koja će imati ulogu </w:t>
      </w:r>
      <w:r w:rsidR="008445A4">
        <w:rPr>
          <w:lang w:val="hr-HR"/>
        </w:rPr>
        <w:t>koordinatora</w:t>
      </w:r>
      <w:r w:rsidR="002438C7">
        <w:rPr>
          <w:lang w:val="hr-HR"/>
        </w:rPr>
        <w:t xml:space="preserve"> i </w:t>
      </w:r>
      <w:r w:rsidR="008445A4">
        <w:rPr>
          <w:lang w:val="hr-HR"/>
        </w:rPr>
        <w:t>pomagača</w:t>
      </w:r>
      <w:r>
        <w:rPr>
          <w:lang w:val="hr-HR"/>
        </w:rPr>
        <w:t xml:space="preserve">. Od kontakt osobe očekuje </w:t>
      </w:r>
      <w:r w:rsidR="00CF55A2">
        <w:rPr>
          <w:lang w:val="hr-HR"/>
        </w:rPr>
        <w:t xml:space="preserve">se </w:t>
      </w:r>
      <w:r>
        <w:rPr>
          <w:lang w:val="hr-HR"/>
        </w:rPr>
        <w:t xml:space="preserve">da </w:t>
      </w:r>
      <w:r w:rsidR="002438C7">
        <w:rPr>
          <w:lang w:val="hr-HR"/>
        </w:rPr>
        <w:t>omogući nesmetani tijek</w:t>
      </w:r>
      <w:r>
        <w:rPr>
          <w:lang w:val="hr-HR"/>
        </w:rPr>
        <w:t xml:space="preserve"> revi</w:t>
      </w:r>
      <w:r w:rsidR="002438C7">
        <w:rPr>
          <w:lang w:val="hr-HR"/>
        </w:rPr>
        <w:t>zijskih</w:t>
      </w:r>
      <w:r>
        <w:rPr>
          <w:lang w:val="hr-HR"/>
        </w:rPr>
        <w:t xml:space="preserve"> aktivnosti</w:t>
      </w:r>
      <w:r w:rsidR="00CF55A2">
        <w:rPr>
          <w:lang w:val="hr-HR"/>
        </w:rPr>
        <w:t xml:space="preserve"> i</w:t>
      </w:r>
      <w:r>
        <w:rPr>
          <w:lang w:val="hr-HR"/>
        </w:rPr>
        <w:t xml:space="preserve"> </w:t>
      </w:r>
      <w:r w:rsidR="00CF55A2">
        <w:rPr>
          <w:lang w:val="hr-HR"/>
        </w:rPr>
        <w:t xml:space="preserve">ona </w:t>
      </w:r>
      <w:r>
        <w:rPr>
          <w:lang w:val="hr-HR"/>
        </w:rPr>
        <w:t xml:space="preserve">ne mora biti izravno uključena u područja/procese u kojima će se provoditi revizija, ali mora imati potrebnu ovlast za </w:t>
      </w:r>
      <w:r w:rsidR="008445A4">
        <w:rPr>
          <w:lang w:val="hr-HR"/>
        </w:rPr>
        <w:t>razgovor</w:t>
      </w:r>
      <w:r w:rsidR="008445A4">
        <w:rPr>
          <w:lang w:val="hr-HR"/>
        </w:rPr>
        <w:t xml:space="preserve"> </w:t>
      </w:r>
      <w:r>
        <w:rPr>
          <w:lang w:val="hr-HR"/>
        </w:rPr>
        <w:t>o pitanjima sa Službom za unutarnju revizi</w:t>
      </w:r>
      <w:r w:rsidR="002438C7">
        <w:rPr>
          <w:lang w:val="hr-HR"/>
        </w:rPr>
        <w:t>ju i u stanju riješiti praktične i logističke</w:t>
      </w:r>
      <w:r>
        <w:rPr>
          <w:lang w:val="hr-HR"/>
        </w:rPr>
        <w:t xml:space="preserve"> </w:t>
      </w:r>
      <w:r w:rsidR="002438C7">
        <w:rPr>
          <w:lang w:val="hr-HR"/>
        </w:rPr>
        <w:t>svakodnevne probleme na koje</w:t>
      </w:r>
      <w:r>
        <w:rPr>
          <w:lang w:val="hr-HR"/>
        </w:rPr>
        <w:t xml:space="preserve"> </w:t>
      </w:r>
      <w:r w:rsidR="002438C7">
        <w:rPr>
          <w:lang w:val="hr-HR"/>
        </w:rPr>
        <w:t>naiđe</w:t>
      </w:r>
      <w:r>
        <w:rPr>
          <w:lang w:val="hr-HR"/>
        </w:rPr>
        <w:t xml:space="preserve"> Služba za unutarnju reviziju za vrijeme angažmana. </w:t>
      </w:r>
      <w:r w:rsidR="008445A4">
        <w:rPr>
          <w:lang w:val="hr-HR"/>
        </w:rPr>
        <w:t>Osoba za kontakt</w:t>
      </w:r>
      <w:r>
        <w:rPr>
          <w:lang w:val="hr-HR"/>
        </w:rPr>
        <w:t xml:space="preserve"> može primjerice</w:t>
      </w:r>
      <w:r w:rsidR="002438C7" w:rsidRPr="002438C7">
        <w:rPr>
          <w:lang w:val="hr-HR"/>
        </w:rPr>
        <w:t xml:space="preserve"> </w:t>
      </w:r>
      <w:r w:rsidR="002438C7">
        <w:rPr>
          <w:lang w:val="hr-HR"/>
        </w:rPr>
        <w:t>biti</w:t>
      </w:r>
      <w:r>
        <w:rPr>
          <w:lang w:val="hr-HR"/>
        </w:rPr>
        <w:t xml:space="preserve"> imenovana kao </w:t>
      </w:r>
      <w:r w:rsidR="008445A4">
        <w:rPr>
          <w:lang w:val="hr-HR"/>
        </w:rPr>
        <w:t xml:space="preserve">glavni koordinator </w:t>
      </w:r>
      <w:r>
        <w:rPr>
          <w:lang w:val="hr-HR"/>
        </w:rPr>
        <w:t>za Službu za unutarnju reviziju ili pomoćnik glavnog direktora, koordinator unu</w:t>
      </w:r>
      <w:r w:rsidR="002438C7">
        <w:rPr>
          <w:lang w:val="hr-HR"/>
        </w:rPr>
        <w:t>tarnj</w:t>
      </w:r>
      <w:r w:rsidR="008445A4">
        <w:rPr>
          <w:lang w:val="hr-HR"/>
        </w:rPr>
        <w:t>ih</w:t>
      </w:r>
      <w:r w:rsidR="002438C7">
        <w:rPr>
          <w:lang w:val="hr-HR"/>
        </w:rPr>
        <w:t xml:space="preserve"> kontrol</w:t>
      </w:r>
      <w:r w:rsidR="008445A4">
        <w:rPr>
          <w:lang w:val="hr-HR"/>
        </w:rPr>
        <w:t>a</w:t>
      </w:r>
      <w:r>
        <w:rPr>
          <w:lang w:val="hr-HR"/>
        </w:rPr>
        <w:t xml:space="preserve"> ili netko </w:t>
      </w:r>
      <w:r w:rsidR="002438C7">
        <w:rPr>
          <w:lang w:val="hr-HR"/>
        </w:rPr>
        <w:t>iz jedinice</w:t>
      </w:r>
      <w:r>
        <w:rPr>
          <w:lang w:val="hr-HR"/>
        </w:rPr>
        <w:t xml:space="preserve"> za strateško planiranje dotične glavne uprave ili službe. </w:t>
      </w:r>
      <w:r w:rsidR="008445A4">
        <w:rPr>
          <w:lang w:val="hr-HR"/>
        </w:rPr>
        <w:t>Osoba za kontakt</w:t>
      </w:r>
      <w:r>
        <w:rPr>
          <w:lang w:val="hr-HR"/>
        </w:rPr>
        <w:t xml:space="preserve"> ni na koji način </w:t>
      </w:r>
      <w:r w:rsidR="00513993">
        <w:rPr>
          <w:lang w:val="hr-HR"/>
        </w:rPr>
        <w:t xml:space="preserve"> </w:t>
      </w:r>
      <w:r>
        <w:rPr>
          <w:lang w:val="hr-HR"/>
        </w:rPr>
        <w:t>ne smije</w:t>
      </w:r>
      <w:r w:rsidR="008A540E">
        <w:rPr>
          <w:lang w:val="hr-HR"/>
        </w:rPr>
        <w:t xml:space="preserve"> se</w:t>
      </w:r>
      <w:r>
        <w:rPr>
          <w:lang w:val="hr-HR"/>
        </w:rPr>
        <w:t xml:space="preserve"> </w:t>
      </w:r>
      <w:r w:rsidR="002438C7">
        <w:rPr>
          <w:lang w:val="hr-HR"/>
        </w:rPr>
        <w:t>miješati u</w:t>
      </w:r>
      <w:r>
        <w:rPr>
          <w:lang w:val="hr-HR"/>
        </w:rPr>
        <w:t xml:space="preserve"> revizijske aktivnosti i ne smije stavljati </w:t>
      </w:r>
      <w:r w:rsidR="002438C7">
        <w:rPr>
          <w:lang w:val="hr-HR"/>
        </w:rPr>
        <w:t xml:space="preserve">nikakva </w:t>
      </w:r>
      <w:r>
        <w:rPr>
          <w:lang w:val="hr-HR"/>
        </w:rPr>
        <w:t>ograničenja na informacije koje je potrebno osigurati.</w:t>
      </w:r>
    </w:p>
    <w:p w:rsidR="00EB74FA" w:rsidRDefault="00802EBF" w:rsidP="00EB74FA">
      <w:pPr>
        <w:pStyle w:val="Bodytext20"/>
        <w:shd w:val="clear" w:color="auto" w:fill="auto"/>
        <w:ind w:left="1220" w:firstLine="0"/>
        <w:rPr>
          <w:lang w:val="hr-HR"/>
        </w:rPr>
      </w:pPr>
      <w:r>
        <w:rPr>
          <w:lang w:val="hr-HR"/>
        </w:rPr>
        <w:t xml:space="preserve">Služba za unutarnju reviziju od rukovodstva </w:t>
      </w:r>
      <w:r w:rsidR="00513993">
        <w:rPr>
          <w:lang w:val="hr-HR"/>
        </w:rPr>
        <w:t xml:space="preserve">će </w:t>
      </w:r>
      <w:r>
        <w:rPr>
          <w:lang w:val="hr-HR"/>
        </w:rPr>
        <w:t xml:space="preserve">zatražiti </w:t>
      </w:r>
      <w:r w:rsidR="002438C7">
        <w:rPr>
          <w:lang w:val="hr-HR"/>
        </w:rPr>
        <w:t xml:space="preserve">i </w:t>
      </w:r>
      <w:r>
        <w:rPr>
          <w:lang w:val="hr-HR"/>
        </w:rPr>
        <w:t xml:space="preserve">da svim osobama koje su uključene u reviziju pošalje obavijest o mogućoj upotrebi „osobnih podataka“ za vrijeme revizije, kako je </w:t>
      </w:r>
      <w:r w:rsidR="002438C7">
        <w:rPr>
          <w:lang w:val="hr-HR"/>
        </w:rPr>
        <w:t>definirano</w:t>
      </w:r>
      <w:r>
        <w:rPr>
          <w:lang w:val="hr-HR"/>
        </w:rPr>
        <w:t xml:space="preserve"> u Uredbi Vijeća br. </w:t>
      </w:r>
      <w:r w:rsidR="009D1C11" w:rsidRPr="00FF2DF4">
        <w:rPr>
          <w:lang w:val="hr-HR"/>
        </w:rPr>
        <w:t xml:space="preserve">45/2001. </w:t>
      </w:r>
      <w:r w:rsidR="00EB74FA">
        <w:rPr>
          <w:lang w:val="hr-HR"/>
        </w:rPr>
        <w:t xml:space="preserve">Ta se obavijest dostavlja kao standardna </w:t>
      </w:r>
      <w:r w:rsidR="00867C69">
        <w:rPr>
          <w:lang w:val="hr-HR"/>
        </w:rPr>
        <w:t>obavijest</w:t>
      </w:r>
      <w:r w:rsidR="00EB74FA">
        <w:rPr>
          <w:lang w:val="hr-HR"/>
        </w:rPr>
        <w:t xml:space="preserve"> priložena uz dopis o najavi revizije.</w:t>
      </w:r>
    </w:p>
    <w:p w:rsidR="00867C69" w:rsidRPr="00FF2DF4" w:rsidRDefault="00867C69" w:rsidP="00867C69">
      <w:pPr>
        <w:pStyle w:val="Bodytext90"/>
        <w:numPr>
          <w:ilvl w:val="2"/>
          <w:numId w:val="5"/>
        </w:numPr>
        <w:shd w:val="clear" w:color="auto" w:fill="auto"/>
        <w:tabs>
          <w:tab w:val="left" w:pos="1916"/>
        </w:tabs>
        <w:spacing w:before="0" w:after="206" w:line="240" w:lineRule="exact"/>
        <w:ind w:left="1220"/>
        <w:rPr>
          <w:lang w:val="hr-HR"/>
        </w:rPr>
      </w:pPr>
      <w:r>
        <w:rPr>
          <w:lang w:val="hr-HR"/>
        </w:rPr>
        <w:t>Uvodni sastanak</w:t>
      </w:r>
    </w:p>
    <w:p w:rsidR="00EB74FA" w:rsidRDefault="00EB74FA" w:rsidP="00867C69">
      <w:pPr>
        <w:pStyle w:val="Bodytext20"/>
        <w:shd w:val="clear" w:color="auto" w:fill="auto"/>
        <w:spacing w:after="207"/>
        <w:ind w:left="1200" w:firstLine="0"/>
        <w:rPr>
          <w:lang w:val="hr-HR"/>
        </w:rPr>
      </w:pPr>
      <w:r>
        <w:rPr>
          <w:lang w:val="hr-HR"/>
        </w:rPr>
        <w:t xml:space="preserve">Služba za unutarnju reviziju  održat </w:t>
      </w:r>
      <w:r w:rsidR="008A540E">
        <w:rPr>
          <w:lang w:val="hr-HR"/>
        </w:rPr>
        <w:t xml:space="preserve">će </w:t>
      </w:r>
      <w:r>
        <w:rPr>
          <w:lang w:val="hr-HR"/>
        </w:rPr>
        <w:t>uvodni sastanak s osobom</w:t>
      </w:r>
      <w:r w:rsidR="008A540E">
        <w:rPr>
          <w:lang w:val="hr-HR"/>
        </w:rPr>
        <w:t xml:space="preserve"> za kontakt</w:t>
      </w:r>
      <w:r>
        <w:rPr>
          <w:lang w:val="hr-HR"/>
        </w:rPr>
        <w:t xml:space="preserve"> i ostalim predstavnicima glavnog direktora, voditelj</w:t>
      </w:r>
      <w:r w:rsidR="00867C69">
        <w:rPr>
          <w:lang w:val="hr-HR"/>
        </w:rPr>
        <w:t>a</w:t>
      </w:r>
      <w:r>
        <w:rPr>
          <w:lang w:val="hr-HR"/>
        </w:rPr>
        <w:t xml:space="preserve"> službe ili direktora izvršne agencije s kojima će razgovarati o logističkim i praktičnim </w:t>
      </w:r>
      <w:r w:rsidR="008A540E">
        <w:rPr>
          <w:lang w:val="hr-HR"/>
        </w:rPr>
        <w:t>pitanjima</w:t>
      </w:r>
      <w:r>
        <w:rPr>
          <w:lang w:val="hr-HR"/>
        </w:rPr>
        <w:t xml:space="preserve">, posebice vezano uz potreban uredski prostor i opremu u prostorima glavne uprave, službe ili izvršne agencije za vrijeme angažmana. To će ujedno biti </w:t>
      </w:r>
      <w:r w:rsidR="00867C69">
        <w:rPr>
          <w:lang w:val="hr-HR"/>
        </w:rPr>
        <w:t xml:space="preserve">i </w:t>
      </w:r>
      <w:r>
        <w:rPr>
          <w:lang w:val="hr-HR"/>
        </w:rPr>
        <w:t xml:space="preserve">prilika za predstavljanje </w:t>
      </w:r>
      <w:r w:rsidR="00867C69">
        <w:rPr>
          <w:lang w:val="hr-HR"/>
        </w:rPr>
        <w:t>članova tima</w:t>
      </w:r>
      <w:r>
        <w:rPr>
          <w:lang w:val="hr-HR"/>
        </w:rPr>
        <w:t xml:space="preserve"> i izgradnju/jačanje odnosa između Službe za unutarnju reviziju i subjekta revizije.</w:t>
      </w:r>
    </w:p>
    <w:p w:rsidR="00F42829" w:rsidRPr="00FF2DF4" w:rsidRDefault="00C45A48">
      <w:pPr>
        <w:pStyle w:val="Heading20"/>
        <w:keepNext/>
        <w:keepLines/>
        <w:numPr>
          <w:ilvl w:val="1"/>
          <w:numId w:val="5"/>
        </w:numPr>
        <w:shd w:val="clear" w:color="auto" w:fill="auto"/>
        <w:tabs>
          <w:tab w:val="left" w:pos="1200"/>
        </w:tabs>
        <w:spacing w:before="0" w:after="228" w:line="240" w:lineRule="exact"/>
        <w:ind w:left="480" w:firstLine="0"/>
        <w:rPr>
          <w:lang w:val="hr-HR"/>
        </w:rPr>
      </w:pPr>
      <w:r>
        <w:rPr>
          <w:lang w:val="hr-HR"/>
        </w:rPr>
        <w:lastRenderedPageBreak/>
        <w:t>Ključni koraci u procesu revizije</w:t>
      </w:r>
    </w:p>
    <w:p w:rsidR="00F42829" w:rsidRPr="00FF2DF4" w:rsidRDefault="00C45A48">
      <w:pPr>
        <w:pStyle w:val="Bodytext90"/>
        <w:numPr>
          <w:ilvl w:val="2"/>
          <w:numId w:val="5"/>
        </w:numPr>
        <w:shd w:val="clear" w:color="auto" w:fill="auto"/>
        <w:tabs>
          <w:tab w:val="left" w:pos="1921"/>
        </w:tabs>
        <w:spacing w:before="0" w:after="206" w:line="240" w:lineRule="exact"/>
        <w:ind w:left="1220"/>
        <w:rPr>
          <w:lang w:val="hr-HR"/>
        </w:rPr>
      </w:pPr>
      <w:r>
        <w:rPr>
          <w:lang w:val="hr-HR"/>
        </w:rPr>
        <w:t>Preliminarno istraživanje</w:t>
      </w:r>
    </w:p>
    <w:p w:rsidR="00C45A48" w:rsidRDefault="00C45A48">
      <w:pPr>
        <w:pStyle w:val="Bodytext20"/>
        <w:shd w:val="clear" w:color="auto" w:fill="auto"/>
        <w:spacing w:after="207"/>
        <w:ind w:left="1220" w:firstLine="0"/>
        <w:rPr>
          <w:lang w:val="hr-HR"/>
        </w:rPr>
      </w:pPr>
      <w:r>
        <w:rPr>
          <w:lang w:val="hr-HR"/>
        </w:rPr>
        <w:t>Svrha je preliminarnog istraživanja steći bolji uvid u poslovni proces/</w:t>
      </w:r>
      <w:r w:rsidR="00A2450D">
        <w:rPr>
          <w:lang w:val="hr-HR"/>
        </w:rPr>
        <w:t>djelatnost</w:t>
      </w:r>
      <w:r>
        <w:rPr>
          <w:lang w:val="hr-HR"/>
        </w:rPr>
        <w:t xml:space="preserve">/jedinicu uključenu u obuhvat revizije i s tim povezane rizike </w:t>
      </w:r>
      <w:r w:rsidR="00A2450D">
        <w:rPr>
          <w:lang w:val="hr-HR"/>
        </w:rPr>
        <w:t>radi boljeg</w:t>
      </w:r>
      <w:r>
        <w:rPr>
          <w:lang w:val="hr-HR"/>
        </w:rPr>
        <w:t xml:space="preserve"> definir</w:t>
      </w:r>
      <w:r w:rsidR="00A2450D">
        <w:rPr>
          <w:lang w:val="hr-HR"/>
        </w:rPr>
        <w:t>anja ciljeva</w:t>
      </w:r>
      <w:r>
        <w:rPr>
          <w:lang w:val="hr-HR"/>
        </w:rPr>
        <w:t xml:space="preserve"> i obuhvat</w:t>
      </w:r>
      <w:r w:rsidR="00A2450D">
        <w:rPr>
          <w:lang w:val="hr-HR"/>
        </w:rPr>
        <w:t>a</w:t>
      </w:r>
      <w:r>
        <w:rPr>
          <w:lang w:val="hr-HR"/>
        </w:rPr>
        <w:t xml:space="preserve"> angažmana. Rezultati </w:t>
      </w:r>
      <w:r w:rsidR="00A2450D">
        <w:rPr>
          <w:lang w:val="hr-HR"/>
        </w:rPr>
        <w:t>ovog postupka</w:t>
      </w:r>
      <w:r>
        <w:rPr>
          <w:lang w:val="hr-HR"/>
        </w:rPr>
        <w:t xml:space="preserve"> utvrđivanja obuhvata bit će predstavljeni rukovodstvu subjekta revizije za vrijeme </w:t>
      </w:r>
      <w:r w:rsidR="00A2450D">
        <w:rPr>
          <w:lang w:val="hr-HR"/>
        </w:rPr>
        <w:t>početnog sastanka</w:t>
      </w:r>
      <w:r>
        <w:rPr>
          <w:lang w:val="hr-HR"/>
        </w:rPr>
        <w:t>.</w:t>
      </w:r>
    </w:p>
    <w:p w:rsidR="00F42829" w:rsidRPr="00FF2DF4" w:rsidRDefault="002438C7">
      <w:pPr>
        <w:pStyle w:val="Bodytext90"/>
        <w:numPr>
          <w:ilvl w:val="2"/>
          <w:numId w:val="5"/>
        </w:numPr>
        <w:shd w:val="clear" w:color="auto" w:fill="auto"/>
        <w:tabs>
          <w:tab w:val="left" w:pos="1921"/>
        </w:tabs>
        <w:spacing w:before="0" w:after="206" w:line="240" w:lineRule="exact"/>
        <w:ind w:left="1220"/>
        <w:rPr>
          <w:lang w:val="hr-HR"/>
        </w:rPr>
      </w:pPr>
      <w:r>
        <w:rPr>
          <w:lang w:val="hr-HR"/>
        </w:rPr>
        <w:t>Početni sastanak</w:t>
      </w:r>
    </w:p>
    <w:p w:rsidR="001C6D50" w:rsidRDefault="001C6D50">
      <w:pPr>
        <w:pStyle w:val="Bodytext20"/>
        <w:shd w:val="clear" w:color="auto" w:fill="auto"/>
        <w:ind w:left="1220" w:firstLine="0"/>
        <w:rPr>
          <w:lang w:val="hr-HR"/>
        </w:rPr>
      </w:pPr>
      <w:r>
        <w:rPr>
          <w:lang w:val="hr-HR"/>
        </w:rPr>
        <w:t xml:space="preserve">Radi uspostavljanja otvorenog i konstruktivnog dijaloga </w:t>
      </w:r>
      <w:r w:rsidR="00A2450D">
        <w:rPr>
          <w:lang w:val="hr-HR"/>
        </w:rPr>
        <w:t xml:space="preserve">Služba za unutarnju reviziju održava početni sastanak </w:t>
      </w:r>
      <w:r>
        <w:rPr>
          <w:lang w:val="hr-HR"/>
        </w:rPr>
        <w:t xml:space="preserve">s </w:t>
      </w:r>
      <w:r w:rsidR="00A2450D">
        <w:rPr>
          <w:lang w:val="hr-HR"/>
        </w:rPr>
        <w:t>upravljačkim</w:t>
      </w:r>
      <w:r>
        <w:rPr>
          <w:lang w:val="hr-HR"/>
        </w:rPr>
        <w:t xml:space="preserve"> timom glavne uprave/glavnih uprava, služ</w:t>
      </w:r>
      <w:r w:rsidR="00A2450D">
        <w:rPr>
          <w:lang w:val="hr-HR"/>
        </w:rPr>
        <w:t xml:space="preserve">be/službi ili izvršne agencije na kojem im daje više informacija </w:t>
      </w:r>
      <w:r>
        <w:rPr>
          <w:lang w:val="hr-HR"/>
        </w:rPr>
        <w:t xml:space="preserve">o ciljevima revizije i planiranom obuhvatu, revizijskoj metodologiji </w:t>
      </w:r>
      <w:r w:rsidR="00513993">
        <w:rPr>
          <w:lang w:val="hr-HR"/>
        </w:rPr>
        <w:t>koju će slijediti i razmjenjuje</w:t>
      </w:r>
      <w:r>
        <w:rPr>
          <w:lang w:val="hr-HR"/>
        </w:rPr>
        <w:t xml:space="preserve"> stajališta o revizij</w:t>
      </w:r>
      <w:r w:rsidR="00A2450D">
        <w:rPr>
          <w:lang w:val="hr-HR"/>
        </w:rPr>
        <w:t>i</w:t>
      </w:r>
      <w:r>
        <w:rPr>
          <w:lang w:val="hr-HR"/>
        </w:rPr>
        <w:t xml:space="preserve"> i pitanjima koja zanimaju subjekta revizije. Ciljevi i obuhvat revizije bit će definirani u memorandumu o utvrđivanju obuhvata revizije koji će Služba za unutarnju reviziju poslati prije sastanka. Na sastanku će se razgovarati o promjenama utvrđenog obuhvata </w:t>
      </w:r>
      <w:r w:rsidR="00630BF1">
        <w:rPr>
          <w:lang w:val="hr-HR"/>
        </w:rPr>
        <w:t>o kojima će se oni dogovoriti za</w:t>
      </w:r>
      <w:r>
        <w:rPr>
          <w:lang w:val="hr-HR"/>
        </w:rPr>
        <w:t xml:space="preserve"> vrijeme sastanka, ali neće biti potrebno službeno ih </w:t>
      </w:r>
      <w:r w:rsidR="003200E3">
        <w:rPr>
          <w:lang w:val="hr-HR"/>
        </w:rPr>
        <w:t>potvrditi</w:t>
      </w:r>
      <w:r>
        <w:rPr>
          <w:lang w:val="hr-HR"/>
        </w:rPr>
        <w:t xml:space="preserve">. Službu </w:t>
      </w:r>
      <w:r w:rsidR="003200E3">
        <w:rPr>
          <w:lang w:val="hr-HR"/>
        </w:rPr>
        <w:t>za unutarnju reviziju će predstavljati voditelj jedinice i obično odgovorni direktor revizije. Prema potrebi, na sastanku će biti i glavni direktor Službe za unutarnju reviziju.</w:t>
      </w:r>
    </w:p>
    <w:p w:rsidR="00F42829" w:rsidRPr="00FF2DF4" w:rsidRDefault="003200E3">
      <w:pPr>
        <w:pStyle w:val="Bodytext20"/>
        <w:shd w:val="clear" w:color="auto" w:fill="auto"/>
        <w:ind w:left="1220" w:firstLine="0"/>
        <w:rPr>
          <w:lang w:val="hr-HR"/>
        </w:rPr>
      </w:pPr>
      <w:r>
        <w:rPr>
          <w:lang w:val="hr-HR"/>
        </w:rPr>
        <w:t xml:space="preserve">Osim toga, </w:t>
      </w:r>
      <w:r w:rsidR="00630BF1">
        <w:rPr>
          <w:lang w:val="hr-HR"/>
        </w:rPr>
        <w:t xml:space="preserve">za vrijeme početnog sastanka </w:t>
      </w:r>
      <w:r>
        <w:rPr>
          <w:lang w:val="hr-HR"/>
        </w:rPr>
        <w:t>Služba za unutarnju reviziju  navest</w:t>
      </w:r>
      <w:r w:rsidR="00CB3A43">
        <w:rPr>
          <w:lang w:val="hr-HR"/>
        </w:rPr>
        <w:t xml:space="preserve"> će</w:t>
      </w:r>
      <w:r>
        <w:rPr>
          <w:lang w:val="hr-HR"/>
        </w:rPr>
        <w:t xml:space="preserve"> </w:t>
      </w:r>
      <w:r w:rsidR="00630BF1">
        <w:rPr>
          <w:lang w:val="hr-HR"/>
        </w:rPr>
        <w:t>službe Komisije i ostale uključene strane u kojima će se provesti revizija</w:t>
      </w:r>
      <w:r>
        <w:rPr>
          <w:lang w:val="hr-HR"/>
        </w:rPr>
        <w:t xml:space="preserve">. Na sastanku će se spomenuti i sve posebne sigurnosne mjere koje će možda biti potrebne, npr. </w:t>
      </w:r>
      <w:r w:rsidR="00A641B7">
        <w:rPr>
          <w:lang w:val="hr-HR"/>
        </w:rPr>
        <w:t>šifrirana</w:t>
      </w:r>
      <w:r w:rsidR="00A641B7">
        <w:rPr>
          <w:lang w:val="hr-HR"/>
        </w:rPr>
        <w:t xml:space="preserve"> </w:t>
      </w:r>
      <w:r>
        <w:rPr>
          <w:lang w:val="hr-HR"/>
        </w:rPr>
        <w:t>elektronička pošta, posebna pravila zaštite, itd. Potrebno je naglasiti da će Služba za unutarnju reviziju nastojati minimalizirati radno opterećenje subje</w:t>
      </w:r>
      <w:r w:rsidR="00513993">
        <w:rPr>
          <w:lang w:val="hr-HR"/>
        </w:rPr>
        <w:t>kta revizije i ometanje njegovih</w:t>
      </w:r>
      <w:r>
        <w:rPr>
          <w:lang w:val="hr-HR"/>
        </w:rPr>
        <w:t xml:space="preserve"> svakodnevnih aktivnosti.</w:t>
      </w:r>
    </w:p>
    <w:p w:rsidR="00F42829" w:rsidRPr="00FF2DF4" w:rsidRDefault="003200E3">
      <w:pPr>
        <w:pStyle w:val="Bodytext90"/>
        <w:numPr>
          <w:ilvl w:val="2"/>
          <w:numId w:val="5"/>
        </w:numPr>
        <w:shd w:val="clear" w:color="auto" w:fill="auto"/>
        <w:tabs>
          <w:tab w:val="left" w:pos="1921"/>
        </w:tabs>
        <w:spacing w:before="0" w:after="206" w:line="240" w:lineRule="exact"/>
        <w:ind w:left="1220"/>
        <w:rPr>
          <w:lang w:val="hr-HR"/>
        </w:rPr>
      </w:pPr>
      <w:bookmarkStart w:id="5" w:name="bookmark11"/>
      <w:r>
        <w:rPr>
          <w:lang w:val="hr-HR"/>
        </w:rPr>
        <w:t>Nalazi</w:t>
      </w:r>
      <w:r w:rsidR="009D1C11" w:rsidRPr="00FF2DF4">
        <w:rPr>
          <w:lang w:val="hr-HR"/>
        </w:rPr>
        <w:t>/</w:t>
      </w:r>
      <w:bookmarkEnd w:id="5"/>
      <w:r>
        <w:rPr>
          <w:lang w:val="hr-HR"/>
        </w:rPr>
        <w:t>zapažanja i preporuke</w:t>
      </w:r>
    </w:p>
    <w:p w:rsidR="00821CBC" w:rsidRDefault="00630BF1">
      <w:pPr>
        <w:pStyle w:val="Bodytext20"/>
        <w:shd w:val="clear" w:color="auto" w:fill="auto"/>
        <w:spacing w:after="0"/>
        <w:ind w:left="1220" w:firstLine="0"/>
        <w:rPr>
          <w:lang w:val="hr-HR"/>
        </w:rPr>
      </w:pPr>
      <w:r>
        <w:rPr>
          <w:lang w:val="hr-HR"/>
        </w:rPr>
        <w:t>U skladu s</w:t>
      </w:r>
      <w:r w:rsidR="00821CBC">
        <w:rPr>
          <w:lang w:val="hr-HR"/>
        </w:rPr>
        <w:t xml:space="preserve"> člankom 99. (stavkom 1.) Financijske uredbe i međunarodnim revizijskim standardima, većina rada na terenu sastoji se od </w:t>
      </w:r>
      <w:r>
        <w:rPr>
          <w:lang w:val="hr-HR"/>
        </w:rPr>
        <w:t>provjeravanja</w:t>
      </w:r>
      <w:r w:rsidR="00821CBC">
        <w:rPr>
          <w:lang w:val="hr-HR"/>
        </w:rPr>
        <w:t xml:space="preserve"> upotrebom </w:t>
      </w:r>
      <w:r w:rsidR="006A7B89">
        <w:rPr>
          <w:lang w:val="hr-HR"/>
        </w:rPr>
        <w:t>sustavnog</w:t>
      </w:r>
      <w:r w:rsidR="006A7B89">
        <w:rPr>
          <w:lang w:val="hr-HR"/>
        </w:rPr>
        <w:t xml:space="preserve"> </w:t>
      </w:r>
      <w:r>
        <w:rPr>
          <w:lang w:val="hr-HR"/>
        </w:rPr>
        <w:t xml:space="preserve">revizijskog pristupa </w:t>
      </w:r>
      <w:r w:rsidR="00821CBC">
        <w:rPr>
          <w:lang w:val="hr-HR"/>
        </w:rPr>
        <w:t>koji obuhvaća procjenu sustava unutarnjih kontrola nakon čega slijedi analiza prednosti/nedostat</w:t>
      </w:r>
      <w:r w:rsidR="00513993">
        <w:rPr>
          <w:lang w:val="hr-HR"/>
        </w:rPr>
        <w:t>a</w:t>
      </w:r>
      <w:r w:rsidR="00821CBC">
        <w:rPr>
          <w:lang w:val="hr-HR"/>
        </w:rPr>
        <w:t>ka (</w:t>
      </w:r>
      <w:r>
        <w:rPr>
          <w:lang w:val="hr-HR"/>
        </w:rPr>
        <w:t>provjera</w:t>
      </w:r>
      <w:r w:rsidR="00821CBC">
        <w:rPr>
          <w:lang w:val="hr-HR"/>
        </w:rPr>
        <w:t xml:space="preserve"> </w:t>
      </w:r>
      <w:r w:rsidR="006A7B89">
        <w:rPr>
          <w:lang w:val="hr-HR"/>
        </w:rPr>
        <w:t>postupaka</w:t>
      </w:r>
      <w:r w:rsidR="00821CBC">
        <w:rPr>
          <w:lang w:val="hr-HR"/>
        </w:rPr>
        <w:t>). Ako se ocijeni da je rad sustava i kontrola zadovoljavajući,</w:t>
      </w:r>
      <w:r>
        <w:rPr>
          <w:lang w:val="hr-HR"/>
        </w:rPr>
        <w:t xml:space="preserve"> provodi se provjera</w:t>
      </w:r>
      <w:r w:rsidR="00821CBC">
        <w:rPr>
          <w:lang w:val="hr-HR"/>
        </w:rPr>
        <w:t xml:space="preserve"> transakcija (provjera detalja) kako bi se osigurala njihova učinkovita primjena u praksi. Služba za unutarnju reviziju  nastojat</w:t>
      </w:r>
      <w:r w:rsidR="006A7B89">
        <w:rPr>
          <w:lang w:val="hr-HR"/>
        </w:rPr>
        <w:t xml:space="preserve"> će</w:t>
      </w:r>
      <w:r w:rsidR="00821CBC">
        <w:rPr>
          <w:lang w:val="hr-HR"/>
        </w:rPr>
        <w:t xml:space="preserve"> dobiti relevantne i pouzdane dokaze dovoljne da joj omoguće da iz njih donese razumne zaključke. Priroda i opseg tih provjera, usvojena revizijska metodologija i izbor sugovornika  varirat</w:t>
      </w:r>
      <w:r w:rsidR="006A7B89">
        <w:rPr>
          <w:lang w:val="hr-HR"/>
        </w:rPr>
        <w:t xml:space="preserve"> će</w:t>
      </w:r>
      <w:r w:rsidR="00821CBC">
        <w:rPr>
          <w:lang w:val="hr-HR"/>
        </w:rPr>
        <w:t xml:space="preserve"> ovisno o tome kako Služba za unutarnju reviziju procijeni </w:t>
      </w:r>
      <w:r w:rsidR="006D6FEF">
        <w:rPr>
          <w:lang w:val="hr-HR"/>
        </w:rPr>
        <w:t>područje u kojem se provodi revizija,</w:t>
      </w:r>
      <w:r w:rsidR="000A3ECE">
        <w:rPr>
          <w:lang w:val="hr-HR"/>
        </w:rPr>
        <w:t xml:space="preserve"> i sustav </w:t>
      </w:r>
      <w:r w:rsidR="00397699">
        <w:rPr>
          <w:lang w:val="hr-HR"/>
        </w:rPr>
        <w:t>unutarnjih</w:t>
      </w:r>
      <w:r w:rsidR="000A3ECE">
        <w:rPr>
          <w:lang w:val="hr-HR"/>
        </w:rPr>
        <w:t xml:space="preserve"> kontrola, </w:t>
      </w:r>
      <w:r>
        <w:rPr>
          <w:lang w:val="hr-HR"/>
        </w:rPr>
        <w:t>pod uvjetom da se na njega želi</w:t>
      </w:r>
      <w:r w:rsidR="006D6FEF">
        <w:rPr>
          <w:lang w:val="hr-HR"/>
        </w:rPr>
        <w:t xml:space="preserve"> osloniti.</w:t>
      </w:r>
    </w:p>
    <w:p w:rsidR="00821CBC" w:rsidRDefault="00821CBC">
      <w:pPr>
        <w:pStyle w:val="Bodytext20"/>
        <w:shd w:val="clear" w:color="auto" w:fill="auto"/>
        <w:spacing w:after="0"/>
        <w:ind w:left="1220" w:firstLine="0"/>
        <w:rPr>
          <w:lang w:val="hr-HR"/>
        </w:rPr>
      </w:pPr>
    </w:p>
    <w:p w:rsidR="00F42829" w:rsidRPr="00FF2DF4" w:rsidRDefault="006D6FEF">
      <w:pPr>
        <w:pStyle w:val="Bodytext70"/>
        <w:shd w:val="clear" w:color="auto" w:fill="auto"/>
        <w:spacing w:after="176" w:line="269" w:lineRule="exact"/>
        <w:ind w:left="1220" w:firstLine="0"/>
        <w:rPr>
          <w:lang w:val="hr-HR"/>
        </w:rPr>
      </w:pPr>
      <w:r>
        <w:rPr>
          <w:lang w:val="hr-HR"/>
        </w:rPr>
        <w:t xml:space="preserve">Za vrijeme rada na terenu </w:t>
      </w:r>
      <w:r w:rsidR="000A3ECE">
        <w:rPr>
          <w:lang w:val="hr-HR"/>
        </w:rPr>
        <w:t xml:space="preserve">bit će dogovoreni </w:t>
      </w:r>
      <w:r>
        <w:rPr>
          <w:lang w:val="hr-HR"/>
        </w:rPr>
        <w:t>redoviti sastanci s resursnim direktorom/</w:t>
      </w:r>
      <w:r w:rsidR="000A3ECE">
        <w:rPr>
          <w:lang w:val="hr-HR"/>
        </w:rPr>
        <w:t>direktorima/ko</w:t>
      </w:r>
      <w:r>
        <w:rPr>
          <w:lang w:val="hr-HR"/>
        </w:rPr>
        <w:t>ord</w:t>
      </w:r>
      <w:r w:rsidR="000A3ECE">
        <w:rPr>
          <w:lang w:val="hr-HR"/>
        </w:rPr>
        <w:t xml:space="preserve">inatorom/koordinatorima </w:t>
      </w:r>
      <w:r w:rsidR="00397699">
        <w:rPr>
          <w:lang w:val="hr-HR"/>
        </w:rPr>
        <w:t>unutarnje</w:t>
      </w:r>
      <w:r w:rsidR="00397699">
        <w:rPr>
          <w:lang w:val="hr-HR"/>
        </w:rPr>
        <w:t xml:space="preserve"> </w:t>
      </w:r>
      <w:r w:rsidR="000A3ECE">
        <w:rPr>
          <w:lang w:val="hr-HR"/>
        </w:rPr>
        <w:t>kontrole</w:t>
      </w:r>
      <w:r>
        <w:rPr>
          <w:lang w:val="hr-HR"/>
        </w:rPr>
        <w:t xml:space="preserve">, </w:t>
      </w:r>
      <w:r w:rsidR="00397699">
        <w:rPr>
          <w:lang w:val="hr-HR"/>
        </w:rPr>
        <w:t>osobom/osobama za kontakt</w:t>
      </w:r>
      <w:r>
        <w:rPr>
          <w:lang w:val="hr-HR"/>
        </w:rPr>
        <w:t xml:space="preserve"> i ostalim </w:t>
      </w:r>
      <w:r w:rsidR="000A3ECE">
        <w:rPr>
          <w:lang w:val="hr-HR"/>
        </w:rPr>
        <w:t>odgovarajućim</w:t>
      </w:r>
      <w:r>
        <w:rPr>
          <w:lang w:val="hr-HR"/>
        </w:rPr>
        <w:t xml:space="preserve"> članovima (višeg) rukovodstva </w:t>
      </w:r>
      <w:r w:rsidR="000A3ECE">
        <w:rPr>
          <w:lang w:val="hr-HR"/>
        </w:rPr>
        <w:t>s kojima će se razgovarati</w:t>
      </w:r>
      <w:r>
        <w:rPr>
          <w:lang w:val="hr-HR"/>
        </w:rPr>
        <w:t xml:space="preserve"> o tijeku revizije. Služba za unutarnju </w:t>
      </w:r>
      <w:r>
        <w:rPr>
          <w:lang w:val="hr-HR"/>
        </w:rPr>
        <w:lastRenderedPageBreak/>
        <w:t xml:space="preserve">reviziju će </w:t>
      </w:r>
      <w:r w:rsidR="000A3ECE">
        <w:rPr>
          <w:lang w:val="hr-HR"/>
        </w:rPr>
        <w:t xml:space="preserve">rukovodstvu </w:t>
      </w:r>
      <w:r>
        <w:rPr>
          <w:lang w:val="hr-HR"/>
        </w:rPr>
        <w:t>bez odlaganja prijaviti sve značajne slabosti u sustavima njihove glavne uprave/glavnih uprava ili službe/službi koje je primijetila.</w:t>
      </w:r>
    </w:p>
    <w:p w:rsidR="00B42FAC" w:rsidRDefault="000A3ECE" w:rsidP="00B42FAC">
      <w:pPr>
        <w:pStyle w:val="Bodytext70"/>
        <w:shd w:val="clear" w:color="auto" w:fill="auto"/>
        <w:spacing w:line="274" w:lineRule="exact"/>
        <w:ind w:left="1220" w:firstLine="0"/>
        <w:rPr>
          <w:lang w:val="hr-HR"/>
        </w:rPr>
      </w:pPr>
      <w:r>
        <w:rPr>
          <w:lang w:val="hr-HR"/>
        </w:rPr>
        <w:t xml:space="preserve">Služba za unutarnju reviziju izrađuje obrasce s </w:t>
      </w:r>
      <w:r w:rsidR="00B42FAC">
        <w:rPr>
          <w:lang w:val="hr-HR"/>
        </w:rPr>
        <w:t xml:space="preserve">nalazima/zapažanjima za sva pitanja utvrđena </w:t>
      </w:r>
      <w:r>
        <w:rPr>
          <w:lang w:val="hr-HR"/>
        </w:rPr>
        <w:t xml:space="preserve">bilo provjerama </w:t>
      </w:r>
      <w:r w:rsidR="00641398">
        <w:rPr>
          <w:lang w:val="hr-HR"/>
        </w:rPr>
        <w:t>postupaka</w:t>
      </w:r>
      <w:r>
        <w:rPr>
          <w:lang w:val="hr-HR"/>
        </w:rPr>
        <w:t xml:space="preserve"> bilo</w:t>
      </w:r>
      <w:r w:rsidR="00B42FAC">
        <w:rPr>
          <w:lang w:val="hr-HR"/>
        </w:rPr>
        <w:t xml:space="preserve"> provjerama transakcija. Svi angažmani koje </w:t>
      </w:r>
      <w:r>
        <w:rPr>
          <w:lang w:val="hr-HR"/>
        </w:rPr>
        <w:t>obavlja</w:t>
      </w:r>
      <w:r w:rsidR="00B42FAC">
        <w:rPr>
          <w:lang w:val="hr-HR"/>
        </w:rPr>
        <w:t xml:space="preserve"> Služba za unutarnju reviziju </w:t>
      </w:r>
      <w:r>
        <w:rPr>
          <w:lang w:val="hr-HR"/>
        </w:rPr>
        <w:t>obuhvaćaju</w:t>
      </w:r>
      <w:r w:rsidR="00B42FAC">
        <w:rPr>
          <w:lang w:val="hr-HR"/>
        </w:rPr>
        <w:t xml:space="preserve"> kontinuirani proces </w:t>
      </w:r>
      <w:r>
        <w:rPr>
          <w:lang w:val="hr-HR"/>
        </w:rPr>
        <w:t>potvrđivanja činjenica</w:t>
      </w:r>
      <w:r w:rsidR="00B42FAC">
        <w:rPr>
          <w:lang w:val="hr-HR"/>
        </w:rPr>
        <w:t xml:space="preserve"> sa subjektima revizije za vrijeme rada na terenu na operativnoj razini. Služba za unutarnju reviziju će organizirati službeni sastanak </w:t>
      </w:r>
      <w:r>
        <w:rPr>
          <w:lang w:val="hr-HR"/>
        </w:rPr>
        <w:t xml:space="preserve">za potvrđivanje činjenica </w:t>
      </w:r>
      <w:r w:rsidR="00B42FAC">
        <w:rPr>
          <w:lang w:val="hr-HR"/>
        </w:rPr>
        <w:t xml:space="preserve">sa subjektom revizije (obično na razini direktora za proces </w:t>
      </w:r>
      <w:r>
        <w:rPr>
          <w:lang w:val="hr-HR"/>
        </w:rPr>
        <w:t>u kojem se provodi</w:t>
      </w:r>
      <w:r w:rsidR="00B42FAC">
        <w:rPr>
          <w:lang w:val="hr-HR"/>
        </w:rPr>
        <w:t xml:space="preserve"> revizija) na kraju rada na terenu. Služba za unutarnju reviziju će </w:t>
      </w:r>
      <w:r>
        <w:rPr>
          <w:lang w:val="hr-HR"/>
        </w:rPr>
        <w:t xml:space="preserve">izdati </w:t>
      </w:r>
      <w:r w:rsidR="00B42FAC">
        <w:rPr>
          <w:lang w:val="hr-HR"/>
        </w:rPr>
        <w:t xml:space="preserve">„tablicu za </w:t>
      </w:r>
      <w:r>
        <w:rPr>
          <w:lang w:val="hr-HR"/>
        </w:rPr>
        <w:t>potvrđivanje činjeničnih</w:t>
      </w:r>
      <w:r w:rsidR="00B42FAC">
        <w:rPr>
          <w:lang w:val="hr-HR"/>
        </w:rPr>
        <w:t xml:space="preserve"> nalaza“</w:t>
      </w:r>
      <w:r w:rsidR="009D1C11" w:rsidRPr="00FF2DF4">
        <w:rPr>
          <w:vertAlign w:val="superscript"/>
          <w:lang w:val="hr-HR"/>
        </w:rPr>
        <w:footnoteReference w:id="4"/>
      </w:r>
      <w:r w:rsidR="009D1C11" w:rsidRPr="00FF2DF4">
        <w:rPr>
          <w:vertAlign w:val="superscript"/>
          <w:lang w:val="hr-HR"/>
        </w:rPr>
        <w:t xml:space="preserve"> </w:t>
      </w:r>
      <w:r w:rsidR="009D1C11" w:rsidRPr="00FF2DF4">
        <w:rPr>
          <w:lang w:val="hr-HR"/>
        </w:rPr>
        <w:t>(</w:t>
      </w:r>
      <w:r w:rsidR="00B42FAC">
        <w:rPr>
          <w:lang w:val="hr-HR"/>
        </w:rPr>
        <w:t xml:space="preserve">eng. </w:t>
      </w:r>
      <w:r w:rsidRPr="000A3ECE">
        <w:rPr>
          <w:i/>
          <w:lang w:val="hr-HR"/>
        </w:rPr>
        <w:t>findings validation table</w:t>
      </w:r>
      <w:r w:rsidR="007D0B1C">
        <w:rPr>
          <w:lang w:val="hr-HR"/>
        </w:rPr>
        <w:t>, FVT</w:t>
      </w:r>
      <w:r w:rsidR="009D1C11" w:rsidRPr="00FF2DF4">
        <w:rPr>
          <w:lang w:val="hr-HR"/>
        </w:rPr>
        <w:t xml:space="preserve">), </w:t>
      </w:r>
      <w:r>
        <w:rPr>
          <w:lang w:val="hr-HR"/>
        </w:rPr>
        <w:t>u kojoj će navesti nalaze, rizike</w:t>
      </w:r>
      <w:r w:rsidR="00B42FAC">
        <w:rPr>
          <w:lang w:val="hr-HR"/>
        </w:rPr>
        <w:t xml:space="preserve"> i nacrt preporuka 10 radnih dana prije sastanka.</w:t>
      </w:r>
    </w:p>
    <w:p w:rsidR="00B42FAC" w:rsidRDefault="00B42FAC" w:rsidP="00B42FAC">
      <w:pPr>
        <w:pStyle w:val="Bodytext70"/>
        <w:shd w:val="clear" w:color="auto" w:fill="auto"/>
        <w:spacing w:line="274" w:lineRule="exact"/>
        <w:ind w:left="1220" w:firstLine="0"/>
        <w:rPr>
          <w:lang w:val="hr-HR"/>
        </w:rPr>
      </w:pPr>
      <w:r>
        <w:rPr>
          <w:lang w:val="hr-HR"/>
        </w:rPr>
        <w:t xml:space="preserve">Cilj </w:t>
      </w:r>
      <w:r w:rsidR="000A3ECE">
        <w:rPr>
          <w:lang w:val="hr-HR"/>
        </w:rPr>
        <w:t xml:space="preserve">je </w:t>
      </w:r>
      <w:r>
        <w:rPr>
          <w:lang w:val="hr-HR"/>
        </w:rPr>
        <w:t xml:space="preserve">službenog sastanka </w:t>
      </w:r>
      <w:r w:rsidR="000A3ECE">
        <w:rPr>
          <w:lang w:val="hr-HR"/>
        </w:rPr>
        <w:t xml:space="preserve">za potvrđivanje činjenica </w:t>
      </w:r>
      <w:r w:rsidR="007D0B1C">
        <w:rPr>
          <w:lang w:val="hr-HR"/>
        </w:rPr>
        <w:t>postizanje važnog</w:t>
      </w:r>
      <w:r w:rsidR="000A3ECE">
        <w:rPr>
          <w:lang w:val="hr-HR"/>
        </w:rPr>
        <w:t xml:space="preserve"> dogovor</w:t>
      </w:r>
      <w:r w:rsidR="007D0B1C">
        <w:rPr>
          <w:lang w:val="hr-HR"/>
        </w:rPr>
        <w:t>a</w:t>
      </w:r>
      <w:r>
        <w:rPr>
          <w:lang w:val="hr-HR"/>
        </w:rPr>
        <w:t xml:space="preserve">, na odgovarajućoj hijerarhijskoj razini, o činjenicama </w:t>
      </w:r>
      <w:r w:rsidR="000A3ECE">
        <w:rPr>
          <w:lang w:val="hr-HR"/>
        </w:rPr>
        <w:t>radi izbjegavanja</w:t>
      </w:r>
      <w:r>
        <w:rPr>
          <w:lang w:val="hr-HR"/>
        </w:rPr>
        <w:t xml:space="preserve"> njihovo</w:t>
      </w:r>
      <w:r w:rsidR="000A3ECE">
        <w:rPr>
          <w:lang w:val="hr-HR"/>
        </w:rPr>
        <w:t>g</w:t>
      </w:r>
      <w:r>
        <w:rPr>
          <w:lang w:val="hr-HR"/>
        </w:rPr>
        <w:t xml:space="preserve"> ponovno</w:t>
      </w:r>
      <w:r w:rsidR="000A3ECE">
        <w:rPr>
          <w:lang w:val="hr-HR"/>
        </w:rPr>
        <w:t>g otvaranja ili propitivanja</w:t>
      </w:r>
      <w:r>
        <w:rPr>
          <w:lang w:val="hr-HR"/>
        </w:rPr>
        <w:t xml:space="preserve"> u </w:t>
      </w:r>
      <w:r w:rsidR="000A3ECE">
        <w:rPr>
          <w:lang w:val="hr-HR"/>
        </w:rPr>
        <w:t>završnim</w:t>
      </w:r>
      <w:r>
        <w:rPr>
          <w:lang w:val="hr-HR"/>
        </w:rPr>
        <w:t xml:space="preserve"> fazama revizije. Glavna uprava/glavne uprave, služba/službe i izvršna agencija trebaju </w:t>
      </w:r>
      <w:r w:rsidR="00491F5C">
        <w:rPr>
          <w:lang w:val="hr-HR"/>
        </w:rPr>
        <w:t>osigurati poduzimanje svih razumnih napora</w:t>
      </w:r>
      <w:r>
        <w:rPr>
          <w:lang w:val="hr-HR"/>
        </w:rPr>
        <w:t xml:space="preserve"> (uključujući, prema potrebi, eskalaciju na odgovarajuću </w:t>
      </w:r>
      <w:r w:rsidR="00BC2C8E">
        <w:rPr>
          <w:lang w:val="hr-HR"/>
        </w:rPr>
        <w:t>upravljačku</w:t>
      </w:r>
      <w:r>
        <w:rPr>
          <w:lang w:val="hr-HR"/>
        </w:rPr>
        <w:t xml:space="preserve"> razinu) </w:t>
      </w:r>
      <w:r w:rsidR="00BC2C8E">
        <w:rPr>
          <w:lang w:val="hr-HR"/>
        </w:rPr>
        <w:t>radi osiguravanja</w:t>
      </w:r>
      <w:r>
        <w:rPr>
          <w:lang w:val="hr-HR"/>
        </w:rPr>
        <w:t xml:space="preserve"> interno</w:t>
      </w:r>
      <w:r w:rsidR="00BC2C8E">
        <w:rPr>
          <w:lang w:val="hr-HR"/>
        </w:rPr>
        <w:t>g raspravljanja</w:t>
      </w:r>
      <w:r>
        <w:rPr>
          <w:lang w:val="hr-HR"/>
        </w:rPr>
        <w:t xml:space="preserve"> i </w:t>
      </w:r>
      <w:r w:rsidR="00BC2C8E">
        <w:rPr>
          <w:lang w:val="hr-HR"/>
        </w:rPr>
        <w:t>potvrđivanja</w:t>
      </w:r>
      <w:r>
        <w:rPr>
          <w:lang w:val="hr-HR"/>
        </w:rPr>
        <w:t xml:space="preserve"> činjenica/zapažanja koje je prijavio revizijski tim prije službenog sastanka</w:t>
      </w:r>
      <w:r w:rsidR="00BC2C8E">
        <w:rPr>
          <w:lang w:val="hr-HR"/>
        </w:rPr>
        <w:t xml:space="preserve"> za potvrđivanje činjenica</w:t>
      </w:r>
      <w:r>
        <w:rPr>
          <w:lang w:val="hr-HR"/>
        </w:rPr>
        <w:t xml:space="preserve"> sa Službom za unutarnju</w:t>
      </w:r>
      <w:r w:rsidR="00BC2C8E">
        <w:rPr>
          <w:lang w:val="hr-HR"/>
        </w:rPr>
        <w:t xml:space="preserve"> reviziju. Za potrebe olakšavanja rasprave</w:t>
      </w:r>
      <w:r>
        <w:rPr>
          <w:lang w:val="hr-HR"/>
        </w:rPr>
        <w:t xml:space="preserve"> na službenom sastanku</w:t>
      </w:r>
      <w:r w:rsidR="00BC2C8E">
        <w:rPr>
          <w:lang w:val="hr-HR"/>
        </w:rPr>
        <w:t xml:space="preserve"> </w:t>
      </w:r>
      <w:r w:rsidR="007D0B1C">
        <w:rPr>
          <w:lang w:val="hr-HR"/>
        </w:rPr>
        <w:t>za potvrđivanje</w:t>
      </w:r>
      <w:r w:rsidR="00BC2C8E">
        <w:rPr>
          <w:lang w:val="hr-HR"/>
        </w:rPr>
        <w:t xml:space="preserve"> činjenica</w:t>
      </w:r>
      <w:r>
        <w:rPr>
          <w:lang w:val="hr-HR"/>
        </w:rPr>
        <w:t xml:space="preserve">, služba </w:t>
      </w:r>
      <w:r w:rsidR="00BC2C8E">
        <w:rPr>
          <w:lang w:val="hr-HR"/>
        </w:rPr>
        <w:t>u kojoj se provodi revizija</w:t>
      </w:r>
      <w:r>
        <w:rPr>
          <w:lang w:val="hr-HR"/>
        </w:rPr>
        <w:t xml:space="preserve"> treba </w:t>
      </w:r>
      <w:r w:rsidR="00BC2C8E">
        <w:rPr>
          <w:lang w:val="hr-HR"/>
        </w:rPr>
        <w:t xml:space="preserve">Službi za unutarnju reviziju </w:t>
      </w:r>
      <w:r>
        <w:rPr>
          <w:lang w:val="hr-HR"/>
        </w:rPr>
        <w:t xml:space="preserve">poslati svoje pisane komentare o </w:t>
      </w:r>
      <w:r w:rsidR="00BC2C8E">
        <w:rPr>
          <w:lang w:val="hr-HR"/>
        </w:rPr>
        <w:t>tablici za potvrđivanje činjeničnih nalaza</w:t>
      </w:r>
      <w:r>
        <w:rPr>
          <w:lang w:val="hr-HR"/>
        </w:rPr>
        <w:t xml:space="preserve"> </w:t>
      </w:r>
      <w:r w:rsidR="00BC2C8E">
        <w:rPr>
          <w:lang w:val="hr-HR"/>
        </w:rPr>
        <w:t>barem</w:t>
      </w:r>
      <w:r>
        <w:rPr>
          <w:lang w:val="hr-HR"/>
        </w:rPr>
        <w:t xml:space="preserve"> 2 radna dana prije sastanka. </w:t>
      </w:r>
      <w:r w:rsidR="00BC2C8E">
        <w:rPr>
          <w:lang w:val="hr-HR"/>
        </w:rPr>
        <w:t>Nakon sastanka potrebno je u pisanom obliku evidentirati i</w:t>
      </w:r>
      <w:r>
        <w:rPr>
          <w:lang w:val="hr-HR"/>
        </w:rPr>
        <w:t>shod rasprave o pojedinim činjenicama/zapažanjima i nacrt</w:t>
      </w:r>
      <w:r w:rsidR="00BC2C8E">
        <w:rPr>
          <w:lang w:val="hr-HR"/>
        </w:rPr>
        <w:t>u preporuka</w:t>
      </w:r>
      <w:r>
        <w:rPr>
          <w:lang w:val="hr-HR"/>
        </w:rPr>
        <w:t>.</w:t>
      </w:r>
    </w:p>
    <w:p w:rsidR="002F22F5" w:rsidRDefault="00284732">
      <w:pPr>
        <w:pStyle w:val="Bodytext70"/>
        <w:shd w:val="clear" w:color="auto" w:fill="auto"/>
        <w:spacing w:after="207" w:line="274" w:lineRule="exact"/>
        <w:ind w:left="1220" w:firstLine="0"/>
        <w:rPr>
          <w:lang w:val="hr-HR"/>
        </w:rPr>
      </w:pPr>
      <w:r>
        <w:rPr>
          <w:lang w:val="hr-HR"/>
        </w:rPr>
        <w:t xml:space="preserve">Tablica za potvrđivanje činjeničnih nalaza </w:t>
      </w:r>
      <w:r w:rsidR="002F22F5">
        <w:rPr>
          <w:lang w:val="hr-HR"/>
        </w:rPr>
        <w:t xml:space="preserve">obično će sadržavati jednu preporuku ili više njih za svaki nalaz/zapažanje. Međutim, oni neće biti tako detaljni da bi se u suštini mogli smatrati akcijskim planom jer je to odgovornost rukovodstva glavne uprave/glavnih uprava, službe/službi/izvršne agencije </w:t>
      </w:r>
      <w:r>
        <w:rPr>
          <w:lang w:val="hr-HR"/>
        </w:rPr>
        <w:t>u kojima se provodi revizija</w:t>
      </w:r>
      <w:r w:rsidR="002F22F5">
        <w:rPr>
          <w:lang w:val="hr-HR"/>
        </w:rPr>
        <w:t xml:space="preserve">. U određenim slučajevima, Služba za unutarnju reviziju može predložiti </w:t>
      </w:r>
      <w:r w:rsidR="003261C6">
        <w:rPr>
          <w:lang w:val="hr-HR"/>
        </w:rPr>
        <w:t>vodeću</w:t>
      </w:r>
      <w:r w:rsidR="002F22F5">
        <w:rPr>
          <w:lang w:val="hr-HR"/>
        </w:rPr>
        <w:t xml:space="preserve"> službu </w:t>
      </w:r>
      <w:r w:rsidR="003261C6">
        <w:rPr>
          <w:lang w:val="hr-HR"/>
        </w:rPr>
        <w:t xml:space="preserve">zaduženu </w:t>
      </w:r>
      <w:r w:rsidR="002F22F5">
        <w:rPr>
          <w:lang w:val="hr-HR"/>
        </w:rPr>
        <w:t xml:space="preserve">za njihovu provedbu (posebice kada </w:t>
      </w:r>
      <w:r w:rsidR="003261C6">
        <w:rPr>
          <w:lang w:val="hr-HR"/>
        </w:rPr>
        <w:t>vodeć</w:t>
      </w:r>
      <w:r w:rsidR="007D6E32">
        <w:rPr>
          <w:lang w:val="hr-HR"/>
        </w:rPr>
        <w:t>a</w:t>
      </w:r>
      <w:r w:rsidR="002F22F5">
        <w:rPr>
          <w:lang w:val="hr-HR"/>
        </w:rPr>
        <w:t xml:space="preserve"> služba mora koordinirati provedbu preporuke s ostalim akterima i unutar i izvan svoje glavne uprave/službe/izvršne agencije i podnijeti izvještaj o toj provedbi), ali u praksi će glavna uprava/služba/izvršna agencija </w:t>
      </w:r>
      <w:r w:rsidR="003261C6">
        <w:rPr>
          <w:lang w:val="hr-HR"/>
        </w:rPr>
        <w:t xml:space="preserve">donijeti odluku </w:t>
      </w:r>
      <w:r w:rsidR="002F22F5">
        <w:rPr>
          <w:lang w:val="hr-HR"/>
        </w:rPr>
        <w:t xml:space="preserve">o tome u fazi akcijskog plana. Stoga nije namjera Službe za unutarnju reviziju nametnuti </w:t>
      </w:r>
      <w:r w:rsidR="003261C6">
        <w:rPr>
          <w:lang w:val="hr-HR"/>
        </w:rPr>
        <w:t xml:space="preserve">subjektima revizije </w:t>
      </w:r>
      <w:r w:rsidR="002F22F5">
        <w:rPr>
          <w:lang w:val="hr-HR"/>
        </w:rPr>
        <w:t xml:space="preserve">izbor </w:t>
      </w:r>
      <w:r w:rsidR="003261C6">
        <w:rPr>
          <w:lang w:val="hr-HR"/>
        </w:rPr>
        <w:t xml:space="preserve">vodeće </w:t>
      </w:r>
      <w:r w:rsidR="002F22F5">
        <w:rPr>
          <w:lang w:val="hr-HR"/>
        </w:rPr>
        <w:t>službe. Za vrijeme razgov</w:t>
      </w:r>
      <w:r w:rsidR="003261C6">
        <w:rPr>
          <w:lang w:val="hr-HR"/>
        </w:rPr>
        <w:t>aranja</w:t>
      </w:r>
      <w:r w:rsidR="002F22F5">
        <w:rPr>
          <w:lang w:val="hr-HR"/>
        </w:rPr>
        <w:t xml:space="preserve"> o </w:t>
      </w:r>
      <w:r w:rsidR="003261C6">
        <w:rPr>
          <w:lang w:val="hr-HR"/>
        </w:rPr>
        <w:t>tablici za potvrđivanje činjeničnih nalaza</w:t>
      </w:r>
      <w:r w:rsidR="002F22F5">
        <w:rPr>
          <w:lang w:val="hr-HR"/>
        </w:rPr>
        <w:t xml:space="preserve"> subjekti revizije trebaju izraziti svoje zabrinutosti koje imaju o mogućim pravnim ograničenjima, izvedivosti, relevantnosti, ekonomičnosti, utjecaju na odgovornost i resurse</w:t>
      </w:r>
      <w:r w:rsidR="003261C6">
        <w:rPr>
          <w:lang w:val="hr-HR"/>
        </w:rPr>
        <w:t xml:space="preserve"> dotičnih nalaza</w:t>
      </w:r>
      <w:r w:rsidR="002F22F5">
        <w:rPr>
          <w:lang w:val="hr-HR"/>
        </w:rPr>
        <w:t>.</w:t>
      </w:r>
    </w:p>
    <w:p w:rsidR="00F42829" w:rsidRPr="00FF2DF4" w:rsidRDefault="002F22F5">
      <w:pPr>
        <w:pStyle w:val="Bodytext90"/>
        <w:numPr>
          <w:ilvl w:val="2"/>
          <w:numId w:val="5"/>
        </w:numPr>
        <w:shd w:val="clear" w:color="auto" w:fill="auto"/>
        <w:tabs>
          <w:tab w:val="left" w:pos="1941"/>
        </w:tabs>
        <w:spacing w:before="0" w:after="202" w:line="240" w:lineRule="exact"/>
        <w:ind w:left="1240"/>
        <w:rPr>
          <w:lang w:val="hr-HR"/>
        </w:rPr>
      </w:pPr>
      <w:r>
        <w:rPr>
          <w:lang w:val="hr-HR"/>
        </w:rPr>
        <w:t>Nacrt izvještaja</w:t>
      </w:r>
    </w:p>
    <w:p w:rsidR="002F22F5" w:rsidRDefault="00B139A3">
      <w:pPr>
        <w:pStyle w:val="Bodytext20"/>
        <w:shd w:val="clear" w:color="auto" w:fill="auto"/>
        <w:spacing w:after="211" w:line="278" w:lineRule="exact"/>
        <w:ind w:left="1240" w:firstLine="0"/>
        <w:rPr>
          <w:lang w:val="hr-HR"/>
        </w:rPr>
      </w:pPr>
      <w:r>
        <w:rPr>
          <w:lang w:val="hr-HR"/>
        </w:rPr>
        <w:t xml:space="preserve">Proces izvještavanja sastoji se od </w:t>
      </w:r>
      <w:r w:rsidR="00DB5F56">
        <w:rPr>
          <w:lang w:val="hr-HR"/>
        </w:rPr>
        <w:t>izdavanja</w:t>
      </w:r>
      <w:r>
        <w:rPr>
          <w:lang w:val="hr-HR"/>
        </w:rPr>
        <w:t xml:space="preserve"> nacrta izvještaja i konačnog izvještaja. Svi izvještaji o revizijama imaju sigurnosnu oznaku „</w:t>
      </w:r>
      <w:r w:rsidR="00DB5F56">
        <w:rPr>
          <w:lang w:val="hr-HR"/>
        </w:rPr>
        <w:t>POSLOVI</w:t>
      </w:r>
      <w:r>
        <w:rPr>
          <w:lang w:val="hr-HR"/>
        </w:rPr>
        <w:t xml:space="preserve"> </w:t>
      </w:r>
      <w:r>
        <w:rPr>
          <w:lang w:val="hr-HR"/>
        </w:rPr>
        <w:lastRenderedPageBreak/>
        <w:t>SLUŽBE ZA UNUTARNJU REVIZIJU“.</w:t>
      </w:r>
    </w:p>
    <w:p w:rsidR="00B139A3" w:rsidRDefault="00DB5F56">
      <w:pPr>
        <w:pStyle w:val="Bodytext20"/>
        <w:shd w:val="clear" w:color="auto" w:fill="auto"/>
        <w:spacing w:after="201" w:line="240" w:lineRule="exact"/>
        <w:ind w:left="1240" w:firstLine="0"/>
        <w:rPr>
          <w:lang w:val="hr-HR"/>
        </w:rPr>
      </w:pPr>
      <w:r>
        <w:rPr>
          <w:lang w:val="hr-HR"/>
        </w:rPr>
        <w:t>Proces potvrđivanja činjenica obuhvaća sljedeće</w:t>
      </w:r>
      <w:r w:rsidR="00252E15">
        <w:rPr>
          <w:lang w:val="hr-HR"/>
        </w:rPr>
        <w:t>:</w:t>
      </w:r>
    </w:p>
    <w:p w:rsidR="00252E15" w:rsidRDefault="00252E15">
      <w:pPr>
        <w:pStyle w:val="Bodytext20"/>
        <w:shd w:val="clear" w:color="auto" w:fill="auto"/>
        <w:ind w:left="1240" w:firstLine="0"/>
        <w:rPr>
          <w:lang w:val="hr-HR"/>
        </w:rPr>
      </w:pPr>
      <w:r>
        <w:rPr>
          <w:lang w:val="hr-HR"/>
        </w:rPr>
        <w:t>u roku</w:t>
      </w:r>
      <w:r w:rsidR="00A641B7">
        <w:rPr>
          <w:lang w:val="hr-HR"/>
        </w:rPr>
        <w:t xml:space="preserve"> od</w:t>
      </w:r>
      <w:r>
        <w:rPr>
          <w:lang w:val="hr-HR"/>
        </w:rPr>
        <w:t xml:space="preserve"> 5 radnih dana od službenog sastanka</w:t>
      </w:r>
      <w:r w:rsidR="00AB38F7">
        <w:rPr>
          <w:lang w:val="hr-HR"/>
        </w:rPr>
        <w:t xml:space="preserve"> za potvrđivanje činjenica</w:t>
      </w:r>
      <w:r>
        <w:rPr>
          <w:lang w:val="hr-HR"/>
        </w:rPr>
        <w:t xml:space="preserve"> (kako je </w:t>
      </w:r>
      <w:r w:rsidR="00AB38F7">
        <w:rPr>
          <w:lang w:val="hr-HR"/>
        </w:rPr>
        <w:t>definirano</w:t>
      </w:r>
      <w:r>
        <w:rPr>
          <w:lang w:val="hr-HR"/>
        </w:rPr>
        <w:t xml:space="preserve"> u točki 3.2.3</w:t>
      </w:r>
      <w:r w:rsidR="00AB38F7">
        <w:rPr>
          <w:lang w:val="hr-HR"/>
        </w:rPr>
        <w:t>.</w:t>
      </w:r>
      <w:r>
        <w:rPr>
          <w:lang w:val="hr-HR"/>
        </w:rPr>
        <w:t xml:space="preserve"> gore), Služba za unutarnju reviziju će nastojati poslati nacrt izvještaja glavnom direktoru/glavnim direktorima/voditelju/voditeljima službe/direktoru izvršne agencije, subjektu revizije/subjektima revizije, </w:t>
      </w:r>
      <w:r w:rsidR="00076E89">
        <w:rPr>
          <w:lang w:val="hr-HR"/>
        </w:rPr>
        <w:t>osobi/</w:t>
      </w:r>
      <w:r>
        <w:rPr>
          <w:lang w:val="hr-HR"/>
        </w:rPr>
        <w:t>osobama</w:t>
      </w:r>
      <w:r w:rsidR="00076E89">
        <w:rPr>
          <w:lang w:val="hr-HR"/>
        </w:rPr>
        <w:t xml:space="preserve"> za kontakt</w:t>
      </w:r>
      <w:r>
        <w:rPr>
          <w:lang w:val="hr-HR"/>
        </w:rPr>
        <w:t xml:space="preserve"> koje je imenova</w:t>
      </w:r>
      <w:r w:rsidR="00AB38F7">
        <w:rPr>
          <w:lang w:val="hr-HR"/>
        </w:rPr>
        <w:t>o</w:t>
      </w:r>
      <w:r>
        <w:rPr>
          <w:lang w:val="hr-HR"/>
        </w:rPr>
        <w:t xml:space="preserve"> glavni direktor</w:t>
      </w:r>
      <w:r w:rsidR="00AB38F7">
        <w:rPr>
          <w:lang w:val="hr-HR"/>
        </w:rPr>
        <w:t>/glavni direktori</w:t>
      </w:r>
      <w:r>
        <w:rPr>
          <w:lang w:val="hr-HR"/>
        </w:rPr>
        <w:t xml:space="preserve"> za reviziju i osoba</w:t>
      </w:r>
      <w:r w:rsidR="00076E89">
        <w:rPr>
          <w:lang w:val="hr-HR"/>
        </w:rPr>
        <w:t xml:space="preserve"> za kontakt</w:t>
      </w:r>
      <w:r>
        <w:rPr>
          <w:lang w:val="hr-HR"/>
        </w:rPr>
        <w:t xml:space="preserve">. Ako se neka pitanja ili preporuke odnose na jednu ili više glavnih uprava ili službi osim one u kojoj je provedena revizija, </w:t>
      </w:r>
      <w:r w:rsidR="00076E89">
        <w:rPr>
          <w:lang w:val="hr-HR"/>
        </w:rPr>
        <w:t>preslika</w:t>
      </w:r>
      <w:r w:rsidR="00076E89">
        <w:rPr>
          <w:lang w:val="hr-HR"/>
        </w:rPr>
        <w:t xml:space="preserve"> </w:t>
      </w:r>
      <w:r>
        <w:rPr>
          <w:lang w:val="hr-HR"/>
        </w:rPr>
        <w:t>nacrta izvještaja šalje se i tim glavnim upravama ili službama. Glavne uprave i službe koje su primile nacrt izvještaja mogu slobodno podijeliti taj izvještaj sa svojim povjerenicima i kabinetima.</w:t>
      </w:r>
    </w:p>
    <w:p w:rsidR="00F42829" w:rsidRPr="00FF2DF4" w:rsidRDefault="00252E15">
      <w:pPr>
        <w:pStyle w:val="Bodytext20"/>
        <w:shd w:val="clear" w:color="auto" w:fill="auto"/>
        <w:ind w:left="1240" w:firstLine="0"/>
        <w:rPr>
          <w:lang w:val="hr-HR"/>
        </w:rPr>
      </w:pPr>
      <w:r>
        <w:rPr>
          <w:lang w:val="hr-HR"/>
        </w:rPr>
        <w:t>Služba za unutarnju reviziju treba</w:t>
      </w:r>
      <w:r w:rsidR="00AB38F7">
        <w:rPr>
          <w:lang w:val="hr-HR"/>
        </w:rPr>
        <w:t xml:space="preserve"> dobiti</w:t>
      </w:r>
      <w:r>
        <w:rPr>
          <w:lang w:val="hr-HR"/>
        </w:rPr>
        <w:t xml:space="preserve"> komentare o nacrtu izvještaja, uključujući prihvaćanje ili neprihvaćanje preporuka najkasnije 10 radnih dana nakon </w:t>
      </w:r>
      <w:r w:rsidR="00AB38F7">
        <w:rPr>
          <w:lang w:val="hr-HR"/>
        </w:rPr>
        <w:t>izdavanja nacrta izvještaja</w:t>
      </w:r>
      <w:r>
        <w:rPr>
          <w:lang w:val="hr-HR"/>
        </w:rPr>
        <w:t xml:space="preserve"> ili prije toga ako su </w:t>
      </w:r>
      <w:r w:rsidR="00D30A8F">
        <w:rPr>
          <w:lang w:val="hr-HR"/>
        </w:rPr>
        <w:t xml:space="preserve">se </w:t>
      </w:r>
      <w:r w:rsidR="00AB38F7">
        <w:rPr>
          <w:lang w:val="hr-HR"/>
        </w:rPr>
        <w:t>obje</w:t>
      </w:r>
      <w:r>
        <w:rPr>
          <w:lang w:val="hr-HR"/>
        </w:rPr>
        <w:t xml:space="preserve"> strane tako dogovorile. Ako </w:t>
      </w:r>
      <w:r w:rsidR="00AB38F7">
        <w:rPr>
          <w:lang w:val="hr-HR"/>
        </w:rPr>
        <w:t>Služba za unutarnju reviziju ne dobije nikakve komentare u dogovorenom roku</w:t>
      </w:r>
      <w:r>
        <w:rPr>
          <w:lang w:val="hr-HR"/>
        </w:rPr>
        <w:t xml:space="preserve">, smatra se da je </w:t>
      </w:r>
      <w:r w:rsidR="00AB38F7">
        <w:rPr>
          <w:lang w:val="hr-HR"/>
        </w:rPr>
        <w:t xml:space="preserve">proces potvrđivanja činjenica </w:t>
      </w:r>
      <w:r>
        <w:rPr>
          <w:lang w:val="hr-HR"/>
        </w:rPr>
        <w:t>vezan uz nacrt izvještaja za</w:t>
      </w:r>
      <w:r w:rsidR="00AB38F7">
        <w:rPr>
          <w:lang w:val="hr-HR"/>
        </w:rPr>
        <w:t>vršen</w:t>
      </w:r>
      <w:r>
        <w:rPr>
          <w:lang w:val="hr-HR"/>
        </w:rPr>
        <w:t xml:space="preserve"> bez komentara. Po mogućnosti, potrebno je navesti rok za prov</w:t>
      </w:r>
      <w:r w:rsidR="00AB38F7">
        <w:rPr>
          <w:lang w:val="hr-HR"/>
        </w:rPr>
        <w:t>ođenje</w:t>
      </w:r>
      <w:r>
        <w:rPr>
          <w:lang w:val="hr-HR"/>
        </w:rPr>
        <w:t xml:space="preserve"> preporuka i odgovornu službenu osobu, ali to se može ostaviti i za fazu izrade akcijskog plana.</w:t>
      </w:r>
    </w:p>
    <w:p w:rsidR="00F42829" w:rsidRPr="00FF2DF4" w:rsidRDefault="00252E15">
      <w:pPr>
        <w:pStyle w:val="Bodytext90"/>
        <w:numPr>
          <w:ilvl w:val="2"/>
          <w:numId w:val="5"/>
        </w:numPr>
        <w:shd w:val="clear" w:color="auto" w:fill="auto"/>
        <w:tabs>
          <w:tab w:val="left" w:pos="1941"/>
        </w:tabs>
        <w:spacing w:before="0" w:after="206" w:line="240" w:lineRule="exact"/>
        <w:ind w:left="1240"/>
        <w:rPr>
          <w:lang w:val="hr-HR"/>
        </w:rPr>
      </w:pPr>
      <w:r>
        <w:rPr>
          <w:lang w:val="hr-HR"/>
        </w:rPr>
        <w:t>Za</w:t>
      </w:r>
      <w:r w:rsidR="009D107D">
        <w:rPr>
          <w:lang w:val="hr-HR"/>
        </w:rPr>
        <w:t>vršni</w:t>
      </w:r>
      <w:r>
        <w:rPr>
          <w:lang w:val="hr-HR"/>
        </w:rPr>
        <w:t xml:space="preserve"> sastanak i konačni izvještaj</w:t>
      </w:r>
    </w:p>
    <w:p w:rsidR="00252E15" w:rsidRDefault="00252E15">
      <w:pPr>
        <w:pStyle w:val="Bodytext20"/>
        <w:shd w:val="clear" w:color="auto" w:fill="auto"/>
        <w:ind w:left="1240" w:firstLine="0"/>
        <w:rPr>
          <w:lang w:val="hr-HR"/>
        </w:rPr>
      </w:pPr>
      <w:r>
        <w:rPr>
          <w:lang w:val="hr-HR"/>
        </w:rPr>
        <w:t xml:space="preserve">Prema potrebi mogu se održati daljnje rasprave sa subjektom revizije o nacrtu izvještaja radi rješavanja preostalih razlika, koje će </w:t>
      </w:r>
      <w:r w:rsidR="00192087">
        <w:rPr>
          <w:lang w:val="hr-HR"/>
        </w:rPr>
        <w:t>završiti</w:t>
      </w:r>
      <w:r>
        <w:rPr>
          <w:lang w:val="hr-HR"/>
        </w:rPr>
        <w:t xml:space="preserve"> slanjem </w:t>
      </w:r>
      <w:r w:rsidR="00192087">
        <w:rPr>
          <w:lang w:val="hr-HR"/>
        </w:rPr>
        <w:t xml:space="preserve">prethodne </w:t>
      </w:r>
      <w:r w:rsidR="0075286F">
        <w:rPr>
          <w:lang w:val="hr-HR"/>
        </w:rPr>
        <w:t>preslike</w:t>
      </w:r>
      <w:r w:rsidR="0075286F">
        <w:rPr>
          <w:lang w:val="hr-HR"/>
        </w:rPr>
        <w:t xml:space="preserve"> </w:t>
      </w:r>
      <w:r>
        <w:rPr>
          <w:lang w:val="hr-HR"/>
        </w:rPr>
        <w:t>konačnog izvještaja od strane Službe za unutarnju reviziju u kojoj će biti jasno navedene promjene načinjene u nacrtu izvještaja.</w:t>
      </w:r>
    </w:p>
    <w:p w:rsidR="00252E15" w:rsidRDefault="00252E15">
      <w:pPr>
        <w:pStyle w:val="Bodytext20"/>
        <w:shd w:val="clear" w:color="auto" w:fill="auto"/>
        <w:ind w:left="1240" w:firstLine="0"/>
        <w:rPr>
          <w:lang w:val="hr-HR"/>
        </w:rPr>
      </w:pPr>
      <w:r>
        <w:rPr>
          <w:lang w:val="hr-HR"/>
        </w:rPr>
        <w:t xml:space="preserve">Ako ima neriješenih razlika, uključujući neprihvaćanje preporuka i/ili neprihvaćanje </w:t>
      </w:r>
      <w:r w:rsidR="00192087">
        <w:rPr>
          <w:lang w:val="hr-HR"/>
        </w:rPr>
        <w:t xml:space="preserve">ocjene </w:t>
      </w:r>
      <w:r w:rsidR="00D30A8F">
        <w:rPr>
          <w:lang w:val="hr-HR"/>
        </w:rPr>
        <w:t>važnosti</w:t>
      </w:r>
      <w:r>
        <w:rPr>
          <w:lang w:val="hr-HR"/>
        </w:rPr>
        <w:t xml:space="preserve"> preporuka </w:t>
      </w:r>
      <w:r w:rsidR="00192087">
        <w:rPr>
          <w:lang w:val="hr-HR"/>
        </w:rPr>
        <w:t>koje je dala Služba</w:t>
      </w:r>
      <w:r>
        <w:rPr>
          <w:lang w:val="hr-HR"/>
        </w:rPr>
        <w:t xml:space="preserve"> za unutarnju reviziju od glavnog direktora službe u kojoj je provedena revizija će se zatražiti da to službeno priopći u pisanom obliku Službi za unutarnju reviziju. Ti će komentari biti priloženi uz konačni izvještaj i sažeto </w:t>
      </w:r>
      <w:r w:rsidR="00192087">
        <w:rPr>
          <w:lang w:val="hr-HR"/>
        </w:rPr>
        <w:t xml:space="preserve">navedeni </w:t>
      </w:r>
      <w:r>
        <w:rPr>
          <w:lang w:val="hr-HR"/>
        </w:rPr>
        <w:t xml:space="preserve">u izvršnom sažetku, zajedno s </w:t>
      </w:r>
      <w:r w:rsidR="00192087">
        <w:rPr>
          <w:lang w:val="hr-HR"/>
        </w:rPr>
        <w:t xml:space="preserve">ostalim kratkim analizama/komentarima </w:t>
      </w:r>
      <w:r>
        <w:rPr>
          <w:lang w:val="hr-HR"/>
        </w:rPr>
        <w:t xml:space="preserve">Službe za unutarnju reviziju, posebice ako Služba za unutarnju reviziju vjeruje da razina rizika </w:t>
      </w:r>
      <w:r w:rsidR="00192087">
        <w:rPr>
          <w:lang w:val="hr-HR"/>
        </w:rPr>
        <w:t xml:space="preserve">nije </w:t>
      </w:r>
      <w:r>
        <w:rPr>
          <w:lang w:val="hr-HR"/>
        </w:rPr>
        <w:t>prihvatljiva.</w:t>
      </w:r>
    </w:p>
    <w:p w:rsidR="00F42829" w:rsidRDefault="00252E15">
      <w:pPr>
        <w:pStyle w:val="Bodytext20"/>
        <w:shd w:val="clear" w:color="auto" w:fill="auto"/>
        <w:ind w:left="1240" w:firstLine="0"/>
        <w:rPr>
          <w:lang w:val="hr-HR"/>
        </w:rPr>
      </w:pPr>
      <w:r>
        <w:rPr>
          <w:lang w:val="hr-HR"/>
        </w:rPr>
        <w:t xml:space="preserve">Na zahtjev subjekta revizije, održat će se završni sastanak s </w:t>
      </w:r>
      <w:r w:rsidR="00921CF9">
        <w:rPr>
          <w:lang w:val="hr-HR"/>
        </w:rPr>
        <w:t xml:space="preserve">dotičnim </w:t>
      </w:r>
      <w:r>
        <w:rPr>
          <w:lang w:val="hr-HR"/>
        </w:rPr>
        <w:t xml:space="preserve">glavnim direktorom/glavnim direktorima, voditeljem/voditeljima službe ili direktorom izvršne agencije </w:t>
      </w:r>
      <w:r w:rsidR="00921CF9">
        <w:rPr>
          <w:lang w:val="hr-HR"/>
        </w:rPr>
        <w:t xml:space="preserve">u roku 10 radnih dana od </w:t>
      </w:r>
      <w:r w:rsidR="00192087">
        <w:rPr>
          <w:lang w:val="hr-HR"/>
        </w:rPr>
        <w:t xml:space="preserve">dana </w:t>
      </w:r>
      <w:r w:rsidR="00921CF9">
        <w:rPr>
          <w:lang w:val="hr-HR"/>
        </w:rPr>
        <w:t xml:space="preserve">kada Služba za unutarnju reviziju </w:t>
      </w:r>
      <w:r w:rsidR="00192087">
        <w:rPr>
          <w:lang w:val="hr-HR"/>
        </w:rPr>
        <w:t>dobije</w:t>
      </w:r>
      <w:r w:rsidR="00921CF9">
        <w:rPr>
          <w:lang w:val="hr-HR"/>
        </w:rPr>
        <w:t xml:space="preserve"> komentare na nacrt izvještaja</w:t>
      </w:r>
      <w:r w:rsidR="0075286F">
        <w:rPr>
          <w:lang w:val="hr-HR"/>
        </w:rPr>
        <w:t>.</w:t>
      </w:r>
      <w:r w:rsidR="00921CF9">
        <w:rPr>
          <w:lang w:val="hr-HR"/>
        </w:rPr>
        <w:t xml:space="preserve"> </w:t>
      </w:r>
      <w:r w:rsidR="0075286F">
        <w:rPr>
          <w:lang w:val="hr-HR"/>
        </w:rPr>
        <w:t>Na</w:t>
      </w:r>
      <w:r w:rsidR="00921CF9">
        <w:rPr>
          <w:lang w:val="hr-HR"/>
        </w:rPr>
        <w:t xml:space="preserve"> </w:t>
      </w:r>
      <w:r w:rsidR="00D30A8F">
        <w:rPr>
          <w:lang w:val="hr-HR"/>
        </w:rPr>
        <w:t>sastanku</w:t>
      </w:r>
      <w:r w:rsidR="0075286F">
        <w:rPr>
          <w:lang w:val="hr-HR"/>
        </w:rPr>
        <w:t xml:space="preserve"> će</w:t>
      </w:r>
      <w:r w:rsidR="00D30A8F">
        <w:rPr>
          <w:lang w:val="hr-HR"/>
        </w:rPr>
        <w:t xml:space="preserve"> </w:t>
      </w:r>
      <w:r w:rsidR="00921CF9">
        <w:rPr>
          <w:lang w:val="hr-HR"/>
        </w:rPr>
        <w:t>Služba za unutarnju reviziju predstaviti zaključke revizije i konačni izvještaj. Završni sastanak, n</w:t>
      </w:r>
      <w:r w:rsidR="00192087">
        <w:rPr>
          <w:lang w:val="hr-HR"/>
        </w:rPr>
        <w:t xml:space="preserve">a zahtjev subjekta revizije, </w:t>
      </w:r>
      <w:r w:rsidR="00921CF9">
        <w:rPr>
          <w:lang w:val="hr-HR"/>
        </w:rPr>
        <w:t xml:space="preserve">prilika </w:t>
      </w:r>
      <w:r w:rsidR="00192087">
        <w:rPr>
          <w:lang w:val="hr-HR"/>
        </w:rPr>
        <w:t xml:space="preserve">je </w:t>
      </w:r>
      <w:r w:rsidR="00921CF9">
        <w:rPr>
          <w:lang w:val="hr-HR"/>
        </w:rPr>
        <w:t>za razgovor o pitanjima nastalima za vrijeme revizije i slj</w:t>
      </w:r>
      <w:r w:rsidR="00192087">
        <w:rPr>
          <w:lang w:val="hr-HR"/>
        </w:rPr>
        <w:t>edećim koracima, a ne za daljnje revidiranje</w:t>
      </w:r>
      <w:r w:rsidR="00921CF9">
        <w:rPr>
          <w:lang w:val="hr-HR"/>
        </w:rPr>
        <w:t xml:space="preserve"> već </w:t>
      </w:r>
      <w:r w:rsidR="00192087">
        <w:rPr>
          <w:lang w:val="hr-HR"/>
        </w:rPr>
        <w:t>dovršenog</w:t>
      </w:r>
      <w:r w:rsidR="00921CF9">
        <w:rPr>
          <w:lang w:val="hr-HR"/>
        </w:rPr>
        <w:t xml:space="preserve"> izvještaja o reviziji.</w:t>
      </w:r>
    </w:p>
    <w:p w:rsidR="00921CF9" w:rsidRDefault="00921CF9">
      <w:pPr>
        <w:pStyle w:val="Bodytext20"/>
        <w:shd w:val="clear" w:color="auto" w:fill="auto"/>
        <w:ind w:left="1240" w:firstLine="0"/>
        <w:rPr>
          <w:lang w:val="hr-HR"/>
        </w:rPr>
      </w:pPr>
      <w:r>
        <w:rPr>
          <w:lang w:val="hr-HR"/>
        </w:rPr>
        <w:t>Službu za unutarnju reviziju će predstavljati glavni direktor i/ili odgovorni direktor revizije u Komisiji i izvršnim agencijama. Osim dotičnog glavnog direktora/glavnih direktora, voditelja službe ili direktora izvršne agencije,</w:t>
      </w:r>
      <w:r w:rsidR="00192087">
        <w:rPr>
          <w:lang w:val="hr-HR"/>
        </w:rPr>
        <w:t xml:space="preserve"> na sastanku trebaju biti i resursni direktor/resursni direktori/koordinator(i)</w:t>
      </w:r>
      <w:r>
        <w:rPr>
          <w:lang w:val="hr-HR"/>
        </w:rPr>
        <w:t xml:space="preserve"> </w:t>
      </w:r>
      <w:r w:rsidR="0075286F">
        <w:rPr>
          <w:lang w:val="hr-HR"/>
        </w:rPr>
        <w:t>unutarnjih</w:t>
      </w:r>
      <w:r w:rsidR="0075286F">
        <w:rPr>
          <w:lang w:val="hr-HR"/>
        </w:rPr>
        <w:t xml:space="preserve"> </w:t>
      </w:r>
      <w:r>
        <w:rPr>
          <w:lang w:val="hr-HR"/>
        </w:rPr>
        <w:t xml:space="preserve">kontrola), </w:t>
      </w:r>
      <w:r w:rsidR="0075286F">
        <w:rPr>
          <w:lang w:val="hr-HR"/>
        </w:rPr>
        <w:t>osoba/</w:t>
      </w:r>
      <w:r>
        <w:rPr>
          <w:lang w:val="hr-HR"/>
        </w:rPr>
        <w:t>osobe</w:t>
      </w:r>
      <w:r w:rsidR="0075286F">
        <w:rPr>
          <w:lang w:val="hr-HR"/>
        </w:rPr>
        <w:t xml:space="preserve"> za kontakt</w:t>
      </w:r>
      <w:r>
        <w:rPr>
          <w:lang w:val="hr-HR"/>
        </w:rPr>
        <w:t xml:space="preserve"> i predloženi koordinator/vodeća služba dotične glavne uprave/glavnih uprava, službe/službi ili izvršne agencije.</w:t>
      </w:r>
    </w:p>
    <w:p w:rsidR="00921CF9" w:rsidRDefault="00921CF9">
      <w:pPr>
        <w:pStyle w:val="Bodytext20"/>
        <w:shd w:val="clear" w:color="auto" w:fill="auto"/>
        <w:ind w:left="1240" w:firstLine="0"/>
        <w:rPr>
          <w:lang w:val="hr-HR"/>
        </w:rPr>
      </w:pPr>
      <w:r>
        <w:rPr>
          <w:lang w:val="hr-HR"/>
        </w:rPr>
        <w:lastRenderedPageBreak/>
        <w:t xml:space="preserve">Konačni izvještaj </w:t>
      </w:r>
      <w:r w:rsidR="00192087">
        <w:rPr>
          <w:lang w:val="hr-HR"/>
        </w:rPr>
        <w:t>izdaje</w:t>
      </w:r>
      <w:r>
        <w:rPr>
          <w:lang w:val="hr-HR"/>
        </w:rPr>
        <w:t xml:space="preserve"> </w:t>
      </w:r>
      <w:r w:rsidR="00192087">
        <w:rPr>
          <w:lang w:val="hr-HR"/>
        </w:rPr>
        <w:t xml:space="preserve">se </w:t>
      </w:r>
      <w:r>
        <w:rPr>
          <w:lang w:val="hr-HR"/>
        </w:rPr>
        <w:t xml:space="preserve">5 radnih dana nakon primitka komentara na nacrt izvještaja ili </w:t>
      </w:r>
      <w:r w:rsidR="003C6FA5">
        <w:rPr>
          <w:lang w:val="hr-HR"/>
        </w:rPr>
        <w:t>odmah nakon</w:t>
      </w:r>
      <w:r>
        <w:rPr>
          <w:lang w:val="hr-HR"/>
        </w:rPr>
        <w:t xml:space="preserve"> završnog sastanka, ako se on održi.</w:t>
      </w:r>
    </w:p>
    <w:p w:rsidR="00921CF9" w:rsidRPr="00FF2DF4" w:rsidRDefault="00921CF9">
      <w:pPr>
        <w:pStyle w:val="Bodytext20"/>
        <w:shd w:val="clear" w:color="auto" w:fill="auto"/>
        <w:ind w:left="1240" w:firstLine="0"/>
        <w:rPr>
          <w:lang w:val="hr-HR"/>
        </w:rPr>
      </w:pPr>
      <w:r>
        <w:rPr>
          <w:lang w:val="hr-HR"/>
        </w:rPr>
        <w:t>Završni izvještaj se uručuje:</w:t>
      </w:r>
    </w:p>
    <w:p w:rsidR="00921CF9" w:rsidRDefault="00921CF9">
      <w:pPr>
        <w:pStyle w:val="Bodytext20"/>
        <w:numPr>
          <w:ilvl w:val="0"/>
          <w:numId w:val="3"/>
        </w:numPr>
        <w:shd w:val="clear" w:color="auto" w:fill="auto"/>
        <w:tabs>
          <w:tab w:val="left" w:pos="1522"/>
        </w:tabs>
        <w:ind w:left="1520"/>
        <w:rPr>
          <w:lang w:val="hr-HR"/>
        </w:rPr>
      </w:pPr>
      <w:r>
        <w:rPr>
          <w:lang w:val="hr-HR"/>
        </w:rPr>
        <w:t>glavnom direktoru/glavnim direktorima</w:t>
      </w:r>
      <w:r w:rsidR="003C6FA5">
        <w:rPr>
          <w:lang w:val="hr-HR"/>
        </w:rPr>
        <w:t xml:space="preserve"> dotičnih</w:t>
      </w:r>
      <w:r>
        <w:rPr>
          <w:lang w:val="hr-HR"/>
        </w:rPr>
        <w:t xml:space="preserve"> glavnih uprava, voditelju/voditeljima službe ili direktoru izvršne agencije </w:t>
      </w:r>
      <w:r w:rsidR="0085333C">
        <w:rPr>
          <w:lang w:val="hr-HR"/>
        </w:rPr>
        <w:t>uz preslike za osobu/osobe za kontakt</w:t>
      </w:r>
      <w:r>
        <w:rPr>
          <w:lang w:val="hr-HR"/>
        </w:rPr>
        <w:t>, resursnog direktora</w:t>
      </w:r>
      <w:r w:rsidR="003C6FA5">
        <w:rPr>
          <w:lang w:val="hr-HR"/>
        </w:rPr>
        <w:t>/resursne direktore/ko</w:t>
      </w:r>
      <w:r w:rsidR="00D30A8F">
        <w:rPr>
          <w:lang w:val="hr-HR"/>
        </w:rPr>
        <w:t xml:space="preserve">ordinatora/koordinatore </w:t>
      </w:r>
      <w:r w:rsidR="0085333C">
        <w:rPr>
          <w:lang w:val="hr-HR"/>
        </w:rPr>
        <w:t>unutarnjih kontrola</w:t>
      </w:r>
      <w:r w:rsidR="003C6FA5">
        <w:rPr>
          <w:lang w:val="hr-HR"/>
        </w:rPr>
        <w:t xml:space="preserve"> i ostale službe odgovorne</w:t>
      </w:r>
      <w:r>
        <w:rPr>
          <w:lang w:val="hr-HR"/>
        </w:rPr>
        <w:t xml:space="preserve"> za provedbu preporuka,</w:t>
      </w:r>
    </w:p>
    <w:p w:rsidR="00F42829" w:rsidRPr="00FF2DF4" w:rsidRDefault="00921CF9">
      <w:pPr>
        <w:pStyle w:val="Bodytext20"/>
        <w:numPr>
          <w:ilvl w:val="0"/>
          <w:numId w:val="3"/>
        </w:numPr>
        <w:shd w:val="clear" w:color="auto" w:fill="auto"/>
        <w:tabs>
          <w:tab w:val="left" w:pos="1522"/>
        </w:tabs>
        <w:ind w:left="1520"/>
        <w:rPr>
          <w:lang w:val="hr-HR"/>
        </w:rPr>
      </w:pPr>
      <w:r>
        <w:rPr>
          <w:lang w:val="hr-HR"/>
        </w:rPr>
        <w:t xml:space="preserve">šefu kabineta odgovornom za Službu </w:t>
      </w:r>
      <w:r w:rsidR="003C6FA5">
        <w:rPr>
          <w:lang w:val="hr-HR"/>
        </w:rPr>
        <w:t>za unutarnju reviziju i dotičnu glavnu upravu/glavne uprave</w:t>
      </w:r>
      <w:r>
        <w:rPr>
          <w:lang w:val="hr-HR"/>
        </w:rPr>
        <w:t>, uključujući potpredsjedniku koji je zadužen za koordiniranje relevantnog procesa</w:t>
      </w:r>
      <w:r w:rsidR="00D30A8F">
        <w:rPr>
          <w:lang w:val="hr-HR"/>
        </w:rPr>
        <w:t>/tematike za koje</w:t>
      </w:r>
      <w:r w:rsidR="003C6FA5">
        <w:rPr>
          <w:lang w:val="hr-HR"/>
        </w:rPr>
        <w:t xml:space="preserve"> je</w:t>
      </w:r>
      <w:r>
        <w:rPr>
          <w:lang w:val="hr-HR"/>
        </w:rPr>
        <w:t xml:space="preserve"> </w:t>
      </w:r>
      <w:r w:rsidR="003C6FA5">
        <w:rPr>
          <w:lang w:val="hr-HR"/>
        </w:rPr>
        <w:t>provedena revizija</w:t>
      </w:r>
      <w:r>
        <w:rPr>
          <w:lang w:val="hr-HR"/>
        </w:rPr>
        <w:t>,</w:t>
      </w:r>
    </w:p>
    <w:p w:rsidR="00F42829" w:rsidRPr="00FF2DF4" w:rsidRDefault="00921CF9">
      <w:pPr>
        <w:pStyle w:val="Bodytext20"/>
        <w:numPr>
          <w:ilvl w:val="0"/>
          <w:numId w:val="3"/>
        </w:numPr>
        <w:shd w:val="clear" w:color="auto" w:fill="auto"/>
        <w:tabs>
          <w:tab w:val="left" w:pos="1522"/>
        </w:tabs>
        <w:spacing w:after="207"/>
        <w:ind w:left="1520"/>
        <w:rPr>
          <w:lang w:val="hr-HR"/>
        </w:rPr>
      </w:pPr>
      <w:r>
        <w:rPr>
          <w:lang w:val="hr-HR"/>
        </w:rPr>
        <w:t>Odboru za praćenje tijeka revizije,</w:t>
      </w:r>
    </w:p>
    <w:p w:rsidR="00F42829" w:rsidRPr="00921CF9" w:rsidRDefault="00921CF9" w:rsidP="00921CF9">
      <w:pPr>
        <w:pStyle w:val="Bodytext20"/>
        <w:numPr>
          <w:ilvl w:val="0"/>
          <w:numId w:val="3"/>
        </w:numPr>
        <w:shd w:val="clear" w:color="auto" w:fill="auto"/>
        <w:tabs>
          <w:tab w:val="left" w:pos="1522"/>
        </w:tabs>
        <w:spacing w:after="146" w:line="240" w:lineRule="exact"/>
        <w:ind w:left="1520"/>
        <w:rPr>
          <w:lang w:val="hr-HR"/>
        </w:rPr>
      </w:pPr>
      <w:r>
        <w:rPr>
          <w:lang w:val="hr-HR"/>
        </w:rPr>
        <w:t>Europskom revizorskom sudu,</w:t>
      </w:r>
      <w:r w:rsidR="009D1C11" w:rsidRPr="00FF2DF4">
        <w:rPr>
          <w:vertAlign w:val="superscript"/>
          <w:lang w:val="hr-HR"/>
        </w:rPr>
        <w:footnoteReference w:id="5"/>
      </w:r>
    </w:p>
    <w:p w:rsidR="00921CF9" w:rsidRDefault="00921CF9">
      <w:pPr>
        <w:pStyle w:val="Bodytext20"/>
        <w:numPr>
          <w:ilvl w:val="0"/>
          <w:numId w:val="3"/>
        </w:numPr>
        <w:shd w:val="clear" w:color="auto" w:fill="auto"/>
        <w:tabs>
          <w:tab w:val="left" w:pos="1522"/>
        </w:tabs>
        <w:ind w:left="1520"/>
        <w:rPr>
          <w:lang w:val="hr-HR"/>
        </w:rPr>
      </w:pPr>
      <w:r>
        <w:rPr>
          <w:lang w:val="hr-HR"/>
        </w:rPr>
        <w:t>glavnom tajniku Komisije, Središnjoj financijskoj službi, glavnom direktoru Glavne uprave za proračun, računovodstvenom službeniku Komisije i ostalim predmetnim središnjim službama,</w:t>
      </w:r>
    </w:p>
    <w:p w:rsidR="00F42829" w:rsidRPr="00FF2DF4" w:rsidRDefault="00921CF9">
      <w:pPr>
        <w:pStyle w:val="Bodytext20"/>
        <w:numPr>
          <w:ilvl w:val="0"/>
          <w:numId w:val="3"/>
        </w:numPr>
        <w:shd w:val="clear" w:color="auto" w:fill="auto"/>
        <w:tabs>
          <w:tab w:val="left" w:pos="1522"/>
        </w:tabs>
        <w:ind w:left="1520"/>
        <w:rPr>
          <w:lang w:val="hr-HR"/>
        </w:rPr>
      </w:pPr>
      <w:r>
        <w:rPr>
          <w:lang w:val="hr-HR"/>
        </w:rPr>
        <w:t xml:space="preserve">OLAF-u, u iznimnim slučajevima </w:t>
      </w:r>
      <w:r w:rsidR="003C6FA5">
        <w:rPr>
          <w:lang w:val="hr-HR"/>
        </w:rPr>
        <w:t>ako</w:t>
      </w:r>
      <w:r>
        <w:rPr>
          <w:lang w:val="hr-HR"/>
        </w:rPr>
        <w:t xml:space="preserve"> postoji sumnja na prijevaru ili indikacije ili nalazi povezani s</w:t>
      </w:r>
      <w:r w:rsidR="003C6FA5">
        <w:rPr>
          <w:lang w:val="hr-HR"/>
        </w:rPr>
        <w:t>a</w:t>
      </w:r>
      <w:r>
        <w:rPr>
          <w:lang w:val="hr-HR"/>
        </w:rPr>
        <w:t xml:space="preserve"> sistemskim slabostim</w:t>
      </w:r>
      <w:r w:rsidR="003C6FA5">
        <w:rPr>
          <w:lang w:val="hr-HR"/>
        </w:rPr>
        <w:t>a ili pojedinim situacijama koji</w:t>
      </w:r>
      <w:r>
        <w:rPr>
          <w:lang w:val="hr-HR"/>
        </w:rPr>
        <w:t xml:space="preserve"> pokazuju potencijalnu ranjivost zakonodavstva EU-a, ugovora, </w:t>
      </w:r>
      <w:r w:rsidR="00BA14DF">
        <w:rPr>
          <w:lang w:val="hr-HR"/>
        </w:rPr>
        <w:t>sporazuma, administrativnih vodiča ili praksi u vezi s prijevarom, korupcijom ili ostalim protuzakonitim aktivnostima, u skladu s administrativnim dogovorima između Službe za unutarnju reviziju i OLAF-a,</w:t>
      </w:r>
    </w:p>
    <w:p w:rsidR="00BA14DF" w:rsidRDefault="00BA14DF" w:rsidP="00BA14DF">
      <w:pPr>
        <w:pStyle w:val="Bodytext20"/>
        <w:numPr>
          <w:ilvl w:val="0"/>
          <w:numId w:val="3"/>
        </w:numPr>
        <w:shd w:val="clear" w:color="auto" w:fill="auto"/>
        <w:tabs>
          <w:tab w:val="left" w:pos="1522"/>
        </w:tabs>
        <w:ind w:left="1520"/>
        <w:rPr>
          <w:lang w:val="hr-HR"/>
        </w:rPr>
      </w:pPr>
      <w:r>
        <w:rPr>
          <w:lang w:val="hr-HR"/>
        </w:rPr>
        <w:t xml:space="preserve">Glavnoj upravi za ljudske resurse i sigurnost ako postoje kritični i/ili vrlo važni nalazi i preporuke o IT sigurnosti, u skladu s Provedbenim pravilima za Odluku Komisije </w:t>
      </w:r>
      <w:r w:rsidR="003C6FA5">
        <w:rPr>
          <w:lang w:val="hr-HR"/>
        </w:rPr>
        <w:t>C(2006)</w:t>
      </w:r>
      <w:r w:rsidR="009D1C11" w:rsidRPr="00BA14DF">
        <w:rPr>
          <w:lang w:val="hr-HR"/>
        </w:rPr>
        <w:t>3602 o</w:t>
      </w:r>
      <w:r>
        <w:rPr>
          <w:lang w:val="hr-HR"/>
        </w:rPr>
        <w:t>d</w:t>
      </w:r>
      <w:r w:rsidR="009D1C11" w:rsidRPr="00BA14DF">
        <w:rPr>
          <w:lang w:val="hr-HR"/>
        </w:rPr>
        <w:t xml:space="preserve"> 18.8.2006</w:t>
      </w:r>
      <w:r>
        <w:rPr>
          <w:lang w:val="hr-HR"/>
        </w:rPr>
        <w:t>. o sigurnosti informacijskih sustava koje koristi Europska komisija (točka 3.1),</w:t>
      </w:r>
    </w:p>
    <w:p w:rsidR="00F42829" w:rsidRDefault="00BA14DF" w:rsidP="00BA14DF">
      <w:pPr>
        <w:pStyle w:val="Bodytext20"/>
        <w:numPr>
          <w:ilvl w:val="0"/>
          <w:numId w:val="3"/>
        </w:numPr>
        <w:shd w:val="clear" w:color="auto" w:fill="auto"/>
        <w:tabs>
          <w:tab w:val="left" w:pos="1522"/>
        </w:tabs>
        <w:ind w:left="1520"/>
        <w:rPr>
          <w:lang w:val="hr-HR"/>
        </w:rPr>
      </w:pPr>
      <w:r>
        <w:rPr>
          <w:lang w:val="hr-HR"/>
        </w:rPr>
        <w:t>glavnom direktoru/glavnim direktorima matične glavne uprave/glavnih uprava dotične izvršne agencije.</w:t>
      </w:r>
    </w:p>
    <w:p w:rsidR="00870549" w:rsidRPr="00FF2DF4" w:rsidRDefault="00870549" w:rsidP="00870549">
      <w:pPr>
        <w:pStyle w:val="Bodytext90"/>
        <w:numPr>
          <w:ilvl w:val="2"/>
          <w:numId w:val="5"/>
        </w:numPr>
        <w:shd w:val="clear" w:color="auto" w:fill="auto"/>
        <w:tabs>
          <w:tab w:val="left" w:pos="1941"/>
        </w:tabs>
        <w:spacing w:before="0" w:after="202" w:line="240" w:lineRule="exact"/>
        <w:ind w:left="1240"/>
        <w:rPr>
          <w:lang w:val="hr-HR"/>
        </w:rPr>
      </w:pPr>
      <w:r>
        <w:rPr>
          <w:lang w:val="hr-HR"/>
        </w:rPr>
        <w:t>Akcijski plan i revidiranje od strane Službe za unutarnju reviziju</w:t>
      </w:r>
    </w:p>
    <w:p w:rsidR="006614B6" w:rsidRDefault="006614B6" w:rsidP="006614B6">
      <w:pPr>
        <w:pStyle w:val="Bodytext70"/>
        <w:shd w:val="clear" w:color="auto" w:fill="auto"/>
        <w:spacing w:line="274" w:lineRule="exact"/>
        <w:ind w:left="1240" w:firstLine="0"/>
        <w:rPr>
          <w:lang w:val="hr-HR"/>
        </w:rPr>
      </w:pPr>
      <w:r>
        <w:rPr>
          <w:lang w:val="hr-HR"/>
        </w:rPr>
        <w:t>Glavni direktor</w:t>
      </w:r>
      <w:r w:rsidR="008862FA">
        <w:rPr>
          <w:lang w:val="hr-HR"/>
        </w:rPr>
        <w:t>(i)</w:t>
      </w:r>
      <w:r>
        <w:rPr>
          <w:lang w:val="hr-HR"/>
        </w:rPr>
        <w:t xml:space="preserve"> dotične glavne uprave/glavnih uprava, vo</w:t>
      </w:r>
      <w:r w:rsidR="008862FA">
        <w:rPr>
          <w:lang w:val="hr-HR"/>
        </w:rPr>
        <w:t>ditelj(</w:t>
      </w:r>
      <w:r>
        <w:rPr>
          <w:lang w:val="hr-HR"/>
        </w:rPr>
        <w:t>i</w:t>
      </w:r>
      <w:r w:rsidR="008862FA">
        <w:rPr>
          <w:lang w:val="hr-HR"/>
        </w:rPr>
        <w:t>)</w:t>
      </w:r>
      <w:r>
        <w:rPr>
          <w:lang w:val="hr-HR"/>
        </w:rPr>
        <w:t xml:space="preserve"> službe ili direktor izvršne agencije p</w:t>
      </w:r>
      <w:r w:rsidR="008862FA">
        <w:rPr>
          <w:lang w:val="hr-HR"/>
        </w:rPr>
        <w:t>odnos</w:t>
      </w:r>
      <w:r w:rsidR="00A76C99">
        <w:rPr>
          <w:lang w:val="hr-HR"/>
        </w:rPr>
        <w:t>e</w:t>
      </w:r>
      <w:r>
        <w:rPr>
          <w:lang w:val="hr-HR"/>
        </w:rPr>
        <w:t xml:space="preserve"> akcijski plan</w:t>
      </w:r>
      <w:r w:rsidR="009D1C11" w:rsidRPr="00FF2DF4">
        <w:rPr>
          <w:vertAlign w:val="superscript"/>
          <w:lang w:val="hr-HR"/>
        </w:rPr>
        <w:footnoteReference w:id="6"/>
      </w:r>
      <w:r w:rsidR="009D1C11" w:rsidRPr="00FF2DF4">
        <w:rPr>
          <w:lang w:val="hr-HR"/>
        </w:rPr>
        <w:t xml:space="preserve"> </w:t>
      </w:r>
      <w:r>
        <w:rPr>
          <w:lang w:val="hr-HR"/>
        </w:rPr>
        <w:t xml:space="preserve">za one preporuke koje </w:t>
      </w:r>
      <w:r>
        <w:rPr>
          <w:lang w:val="hr-HR"/>
        </w:rPr>
        <w:lastRenderedPageBreak/>
        <w:t>su prihvaćene u roku 10 radnih dana nakon primitka konačnog izvještaja, ili do 15 radnih dana u slučaju da su revizije</w:t>
      </w:r>
      <w:r w:rsidR="008862FA">
        <w:rPr>
          <w:lang w:val="hr-HR"/>
        </w:rPr>
        <w:t xml:space="preserve"> provedene u</w:t>
      </w:r>
      <w:r>
        <w:rPr>
          <w:lang w:val="hr-HR"/>
        </w:rPr>
        <w:t xml:space="preserve"> više glavnih uprava ili ako je potrebno više koordinacije između raznih uprava jedne službe. </w:t>
      </w:r>
      <w:r w:rsidR="00340FD9">
        <w:rPr>
          <w:lang w:val="hr-HR"/>
        </w:rPr>
        <w:t>Na taj se način</w:t>
      </w:r>
      <w:r>
        <w:rPr>
          <w:lang w:val="hr-HR"/>
        </w:rPr>
        <w:t xml:space="preserve"> Službi za unutarnju reviziju</w:t>
      </w:r>
      <w:r w:rsidR="00340FD9">
        <w:rPr>
          <w:lang w:val="hr-HR"/>
        </w:rPr>
        <w:t xml:space="preserve"> daje</w:t>
      </w:r>
      <w:r>
        <w:rPr>
          <w:lang w:val="hr-HR"/>
        </w:rPr>
        <w:t xml:space="preserve"> dovoljno vremena da analizira akcijski plan prije sastanka Odbora za praćenje tijeka revizije. Služba za unutarnju reviziju će obavijestiti službe koje su bile subjekti revizije smatra li predani akcijski plan zadovoljavajući</w:t>
      </w:r>
      <w:r w:rsidR="00B11EB9">
        <w:rPr>
          <w:lang w:val="hr-HR"/>
        </w:rPr>
        <w:t>m</w:t>
      </w:r>
      <w:r>
        <w:rPr>
          <w:lang w:val="hr-HR"/>
        </w:rPr>
        <w:t xml:space="preserve"> ili ne. Ako akcijski plan nije zadovoljavajući, </w:t>
      </w:r>
      <w:r w:rsidR="00B11EB9">
        <w:rPr>
          <w:lang w:val="hr-HR"/>
        </w:rPr>
        <w:t xml:space="preserve">ona će objasniti </w:t>
      </w:r>
      <w:r>
        <w:rPr>
          <w:lang w:val="hr-HR"/>
        </w:rPr>
        <w:t>razloge zašto nije i zatražiti od subjekta revizije da pripremi revidirani akcijski plan. To će učiniti prije sastanka Odbora za pr</w:t>
      </w:r>
      <w:r w:rsidR="00B11EB9">
        <w:rPr>
          <w:lang w:val="hr-HR"/>
        </w:rPr>
        <w:t>aćenje tijeka revizije, ali ovisno</w:t>
      </w:r>
      <w:r>
        <w:rPr>
          <w:lang w:val="hr-HR"/>
        </w:rPr>
        <w:t xml:space="preserve"> o tome hoće li Služba za unutarnju reviziju dobiti zadovoljavajući akcijski plan dovoljno prije sastanka Odbora za praćenje tijeka revizije. Više rukovodstvo dotične glavne uprave, službe ili izvršne agencije </w:t>
      </w:r>
      <w:r w:rsidR="00D30A8F">
        <w:rPr>
          <w:lang w:val="hr-HR"/>
        </w:rPr>
        <w:t>ima odgovornost</w:t>
      </w:r>
      <w:r>
        <w:rPr>
          <w:lang w:val="hr-HR"/>
        </w:rPr>
        <w:t xml:space="preserve"> osigurati učinkovitu provedbu prihvaćenih preporuka.</w:t>
      </w:r>
    </w:p>
    <w:p w:rsidR="006614B6" w:rsidRDefault="006614B6">
      <w:pPr>
        <w:pStyle w:val="Bodytext70"/>
        <w:shd w:val="clear" w:color="auto" w:fill="auto"/>
        <w:spacing w:after="207" w:line="274" w:lineRule="exact"/>
        <w:ind w:left="1240" w:firstLine="0"/>
        <w:rPr>
          <w:lang w:val="hr-HR"/>
        </w:rPr>
      </w:pPr>
      <w:r>
        <w:rPr>
          <w:lang w:val="hr-HR"/>
        </w:rPr>
        <w:t>I Služba za unutarnju reviziju i subjekt revizije će se potruditi na najbolji mogući način da osiguraju poštivanje ovog vremenskog rasporeda i da, u interesu Komisije</w:t>
      </w:r>
      <w:r w:rsidR="00B11EB9">
        <w:rPr>
          <w:lang w:val="hr-HR"/>
        </w:rPr>
        <w:t>, nema kašnjenj</w:t>
      </w:r>
      <w:r>
        <w:rPr>
          <w:lang w:val="hr-HR"/>
        </w:rPr>
        <w:t xml:space="preserve">a u </w:t>
      </w:r>
      <w:r w:rsidR="00B11EB9">
        <w:rPr>
          <w:lang w:val="hr-HR"/>
        </w:rPr>
        <w:t>procesu potvrđivanja činjenica.</w:t>
      </w:r>
    </w:p>
    <w:p w:rsidR="00F42829" w:rsidRPr="00FF2DF4" w:rsidRDefault="006614B6">
      <w:pPr>
        <w:pStyle w:val="Heading20"/>
        <w:keepNext/>
        <w:keepLines/>
        <w:numPr>
          <w:ilvl w:val="1"/>
          <w:numId w:val="5"/>
        </w:numPr>
        <w:shd w:val="clear" w:color="auto" w:fill="auto"/>
        <w:tabs>
          <w:tab w:val="left" w:pos="1222"/>
        </w:tabs>
        <w:spacing w:before="0" w:after="206" w:line="240" w:lineRule="exact"/>
        <w:ind w:left="500" w:firstLine="0"/>
        <w:rPr>
          <w:lang w:val="hr-HR"/>
        </w:rPr>
      </w:pPr>
      <w:r>
        <w:rPr>
          <w:lang w:val="hr-HR"/>
        </w:rPr>
        <w:t>Istraživanje o zadovoljstvu kvalitetom</w:t>
      </w:r>
    </w:p>
    <w:p w:rsidR="006614B6" w:rsidRDefault="00174E9E">
      <w:pPr>
        <w:pStyle w:val="Bodytext70"/>
        <w:shd w:val="clear" w:color="auto" w:fill="auto"/>
        <w:spacing w:after="207" w:line="274" w:lineRule="exact"/>
        <w:ind w:left="1240" w:firstLine="0"/>
        <w:rPr>
          <w:lang w:val="hr-HR"/>
        </w:rPr>
      </w:pPr>
      <w:r>
        <w:rPr>
          <w:lang w:val="hr-HR"/>
        </w:rPr>
        <w:t xml:space="preserve">Na kraju revizije, </w:t>
      </w:r>
      <w:r w:rsidR="005938E1">
        <w:rPr>
          <w:lang w:val="hr-HR"/>
        </w:rPr>
        <w:t>kao dio procedura kontrole kvalitete, Služba za unutarnju reviziju će</w:t>
      </w:r>
      <w:r w:rsidR="00571460" w:rsidRPr="00571460">
        <w:rPr>
          <w:lang w:val="hr-HR"/>
        </w:rPr>
        <w:t xml:space="preserve"> </w:t>
      </w:r>
      <w:r w:rsidR="00571460">
        <w:rPr>
          <w:lang w:val="hr-HR"/>
        </w:rPr>
        <w:t>ograničenom broju ključnih sudionika koji su bili uključeni u reviziju</w:t>
      </w:r>
      <w:r w:rsidR="005938E1">
        <w:rPr>
          <w:lang w:val="hr-HR"/>
        </w:rPr>
        <w:t xml:space="preserve"> poslati upitnik za istraživanje zadovoljstva</w:t>
      </w:r>
      <w:r w:rsidR="00571460">
        <w:rPr>
          <w:lang w:val="hr-HR"/>
        </w:rPr>
        <w:t xml:space="preserve"> subjekata revizije </w:t>
      </w:r>
      <w:r w:rsidR="005938E1">
        <w:rPr>
          <w:lang w:val="hr-HR"/>
        </w:rPr>
        <w:t xml:space="preserve">u cilju kontinuiranog unaprjeđenja procesa revizije. Ispitanici mogu odgovoriti anonimno, ako preferiraju taj pristup. Subjekt revizije će dobiti </w:t>
      </w:r>
      <w:r w:rsidR="00571460">
        <w:rPr>
          <w:lang w:val="hr-HR"/>
        </w:rPr>
        <w:t>sažetak</w:t>
      </w:r>
      <w:r w:rsidR="005938E1">
        <w:rPr>
          <w:lang w:val="hr-HR"/>
        </w:rPr>
        <w:t xml:space="preserve"> rezultata </w:t>
      </w:r>
      <w:r w:rsidR="00571460">
        <w:rPr>
          <w:lang w:val="hr-HR"/>
        </w:rPr>
        <w:t>istraživanja</w:t>
      </w:r>
      <w:r w:rsidR="005938E1">
        <w:rPr>
          <w:lang w:val="hr-HR"/>
        </w:rPr>
        <w:t>.</w:t>
      </w:r>
    </w:p>
    <w:p w:rsidR="00F42829" w:rsidRPr="00FF2DF4" w:rsidRDefault="00D77B61">
      <w:pPr>
        <w:pStyle w:val="Heading20"/>
        <w:keepNext/>
        <w:keepLines/>
        <w:numPr>
          <w:ilvl w:val="1"/>
          <w:numId w:val="5"/>
        </w:numPr>
        <w:shd w:val="clear" w:color="auto" w:fill="auto"/>
        <w:tabs>
          <w:tab w:val="left" w:pos="1222"/>
        </w:tabs>
        <w:spacing w:before="0" w:after="228" w:line="240" w:lineRule="exact"/>
        <w:ind w:left="500" w:firstLine="0"/>
        <w:rPr>
          <w:lang w:val="hr-HR"/>
        </w:rPr>
      </w:pPr>
      <w:r>
        <w:rPr>
          <w:lang w:val="hr-HR"/>
        </w:rPr>
        <w:t>Praćenje preporuka</w:t>
      </w:r>
    </w:p>
    <w:p w:rsidR="00F42829" w:rsidRPr="00FF2DF4" w:rsidRDefault="00D77B61">
      <w:pPr>
        <w:pStyle w:val="Bodytext90"/>
        <w:numPr>
          <w:ilvl w:val="2"/>
          <w:numId w:val="5"/>
        </w:numPr>
        <w:shd w:val="clear" w:color="auto" w:fill="auto"/>
        <w:tabs>
          <w:tab w:val="left" w:pos="1931"/>
        </w:tabs>
        <w:spacing w:before="0" w:after="206" w:line="240" w:lineRule="exact"/>
        <w:ind w:left="1240"/>
        <w:rPr>
          <w:lang w:val="hr-HR"/>
        </w:rPr>
      </w:pPr>
      <w:r>
        <w:rPr>
          <w:lang w:val="hr-HR"/>
        </w:rPr>
        <w:t>Praćenje preporuka od strane</w:t>
      </w:r>
      <w:r w:rsidR="005938E1">
        <w:rPr>
          <w:lang w:val="hr-HR"/>
        </w:rPr>
        <w:t xml:space="preserve"> rukovodstva</w:t>
      </w:r>
    </w:p>
    <w:p w:rsidR="005938E1" w:rsidRDefault="005938E1">
      <w:pPr>
        <w:pStyle w:val="Bodytext70"/>
        <w:shd w:val="clear" w:color="auto" w:fill="auto"/>
        <w:spacing w:line="274" w:lineRule="exact"/>
        <w:ind w:left="1240" w:firstLine="0"/>
        <w:rPr>
          <w:lang w:val="hr-HR"/>
        </w:rPr>
      </w:pPr>
      <w:r>
        <w:rPr>
          <w:lang w:val="hr-HR"/>
        </w:rPr>
        <w:t xml:space="preserve">Rukovodstvo glavne uprave/službe </w:t>
      </w:r>
      <w:r w:rsidR="00571460">
        <w:rPr>
          <w:lang w:val="hr-HR"/>
        </w:rPr>
        <w:t>ima odgovornost izraditi i provesti akcijski</w:t>
      </w:r>
      <w:r>
        <w:rPr>
          <w:lang w:val="hr-HR"/>
        </w:rPr>
        <w:t xml:space="preserve"> plan i nakon toga </w:t>
      </w:r>
      <w:r w:rsidR="00571460">
        <w:rPr>
          <w:lang w:val="hr-HR"/>
        </w:rPr>
        <w:t>organizirati i pratiti provedbu</w:t>
      </w:r>
      <w:r>
        <w:rPr>
          <w:lang w:val="hr-HR"/>
        </w:rPr>
        <w:t xml:space="preserve"> formuliranih i dogovorenih </w:t>
      </w:r>
      <w:r w:rsidR="00571460">
        <w:rPr>
          <w:lang w:val="hr-HR"/>
        </w:rPr>
        <w:t>mjera</w:t>
      </w:r>
      <w:r>
        <w:rPr>
          <w:lang w:val="hr-HR"/>
        </w:rPr>
        <w:t xml:space="preserve"> </w:t>
      </w:r>
      <w:r w:rsidR="00571460">
        <w:rPr>
          <w:lang w:val="hr-HR"/>
        </w:rPr>
        <w:t>radi osiguravanja učinkovite provedbe</w:t>
      </w:r>
      <w:r>
        <w:rPr>
          <w:lang w:val="hr-HR"/>
        </w:rPr>
        <w:t xml:space="preserve"> prihvaćenih preporuka. Ako se prihvaćene preporuke ne provedu </w:t>
      </w:r>
      <w:r w:rsidR="00A76C99">
        <w:rPr>
          <w:lang w:val="hr-HR"/>
        </w:rPr>
        <w:t>učinkovito</w:t>
      </w:r>
      <w:r w:rsidR="00A76C99">
        <w:rPr>
          <w:lang w:val="hr-HR"/>
        </w:rPr>
        <w:t xml:space="preserve"> </w:t>
      </w:r>
      <w:r>
        <w:rPr>
          <w:lang w:val="hr-HR"/>
        </w:rPr>
        <w:t xml:space="preserve">u razumnom vremenskom roku, rukovodstvo ima odgovornost donijeti odluku prihvaća li rizik ne poduzimanja nikakve </w:t>
      </w:r>
      <w:r w:rsidR="00571460">
        <w:rPr>
          <w:lang w:val="hr-HR"/>
        </w:rPr>
        <w:t>mjere</w:t>
      </w:r>
      <w:r>
        <w:rPr>
          <w:lang w:val="hr-HR"/>
        </w:rPr>
        <w:t xml:space="preserve"> ili ne</w:t>
      </w:r>
      <w:r w:rsidR="00571460">
        <w:rPr>
          <w:lang w:val="hr-HR"/>
        </w:rPr>
        <w:t>,</w:t>
      </w:r>
      <w:r>
        <w:rPr>
          <w:lang w:val="hr-HR"/>
        </w:rPr>
        <w:t xml:space="preserve"> te svoju odluku priopćiti Službi za unutarnju reviziju.</w:t>
      </w:r>
    </w:p>
    <w:p w:rsidR="00F42829" w:rsidRPr="00FF2DF4" w:rsidRDefault="005938E1">
      <w:pPr>
        <w:pStyle w:val="Bodytext70"/>
        <w:shd w:val="clear" w:color="auto" w:fill="auto"/>
        <w:spacing w:line="274" w:lineRule="exact"/>
        <w:ind w:left="1240" w:firstLine="0"/>
        <w:rPr>
          <w:lang w:val="hr-HR"/>
        </w:rPr>
      </w:pPr>
      <w:r>
        <w:rPr>
          <w:lang w:val="hr-HR"/>
        </w:rPr>
        <w:t xml:space="preserve">Preporuke Službe za unutarnju reviziju i akcijski planovi koji se odnose na reviziju pohranjeni su u informatičkom </w:t>
      </w:r>
      <w:r w:rsidR="00571460">
        <w:rPr>
          <w:lang w:val="hr-HR"/>
        </w:rPr>
        <w:t>sustavu</w:t>
      </w:r>
      <w:r>
        <w:rPr>
          <w:lang w:val="hr-HR"/>
        </w:rPr>
        <w:t xml:space="preserve"> za praćenje Službe za unutarnju reviziju. Glavne uprave/službe trebaju imenovati jednu osobu koja će biti odgovorna za koordinaciju provedbe preporuka Službe za unutarnju reviziju u svojoj glavnoj upravi/službi. Ta se osoba treba pobrinuti da se</w:t>
      </w:r>
      <w:r w:rsidR="00571460">
        <w:rPr>
          <w:lang w:val="hr-HR"/>
        </w:rPr>
        <w:t xml:space="preserve"> redovito unose i ažuriraju</w:t>
      </w:r>
      <w:r>
        <w:rPr>
          <w:lang w:val="hr-HR"/>
        </w:rPr>
        <w:t xml:space="preserve"> relevantni podaci u sustavu praćenja u posjedu Službe za unutarnju reviziju, uključujući dokaze koji potkrepljuju učinkovitu provedbu preporuka.</w:t>
      </w:r>
    </w:p>
    <w:p w:rsidR="00F42829" w:rsidRPr="00FF2DF4" w:rsidRDefault="00D77B61">
      <w:pPr>
        <w:pStyle w:val="Bodytext90"/>
        <w:numPr>
          <w:ilvl w:val="2"/>
          <w:numId w:val="5"/>
        </w:numPr>
        <w:shd w:val="clear" w:color="auto" w:fill="auto"/>
        <w:tabs>
          <w:tab w:val="left" w:pos="1921"/>
        </w:tabs>
        <w:spacing w:before="0" w:after="206" w:line="240" w:lineRule="exact"/>
        <w:ind w:left="1220"/>
        <w:rPr>
          <w:lang w:val="hr-HR"/>
        </w:rPr>
      </w:pPr>
      <w:r>
        <w:rPr>
          <w:lang w:val="hr-HR"/>
        </w:rPr>
        <w:t>Praćenje preporuka od strane</w:t>
      </w:r>
      <w:r w:rsidR="005938E1">
        <w:rPr>
          <w:lang w:val="hr-HR"/>
        </w:rPr>
        <w:t xml:space="preserve"> Službe za unutarnju reviziju </w:t>
      </w:r>
    </w:p>
    <w:p w:rsidR="005938E1" w:rsidRDefault="00CC0B2C">
      <w:pPr>
        <w:pStyle w:val="Bodytext20"/>
        <w:shd w:val="clear" w:color="auto" w:fill="auto"/>
        <w:ind w:left="1220" w:firstLine="0"/>
        <w:rPr>
          <w:lang w:val="hr-HR"/>
        </w:rPr>
      </w:pPr>
      <w:r>
        <w:rPr>
          <w:lang w:val="hr-HR"/>
        </w:rPr>
        <w:t xml:space="preserve">Služba za unutarnju reviziju ima obvezu izvještavanja Odbora za praćenje tijeka revizija o praćenju danih preporuka. Ona periodički Odboru za praćenje tijeka revizije daje sveobuhvatnu sliku stanja stvari vezano uz provedbu preporuka danih u reviziji, uključujući statističke informacije, </w:t>
      </w:r>
      <w:r>
        <w:rPr>
          <w:lang w:val="hr-HR"/>
        </w:rPr>
        <w:lastRenderedPageBreak/>
        <w:t xml:space="preserve">informacije o preporukama za koje dugo vremena nije poduzeta nikakva </w:t>
      </w:r>
      <w:r w:rsidR="00571460">
        <w:rPr>
          <w:lang w:val="hr-HR"/>
        </w:rPr>
        <w:t>mjera</w:t>
      </w:r>
      <w:r>
        <w:rPr>
          <w:lang w:val="hr-HR"/>
        </w:rPr>
        <w:t xml:space="preserve"> (tj. preporukama za koje je prvi ciljani datum provedbe prošao prije više od šest mjeseci) s naznakom „kritično“ ili „vrlo važno“ i informacije o preporukama s naznakom „kritično“ ili „vrlo važno“ za koje je glavna uprava/služba (</w:t>
      </w:r>
      <w:r w:rsidRPr="00CC0B2C">
        <w:rPr>
          <w:i/>
          <w:lang w:val="hr-HR"/>
        </w:rPr>
        <w:t>de facto</w:t>
      </w:r>
      <w:r>
        <w:rPr>
          <w:lang w:val="hr-HR"/>
        </w:rPr>
        <w:t xml:space="preserve">) prihvatila rizik ne poduzimanja nikakve </w:t>
      </w:r>
      <w:r w:rsidR="00571460">
        <w:rPr>
          <w:lang w:val="hr-HR"/>
        </w:rPr>
        <w:t>mjere</w:t>
      </w:r>
      <w:r>
        <w:rPr>
          <w:lang w:val="hr-HR"/>
        </w:rPr>
        <w:t>.</w:t>
      </w:r>
    </w:p>
    <w:p w:rsidR="00F42829" w:rsidRPr="00FF2DF4" w:rsidRDefault="00CC0B2C">
      <w:pPr>
        <w:pStyle w:val="Bodytext20"/>
        <w:shd w:val="clear" w:color="auto" w:fill="auto"/>
        <w:ind w:left="1220" w:firstLine="0"/>
        <w:rPr>
          <w:lang w:val="hr-HR"/>
        </w:rPr>
      </w:pPr>
      <w:r>
        <w:rPr>
          <w:lang w:val="hr-HR"/>
        </w:rPr>
        <w:t>Služba za unutarnju reviziju</w:t>
      </w:r>
      <w:r w:rsidR="005D1421">
        <w:rPr>
          <w:lang w:val="hr-HR"/>
        </w:rPr>
        <w:t xml:space="preserve"> </w:t>
      </w:r>
      <w:r w:rsidR="005608A9">
        <w:rPr>
          <w:lang w:val="hr-HR"/>
        </w:rPr>
        <w:t>ocjenjuje provedbu svih preporuka, uzimajući u obzir ciljane datume za provedbu preporuka kako je navedeno u akcijskom planu i prov</w:t>
      </w:r>
      <w:r w:rsidR="00756510">
        <w:rPr>
          <w:lang w:val="hr-HR"/>
        </w:rPr>
        <w:t>edbeni status preporuka o kojemu</w:t>
      </w:r>
      <w:r w:rsidR="005608A9">
        <w:rPr>
          <w:lang w:val="hr-HR"/>
        </w:rPr>
        <w:t xml:space="preserve"> je obaviještena. Služba za unutarnju reviziju planira provesti </w:t>
      </w:r>
      <w:r w:rsidR="00756510">
        <w:rPr>
          <w:lang w:val="hr-HR"/>
        </w:rPr>
        <w:t>reviziju provedenih</w:t>
      </w:r>
      <w:r w:rsidR="005608A9">
        <w:rPr>
          <w:lang w:val="hr-HR"/>
        </w:rPr>
        <w:t xml:space="preserve"> preporuka u roku</w:t>
      </w:r>
      <w:r w:rsidR="00A76C99">
        <w:rPr>
          <w:lang w:val="hr-HR"/>
        </w:rPr>
        <w:t xml:space="preserve"> od</w:t>
      </w:r>
      <w:r w:rsidR="005608A9">
        <w:rPr>
          <w:lang w:val="hr-HR"/>
        </w:rPr>
        <w:t xml:space="preserve"> šest mjeseci nakon što je subjekt revizije obavijesti da su one provedene.</w:t>
      </w:r>
    </w:p>
    <w:p w:rsidR="00F42829" w:rsidRPr="00FF2DF4" w:rsidRDefault="005608A9">
      <w:pPr>
        <w:pStyle w:val="Bodytext20"/>
        <w:shd w:val="clear" w:color="auto" w:fill="auto"/>
        <w:ind w:left="1220" w:firstLine="0"/>
        <w:rPr>
          <w:lang w:val="hr-HR"/>
        </w:rPr>
      </w:pPr>
      <w:r>
        <w:rPr>
          <w:lang w:val="hr-HR"/>
        </w:rPr>
        <w:t>Služba za un</w:t>
      </w:r>
      <w:r w:rsidR="00756510">
        <w:rPr>
          <w:lang w:val="hr-HR"/>
        </w:rPr>
        <w:t xml:space="preserve">utarnju reviziju može planirati </w:t>
      </w:r>
      <w:r>
        <w:rPr>
          <w:lang w:val="hr-HR"/>
        </w:rPr>
        <w:t xml:space="preserve">angažman </w:t>
      </w:r>
      <w:r w:rsidR="00756510">
        <w:rPr>
          <w:lang w:val="hr-HR"/>
        </w:rPr>
        <w:t xml:space="preserve">za praćenje preporuka </w:t>
      </w:r>
      <w:r>
        <w:rPr>
          <w:lang w:val="hr-HR"/>
        </w:rPr>
        <w:t xml:space="preserve">u roku godinu dana od datuma </w:t>
      </w:r>
      <w:r w:rsidR="00756510">
        <w:rPr>
          <w:lang w:val="hr-HR"/>
        </w:rPr>
        <w:t>izdavanja</w:t>
      </w:r>
      <w:r>
        <w:rPr>
          <w:lang w:val="hr-HR"/>
        </w:rPr>
        <w:t xml:space="preserve"> prvog izvještaja o reviziji. Međutim, Služba za unutarnju reviziju pridržava pravo </w:t>
      </w:r>
      <w:r w:rsidR="00756510">
        <w:rPr>
          <w:lang w:val="hr-HR"/>
        </w:rPr>
        <w:t>na ranije provođenje revizije provedenih preporuka</w:t>
      </w:r>
      <w:r>
        <w:rPr>
          <w:lang w:val="hr-HR"/>
        </w:rPr>
        <w:t xml:space="preserve"> radi ocjenjivanja napretka ako smatra da je to prikladno, posebice ako je rukovodstvo obavijesti </w:t>
      </w:r>
      <w:r w:rsidR="00756510">
        <w:rPr>
          <w:lang w:val="hr-HR"/>
        </w:rPr>
        <w:t>o provedenosti (ili samo djelomičnoj provedenosti) jedne preporuke ili više njih</w:t>
      </w:r>
      <w:r>
        <w:rPr>
          <w:lang w:val="hr-HR"/>
        </w:rPr>
        <w:t xml:space="preserve">, ali ne </w:t>
      </w:r>
      <w:r w:rsidR="00756510">
        <w:rPr>
          <w:lang w:val="hr-HR"/>
        </w:rPr>
        <w:t>i svih vrlo važnih</w:t>
      </w:r>
      <w:r>
        <w:rPr>
          <w:lang w:val="hr-HR"/>
        </w:rPr>
        <w:t xml:space="preserve"> ili k</w:t>
      </w:r>
      <w:r w:rsidR="00756510">
        <w:rPr>
          <w:lang w:val="hr-HR"/>
        </w:rPr>
        <w:t>ritičkih preporuka</w:t>
      </w:r>
      <w:r>
        <w:rPr>
          <w:lang w:val="hr-HR"/>
        </w:rPr>
        <w:t>.</w:t>
      </w:r>
    </w:p>
    <w:p w:rsidR="00F42829" w:rsidRPr="00FF2DF4" w:rsidRDefault="005608A9" w:rsidP="00756510">
      <w:pPr>
        <w:pStyle w:val="Bodytext20"/>
        <w:shd w:val="clear" w:color="auto" w:fill="auto"/>
        <w:ind w:left="1220" w:firstLine="0"/>
        <w:rPr>
          <w:lang w:val="hr-HR"/>
        </w:rPr>
      </w:pPr>
      <w:r>
        <w:rPr>
          <w:lang w:val="hr-HR"/>
        </w:rPr>
        <w:t>Služba za unutarnju reviziju može provesti</w:t>
      </w:r>
      <w:r w:rsidR="00756510">
        <w:rPr>
          <w:lang w:val="hr-HR"/>
        </w:rPr>
        <w:t xml:space="preserve"> i reviziju jedne provedene preporuke ili grupe preporuka </w:t>
      </w:r>
      <w:r>
        <w:rPr>
          <w:lang w:val="hr-HR"/>
        </w:rPr>
        <w:t xml:space="preserve">koje proizlaze iz raznih izvještaja o reviziji za koje je potrebno provesti </w:t>
      </w:r>
      <w:r w:rsidR="00756510">
        <w:rPr>
          <w:lang w:val="hr-HR"/>
        </w:rPr>
        <w:t>takvu reviziju</w:t>
      </w:r>
      <w:r>
        <w:rPr>
          <w:lang w:val="hr-HR"/>
        </w:rPr>
        <w:t>.</w:t>
      </w:r>
    </w:p>
    <w:p w:rsidR="00F42829" w:rsidRPr="00FF2DF4" w:rsidRDefault="005608A9">
      <w:pPr>
        <w:pStyle w:val="Bodytext20"/>
        <w:shd w:val="clear" w:color="auto" w:fill="auto"/>
        <w:ind w:left="1220" w:firstLine="0"/>
        <w:rPr>
          <w:lang w:val="hr-HR"/>
        </w:rPr>
      </w:pPr>
      <w:r>
        <w:rPr>
          <w:lang w:val="hr-HR"/>
        </w:rPr>
        <w:t xml:space="preserve">Nadalje, ako ima nekoliko dijelova u jednoj preporuci, ali su ti dijelovi samo djelomično provedeni, Služba za unutarnju reviziju će ponovno ocijeniti rezidualni rizik koji je s tim povezan te će bilo potvrditi prethodni rezidualni rizik/ocjenu važnosti ili će </w:t>
      </w:r>
      <w:r w:rsidR="00756510">
        <w:rPr>
          <w:lang w:val="hr-HR"/>
        </w:rPr>
        <w:t xml:space="preserve">tu ocjenu </w:t>
      </w:r>
      <w:r>
        <w:rPr>
          <w:lang w:val="hr-HR"/>
        </w:rPr>
        <w:t xml:space="preserve">revidirati i ponovno ocijeniti </w:t>
      </w:r>
      <w:r w:rsidR="00756510">
        <w:rPr>
          <w:lang w:val="hr-HR"/>
        </w:rPr>
        <w:t xml:space="preserve">razinu </w:t>
      </w:r>
      <w:r w:rsidR="00591723">
        <w:rPr>
          <w:lang w:val="hr-HR"/>
        </w:rPr>
        <w:t>važnosti</w:t>
      </w:r>
      <w:r>
        <w:rPr>
          <w:lang w:val="hr-HR"/>
        </w:rPr>
        <w:t xml:space="preserve"> preporuka</w:t>
      </w:r>
      <w:r w:rsidR="00756510">
        <w:rPr>
          <w:lang w:val="hr-HR"/>
        </w:rPr>
        <w:t xml:space="preserve"> (dati višu ili nižu ocjenu)</w:t>
      </w:r>
      <w:r>
        <w:rPr>
          <w:lang w:val="hr-HR"/>
        </w:rPr>
        <w:t xml:space="preserve">, u skladu sa standardnom klasifikacijom ocjena </w:t>
      </w:r>
      <w:r w:rsidR="00756510">
        <w:rPr>
          <w:lang w:val="hr-HR"/>
        </w:rPr>
        <w:t>važnosti koje Služba</w:t>
      </w:r>
      <w:r>
        <w:rPr>
          <w:lang w:val="hr-HR"/>
        </w:rPr>
        <w:t xml:space="preserve"> za unutarnju reviziju </w:t>
      </w:r>
      <w:r w:rsidR="00756510">
        <w:rPr>
          <w:lang w:val="hr-HR"/>
        </w:rPr>
        <w:t>daje za</w:t>
      </w:r>
      <w:r>
        <w:rPr>
          <w:lang w:val="hr-HR"/>
        </w:rPr>
        <w:t xml:space="preserve"> preporuke</w:t>
      </w:r>
      <w:r w:rsidR="00756510">
        <w:rPr>
          <w:lang w:val="hr-HR"/>
        </w:rPr>
        <w:t xml:space="preserve"> </w:t>
      </w:r>
      <w:r w:rsidR="00591723">
        <w:rPr>
          <w:lang w:val="hr-HR"/>
        </w:rPr>
        <w:t>na temelju</w:t>
      </w:r>
      <w:r>
        <w:rPr>
          <w:lang w:val="hr-HR"/>
        </w:rPr>
        <w:t xml:space="preserve"> revizije koja je dostupna u prilogu ovog dokumenta.</w:t>
      </w:r>
    </w:p>
    <w:p w:rsidR="005608A9" w:rsidRDefault="00756510">
      <w:pPr>
        <w:pStyle w:val="Bodytext20"/>
        <w:shd w:val="clear" w:color="auto" w:fill="auto"/>
        <w:ind w:left="1220" w:firstLine="0"/>
        <w:rPr>
          <w:lang w:val="hr-HR"/>
        </w:rPr>
      </w:pPr>
      <w:r>
        <w:rPr>
          <w:lang w:val="hr-HR"/>
        </w:rPr>
        <w:t>Revizija provedenih preporuka</w:t>
      </w:r>
      <w:r w:rsidR="005608A9">
        <w:rPr>
          <w:lang w:val="hr-HR"/>
        </w:rPr>
        <w:t xml:space="preserve"> može se </w:t>
      </w:r>
      <w:r>
        <w:rPr>
          <w:lang w:val="hr-HR"/>
        </w:rPr>
        <w:t>obaviti</w:t>
      </w:r>
      <w:r w:rsidR="005608A9">
        <w:rPr>
          <w:lang w:val="hr-HR"/>
        </w:rPr>
        <w:t xml:space="preserve"> </w:t>
      </w:r>
      <w:r>
        <w:rPr>
          <w:lang w:val="hr-HR"/>
        </w:rPr>
        <w:t>putem</w:t>
      </w:r>
      <w:r w:rsidR="005608A9">
        <w:rPr>
          <w:lang w:val="hr-HR"/>
        </w:rPr>
        <w:t xml:space="preserve"> </w:t>
      </w:r>
      <w:r>
        <w:rPr>
          <w:lang w:val="hr-HR"/>
        </w:rPr>
        <w:t xml:space="preserve">uredskog </w:t>
      </w:r>
      <w:r w:rsidR="005608A9">
        <w:rPr>
          <w:lang w:val="hr-HR"/>
        </w:rPr>
        <w:t>pregled</w:t>
      </w:r>
      <w:r>
        <w:rPr>
          <w:lang w:val="hr-HR"/>
        </w:rPr>
        <w:t>a</w:t>
      </w:r>
      <w:r w:rsidR="005608A9">
        <w:rPr>
          <w:lang w:val="hr-HR"/>
        </w:rPr>
        <w:t xml:space="preserve"> ili na licu mjesta u prostorima glavne uprave/službe</w:t>
      </w:r>
      <w:r w:rsidR="00591723">
        <w:rPr>
          <w:lang w:val="hr-HR"/>
        </w:rPr>
        <w:t>, ovisno o kritičnosti i prirodi</w:t>
      </w:r>
      <w:r w:rsidR="005608A9">
        <w:rPr>
          <w:lang w:val="hr-HR"/>
        </w:rPr>
        <w:t xml:space="preserve"> preporuka koje podliježu </w:t>
      </w:r>
      <w:r>
        <w:rPr>
          <w:lang w:val="hr-HR"/>
        </w:rPr>
        <w:t xml:space="preserve">ovakvom praćenju. Sve će revizije provedenih preporuka </w:t>
      </w:r>
      <w:r w:rsidR="005608A9">
        <w:rPr>
          <w:lang w:val="hr-HR"/>
        </w:rPr>
        <w:t xml:space="preserve">za koje je planirana revizija na licu mjesta službeno </w:t>
      </w:r>
      <w:r>
        <w:rPr>
          <w:lang w:val="hr-HR"/>
        </w:rPr>
        <w:t>biti najavljene</w:t>
      </w:r>
      <w:r w:rsidR="005608A9">
        <w:rPr>
          <w:lang w:val="hr-HR"/>
        </w:rPr>
        <w:t xml:space="preserve"> putem dopisa o najavi revizije.</w:t>
      </w:r>
    </w:p>
    <w:p w:rsidR="005608A9" w:rsidRDefault="005608A9">
      <w:pPr>
        <w:pStyle w:val="Bodytext20"/>
        <w:shd w:val="clear" w:color="auto" w:fill="auto"/>
        <w:spacing w:after="0"/>
        <w:ind w:left="1220" w:firstLine="0"/>
        <w:rPr>
          <w:lang w:val="hr-HR"/>
        </w:rPr>
      </w:pPr>
      <w:r>
        <w:rPr>
          <w:lang w:val="hr-HR"/>
        </w:rPr>
        <w:t xml:space="preserve">Rezultati </w:t>
      </w:r>
      <w:r w:rsidR="00756510">
        <w:rPr>
          <w:lang w:val="hr-HR"/>
        </w:rPr>
        <w:t>revizije provedenih preporuka</w:t>
      </w:r>
      <w:r>
        <w:rPr>
          <w:lang w:val="hr-HR"/>
        </w:rPr>
        <w:t xml:space="preserve"> će se sistematski</w:t>
      </w:r>
      <w:r w:rsidR="00756510">
        <w:rPr>
          <w:lang w:val="hr-HR"/>
        </w:rPr>
        <w:t xml:space="preserve"> priopćiti primateljima konačnih</w:t>
      </w:r>
      <w:r>
        <w:rPr>
          <w:lang w:val="hr-HR"/>
        </w:rPr>
        <w:t xml:space="preserve"> izvještaja kako je navedeno u poglavlju 3.2.5</w:t>
      </w:r>
      <w:r w:rsidR="00756510">
        <w:rPr>
          <w:lang w:val="hr-HR"/>
        </w:rPr>
        <w:t>.</w:t>
      </w:r>
      <w:r>
        <w:rPr>
          <w:lang w:val="hr-HR"/>
        </w:rPr>
        <w:t xml:space="preserve"> , putem </w:t>
      </w:r>
      <w:r w:rsidR="003E20AA">
        <w:rPr>
          <w:lang w:val="hr-HR"/>
        </w:rPr>
        <w:t>završne bilješke ili, iznimno, izvještaja o reviziji provedenih preporuka</w:t>
      </w:r>
      <w:r>
        <w:rPr>
          <w:lang w:val="hr-HR"/>
        </w:rPr>
        <w:t>.</w:t>
      </w:r>
    </w:p>
    <w:p w:rsidR="005608A9" w:rsidRDefault="005608A9">
      <w:pPr>
        <w:pStyle w:val="Bodytext20"/>
        <w:shd w:val="clear" w:color="auto" w:fill="auto"/>
        <w:spacing w:after="0"/>
        <w:ind w:left="1220" w:firstLine="0"/>
        <w:rPr>
          <w:lang w:val="hr-HR"/>
        </w:rPr>
      </w:pPr>
    </w:p>
    <w:p w:rsidR="005608A9" w:rsidRDefault="005608A9" w:rsidP="003E20AA">
      <w:pPr>
        <w:pStyle w:val="Bodytext20"/>
        <w:numPr>
          <w:ilvl w:val="0"/>
          <w:numId w:val="5"/>
        </w:numPr>
        <w:shd w:val="clear" w:color="auto" w:fill="auto"/>
        <w:spacing w:after="0"/>
        <w:ind w:firstLine="0"/>
        <w:rPr>
          <w:b/>
          <w:lang w:val="hr-HR"/>
        </w:rPr>
      </w:pPr>
      <w:r w:rsidRPr="005608A9">
        <w:rPr>
          <w:b/>
          <w:lang w:val="hr-HR"/>
        </w:rPr>
        <w:t>GODIŠNJE IZVJEŠTAVANJE</w:t>
      </w:r>
    </w:p>
    <w:p w:rsidR="00571460" w:rsidRPr="005608A9" w:rsidRDefault="00571460" w:rsidP="00571460">
      <w:pPr>
        <w:pStyle w:val="Bodytext20"/>
        <w:shd w:val="clear" w:color="auto" w:fill="auto"/>
        <w:spacing w:after="0"/>
        <w:ind w:left="1220" w:firstLine="0"/>
        <w:rPr>
          <w:b/>
          <w:lang w:val="hr-HR"/>
        </w:rPr>
      </w:pPr>
    </w:p>
    <w:p w:rsidR="005608A9" w:rsidRDefault="005608A9">
      <w:pPr>
        <w:pStyle w:val="Heading20"/>
        <w:keepNext/>
        <w:keepLines/>
        <w:numPr>
          <w:ilvl w:val="0"/>
          <w:numId w:val="6"/>
        </w:numPr>
        <w:shd w:val="clear" w:color="auto" w:fill="auto"/>
        <w:tabs>
          <w:tab w:val="left" w:pos="1235"/>
        </w:tabs>
        <w:spacing w:before="0" w:after="180" w:line="274" w:lineRule="exact"/>
        <w:ind w:left="1220"/>
        <w:jc w:val="left"/>
        <w:rPr>
          <w:lang w:val="hr-HR"/>
        </w:rPr>
      </w:pPr>
      <w:bookmarkStart w:id="6" w:name="bookmark20"/>
      <w:r>
        <w:rPr>
          <w:lang w:val="hr-HR"/>
        </w:rPr>
        <w:t>Mišlj</w:t>
      </w:r>
      <w:r w:rsidR="0059578A">
        <w:rPr>
          <w:lang w:val="hr-HR"/>
        </w:rPr>
        <w:t xml:space="preserve">enje/zaključak o stanju </w:t>
      </w:r>
      <w:r w:rsidR="00E46B84">
        <w:rPr>
          <w:lang w:val="hr-HR"/>
        </w:rPr>
        <w:t>unutarnjih</w:t>
      </w:r>
      <w:r w:rsidR="00E46B84">
        <w:rPr>
          <w:lang w:val="hr-HR"/>
        </w:rPr>
        <w:t xml:space="preserve"> </w:t>
      </w:r>
      <w:r w:rsidR="00571460">
        <w:rPr>
          <w:lang w:val="hr-HR"/>
        </w:rPr>
        <w:t>kontrola u pojedinim glavnim upravama/službama</w:t>
      </w:r>
    </w:p>
    <w:bookmarkEnd w:id="6"/>
    <w:p w:rsidR="0059578A" w:rsidRDefault="0059578A" w:rsidP="0059578A">
      <w:pPr>
        <w:pStyle w:val="Bodytext70"/>
        <w:shd w:val="clear" w:color="auto" w:fill="auto"/>
        <w:spacing w:after="176" w:line="274" w:lineRule="exact"/>
        <w:ind w:left="1220" w:firstLine="0"/>
        <w:rPr>
          <w:lang w:val="hr-HR"/>
        </w:rPr>
      </w:pPr>
      <w:r>
        <w:rPr>
          <w:lang w:val="hr-HR"/>
        </w:rPr>
        <w:t xml:space="preserve">Kao jedan od </w:t>
      </w:r>
      <w:r w:rsidR="00C42449">
        <w:rPr>
          <w:lang w:val="hr-HR"/>
        </w:rPr>
        <w:t>sastavnih dijelova</w:t>
      </w:r>
      <w:r>
        <w:rPr>
          <w:lang w:val="hr-HR"/>
        </w:rPr>
        <w:t xml:space="preserve"> Godišnjeg izvještaja o radu (eng. </w:t>
      </w:r>
      <w:r w:rsidR="00C42449" w:rsidRPr="00C42449">
        <w:rPr>
          <w:i/>
          <w:lang w:val="hr-HR"/>
        </w:rPr>
        <w:t>Annual Activity Report</w:t>
      </w:r>
      <w:r w:rsidR="00C42449">
        <w:rPr>
          <w:lang w:val="hr-HR"/>
        </w:rPr>
        <w:t xml:space="preserve">, </w:t>
      </w:r>
      <w:r>
        <w:rPr>
          <w:lang w:val="hr-HR"/>
        </w:rPr>
        <w:t xml:space="preserve">AAR) koji izrađuje dužnosnik Komisije za ovjeravanje na osnovi delegiranja, Služba za unutarnju reviziju će izraditi godišnje mišljenje/zaključak o „stanju </w:t>
      </w:r>
      <w:r w:rsidR="00E46B84">
        <w:rPr>
          <w:lang w:val="hr-HR"/>
        </w:rPr>
        <w:t>unutarnjih</w:t>
      </w:r>
      <w:r w:rsidR="00E46B84">
        <w:rPr>
          <w:lang w:val="hr-HR"/>
        </w:rPr>
        <w:t xml:space="preserve"> </w:t>
      </w:r>
      <w:r>
        <w:rPr>
          <w:lang w:val="hr-HR"/>
        </w:rPr>
        <w:t xml:space="preserve">kontrola“ </w:t>
      </w:r>
      <w:r w:rsidR="00C42449">
        <w:rPr>
          <w:lang w:val="hr-HR"/>
        </w:rPr>
        <w:t xml:space="preserve">namijenjeno svakoj glavnoj upravi/službi </w:t>
      </w:r>
      <w:r>
        <w:rPr>
          <w:lang w:val="hr-HR"/>
        </w:rPr>
        <w:t>na temelju revizija</w:t>
      </w:r>
      <w:r w:rsidR="00C42449">
        <w:rPr>
          <w:lang w:val="hr-HR"/>
        </w:rPr>
        <w:t xml:space="preserve"> obavljenih u protekle tri godine. To m</w:t>
      </w:r>
      <w:r>
        <w:rPr>
          <w:lang w:val="hr-HR"/>
        </w:rPr>
        <w:t xml:space="preserve">išljenje/zaključak će </w:t>
      </w:r>
      <w:r w:rsidR="00C42449">
        <w:rPr>
          <w:lang w:val="hr-HR"/>
        </w:rPr>
        <w:t>biti dostavljeno</w:t>
      </w:r>
      <w:r>
        <w:rPr>
          <w:lang w:val="hr-HR"/>
        </w:rPr>
        <w:t xml:space="preserve"> glavnim upravama/službama do 15.</w:t>
      </w:r>
      <w:r w:rsidR="00E46B84">
        <w:rPr>
          <w:lang w:val="hr-HR"/>
        </w:rPr>
        <w:t xml:space="preserve"> </w:t>
      </w:r>
      <w:r w:rsidR="00E46B84">
        <w:rPr>
          <w:lang w:val="hr-HR"/>
        </w:rPr>
        <w:lastRenderedPageBreak/>
        <w:t>veljače</w:t>
      </w:r>
      <w:r>
        <w:rPr>
          <w:lang w:val="hr-HR"/>
        </w:rPr>
        <w:t xml:space="preserve"> godine n+1, </w:t>
      </w:r>
      <w:r w:rsidR="00C42449">
        <w:rPr>
          <w:lang w:val="hr-HR"/>
        </w:rPr>
        <w:t>odnosno</w:t>
      </w:r>
      <w:r>
        <w:rPr>
          <w:lang w:val="hr-HR"/>
        </w:rPr>
        <w:t xml:space="preserve"> </w:t>
      </w:r>
      <w:r w:rsidR="00C42449">
        <w:rPr>
          <w:lang w:val="hr-HR"/>
        </w:rPr>
        <w:t>dovoljno prije nego</w:t>
      </w:r>
      <w:r w:rsidR="00591723">
        <w:rPr>
          <w:lang w:val="hr-HR"/>
        </w:rPr>
        <w:t xml:space="preserve"> što one</w:t>
      </w:r>
      <w:r w:rsidR="00C42449">
        <w:rPr>
          <w:lang w:val="hr-HR"/>
        </w:rPr>
        <w:t xml:space="preserve"> izrade svoje godišnje izvještaje o radu</w:t>
      </w:r>
      <w:r>
        <w:rPr>
          <w:lang w:val="hr-HR"/>
        </w:rPr>
        <w:t>.</w:t>
      </w:r>
    </w:p>
    <w:p w:rsidR="0059578A" w:rsidRDefault="0059578A" w:rsidP="0059578A">
      <w:pPr>
        <w:pStyle w:val="Bodytext70"/>
        <w:shd w:val="clear" w:color="auto" w:fill="auto"/>
        <w:spacing w:after="176" w:line="274" w:lineRule="exact"/>
        <w:ind w:left="1220" w:firstLine="0"/>
        <w:rPr>
          <w:lang w:val="hr-HR"/>
        </w:rPr>
      </w:pPr>
      <w:r>
        <w:rPr>
          <w:lang w:val="hr-HR"/>
        </w:rPr>
        <w:t xml:space="preserve">Služba za unutarnju reviziju će se pobrinuti da </w:t>
      </w:r>
      <w:r w:rsidR="00C42449">
        <w:rPr>
          <w:lang w:val="hr-HR"/>
        </w:rPr>
        <w:t xml:space="preserve">provede jednu reviziju svake glavne uprave/službe </w:t>
      </w:r>
      <w:r>
        <w:rPr>
          <w:lang w:val="hr-HR"/>
        </w:rPr>
        <w:t>svake tri godine, posebice vezano uz financijsko upravljanje.</w:t>
      </w:r>
    </w:p>
    <w:p w:rsidR="00F42829" w:rsidRPr="00FF2DF4" w:rsidRDefault="0059578A">
      <w:pPr>
        <w:pStyle w:val="Heading20"/>
        <w:keepNext/>
        <w:keepLines/>
        <w:numPr>
          <w:ilvl w:val="0"/>
          <w:numId w:val="6"/>
        </w:numPr>
        <w:shd w:val="clear" w:color="auto" w:fill="auto"/>
        <w:tabs>
          <w:tab w:val="left" w:pos="1235"/>
        </w:tabs>
        <w:spacing w:before="0" w:after="206" w:line="240" w:lineRule="exact"/>
        <w:ind w:left="520" w:firstLine="0"/>
        <w:rPr>
          <w:lang w:val="hr-HR"/>
        </w:rPr>
      </w:pPr>
      <w:r>
        <w:rPr>
          <w:lang w:val="hr-HR"/>
        </w:rPr>
        <w:t>Godišnje izvještavanje namijenjeno Kolegiju</w:t>
      </w:r>
    </w:p>
    <w:p w:rsidR="0059578A" w:rsidRDefault="0059578A" w:rsidP="0059578A">
      <w:pPr>
        <w:pStyle w:val="Bodytext70"/>
        <w:shd w:val="clear" w:color="auto" w:fill="auto"/>
        <w:spacing w:line="274" w:lineRule="exact"/>
        <w:ind w:left="1220" w:firstLine="0"/>
        <w:rPr>
          <w:lang w:val="hr-HR"/>
        </w:rPr>
      </w:pPr>
      <w:r>
        <w:rPr>
          <w:lang w:val="hr-HR"/>
        </w:rPr>
        <w:t>Služba za unutarnju reviziju podnosi godišnji izvještaj Kolegiju o svojim angaž</w:t>
      </w:r>
      <w:r w:rsidR="00304CD7">
        <w:rPr>
          <w:lang w:val="hr-HR"/>
        </w:rPr>
        <w:t>manima, nalazima i preporukama, kao i</w:t>
      </w:r>
      <w:r>
        <w:rPr>
          <w:lang w:val="hr-HR"/>
        </w:rPr>
        <w:t xml:space="preserve"> o </w:t>
      </w:r>
      <w:r w:rsidR="00304CD7">
        <w:rPr>
          <w:lang w:val="hr-HR"/>
        </w:rPr>
        <w:t>mjerama koje su u vezi s tim preporukama poduzele glavne uprave/službe/izvršna agencija</w:t>
      </w:r>
      <w:r>
        <w:rPr>
          <w:lang w:val="hr-HR"/>
        </w:rPr>
        <w:t xml:space="preserve"> </w:t>
      </w:r>
      <w:r w:rsidR="00304CD7">
        <w:rPr>
          <w:lang w:val="hr-HR"/>
        </w:rPr>
        <w:t>u kojima je provedena revizija</w:t>
      </w:r>
      <w:r>
        <w:rPr>
          <w:lang w:val="hr-HR"/>
        </w:rPr>
        <w:t>.</w:t>
      </w:r>
      <w:r w:rsidR="009D1C11" w:rsidRPr="00FF2DF4">
        <w:rPr>
          <w:vertAlign w:val="superscript"/>
          <w:lang w:val="hr-HR"/>
        </w:rPr>
        <w:footnoteReference w:id="7"/>
      </w:r>
      <w:r>
        <w:rPr>
          <w:lang w:val="hr-HR"/>
        </w:rPr>
        <w:t xml:space="preserve"> U prilo</w:t>
      </w:r>
      <w:r w:rsidR="00304CD7">
        <w:rPr>
          <w:lang w:val="hr-HR"/>
        </w:rPr>
        <w:t xml:space="preserve">gu toga izvještaja </w:t>
      </w:r>
      <w:r w:rsidR="00591723">
        <w:rPr>
          <w:lang w:val="hr-HR"/>
        </w:rPr>
        <w:t xml:space="preserve">će </w:t>
      </w:r>
      <w:r w:rsidR="00304CD7">
        <w:rPr>
          <w:lang w:val="hr-HR"/>
        </w:rPr>
        <w:t>biti sažeci izvještaja o pojedinačnim</w:t>
      </w:r>
      <w:r>
        <w:rPr>
          <w:lang w:val="hr-HR"/>
        </w:rPr>
        <w:t xml:space="preserve"> revizijama.</w:t>
      </w:r>
    </w:p>
    <w:p w:rsidR="00F42829" w:rsidRPr="00FF2DF4" w:rsidRDefault="0059578A" w:rsidP="0059578A">
      <w:pPr>
        <w:pStyle w:val="Bodytext70"/>
        <w:shd w:val="clear" w:color="auto" w:fill="auto"/>
        <w:spacing w:line="274" w:lineRule="exact"/>
        <w:ind w:left="1220" w:firstLine="0"/>
        <w:rPr>
          <w:lang w:val="hr-HR"/>
        </w:rPr>
      </w:pPr>
      <w:r>
        <w:rPr>
          <w:lang w:val="hr-HR"/>
        </w:rPr>
        <w:t>Osim tog</w:t>
      </w:r>
      <w:r w:rsidR="00304CD7">
        <w:rPr>
          <w:lang w:val="hr-HR"/>
        </w:rPr>
        <w:t>a, Služba za unutarnju reviziju izrađuje</w:t>
      </w:r>
      <w:r>
        <w:rPr>
          <w:lang w:val="hr-HR"/>
        </w:rPr>
        <w:t xml:space="preserve"> Opće mišljenje/zaključak o stanju financijskog upravljanja u Komisiji koje se isto tako temelji na revizijama provedenim</w:t>
      </w:r>
      <w:r w:rsidR="00304CD7">
        <w:rPr>
          <w:lang w:val="hr-HR"/>
        </w:rPr>
        <w:t>a</w:t>
      </w:r>
      <w:r>
        <w:rPr>
          <w:lang w:val="hr-HR"/>
        </w:rPr>
        <w:t xml:space="preserve"> u protekle tri godine.</w:t>
      </w:r>
    </w:p>
    <w:p w:rsidR="0059578A" w:rsidRDefault="0059578A">
      <w:pPr>
        <w:pStyle w:val="Bodytext70"/>
        <w:shd w:val="clear" w:color="auto" w:fill="auto"/>
        <w:spacing w:line="274" w:lineRule="exact"/>
        <w:ind w:left="1220" w:firstLine="0"/>
        <w:rPr>
          <w:lang w:val="hr-HR"/>
        </w:rPr>
      </w:pPr>
      <w:r>
        <w:rPr>
          <w:lang w:val="hr-HR"/>
        </w:rPr>
        <w:t>To godišnje izvještavanje Kolegija (Opće mišljenje/zaključak, Godišnji izvještaj o internim revizijama u skladu s čl. 99. stavkom 3. Financijske uredbe</w:t>
      </w:r>
      <w:r w:rsidR="00A75BE0">
        <w:rPr>
          <w:lang w:val="hr-HR"/>
        </w:rPr>
        <w:t xml:space="preserve">) temelji se na revizijama </w:t>
      </w:r>
      <w:r w:rsidR="00304CD7">
        <w:rPr>
          <w:lang w:val="hr-HR"/>
        </w:rPr>
        <w:t>koje je provela Služba</w:t>
      </w:r>
      <w:r w:rsidR="00A75BE0">
        <w:rPr>
          <w:lang w:val="hr-HR"/>
        </w:rPr>
        <w:t xml:space="preserve"> za unutarnju reviziju koje su poznate dotič</w:t>
      </w:r>
      <w:r w:rsidR="00304CD7">
        <w:rPr>
          <w:lang w:val="hr-HR"/>
        </w:rPr>
        <w:t>noj glavnoj upravi/službi i za koje</w:t>
      </w:r>
      <w:r w:rsidR="00A75BE0">
        <w:rPr>
          <w:lang w:val="hr-HR"/>
        </w:rPr>
        <w:t xml:space="preserve"> su propisno </w:t>
      </w:r>
      <w:r w:rsidR="00304CD7">
        <w:rPr>
          <w:lang w:val="hr-HR"/>
        </w:rPr>
        <w:t>potvrđene činjenice</w:t>
      </w:r>
      <w:r w:rsidR="00A75BE0">
        <w:rPr>
          <w:lang w:val="hr-HR"/>
        </w:rPr>
        <w:t>.</w:t>
      </w:r>
      <w:r>
        <w:rPr>
          <w:lang w:val="hr-HR"/>
        </w:rPr>
        <w:t xml:space="preserve"> </w:t>
      </w:r>
      <w:r w:rsidR="00A75BE0">
        <w:rPr>
          <w:lang w:val="hr-HR"/>
        </w:rPr>
        <w:t>To obuhvaća rad Službe za unutarnju reviziju u kontekstu pregledavanja neriješenih preporuka i njihovih mogućih posljedica.</w:t>
      </w:r>
    </w:p>
    <w:p w:rsidR="00F42829" w:rsidRPr="00FF2DF4" w:rsidRDefault="00A75BE0">
      <w:pPr>
        <w:pStyle w:val="Bodytext70"/>
        <w:shd w:val="clear" w:color="auto" w:fill="auto"/>
        <w:spacing w:line="274" w:lineRule="exact"/>
        <w:ind w:left="1220" w:firstLine="0"/>
        <w:rPr>
          <w:lang w:val="hr-HR"/>
        </w:rPr>
      </w:pPr>
      <w:r>
        <w:rPr>
          <w:lang w:val="hr-HR"/>
        </w:rPr>
        <w:t>Godišnje izvještavanje Službe za unutarnju reviziju namijenjeno Kolegiju odražava stajalište Službe za unutarnju reviziju i ne podliježe Odluci Komisije. To izvještavanje treba razlikovati od izvještaja o radu unutarnje revizije u skladu s člankom 99. stavkom 5. Financijske uredbe, koji usvaja Komisija i šalje proračunskom tijelu/tijelu koje daje razrješnicu</w:t>
      </w:r>
      <w:r w:rsidR="00591723">
        <w:rPr>
          <w:lang w:val="hr-HR"/>
        </w:rPr>
        <w:t>, a</w:t>
      </w:r>
      <w:r>
        <w:rPr>
          <w:lang w:val="hr-HR"/>
        </w:rPr>
        <w:t xml:space="preserve"> </w:t>
      </w:r>
      <w:r w:rsidR="000525B3">
        <w:rPr>
          <w:lang w:val="hr-HR"/>
        </w:rPr>
        <w:t xml:space="preserve">koji podliježe konzultacijama </w:t>
      </w:r>
      <w:r w:rsidR="00E46B84">
        <w:rPr>
          <w:lang w:val="hr-HR"/>
        </w:rPr>
        <w:t>među službama</w:t>
      </w:r>
      <w:r w:rsidR="000525B3">
        <w:rPr>
          <w:lang w:val="hr-HR"/>
        </w:rPr>
        <w:t>.</w:t>
      </w:r>
    </w:p>
    <w:p w:rsidR="00F42829" w:rsidRPr="00FF2DF4" w:rsidRDefault="000525B3">
      <w:pPr>
        <w:pStyle w:val="Bodytext80"/>
        <w:numPr>
          <w:ilvl w:val="0"/>
          <w:numId w:val="7"/>
        </w:numPr>
        <w:shd w:val="clear" w:color="auto" w:fill="auto"/>
        <w:tabs>
          <w:tab w:val="left" w:pos="432"/>
        </w:tabs>
        <w:spacing w:before="0" w:after="228" w:line="240" w:lineRule="exact"/>
        <w:rPr>
          <w:lang w:val="hr-HR"/>
        </w:rPr>
      </w:pPr>
      <w:r>
        <w:rPr>
          <w:rStyle w:val="Bodytext812pt"/>
          <w:b/>
          <w:bCs/>
          <w:lang w:val="hr-HR"/>
        </w:rPr>
        <w:t>OPĆA PRAVA I OBVEZE SLUŽBE ZA UNUTARNJU REVIZIJU</w:t>
      </w:r>
    </w:p>
    <w:p w:rsidR="00F42829" w:rsidRPr="00FF2DF4" w:rsidRDefault="000525B3">
      <w:pPr>
        <w:pStyle w:val="Heading20"/>
        <w:keepNext/>
        <w:keepLines/>
        <w:numPr>
          <w:ilvl w:val="1"/>
          <w:numId w:val="7"/>
        </w:numPr>
        <w:shd w:val="clear" w:color="auto" w:fill="auto"/>
        <w:tabs>
          <w:tab w:val="left" w:pos="1235"/>
        </w:tabs>
        <w:spacing w:before="0" w:after="127" w:line="240" w:lineRule="exact"/>
        <w:ind w:left="520" w:firstLine="0"/>
        <w:rPr>
          <w:lang w:val="hr-HR"/>
        </w:rPr>
      </w:pPr>
      <w:r>
        <w:rPr>
          <w:lang w:val="hr-HR"/>
        </w:rPr>
        <w:t>Prava</w:t>
      </w:r>
    </w:p>
    <w:p w:rsidR="00F42829" w:rsidRPr="00FF2DF4" w:rsidRDefault="000525B3">
      <w:pPr>
        <w:pStyle w:val="Bodytext70"/>
        <w:shd w:val="clear" w:color="auto" w:fill="auto"/>
        <w:spacing w:after="215" w:line="283" w:lineRule="exact"/>
        <w:ind w:left="1220" w:firstLine="0"/>
        <w:rPr>
          <w:lang w:val="hr-HR"/>
        </w:rPr>
      </w:pPr>
      <w:r>
        <w:rPr>
          <w:lang w:val="hr-HR"/>
        </w:rPr>
        <w:t>U skladu s Financijskom uredbom</w:t>
      </w:r>
      <w:r w:rsidR="009D1C11" w:rsidRPr="00FF2DF4">
        <w:rPr>
          <w:vertAlign w:val="superscript"/>
          <w:lang w:val="hr-HR"/>
        </w:rPr>
        <w:footnoteReference w:id="8"/>
      </w:r>
      <w:r w:rsidR="009D1C11" w:rsidRPr="00FF2DF4">
        <w:rPr>
          <w:lang w:val="hr-HR"/>
        </w:rPr>
        <w:t xml:space="preserve">, </w:t>
      </w:r>
      <w:r>
        <w:rPr>
          <w:lang w:val="hr-HR"/>
        </w:rPr>
        <w:t>standardima IIA-a</w:t>
      </w:r>
      <w:r w:rsidR="009D1C11" w:rsidRPr="00FF2DF4">
        <w:rPr>
          <w:vertAlign w:val="superscript"/>
          <w:lang w:val="hr-HR"/>
        </w:rPr>
        <w:footnoteReference w:id="9"/>
      </w:r>
      <w:r w:rsidR="009D1C11" w:rsidRPr="00FF2DF4">
        <w:rPr>
          <w:lang w:val="hr-HR"/>
        </w:rPr>
        <w:t xml:space="preserve"> </w:t>
      </w:r>
      <w:r>
        <w:rPr>
          <w:lang w:val="hr-HR"/>
        </w:rPr>
        <w:t>i Pov</w:t>
      </w:r>
      <w:r w:rsidR="008503BD">
        <w:rPr>
          <w:lang w:val="hr-HR"/>
        </w:rPr>
        <w:t>eljom</w:t>
      </w:r>
      <w:r>
        <w:rPr>
          <w:lang w:val="hr-HR"/>
        </w:rPr>
        <w:t xml:space="preserve"> o misiji Službe za unutarnju reviziju,</w:t>
      </w:r>
      <w:r w:rsidR="009D1C11" w:rsidRPr="00FF2DF4">
        <w:rPr>
          <w:vertAlign w:val="superscript"/>
          <w:lang w:val="hr-HR"/>
        </w:rPr>
        <w:footnoteReference w:id="10"/>
      </w:r>
      <w:r>
        <w:rPr>
          <w:lang w:val="hr-HR"/>
        </w:rPr>
        <w:t xml:space="preserve"> </w:t>
      </w:r>
      <w:r w:rsidR="000B0925">
        <w:rPr>
          <w:lang w:val="hr-HR"/>
        </w:rPr>
        <w:t>unutarnji</w:t>
      </w:r>
      <w:r w:rsidR="000B0925">
        <w:rPr>
          <w:lang w:val="hr-HR"/>
        </w:rPr>
        <w:t xml:space="preserve"> </w:t>
      </w:r>
      <w:r>
        <w:rPr>
          <w:lang w:val="hr-HR"/>
        </w:rPr>
        <w:t>revizor</w:t>
      </w:r>
      <w:r w:rsidR="009D1C11" w:rsidRPr="00FF2DF4">
        <w:rPr>
          <w:lang w:val="hr-HR"/>
        </w:rPr>
        <w:t>:</w:t>
      </w:r>
    </w:p>
    <w:p w:rsidR="00F42829" w:rsidRDefault="000525B3" w:rsidP="000525B3">
      <w:pPr>
        <w:pStyle w:val="Bodytext70"/>
        <w:numPr>
          <w:ilvl w:val="0"/>
          <w:numId w:val="16"/>
        </w:numPr>
        <w:shd w:val="clear" w:color="auto" w:fill="auto"/>
        <w:spacing w:after="0" w:line="240" w:lineRule="exact"/>
        <w:ind w:firstLine="556"/>
        <w:rPr>
          <w:lang w:val="hr-HR"/>
        </w:rPr>
      </w:pPr>
      <w:r>
        <w:rPr>
          <w:lang w:val="hr-HR"/>
        </w:rPr>
        <w:t>neovisan</w:t>
      </w:r>
      <w:r w:rsidR="000B0925">
        <w:rPr>
          <w:lang w:val="hr-HR"/>
        </w:rPr>
        <w:t xml:space="preserve"> je</w:t>
      </w:r>
      <w:r>
        <w:rPr>
          <w:lang w:val="hr-HR"/>
        </w:rPr>
        <w:t xml:space="preserve"> od ostalih glavnih uprava i službi</w:t>
      </w:r>
      <w:r w:rsidR="000B0925">
        <w:rPr>
          <w:lang w:val="hr-HR"/>
        </w:rPr>
        <w:t>;</w:t>
      </w:r>
    </w:p>
    <w:p w:rsidR="00304CD7" w:rsidRDefault="00304CD7" w:rsidP="00304CD7">
      <w:pPr>
        <w:pStyle w:val="Bodytext70"/>
        <w:shd w:val="clear" w:color="auto" w:fill="auto"/>
        <w:spacing w:after="0" w:line="240" w:lineRule="exact"/>
        <w:ind w:left="1276" w:firstLine="0"/>
        <w:rPr>
          <w:lang w:val="hr-HR"/>
        </w:rPr>
      </w:pPr>
    </w:p>
    <w:p w:rsidR="000525B3" w:rsidRDefault="00304CD7" w:rsidP="000525B3">
      <w:pPr>
        <w:pStyle w:val="Bodytext70"/>
        <w:numPr>
          <w:ilvl w:val="0"/>
          <w:numId w:val="16"/>
        </w:numPr>
        <w:shd w:val="clear" w:color="auto" w:fill="auto"/>
        <w:spacing w:after="0" w:line="240" w:lineRule="exact"/>
        <w:ind w:firstLine="556"/>
        <w:rPr>
          <w:lang w:val="hr-HR"/>
        </w:rPr>
      </w:pPr>
      <w:r>
        <w:rPr>
          <w:lang w:val="hr-HR"/>
        </w:rPr>
        <w:t>nema operativnih ili upravljačkih</w:t>
      </w:r>
      <w:r w:rsidR="000525B3">
        <w:rPr>
          <w:lang w:val="hr-HR"/>
        </w:rPr>
        <w:t xml:space="preserve"> odgovornosti ili ovlasti nad bilo kojim aktivnostima Komisije,</w:t>
      </w:r>
    </w:p>
    <w:p w:rsidR="000525B3" w:rsidRDefault="000525B3" w:rsidP="00304CD7">
      <w:pPr>
        <w:pStyle w:val="Bodytext20"/>
        <w:numPr>
          <w:ilvl w:val="0"/>
          <w:numId w:val="17"/>
        </w:numPr>
        <w:shd w:val="clear" w:color="auto" w:fill="auto"/>
        <w:tabs>
          <w:tab w:val="left" w:pos="1521"/>
        </w:tabs>
        <w:spacing w:after="236"/>
        <w:ind w:left="1520"/>
        <w:rPr>
          <w:lang w:val="hr-HR"/>
        </w:rPr>
      </w:pPr>
      <w:r>
        <w:rPr>
          <w:lang w:val="hr-HR"/>
        </w:rPr>
        <w:lastRenderedPageBreak/>
        <w:t xml:space="preserve">ne podliježe ni jednom tijelu koje se može pokušati </w:t>
      </w:r>
      <w:r w:rsidR="00E32CB7">
        <w:rPr>
          <w:lang w:val="hr-HR"/>
        </w:rPr>
        <w:t>umiješati u</w:t>
      </w:r>
      <w:r>
        <w:rPr>
          <w:lang w:val="hr-HR"/>
        </w:rPr>
        <w:t xml:space="preserve"> </w:t>
      </w:r>
      <w:r w:rsidR="00E32CB7">
        <w:rPr>
          <w:lang w:val="hr-HR"/>
        </w:rPr>
        <w:t>obavljanje</w:t>
      </w:r>
      <w:r>
        <w:rPr>
          <w:lang w:val="hr-HR"/>
        </w:rPr>
        <w:t xml:space="preserve"> angažmana Službe za unutarnju reviziju ili zatražiti od Službe za unutarnju reviziju da napravi bilo kakve izmjene u sadržaju izvještaja o reviziji koje ne odgovaraju nalazima i prijedlozima danim</w:t>
      </w:r>
      <w:r w:rsidR="00E32CB7">
        <w:rPr>
          <w:lang w:val="hr-HR"/>
        </w:rPr>
        <w:t>a</w:t>
      </w:r>
      <w:r>
        <w:rPr>
          <w:lang w:val="hr-HR"/>
        </w:rPr>
        <w:t xml:space="preserve"> za vrijeme revizije i nakon procesa </w:t>
      </w:r>
      <w:r w:rsidR="00E32CB7">
        <w:rPr>
          <w:lang w:val="hr-HR"/>
        </w:rPr>
        <w:t xml:space="preserve">potvrđivanja činjenica </w:t>
      </w:r>
      <w:r>
        <w:rPr>
          <w:lang w:val="hr-HR"/>
        </w:rPr>
        <w:t>sa subjektom revizije</w:t>
      </w:r>
      <w:r w:rsidR="000B0925">
        <w:rPr>
          <w:lang w:val="hr-HR"/>
        </w:rPr>
        <w:t>;</w:t>
      </w:r>
    </w:p>
    <w:p w:rsidR="00304CD7" w:rsidRDefault="00304CD7" w:rsidP="00304CD7">
      <w:pPr>
        <w:pStyle w:val="Bodytext70"/>
        <w:shd w:val="clear" w:color="auto" w:fill="auto"/>
        <w:spacing w:after="0" w:line="240" w:lineRule="exact"/>
        <w:ind w:left="1276" w:firstLine="0"/>
        <w:rPr>
          <w:lang w:val="hr-HR"/>
        </w:rPr>
      </w:pPr>
    </w:p>
    <w:p w:rsidR="000525B3" w:rsidRDefault="008503BD" w:rsidP="00304CD7">
      <w:pPr>
        <w:pStyle w:val="Bodytext20"/>
        <w:numPr>
          <w:ilvl w:val="0"/>
          <w:numId w:val="17"/>
        </w:numPr>
        <w:shd w:val="clear" w:color="auto" w:fill="auto"/>
        <w:tabs>
          <w:tab w:val="left" w:pos="1521"/>
        </w:tabs>
        <w:spacing w:after="236"/>
        <w:ind w:left="1520"/>
        <w:rPr>
          <w:lang w:val="hr-HR"/>
        </w:rPr>
      </w:pPr>
      <w:r>
        <w:rPr>
          <w:lang w:val="hr-HR"/>
        </w:rPr>
        <w:t>ima potpun i neograničen</w:t>
      </w:r>
      <w:r w:rsidR="000525B3">
        <w:rPr>
          <w:lang w:val="hr-HR"/>
        </w:rPr>
        <w:t xml:space="preserve"> pristup</w:t>
      </w:r>
      <w:r w:rsidR="00736D18">
        <w:rPr>
          <w:lang w:val="hr-HR"/>
        </w:rPr>
        <w:t xml:space="preserve"> svim osobama i informacijama potrebnim</w:t>
      </w:r>
      <w:r w:rsidR="00E31933">
        <w:rPr>
          <w:lang w:val="hr-HR"/>
        </w:rPr>
        <w:t>a</w:t>
      </w:r>
      <w:r w:rsidR="00736D18">
        <w:rPr>
          <w:lang w:val="hr-HR"/>
        </w:rPr>
        <w:t xml:space="preserve"> za pravilno </w:t>
      </w:r>
      <w:r w:rsidR="000B0925">
        <w:rPr>
          <w:lang w:val="hr-HR"/>
        </w:rPr>
        <w:t>iz</w:t>
      </w:r>
      <w:r w:rsidR="00736D18">
        <w:rPr>
          <w:lang w:val="hr-HR"/>
        </w:rPr>
        <w:t xml:space="preserve">vršenje </w:t>
      </w:r>
      <w:r w:rsidR="000B0925">
        <w:rPr>
          <w:lang w:val="hr-HR"/>
        </w:rPr>
        <w:t>svojih</w:t>
      </w:r>
      <w:r w:rsidR="000B0925">
        <w:rPr>
          <w:lang w:val="hr-HR"/>
        </w:rPr>
        <w:t xml:space="preserve"> </w:t>
      </w:r>
      <w:r w:rsidR="00736D18">
        <w:rPr>
          <w:lang w:val="hr-HR"/>
        </w:rPr>
        <w:t xml:space="preserve">dužnosti (tj. </w:t>
      </w:r>
      <w:r w:rsidR="00E31933">
        <w:rPr>
          <w:lang w:val="hr-HR"/>
        </w:rPr>
        <w:t xml:space="preserve">onome </w:t>
      </w:r>
      <w:r w:rsidR="00736D18">
        <w:rPr>
          <w:lang w:val="hr-HR"/>
        </w:rPr>
        <w:t xml:space="preserve">što zahtijeva Služba za unutarnju reviziju, a ne </w:t>
      </w:r>
      <w:r w:rsidR="00E31933">
        <w:rPr>
          <w:lang w:val="hr-HR"/>
        </w:rPr>
        <w:t xml:space="preserve">onome </w:t>
      </w:r>
      <w:r w:rsidR="00736D18">
        <w:rPr>
          <w:lang w:val="hr-HR"/>
        </w:rPr>
        <w:t xml:space="preserve">što rukovodstvo dotične glavne uprave ili službe misli da bi Služba za unutarnju reviziju trebala imati). To obuhvaća pristup dokumentima, informatičkim sustavima, intranetu dotične glavne uprave, službe ili izvršne agencije i zaposlenicima. </w:t>
      </w:r>
      <w:r w:rsidR="00CE4681">
        <w:rPr>
          <w:lang w:val="hr-HR"/>
        </w:rPr>
        <w:t xml:space="preserve">Pri </w:t>
      </w:r>
      <w:r w:rsidR="00E31933">
        <w:rPr>
          <w:lang w:val="hr-HR"/>
        </w:rPr>
        <w:t>obavljanju</w:t>
      </w:r>
      <w:r w:rsidR="00CE4681">
        <w:rPr>
          <w:lang w:val="hr-HR"/>
        </w:rPr>
        <w:t xml:space="preserve"> revizije Služba za unutarnju reviziju može prikupiti osobne podatke, kako je </w:t>
      </w:r>
      <w:r w:rsidR="00E31933">
        <w:rPr>
          <w:lang w:val="hr-HR"/>
        </w:rPr>
        <w:t>definirano</w:t>
      </w:r>
      <w:r w:rsidR="00CE4681">
        <w:rPr>
          <w:lang w:val="hr-HR"/>
        </w:rPr>
        <w:t xml:space="preserve"> u Uredbi Vijeća 45/2001 te će o tome obavijestiti </w:t>
      </w:r>
      <w:r w:rsidR="00736D18">
        <w:rPr>
          <w:lang w:val="hr-HR"/>
        </w:rPr>
        <w:t xml:space="preserve"> </w:t>
      </w:r>
      <w:r w:rsidR="00CE4681">
        <w:rPr>
          <w:lang w:val="hr-HR"/>
        </w:rPr>
        <w:t>glavnu upravu ili službu prije početka svake revizije.</w:t>
      </w:r>
    </w:p>
    <w:p w:rsidR="000525B3" w:rsidRDefault="000525B3" w:rsidP="000525B3">
      <w:pPr>
        <w:pStyle w:val="Bodytext70"/>
        <w:shd w:val="clear" w:color="auto" w:fill="auto"/>
        <w:spacing w:after="0" w:line="240" w:lineRule="exact"/>
        <w:ind w:left="1276" w:firstLine="0"/>
        <w:rPr>
          <w:lang w:val="hr-HR"/>
        </w:rPr>
      </w:pPr>
    </w:p>
    <w:p w:rsidR="00F42829" w:rsidRPr="00FF2DF4" w:rsidRDefault="009D1C11">
      <w:pPr>
        <w:pStyle w:val="Heading20"/>
        <w:keepNext/>
        <w:keepLines/>
        <w:numPr>
          <w:ilvl w:val="1"/>
          <w:numId w:val="7"/>
        </w:numPr>
        <w:shd w:val="clear" w:color="auto" w:fill="auto"/>
        <w:tabs>
          <w:tab w:val="left" w:pos="1240"/>
        </w:tabs>
        <w:spacing w:before="0" w:after="226" w:line="240" w:lineRule="exact"/>
        <w:ind w:left="520" w:firstLine="0"/>
        <w:rPr>
          <w:lang w:val="hr-HR"/>
        </w:rPr>
      </w:pPr>
      <w:bookmarkStart w:id="7" w:name="bookmark26"/>
      <w:bookmarkStart w:id="8" w:name="bookmark27"/>
      <w:r w:rsidRPr="00FF2DF4">
        <w:rPr>
          <w:lang w:val="hr-HR"/>
        </w:rPr>
        <w:t>O</w:t>
      </w:r>
      <w:bookmarkEnd w:id="7"/>
      <w:bookmarkEnd w:id="8"/>
      <w:r w:rsidR="00AE3541">
        <w:rPr>
          <w:lang w:val="hr-HR"/>
        </w:rPr>
        <w:t>baveze</w:t>
      </w:r>
    </w:p>
    <w:p w:rsidR="006A475B" w:rsidRDefault="00AE3541" w:rsidP="006A475B">
      <w:pPr>
        <w:pStyle w:val="Bodytext20"/>
        <w:shd w:val="clear" w:color="auto" w:fill="auto"/>
        <w:spacing w:after="0" w:line="240" w:lineRule="exact"/>
        <w:ind w:left="1276" w:firstLine="0"/>
        <w:rPr>
          <w:lang w:val="hr-HR"/>
        </w:rPr>
      </w:pPr>
      <w:r>
        <w:rPr>
          <w:lang w:val="hr-HR"/>
        </w:rPr>
        <w:t xml:space="preserve">U skladu </w:t>
      </w:r>
      <w:r w:rsidR="006A475B">
        <w:rPr>
          <w:lang w:val="hr-HR"/>
        </w:rPr>
        <w:t>sa standardima i Etičkim kodeksom IIA-a,</w:t>
      </w:r>
      <w:r w:rsidR="009D1C11" w:rsidRPr="00FF2DF4">
        <w:rPr>
          <w:vertAlign w:val="superscript"/>
          <w:lang w:val="hr-HR"/>
        </w:rPr>
        <w:footnoteReference w:id="11"/>
      </w:r>
      <w:r w:rsidR="006A475B">
        <w:rPr>
          <w:lang w:val="hr-HR"/>
        </w:rPr>
        <w:t xml:space="preserve"> </w:t>
      </w:r>
      <w:r w:rsidR="000B0925">
        <w:rPr>
          <w:lang w:val="hr-HR"/>
        </w:rPr>
        <w:t>unutarnji</w:t>
      </w:r>
      <w:r w:rsidR="006A475B">
        <w:rPr>
          <w:lang w:val="hr-HR"/>
        </w:rPr>
        <w:t xml:space="preserve"> revizor i zaposlenici koji za njega rade će:</w:t>
      </w:r>
    </w:p>
    <w:p w:rsidR="006A475B" w:rsidRDefault="006A475B" w:rsidP="006A475B">
      <w:pPr>
        <w:pStyle w:val="Bodytext20"/>
        <w:shd w:val="clear" w:color="auto" w:fill="auto"/>
        <w:spacing w:after="0" w:line="240" w:lineRule="exact"/>
        <w:ind w:left="1276" w:firstLine="0"/>
        <w:rPr>
          <w:lang w:val="hr-HR"/>
        </w:rPr>
      </w:pPr>
    </w:p>
    <w:p w:rsidR="00F42829" w:rsidRPr="00FF2DF4" w:rsidRDefault="006A475B" w:rsidP="00AE3541">
      <w:pPr>
        <w:pStyle w:val="Bodytext20"/>
        <w:numPr>
          <w:ilvl w:val="0"/>
          <w:numId w:val="17"/>
        </w:numPr>
        <w:shd w:val="clear" w:color="auto" w:fill="auto"/>
        <w:tabs>
          <w:tab w:val="left" w:pos="1521"/>
        </w:tabs>
        <w:spacing w:after="206" w:line="240" w:lineRule="exact"/>
        <w:ind w:left="1520"/>
        <w:rPr>
          <w:lang w:val="hr-HR"/>
        </w:rPr>
      </w:pPr>
      <w:r>
        <w:rPr>
          <w:lang w:val="hr-HR"/>
        </w:rPr>
        <w:t>adekvatno planirati</w:t>
      </w:r>
      <w:r w:rsidR="009D1C11" w:rsidRPr="00FF2DF4">
        <w:rPr>
          <w:lang w:val="hr-HR"/>
        </w:rPr>
        <w:t>,</w:t>
      </w:r>
      <w:r w:rsidR="00C933E5">
        <w:rPr>
          <w:lang w:val="hr-HR"/>
        </w:rPr>
        <w:t xml:space="preserve"> kontrolirati i evidentirati svoj rad</w:t>
      </w:r>
      <w:r w:rsidR="000B0925">
        <w:rPr>
          <w:lang w:val="hr-HR"/>
        </w:rPr>
        <w:t>;</w:t>
      </w:r>
      <w:r w:rsidR="009D1C11" w:rsidRPr="00FF2DF4">
        <w:rPr>
          <w:lang w:val="hr-HR"/>
        </w:rPr>
        <w:t xml:space="preserve"> </w:t>
      </w:r>
    </w:p>
    <w:p w:rsidR="00C933E5" w:rsidRDefault="00C933E5" w:rsidP="00AE3541">
      <w:pPr>
        <w:pStyle w:val="Bodytext20"/>
        <w:numPr>
          <w:ilvl w:val="0"/>
          <w:numId w:val="17"/>
        </w:numPr>
        <w:shd w:val="clear" w:color="auto" w:fill="auto"/>
        <w:tabs>
          <w:tab w:val="left" w:pos="1521"/>
        </w:tabs>
        <w:spacing w:after="236"/>
        <w:ind w:left="1520"/>
        <w:rPr>
          <w:lang w:val="hr-HR"/>
        </w:rPr>
      </w:pPr>
      <w:r>
        <w:rPr>
          <w:lang w:val="hr-HR"/>
        </w:rPr>
        <w:t xml:space="preserve">u svakom trenutku svoj rad obavljati objektivno i nepristrano i neovisno o utjecaju ili bilo kakvim razmatranjima koja bi mogla biti u sukobu s ovim zahtjevom. Uvijek će u obzir uzimati bilo koje </w:t>
      </w:r>
      <w:r w:rsidR="000B0925">
        <w:rPr>
          <w:lang w:val="hr-HR"/>
        </w:rPr>
        <w:t>čimbenike</w:t>
      </w:r>
      <w:r w:rsidR="000B0925">
        <w:rPr>
          <w:lang w:val="hr-HR"/>
        </w:rPr>
        <w:t xml:space="preserve"> </w:t>
      </w:r>
      <w:r>
        <w:rPr>
          <w:lang w:val="hr-HR"/>
        </w:rPr>
        <w:t>koji bi mogli neg</w:t>
      </w:r>
      <w:r w:rsidR="00E31933">
        <w:rPr>
          <w:lang w:val="hr-HR"/>
        </w:rPr>
        <w:t>ativno utjecati na njihov</w:t>
      </w:r>
      <w:r>
        <w:rPr>
          <w:lang w:val="hr-HR"/>
        </w:rPr>
        <w:t xml:space="preserve"> integritet i objektivnost u vezi sa zadatkom</w:t>
      </w:r>
      <w:r w:rsidR="000B0925">
        <w:rPr>
          <w:lang w:val="hr-HR"/>
        </w:rPr>
        <w:t>;</w:t>
      </w:r>
    </w:p>
    <w:p w:rsidR="00F42829" w:rsidRPr="00FF2DF4" w:rsidRDefault="00C933E5" w:rsidP="00AE3541">
      <w:pPr>
        <w:pStyle w:val="Bodytext20"/>
        <w:numPr>
          <w:ilvl w:val="0"/>
          <w:numId w:val="17"/>
        </w:numPr>
        <w:shd w:val="clear" w:color="auto" w:fill="auto"/>
        <w:tabs>
          <w:tab w:val="left" w:pos="1521"/>
        </w:tabs>
        <w:spacing w:after="236"/>
        <w:ind w:left="1520"/>
        <w:rPr>
          <w:lang w:val="hr-HR"/>
        </w:rPr>
      </w:pPr>
      <w:r>
        <w:rPr>
          <w:lang w:val="hr-HR"/>
        </w:rPr>
        <w:t xml:space="preserve">svoj posao obavljati uzimajući u odgovarajući obzir tehničke i </w:t>
      </w:r>
      <w:r w:rsidR="00E31933">
        <w:rPr>
          <w:lang w:val="hr-HR"/>
        </w:rPr>
        <w:t>profesionalne</w:t>
      </w:r>
      <w:r>
        <w:rPr>
          <w:lang w:val="hr-HR"/>
        </w:rPr>
        <w:t xml:space="preserve"> standarde koji se od njih očekuju</w:t>
      </w:r>
      <w:r w:rsidR="000B0925">
        <w:rPr>
          <w:lang w:val="hr-HR"/>
        </w:rPr>
        <w:t>;</w:t>
      </w:r>
    </w:p>
    <w:p w:rsidR="00F42829" w:rsidRPr="00FF2DF4" w:rsidRDefault="00C933E5" w:rsidP="00AE3541">
      <w:pPr>
        <w:pStyle w:val="Bodytext20"/>
        <w:numPr>
          <w:ilvl w:val="0"/>
          <w:numId w:val="17"/>
        </w:numPr>
        <w:shd w:val="clear" w:color="auto" w:fill="auto"/>
        <w:tabs>
          <w:tab w:val="left" w:pos="1521"/>
        </w:tabs>
        <w:spacing w:after="244" w:line="278" w:lineRule="exact"/>
        <w:ind w:left="1520"/>
        <w:rPr>
          <w:lang w:val="hr-HR"/>
        </w:rPr>
      </w:pPr>
      <w:r>
        <w:rPr>
          <w:lang w:val="hr-HR"/>
        </w:rPr>
        <w:t>ponašati se ljubazno i obzirno prema svima s kojima dođu u kontakt za vrijeme svojeg profesionalnog rada</w:t>
      </w:r>
      <w:r w:rsidR="000B0925">
        <w:rPr>
          <w:lang w:val="hr-HR"/>
        </w:rPr>
        <w:t>;</w:t>
      </w:r>
    </w:p>
    <w:p w:rsidR="00C933E5" w:rsidRDefault="00C933E5" w:rsidP="00C933E5">
      <w:pPr>
        <w:pStyle w:val="Bodytext20"/>
        <w:numPr>
          <w:ilvl w:val="0"/>
          <w:numId w:val="18"/>
        </w:numPr>
        <w:shd w:val="clear" w:color="auto" w:fill="auto"/>
        <w:tabs>
          <w:tab w:val="left" w:pos="1521"/>
        </w:tabs>
        <w:spacing w:after="240"/>
        <w:ind w:left="1520"/>
        <w:rPr>
          <w:lang w:val="hr-HR"/>
        </w:rPr>
      </w:pPr>
      <w:r>
        <w:rPr>
          <w:lang w:val="hr-HR"/>
        </w:rPr>
        <w:t xml:space="preserve">neće objaviti informacije dobivene tijekom svojeg rada osim ako za to </w:t>
      </w:r>
      <w:r w:rsidR="000B0925">
        <w:rPr>
          <w:lang w:val="hr-HR"/>
        </w:rPr>
        <w:t xml:space="preserve">ne </w:t>
      </w:r>
      <w:r>
        <w:rPr>
          <w:lang w:val="hr-HR"/>
        </w:rPr>
        <w:t>postoji pravna obveza</w:t>
      </w:r>
      <w:r w:rsidR="000B0925">
        <w:rPr>
          <w:lang w:val="hr-HR"/>
        </w:rPr>
        <w:t>;</w:t>
      </w:r>
    </w:p>
    <w:p w:rsidR="00F42829" w:rsidRPr="00FF2DF4" w:rsidRDefault="00C933E5" w:rsidP="00C933E5">
      <w:pPr>
        <w:pStyle w:val="Bodytext20"/>
        <w:numPr>
          <w:ilvl w:val="0"/>
          <w:numId w:val="18"/>
        </w:numPr>
        <w:shd w:val="clear" w:color="auto" w:fill="auto"/>
        <w:tabs>
          <w:tab w:val="left" w:pos="1521"/>
        </w:tabs>
        <w:spacing w:after="240"/>
        <w:ind w:left="1520"/>
        <w:rPr>
          <w:lang w:val="hr-HR"/>
        </w:rPr>
      </w:pPr>
      <w:r>
        <w:rPr>
          <w:lang w:val="hr-HR"/>
        </w:rPr>
        <w:t xml:space="preserve">neće </w:t>
      </w:r>
      <w:r w:rsidR="000B0925">
        <w:rPr>
          <w:lang w:val="hr-HR"/>
        </w:rPr>
        <w:t>upotrebljavati</w:t>
      </w:r>
      <w:r w:rsidR="000B0925">
        <w:rPr>
          <w:lang w:val="hr-HR"/>
        </w:rPr>
        <w:t xml:space="preserve"> </w:t>
      </w:r>
      <w:r>
        <w:rPr>
          <w:lang w:val="hr-HR"/>
        </w:rPr>
        <w:t>informacije dobivene tijekom svojeg rada za svoju osobnu korist ili za korist bilo koje treće osobe</w:t>
      </w:r>
      <w:r w:rsidR="000B0925">
        <w:rPr>
          <w:lang w:val="hr-HR"/>
        </w:rPr>
        <w:t>;</w:t>
      </w:r>
    </w:p>
    <w:p w:rsidR="00C933E5" w:rsidRDefault="00C2219E" w:rsidP="00C933E5">
      <w:pPr>
        <w:pStyle w:val="Bodytext20"/>
        <w:numPr>
          <w:ilvl w:val="0"/>
          <w:numId w:val="18"/>
        </w:numPr>
        <w:shd w:val="clear" w:color="auto" w:fill="auto"/>
        <w:tabs>
          <w:tab w:val="left" w:pos="1521"/>
        </w:tabs>
        <w:spacing w:after="0"/>
        <w:ind w:left="1520"/>
        <w:rPr>
          <w:lang w:val="hr-HR"/>
        </w:rPr>
      </w:pPr>
      <w:r>
        <w:rPr>
          <w:lang w:val="hr-HR"/>
        </w:rPr>
        <w:t>ovisno o radnim angažmanima dogovorenim</w:t>
      </w:r>
      <w:r w:rsidR="00E31933">
        <w:rPr>
          <w:lang w:val="hr-HR"/>
        </w:rPr>
        <w:t>a</w:t>
      </w:r>
      <w:r>
        <w:rPr>
          <w:lang w:val="hr-HR"/>
        </w:rPr>
        <w:t xml:space="preserve"> s </w:t>
      </w:r>
      <w:r w:rsidR="000B0925">
        <w:rPr>
          <w:lang w:val="hr-HR"/>
        </w:rPr>
        <w:t>osobom/</w:t>
      </w:r>
      <w:r w:rsidR="00E31933">
        <w:rPr>
          <w:lang w:val="hr-HR"/>
        </w:rPr>
        <w:t>osobama</w:t>
      </w:r>
      <w:r w:rsidR="000B0925">
        <w:rPr>
          <w:lang w:val="hr-HR"/>
        </w:rPr>
        <w:t xml:space="preserve"> za kontakt</w:t>
      </w:r>
      <w:r>
        <w:rPr>
          <w:lang w:val="hr-HR"/>
        </w:rPr>
        <w:t xml:space="preserve"> i voditeljima </w:t>
      </w:r>
      <w:r w:rsidR="00E31933">
        <w:rPr>
          <w:lang w:val="hr-HR"/>
        </w:rPr>
        <w:t xml:space="preserve">dotičnih </w:t>
      </w:r>
      <w:r>
        <w:rPr>
          <w:lang w:val="hr-HR"/>
        </w:rPr>
        <w:t xml:space="preserve">jedinica, </w:t>
      </w:r>
      <w:r w:rsidR="00E31933">
        <w:rPr>
          <w:lang w:val="hr-HR"/>
        </w:rPr>
        <w:t xml:space="preserve">unaprijed </w:t>
      </w:r>
      <w:r>
        <w:rPr>
          <w:lang w:val="hr-HR"/>
        </w:rPr>
        <w:t xml:space="preserve">poslati </w:t>
      </w:r>
      <w:r w:rsidR="00E31933">
        <w:rPr>
          <w:lang w:val="hr-HR"/>
        </w:rPr>
        <w:t>obavijest</w:t>
      </w:r>
      <w:r>
        <w:rPr>
          <w:lang w:val="hr-HR"/>
        </w:rPr>
        <w:t xml:space="preserve"> o osobama s kojima će razgovarati. Služba za unutarnju reviziju </w:t>
      </w:r>
      <w:r w:rsidR="008503BD">
        <w:rPr>
          <w:lang w:val="hr-HR"/>
        </w:rPr>
        <w:t>ima</w:t>
      </w:r>
      <w:r w:rsidR="00E31933">
        <w:rPr>
          <w:lang w:val="hr-HR"/>
        </w:rPr>
        <w:t xml:space="preserve"> odgovornost</w:t>
      </w:r>
      <w:r>
        <w:rPr>
          <w:lang w:val="hr-HR"/>
        </w:rPr>
        <w:t xml:space="preserve"> dogovoriti sastanke u vrijeme koje odgovara objema stranama</w:t>
      </w:r>
      <w:r w:rsidR="000B0925">
        <w:rPr>
          <w:lang w:val="hr-HR"/>
        </w:rPr>
        <w:t>;</w:t>
      </w:r>
    </w:p>
    <w:p w:rsidR="00F42829" w:rsidRPr="00FF2DF4" w:rsidRDefault="009D1C11" w:rsidP="00C933E5">
      <w:pPr>
        <w:pStyle w:val="Bodytext20"/>
        <w:numPr>
          <w:ilvl w:val="0"/>
          <w:numId w:val="18"/>
        </w:numPr>
        <w:shd w:val="clear" w:color="auto" w:fill="auto"/>
        <w:tabs>
          <w:tab w:val="left" w:pos="1521"/>
        </w:tabs>
        <w:spacing w:after="0"/>
        <w:ind w:left="1520"/>
        <w:rPr>
          <w:lang w:val="hr-HR"/>
        </w:rPr>
      </w:pPr>
      <w:r w:rsidRPr="00FF2DF4">
        <w:rPr>
          <w:lang w:val="hr-HR"/>
        </w:rPr>
        <w:br w:type="page"/>
      </w:r>
    </w:p>
    <w:p w:rsidR="00C2219E" w:rsidRDefault="00C2219E" w:rsidP="00C2219E">
      <w:pPr>
        <w:pStyle w:val="Bodytext20"/>
        <w:numPr>
          <w:ilvl w:val="0"/>
          <w:numId w:val="19"/>
        </w:numPr>
        <w:shd w:val="clear" w:color="auto" w:fill="auto"/>
        <w:tabs>
          <w:tab w:val="left" w:pos="1496"/>
        </w:tabs>
        <w:spacing w:after="184" w:line="278" w:lineRule="exact"/>
        <w:ind w:left="1500"/>
        <w:rPr>
          <w:lang w:val="hr-HR"/>
        </w:rPr>
      </w:pPr>
      <w:r>
        <w:rPr>
          <w:lang w:val="hr-HR"/>
        </w:rPr>
        <w:lastRenderedPageBreak/>
        <w:t>osim ako to nije moguće, osigurati da se sastanci ne odgode zbog nedostupnosti zaposlenika osiguravanjem odgovarajućeg predstavnika</w:t>
      </w:r>
      <w:r w:rsidR="000B0925">
        <w:rPr>
          <w:lang w:val="hr-HR"/>
        </w:rPr>
        <w:t>;</w:t>
      </w:r>
    </w:p>
    <w:p w:rsidR="00F42829" w:rsidRPr="00FF2DF4" w:rsidRDefault="00E31933" w:rsidP="00C2219E">
      <w:pPr>
        <w:pStyle w:val="Bodytext20"/>
        <w:numPr>
          <w:ilvl w:val="0"/>
          <w:numId w:val="19"/>
        </w:numPr>
        <w:shd w:val="clear" w:color="auto" w:fill="auto"/>
        <w:tabs>
          <w:tab w:val="left" w:pos="1496"/>
        </w:tabs>
        <w:spacing w:after="184" w:line="278" w:lineRule="exact"/>
        <w:ind w:left="1500"/>
        <w:rPr>
          <w:lang w:val="hr-HR"/>
        </w:rPr>
      </w:pPr>
      <w:r>
        <w:rPr>
          <w:lang w:val="hr-HR"/>
        </w:rPr>
        <w:t xml:space="preserve">bez odgađanja </w:t>
      </w:r>
      <w:r w:rsidR="008503BD">
        <w:rPr>
          <w:lang w:val="hr-HR"/>
        </w:rPr>
        <w:t>obavijestiti subjekt</w:t>
      </w:r>
      <w:r w:rsidR="00C2219E">
        <w:rPr>
          <w:lang w:val="hr-HR"/>
        </w:rPr>
        <w:t xml:space="preserve"> revizije o nalazima i zapažanjima tijekom angažmana.</w:t>
      </w:r>
    </w:p>
    <w:p w:rsidR="00F42829" w:rsidRPr="00FF2DF4" w:rsidRDefault="00C2219E">
      <w:pPr>
        <w:pStyle w:val="Bodytext80"/>
        <w:numPr>
          <w:ilvl w:val="0"/>
          <w:numId w:val="7"/>
        </w:numPr>
        <w:shd w:val="clear" w:color="auto" w:fill="auto"/>
        <w:tabs>
          <w:tab w:val="left" w:pos="427"/>
        </w:tabs>
        <w:spacing w:before="0" w:after="0" w:line="523" w:lineRule="exact"/>
        <w:rPr>
          <w:lang w:val="hr-HR"/>
        </w:rPr>
      </w:pPr>
      <w:r>
        <w:rPr>
          <w:rStyle w:val="Bodytext812pt"/>
          <w:b/>
          <w:bCs/>
          <w:lang w:val="hr-HR"/>
        </w:rPr>
        <w:t>OPĆA PRAVA I OBVEZE SUBJEKTA REVIZIJE</w:t>
      </w:r>
    </w:p>
    <w:p w:rsidR="00F42829" w:rsidRPr="00FF2DF4" w:rsidRDefault="00C2219E">
      <w:pPr>
        <w:pStyle w:val="Heading20"/>
        <w:keepNext/>
        <w:keepLines/>
        <w:numPr>
          <w:ilvl w:val="1"/>
          <w:numId w:val="7"/>
        </w:numPr>
        <w:shd w:val="clear" w:color="auto" w:fill="auto"/>
        <w:tabs>
          <w:tab w:val="left" w:pos="1218"/>
        </w:tabs>
        <w:spacing w:before="0" w:after="0" w:line="523" w:lineRule="exact"/>
        <w:ind w:left="500" w:firstLine="0"/>
        <w:rPr>
          <w:lang w:val="hr-HR"/>
        </w:rPr>
      </w:pPr>
      <w:r>
        <w:rPr>
          <w:lang w:val="hr-HR"/>
        </w:rPr>
        <w:t>Prava</w:t>
      </w:r>
    </w:p>
    <w:p w:rsidR="00F42829" w:rsidRPr="00FF2DF4" w:rsidRDefault="00C2219E">
      <w:pPr>
        <w:pStyle w:val="Bodytext20"/>
        <w:shd w:val="clear" w:color="auto" w:fill="auto"/>
        <w:spacing w:after="0" w:line="523" w:lineRule="exact"/>
        <w:ind w:left="1500"/>
        <w:rPr>
          <w:lang w:val="hr-HR"/>
        </w:rPr>
      </w:pPr>
      <w:r>
        <w:rPr>
          <w:lang w:val="hr-HR"/>
        </w:rPr>
        <w:t>Subjekt revizije</w:t>
      </w:r>
      <w:r w:rsidR="00EA46E9">
        <w:rPr>
          <w:lang w:val="hr-HR"/>
        </w:rPr>
        <w:t xml:space="preserve"> će</w:t>
      </w:r>
      <w:r w:rsidR="009D1C11" w:rsidRPr="00FF2DF4">
        <w:rPr>
          <w:lang w:val="hr-HR"/>
        </w:rPr>
        <w:t>:</w:t>
      </w:r>
    </w:p>
    <w:p w:rsidR="00C2219E" w:rsidRDefault="000E6889" w:rsidP="00E31933">
      <w:pPr>
        <w:pStyle w:val="Bodytext20"/>
        <w:numPr>
          <w:ilvl w:val="0"/>
          <w:numId w:val="19"/>
        </w:numPr>
        <w:shd w:val="clear" w:color="auto" w:fill="auto"/>
        <w:tabs>
          <w:tab w:val="left" w:pos="1496"/>
        </w:tabs>
        <w:spacing w:after="184" w:line="278" w:lineRule="exact"/>
        <w:ind w:left="1500"/>
        <w:rPr>
          <w:lang w:val="hr-HR"/>
        </w:rPr>
      </w:pPr>
      <w:r>
        <w:rPr>
          <w:lang w:val="hr-HR"/>
        </w:rPr>
        <w:t>u svakom trenutku</w:t>
      </w:r>
      <w:r w:rsidR="00D3103B">
        <w:rPr>
          <w:lang w:val="hr-HR"/>
        </w:rPr>
        <w:t xml:space="preserve"> biti potpuno obaviješten o </w:t>
      </w:r>
      <w:r>
        <w:rPr>
          <w:lang w:val="hr-HR"/>
        </w:rPr>
        <w:t>tijeku</w:t>
      </w:r>
      <w:r w:rsidR="00D3103B">
        <w:rPr>
          <w:lang w:val="hr-HR"/>
        </w:rPr>
        <w:t xml:space="preserve"> angažmana</w:t>
      </w:r>
      <w:r w:rsidR="000B0925">
        <w:rPr>
          <w:lang w:val="hr-HR"/>
        </w:rPr>
        <w:t>;</w:t>
      </w:r>
    </w:p>
    <w:p w:rsidR="00D3103B" w:rsidRDefault="00D3103B" w:rsidP="00E31933">
      <w:pPr>
        <w:pStyle w:val="Bodytext20"/>
        <w:numPr>
          <w:ilvl w:val="0"/>
          <w:numId w:val="19"/>
        </w:numPr>
        <w:shd w:val="clear" w:color="auto" w:fill="auto"/>
        <w:tabs>
          <w:tab w:val="left" w:pos="1496"/>
        </w:tabs>
        <w:spacing w:after="184" w:line="278" w:lineRule="exact"/>
        <w:ind w:left="1500"/>
        <w:rPr>
          <w:lang w:val="hr-HR"/>
        </w:rPr>
      </w:pPr>
      <w:r>
        <w:rPr>
          <w:lang w:val="hr-HR"/>
        </w:rPr>
        <w:t xml:space="preserve">održavati redovite sastanke </w:t>
      </w:r>
      <w:r w:rsidR="000E6889">
        <w:rPr>
          <w:lang w:val="hr-HR"/>
        </w:rPr>
        <w:t xml:space="preserve">za potvrđivanja činjenica </w:t>
      </w:r>
      <w:r>
        <w:rPr>
          <w:lang w:val="hr-HR"/>
        </w:rPr>
        <w:t>sa Službom za unutarnju reviziju na operativnoj razini za vrijeme rada na terenu i jedan službeni sastanak</w:t>
      </w:r>
      <w:r w:rsidR="000E6889">
        <w:rPr>
          <w:lang w:val="hr-HR"/>
        </w:rPr>
        <w:t xml:space="preserve"> za potvrđivanje činjenica</w:t>
      </w:r>
      <w:r>
        <w:rPr>
          <w:lang w:val="hr-HR"/>
        </w:rPr>
        <w:t xml:space="preserve"> na </w:t>
      </w:r>
      <w:r w:rsidR="000E6889">
        <w:rPr>
          <w:lang w:val="hr-HR"/>
        </w:rPr>
        <w:t xml:space="preserve">upravljačkoj </w:t>
      </w:r>
      <w:r>
        <w:rPr>
          <w:lang w:val="hr-HR"/>
        </w:rPr>
        <w:t>razini nakon završetka rada na terenu</w:t>
      </w:r>
      <w:r w:rsidR="000B0925">
        <w:rPr>
          <w:lang w:val="hr-HR"/>
        </w:rPr>
        <w:t>;</w:t>
      </w:r>
    </w:p>
    <w:p w:rsidR="00D3103B" w:rsidRDefault="00D3103B" w:rsidP="00E31933">
      <w:pPr>
        <w:pStyle w:val="Bodytext20"/>
        <w:numPr>
          <w:ilvl w:val="0"/>
          <w:numId w:val="19"/>
        </w:numPr>
        <w:shd w:val="clear" w:color="auto" w:fill="auto"/>
        <w:tabs>
          <w:tab w:val="left" w:pos="1496"/>
        </w:tabs>
        <w:spacing w:after="184" w:line="278" w:lineRule="exact"/>
        <w:ind w:left="1500"/>
        <w:rPr>
          <w:lang w:val="hr-HR"/>
        </w:rPr>
      </w:pPr>
      <w:r>
        <w:rPr>
          <w:lang w:val="hr-HR"/>
        </w:rPr>
        <w:t xml:space="preserve">može očekivati </w:t>
      </w:r>
      <w:r w:rsidR="000E6889">
        <w:rPr>
          <w:lang w:val="hr-HR"/>
        </w:rPr>
        <w:t>od Službe</w:t>
      </w:r>
      <w:r>
        <w:rPr>
          <w:lang w:val="hr-HR"/>
        </w:rPr>
        <w:t xml:space="preserve"> za unutarnju reviziju </w:t>
      </w:r>
      <w:r w:rsidR="000E6889">
        <w:rPr>
          <w:lang w:val="hr-HR"/>
        </w:rPr>
        <w:t>da osigura argumentaciju</w:t>
      </w:r>
      <w:r>
        <w:rPr>
          <w:lang w:val="hr-HR"/>
        </w:rPr>
        <w:t xml:space="preserve"> i dokaze kao potkrepu nalazima revizije </w:t>
      </w:r>
      <w:r w:rsidR="000E6889">
        <w:rPr>
          <w:lang w:val="hr-HR"/>
        </w:rPr>
        <w:t>koji će biti uvršteni</w:t>
      </w:r>
      <w:r>
        <w:rPr>
          <w:lang w:val="hr-HR"/>
        </w:rPr>
        <w:t xml:space="preserve"> u </w:t>
      </w:r>
      <w:r w:rsidR="000E6889">
        <w:rPr>
          <w:lang w:val="hr-HR"/>
        </w:rPr>
        <w:t>tablicu za potvrđivanje činjeničnih nalaza</w:t>
      </w:r>
      <w:r>
        <w:rPr>
          <w:lang w:val="hr-HR"/>
        </w:rPr>
        <w:t xml:space="preserve"> ako oni nisu dovoljno jasni</w:t>
      </w:r>
      <w:r w:rsidR="008503BD">
        <w:rPr>
          <w:lang w:val="hr-HR"/>
        </w:rPr>
        <w:t xml:space="preserve"> sami po sebi</w:t>
      </w:r>
      <w:r w:rsidR="000B0925">
        <w:rPr>
          <w:lang w:val="hr-HR"/>
        </w:rPr>
        <w:t>;</w:t>
      </w:r>
    </w:p>
    <w:p w:rsidR="00F42829" w:rsidRPr="00FF2DF4" w:rsidRDefault="00D3103B" w:rsidP="00E31933">
      <w:pPr>
        <w:pStyle w:val="Bodytext20"/>
        <w:numPr>
          <w:ilvl w:val="0"/>
          <w:numId w:val="19"/>
        </w:numPr>
        <w:shd w:val="clear" w:color="auto" w:fill="auto"/>
        <w:tabs>
          <w:tab w:val="left" w:pos="1496"/>
        </w:tabs>
        <w:spacing w:after="184" w:line="278" w:lineRule="exact"/>
        <w:ind w:left="1500"/>
        <w:rPr>
          <w:lang w:val="hr-HR"/>
        </w:rPr>
      </w:pPr>
      <w:r>
        <w:rPr>
          <w:lang w:val="hr-HR"/>
        </w:rPr>
        <w:t>moći kontaktirati voditelja jedinice koji nadzire revizijski tim da s njim razgov</w:t>
      </w:r>
      <w:r w:rsidR="000E6889">
        <w:rPr>
          <w:lang w:val="hr-HR"/>
        </w:rPr>
        <w:t>ara o pitanjima koja ga</w:t>
      </w:r>
      <w:r>
        <w:rPr>
          <w:lang w:val="hr-HR"/>
        </w:rPr>
        <w:t xml:space="preserve"> za</w:t>
      </w:r>
      <w:r w:rsidR="000E6889">
        <w:rPr>
          <w:lang w:val="hr-HR"/>
        </w:rPr>
        <w:t>brinjavaju te prema potrebi</w:t>
      </w:r>
      <w:r>
        <w:rPr>
          <w:lang w:val="hr-HR"/>
        </w:rPr>
        <w:t xml:space="preserve"> odgovornog direktora revizije u Komisiji i izvršnim agencijama ili glavnog direktora</w:t>
      </w:r>
      <w:r w:rsidR="000B0925">
        <w:rPr>
          <w:lang w:val="hr-HR"/>
        </w:rPr>
        <w:t>;</w:t>
      </w:r>
    </w:p>
    <w:p w:rsidR="00F42829" w:rsidRPr="00FF2DF4" w:rsidRDefault="00D3103B" w:rsidP="00E31933">
      <w:pPr>
        <w:pStyle w:val="Bodytext20"/>
        <w:numPr>
          <w:ilvl w:val="0"/>
          <w:numId w:val="19"/>
        </w:numPr>
        <w:shd w:val="clear" w:color="auto" w:fill="auto"/>
        <w:tabs>
          <w:tab w:val="left" w:pos="1496"/>
        </w:tabs>
        <w:spacing w:after="184" w:line="278" w:lineRule="exact"/>
        <w:ind w:left="1500"/>
        <w:rPr>
          <w:lang w:val="hr-HR"/>
        </w:rPr>
      </w:pPr>
      <w:r>
        <w:rPr>
          <w:lang w:val="hr-HR"/>
        </w:rPr>
        <w:t>uvijek biti pozvan da prisustvuje sastancima Odbora za praćenje tijeka revizij</w:t>
      </w:r>
      <w:r w:rsidR="000E6889">
        <w:rPr>
          <w:lang w:val="hr-HR"/>
        </w:rPr>
        <w:t>e ako je</w:t>
      </w:r>
      <w:r w:rsidR="00FB7F09">
        <w:rPr>
          <w:lang w:val="hr-HR"/>
        </w:rPr>
        <w:t xml:space="preserve"> na programu za raspravu</w:t>
      </w:r>
      <w:r w:rsidR="000E6889">
        <w:rPr>
          <w:lang w:val="hr-HR"/>
        </w:rPr>
        <w:t xml:space="preserve"> </w:t>
      </w:r>
      <w:r w:rsidR="001117BA">
        <w:rPr>
          <w:lang w:val="hr-HR"/>
        </w:rPr>
        <w:t>izvještaj namijenjen njegovoj službi</w:t>
      </w:r>
      <w:r>
        <w:rPr>
          <w:lang w:val="hr-HR"/>
        </w:rPr>
        <w:t>.</w:t>
      </w:r>
    </w:p>
    <w:p w:rsidR="00F42829" w:rsidRPr="00FF2DF4" w:rsidRDefault="00D3103B">
      <w:pPr>
        <w:pStyle w:val="Heading20"/>
        <w:keepNext/>
        <w:keepLines/>
        <w:numPr>
          <w:ilvl w:val="1"/>
          <w:numId w:val="7"/>
        </w:numPr>
        <w:shd w:val="clear" w:color="auto" w:fill="auto"/>
        <w:tabs>
          <w:tab w:val="left" w:pos="1218"/>
        </w:tabs>
        <w:spacing w:before="0" w:after="233" w:line="240" w:lineRule="exact"/>
        <w:ind w:left="500" w:firstLine="0"/>
        <w:rPr>
          <w:lang w:val="hr-HR"/>
        </w:rPr>
      </w:pPr>
      <w:r>
        <w:rPr>
          <w:lang w:val="hr-HR"/>
        </w:rPr>
        <w:t>Obaveze</w:t>
      </w:r>
    </w:p>
    <w:p w:rsidR="00F42829" w:rsidRPr="00FF2DF4" w:rsidRDefault="00D3103B">
      <w:pPr>
        <w:pStyle w:val="Bodytext20"/>
        <w:shd w:val="clear" w:color="auto" w:fill="auto"/>
        <w:spacing w:after="206" w:line="240" w:lineRule="exact"/>
        <w:ind w:left="1500"/>
        <w:rPr>
          <w:lang w:val="hr-HR"/>
        </w:rPr>
      </w:pPr>
      <w:r>
        <w:rPr>
          <w:lang w:val="hr-HR"/>
        </w:rPr>
        <w:t>Subjekt revizije</w:t>
      </w:r>
      <w:r w:rsidR="00EA46E9">
        <w:rPr>
          <w:lang w:val="hr-HR"/>
        </w:rPr>
        <w:t xml:space="preserve"> će</w:t>
      </w:r>
      <w:r w:rsidR="009D1C11" w:rsidRPr="00FF2DF4">
        <w:rPr>
          <w:lang w:val="hr-HR"/>
        </w:rPr>
        <w:t>:</w:t>
      </w:r>
    </w:p>
    <w:p w:rsidR="00D3103B" w:rsidRDefault="000B0925" w:rsidP="001117BA">
      <w:pPr>
        <w:pStyle w:val="Bodytext20"/>
        <w:numPr>
          <w:ilvl w:val="0"/>
          <w:numId w:val="19"/>
        </w:numPr>
        <w:shd w:val="clear" w:color="auto" w:fill="auto"/>
        <w:tabs>
          <w:tab w:val="left" w:pos="1496"/>
        </w:tabs>
        <w:spacing w:after="184" w:line="278" w:lineRule="exact"/>
        <w:ind w:left="1500"/>
        <w:rPr>
          <w:lang w:val="hr-HR"/>
        </w:rPr>
      </w:pPr>
      <w:r>
        <w:rPr>
          <w:lang w:val="hr-HR"/>
        </w:rPr>
        <w:t>unutarnjem</w:t>
      </w:r>
      <w:r>
        <w:rPr>
          <w:lang w:val="hr-HR"/>
        </w:rPr>
        <w:t xml:space="preserve"> </w:t>
      </w:r>
      <w:r w:rsidR="00D3103B">
        <w:rPr>
          <w:lang w:val="hr-HR"/>
        </w:rPr>
        <w:t xml:space="preserve">revizoru i zaposlenicima koji </w:t>
      </w:r>
      <w:r w:rsidR="001117BA">
        <w:rPr>
          <w:lang w:val="hr-HR"/>
        </w:rPr>
        <w:t xml:space="preserve">za njega </w:t>
      </w:r>
      <w:r w:rsidR="00D3103B">
        <w:rPr>
          <w:lang w:val="hr-HR"/>
        </w:rPr>
        <w:t xml:space="preserve">rade dati potrebnu slobodu </w:t>
      </w:r>
      <w:r w:rsidR="00FB7F09">
        <w:rPr>
          <w:lang w:val="hr-HR"/>
        </w:rPr>
        <w:t>na temelju koje će</w:t>
      </w:r>
      <w:r w:rsidR="00D3103B">
        <w:rPr>
          <w:lang w:val="hr-HR"/>
        </w:rPr>
        <w:t xml:space="preserve"> moći pokazati neovisnost </w:t>
      </w:r>
      <w:r w:rsidR="001117BA">
        <w:rPr>
          <w:lang w:val="hr-HR"/>
        </w:rPr>
        <w:t xml:space="preserve">svojeg </w:t>
      </w:r>
      <w:r w:rsidR="00D3103B">
        <w:rPr>
          <w:lang w:val="hr-HR"/>
        </w:rPr>
        <w:t xml:space="preserve">mišljenja pri prikupljanju i procjeni dokaza za vrijeme revizije. Subjekt revizije stoga mora osigurati da nema pokušaja </w:t>
      </w:r>
      <w:r w:rsidR="001117BA">
        <w:rPr>
          <w:lang w:val="hr-HR"/>
        </w:rPr>
        <w:t>ograničavanja</w:t>
      </w:r>
      <w:r w:rsidR="00D3103B">
        <w:rPr>
          <w:lang w:val="hr-HR"/>
        </w:rPr>
        <w:t xml:space="preserve"> prava i dužnosti Službe za unutarnju reviziju. Neovisnost ujedno znači i da Služba za unutarnju reviziju treba imati slobodu rada bez izlaganja pritiscima i zastrašivanju od strane rukovodstva</w:t>
      </w:r>
      <w:r>
        <w:rPr>
          <w:lang w:val="hr-HR"/>
        </w:rPr>
        <w:t>;</w:t>
      </w:r>
    </w:p>
    <w:p w:rsidR="00F42829" w:rsidRPr="00FF2DF4" w:rsidRDefault="00D3103B" w:rsidP="001117BA">
      <w:pPr>
        <w:pStyle w:val="Bodytext20"/>
        <w:numPr>
          <w:ilvl w:val="0"/>
          <w:numId w:val="19"/>
        </w:numPr>
        <w:shd w:val="clear" w:color="auto" w:fill="auto"/>
        <w:tabs>
          <w:tab w:val="left" w:pos="1496"/>
        </w:tabs>
        <w:spacing w:after="184" w:line="278" w:lineRule="exact"/>
        <w:ind w:left="1500"/>
        <w:rPr>
          <w:lang w:val="hr-HR"/>
        </w:rPr>
      </w:pPr>
      <w:r>
        <w:rPr>
          <w:lang w:val="hr-HR"/>
        </w:rPr>
        <w:t xml:space="preserve">ponašati </w:t>
      </w:r>
      <w:r w:rsidR="000B0925">
        <w:rPr>
          <w:lang w:val="hr-HR"/>
        </w:rPr>
        <w:t xml:space="preserve">se </w:t>
      </w:r>
      <w:r>
        <w:rPr>
          <w:lang w:val="hr-HR"/>
        </w:rPr>
        <w:t>ljubazno i obzirno prema članovima revizijskog tima</w:t>
      </w:r>
      <w:r w:rsidR="000B0925">
        <w:rPr>
          <w:lang w:val="hr-HR"/>
        </w:rPr>
        <w:t>;</w:t>
      </w:r>
    </w:p>
    <w:p w:rsidR="00F42829" w:rsidRPr="00FF2DF4" w:rsidRDefault="00D3103B" w:rsidP="001117BA">
      <w:pPr>
        <w:pStyle w:val="Bodytext20"/>
        <w:numPr>
          <w:ilvl w:val="0"/>
          <w:numId w:val="19"/>
        </w:numPr>
        <w:shd w:val="clear" w:color="auto" w:fill="auto"/>
        <w:tabs>
          <w:tab w:val="left" w:pos="1496"/>
        </w:tabs>
        <w:spacing w:after="184" w:line="278" w:lineRule="exact"/>
        <w:ind w:left="1500"/>
        <w:rPr>
          <w:lang w:val="hr-HR"/>
        </w:rPr>
      </w:pPr>
      <w:r>
        <w:rPr>
          <w:lang w:val="hr-HR"/>
        </w:rPr>
        <w:t xml:space="preserve">treba se pobrinuti da se Služba za unutarnju reviziju </w:t>
      </w:r>
      <w:r w:rsidR="001117BA">
        <w:rPr>
          <w:lang w:val="hr-HR"/>
        </w:rPr>
        <w:t xml:space="preserve">namjerno </w:t>
      </w:r>
      <w:r>
        <w:rPr>
          <w:lang w:val="hr-HR"/>
        </w:rPr>
        <w:t xml:space="preserve">ne zavede na pogrešan put ili joj se pogrešno predstave činjenice i treba se s </w:t>
      </w:r>
      <w:r>
        <w:rPr>
          <w:lang w:val="hr-HR"/>
        </w:rPr>
        <w:lastRenderedPageBreak/>
        <w:t>dužnom profesionalnom pažnjom pobrinuti da se to ne dogodi nenamjerno</w:t>
      </w:r>
      <w:r w:rsidR="000B0925">
        <w:rPr>
          <w:lang w:val="hr-HR"/>
        </w:rPr>
        <w:t>;</w:t>
      </w:r>
    </w:p>
    <w:p w:rsidR="00F42829" w:rsidRDefault="00D3103B" w:rsidP="001117BA">
      <w:pPr>
        <w:pStyle w:val="Bodytext20"/>
        <w:numPr>
          <w:ilvl w:val="0"/>
          <w:numId w:val="18"/>
        </w:numPr>
        <w:shd w:val="clear" w:color="auto" w:fill="auto"/>
        <w:tabs>
          <w:tab w:val="left" w:pos="1521"/>
        </w:tabs>
        <w:spacing w:after="0"/>
        <w:ind w:left="1520"/>
        <w:rPr>
          <w:lang w:val="hr-HR"/>
        </w:rPr>
      </w:pPr>
      <w:r>
        <w:rPr>
          <w:lang w:val="hr-HR"/>
        </w:rPr>
        <w:t xml:space="preserve">treba se pobrinuti da  Služba za unutarnju reviziju </w:t>
      </w:r>
      <w:r w:rsidR="005A2FAD">
        <w:rPr>
          <w:lang w:val="hr-HR"/>
        </w:rPr>
        <w:t>bude obaviještena</w:t>
      </w:r>
      <w:r w:rsidR="005A2FAD">
        <w:rPr>
          <w:lang w:val="hr-HR"/>
        </w:rPr>
        <w:t xml:space="preserve"> </w:t>
      </w:r>
      <w:r>
        <w:rPr>
          <w:lang w:val="hr-HR"/>
        </w:rPr>
        <w:t>o svim promatračima koji će prisustvovati sastancima i koji neće ometati njihov rad</w:t>
      </w:r>
      <w:r w:rsidR="005A2FAD">
        <w:rPr>
          <w:lang w:val="hr-HR"/>
        </w:rPr>
        <w:t>;</w:t>
      </w:r>
    </w:p>
    <w:p w:rsidR="001117BA" w:rsidRPr="00FF2DF4" w:rsidRDefault="001117BA" w:rsidP="001117BA">
      <w:pPr>
        <w:pStyle w:val="Bodytext20"/>
        <w:shd w:val="clear" w:color="auto" w:fill="auto"/>
        <w:tabs>
          <w:tab w:val="left" w:pos="1521"/>
        </w:tabs>
        <w:spacing w:after="0"/>
        <w:ind w:left="1520" w:firstLine="0"/>
        <w:rPr>
          <w:lang w:val="hr-HR"/>
        </w:rPr>
      </w:pPr>
    </w:p>
    <w:p w:rsidR="00D3103B" w:rsidRDefault="00D3103B" w:rsidP="001117BA">
      <w:pPr>
        <w:pStyle w:val="Bodytext20"/>
        <w:numPr>
          <w:ilvl w:val="0"/>
          <w:numId w:val="18"/>
        </w:numPr>
        <w:shd w:val="clear" w:color="auto" w:fill="auto"/>
        <w:tabs>
          <w:tab w:val="left" w:pos="1521"/>
        </w:tabs>
        <w:spacing w:after="0"/>
        <w:ind w:left="1520"/>
        <w:rPr>
          <w:lang w:val="hr-HR"/>
        </w:rPr>
      </w:pPr>
      <w:r>
        <w:rPr>
          <w:lang w:val="hr-HR"/>
        </w:rPr>
        <w:t>po</w:t>
      </w:r>
      <w:r w:rsidR="001117BA">
        <w:rPr>
          <w:lang w:val="hr-HR"/>
        </w:rPr>
        <w:t>brinuti</w:t>
      </w:r>
      <w:r w:rsidR="005A2FAD">
        <w:rPr>
          <w:lang w:val="hr-HR"/>
        </w:rPr>
        <w:t xml:space="preserve"> se</w:t>
      </w:r>
      <w:r w:rsidR="001117BA">
        <w:rPr>
          <w:lang w:val="hr-HR"/>
        </w:rPr>
        <w:t>, osim ako to nije moguće</w:t>
      </w:r>
      <w:r>
        <w:rPr>
          <w:lang w:val="hr-HR"/>
        </w:rPr>
        <w:t>, da se sastanci ne odgađaju zbog nedostupnosti zaposlenika osiguravanjem odgovarajućeg predstavnika</w:t>
      </w:r>
      <w:r w:rsidR="00D014F7">
        <w:rPr>
          <w:lang w:val="hr-HR"/>
        </w:rPr>
        <w:t>;</w:t>
      </w:r>
    </w:p>
    <w:p w:rsidR="001117BA" w:rsidRDefault="001117BA" w:rsidP="001117BA">
      <w:pPr>
        <w:pStyle w:val="Bodytext20"/>
        <w:shd w:val="clear" w:color="auto" w:fill="auto"/>
        <w:tabs>
          <w:tab w:val="left" w:pos="1521"/>
        </w:tabs>
        <w:spacing w:after="0"/>
        <w:ind w:firstLine="0"/>
        <w:rPr>
          <w:lang w:val="hr-HR"/>
        </w:rPr>
      </w:pPr>
    </w:p>
    <w:p w:rsidR="00D3103B" w:rsidRDefault="00D3103B" w:rsidP="001117BA">
      <w:pPr>
        <w:pStyle w:val="Bodytext20"/>
        <w:numPr>
          <w:ilvl w:val="0"/>
          <w:numId w:val="18"/>
        </w:numPr>
        <w:shd w:val="clear" w:color="auto" w:fill="auto"/>
        <w:tabs>
          <w:tab w:val="left" w:pos="1521"/>
        </w:tabs>
        <w:spacing w:after="0"/>
        <w:ind w:left="1520"/>
        <w:rPr>
          <w:lang w:val="hr-HR"/>
        </w:rPr>
      </w:pPr>
      <w:r>
        <w:rPr>
          <w:lang w:val="hr-HR"/>
        </w:rPr>
        <w:t>udovoljiti zahtjevima za postojeću dokumentaciju u roku tri radna dana</w:t>
      </w:r>
      <w:r w:rsidR="00D014F7">
        <w:rPr>
          <w:lang w:val="hr-HR"/>
        </w:rPr>
        <w:t>;</w:t>
      </w:r>
    </w:p>
    <w:p w:rsidR="001117BA" w:rsidRDefault="001117BA" w:rsidP="001117BA">
      <w:pPr>
        <w:pStyle w:val="Bodytext20"/>
        <w:shd w:val="clear" w:color="auto" w:fill="auto"/>
        <w:tabs>
          <w:tab w:val="left" w:pos="1521"/>
        </w:tabs>
        <w:spacing w:after="0"/>
        <w:ind w:firstLine="0"/>
        <w:rPr>
          <w:lang w:val="hr-HR"/>
        </w:rPr>
      </w:pPr>
    </w:p>
    <w:p w:rsidR="00F42829" w:rsidRDefault="00D3103B" w:rsidP="001117BA">
      <w:pPr>
        <w:pStyle w:val="Bodytext20"/>
        <w:numPr>
          <w:ilvl w:val="0"/>
          <w:numId w:val="18"/>
        </w:numPr>
        <w:shd w:val="clear" w:color="auto" w:fill="auto"/>
        <w:tabs>
          <w:tab w:val="left" w:pos="1521"/>
        </w:tabs>
        <w:spacing w:after="0"/>
        <w:ind w:left="1520"/>
        <w:rPr>
          <w:lang w:val="hr-HR"/>
        </w:rPr>
      </w:pPr>
      <w:r>
        <w:rPr>
          <w:lang w:val="hr-HR"/>
        </w:rPr>
        <w:t>pobrinuti</w:t>
      </w:r>
      <w:r w:rsidR="00D014F7">
        <w:rPr>
          <w:lang w:val="hr-HR"/>
        </w:rPr>
        <w:t xml:space="preserve"> se</w:t>
      </w:r>
      <w:r>
        <w:rPr>
          <w:lang w:val="hr-HR"/>
        </w:rPr>
        <w:t xml:space="preserve"> da </w:t>
      </w:r>
      <w:r w:rsidR="001117BA">
        <w:rPr>
          <w:lang w:val="hr-HR"/>
        </w:rPr>
        <w:t>se nijedan zapisnik</w:t>
      </w:r>
      <w:r>
        <w:rPr>
          <w:lang w:val="hr-HR"/>
        </w:rPr>
        <w:t xml:space="preserve"> sa</w:t>
      </w:r>
      <w:r w:rsidR="001117BA">
        <w:rPr>
          <w:lang w:val="hr-HR"/>
        </w:rPr>
        <w:t xml:space="preserve"> sastanaka ili razgovora poslan</w:t>
      </w:r>
      <w:r>
        <w:rPr>
          <w:lang w:val="hr-HR"/>
        </w:rPr>
        <w:t xml:space="preserve"> sud</w:t>
      </w:r>
      <w:r w:rsidR="001117BA">
        <w:rPr>
          <w:lang w:val="hr-HR"/>
        </w:rPr>
        <w:t xml:space="preserve">ionicima na odobrenje ne dostavi </w:t>
      </w:r>
      <w:r>
        <w:rPr>
          <w:lang w:val="hr-HR"/>
        </w:rPr>
        <w:t xml:space="preserve">trećim osobama (točnije onima izvan glavne uprave/službe/izvršne agencije </w:t>
      </w:r>
      <w:r w:rsidR="001117BA">
        <w:rPr>
          <w:lang w:val="hr-HR"/>
        </w:rPr>
        <w:t>u kojima je provedena revizija</w:t>
      </w:r>
      <w:r>
        <w:rPr>
          <w:lang w:val="hr-HR"/>
        </w:rPr>
        <w:t>) bez prethodne suglasnosti Službe za unutarnju reviziju osim ako postoji pravna obveza za njihovu objavu.</w:t>
      </w:r>
    </w:p>
    <w:p w:rsidR="001117BA" w:rsidRDefault="001117BA" w:rsidP="001117BA">
      <w:pPr>
        <w:pStyle w:val="ListParagraph"/>
      </w:pPr>
    </w:p>
    <w:p w:rsidR="001117BA" w:rsidRPr="00FF2DF4" w:rsidRDefault="001117BA" w:rsidP="001117BA">
      <w:pPr>
        <w:pStyle w:val="Bodytext20"/>
        <w:shd w:val="clear" w:color="auto" w:fill="auto"/>
        <w:tabs>
          <w:tab w:val="left" w:pos="1521"/>
        </w:tabs>
        <w:spacing w:after="0"/>
        <w:ind w:left="1520" w:firstLine="0"/>
        <w:rPr>
          <w:lang w:val="hr-HR"/>
        </w:rPr>
      </w:pPr>
    </w:p>
    <w:p w:rsidR="00F42829" w:rsidRPr="00FF2DF4" w:rsidRDefault="00D3103B">
      <w:pPr>
        <w:pStyle w:val="Bodytext80"/>
        <w:numPr>
          <w:ilvl w:val="0"/>
          <w:numId w:val="7"/>
        </w:numPr>
        <w:shd w:val="clear" w:color="auto" w:fill="auto"/>
        <w:tabs>
          <w:tab w:val="left" w:pos="427"/>
        </w:tabs>
        <w:spacing w:before="0" w:after="206" w:line="240" w:lineRule="exact"/>
        <w:rPr>
          <w:lang w:val="hr-HR"/>
        </w:rPr>
      </w:pPr>
      <w:r>
        <w:rPr>
          <w:rStyle w:val="Bodytext812pt"/>
          <w:b/>
          <w:bCs/>
          <w:lang w:val="hr-HR"/>
        </w:rPr>
        <w:t>RJEŠAVANJE SUKOBA</w:t>
      </w:r>
    </w:p>
    <w:p w:rsidR="00D3103B" w:rsidRDefault="00D3103B">
      <w:pPr>
        <w:pStyle w:val="Bodytext20"/>
        <w:shd w:val="clear" w:color="auto" w:fill="auto"/>
        <w:spacing w:after="0"/>
        <w:ind w:left="500" w:firstLine="0"/>
        <w:rPr>
          <w:lang w:val="hr-HR"/>
        </w:rPr>
      </w:pPr>
      <w:r>
        <w:rPr>
          <w:lang w:val="hr-HR"/>
        </w:rPr>
        <w:t>Svaki sukob između Službe za unutarnju reviziju i subjekta revizije treba na prvom stupnju riješiti voditelj revizijskog tima i  osoba</w:t>
      </w:r>
      <w:r w:rsidR="00D014F7">
        <w:rPr>
          <w:lang w:val="hr-HR"/>
        </w:rPr>
        <w:t xml:space="preserve"> za kontakt</w:t>
      </w:r>
      <w:r>
        <w:rPr>
          <w:lang w:val="hr-HR"/>
        </w:rPr>
        <w:t xml:space="preserve">. Ako se ne može naći rješenje na toj razini, sukob je potrebno </w:t>
      </w:r>
      <w:r w:rsidR="00D014F7">
        <w:rPr>
          <w:lang w:val="hr-HR"/>
        </w:rPr>
        <w:t>prebaciti</w:t>
      </w:r>
      <w:r w:rsidR="00D014F7">
        <w:rPr>
          <w:lang w:val="hr-HR"/>
        </w:rPr>
        <w:t xml:space="preserve"> </w:t>
      </w:r>
      <w:r>
        <w:rPr>
          <w:lang w:val="hr-HR"/>
        </w:rPr>
        <w:t>na razinu voditelja jedinice (dotične glavne uprave i Službe za unutarnju reviziju) ili višu razinu. Ozbiljni problemi mogu se uputiti  Odbor</w:t>
      </w:r>
      <w:r w:rsidR="00D014F7">
        <w:rPr>
          <w:lang w:val="hr-HR"/>
        </w:rPr>
        <w:t>u</w:t>
      </w:r>
      <w:r>
        <w:rPr>
          <w:lang w:val="hr-HR"/>
        </w:rPr>
        <w:t xml:space="preserve"> za praćenje tijeka revizije.</w:t>
      </w:r>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bookmarkStart w:id="9" w:name="bookmark34"/>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p>
    <w:p w:rsidR="001117BA" w:rsidRDefault="001117BA"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p>
    <w:p w:rsidR="008C0F27" w:rsidRDefault="008C0F27" w:rsidP="008C0F27">
      <w:pPr>
        <w:pStyle w:val="Bodytext80"/>
        <w:shd w:val="clear" w:color="auto" w:fill="auto"/>
        <w:tabs>
          <w:tab w:val="left" w:pos="9781"/>
          <w:tab w:val="left" w:pos="11057"/>
        </w:tabs>
        <w:spacing w:before="0" w:after="0" w:line="523" w:lineRule="exact"/>
        <w:ind w:right="7640"/>
        <w:jc w:val="left"/>
        <w:rPr>
          <w:rStyle w:val="Bodytext812pt"/>
          <w:b/>
          <w:bCs/>
          <w:lang w:val="hr-HR"/>
        </w:rPr>
      </w:pPr>
      <w:r>
        <w:rPr>
          <w:rStyle w:val="Bodytext812pt"/>
          <w:b/>
          <w:bCs/>
          <w:lang w:val="hr-HR"/>
        </w:rPr>
        <w:lastRenderedPageBreak/>
        <w:t>PRILOG</w:t>
      </w:r>
      <w:r w:rsidR="009D1C11" w:rsidRPr="00FF2DF4">
        <w:rPr>
          <w:rStyle w:val="Bodytext812pt"/>
          <w:b/>
          <w:bCs/>
          <w:lang w:val="hr-HR"/>
        </w:rPr>
        <w:t xml:space="preserve">: </w:t>
      </w:r>
      <w:r>
        <w:rPr>
          <w:rStyle w:val="Bodytext812pt"/>
          <w:b/>
          <w:bCs/>
          <w:lang w:val="hr-HR"/>
        </w:rPr>
        <w:t xml:space="preserve">KLASIFIKACIJA </w:t>
      </w:r>
      <w:r w:rsidR="002A2E91">
        <w:rPr>
          <w:rStyle w:val="Bodytext812pt"/>
          <w:b/>
          <w:bCs/>
          <w:lang w:val="hr-HR"/>
        </w:rPr>
        <w:t xml:space="preserve">REVIZIJSKIH </w:t>
      </w:r>
      <w:r>
        <w:rPr>
          <w:rStyle w:val="Bodytext812pt"/>
          <w:b/>
          <w:bCs/>
          <w:lang w:val="hr-HR"/>
        </w:rPr>
        <w:t>ZAPAŽANJA I PREPORUKA</w:t>
      </w:r>
      <w:r w:rsidR="009D1C11" w:rsidRPr="00FF2DF4">
        <w:rPr>
          <w:rStyle w:val="Bodytext812pt"/>
          <w:b/>
          <w:bCs/>
          <w:lang w:val="hr-HR"/>
        </w:rPr>
        <w:t xml:space="preserve">: </w:t>
      </w:r>
    </w:p>
    <w:p w:rsidR="00F42829" w:rsidRPr="00FF2DF4" w:rsidRDefault="008C0F27">
      <w:pPr>
        <w:pStyle w:val="Bodytext80"/>
        <w:shd w:val="clear" w:color="auto" w:fill="auto"/>
        <w:spacing w:before="0" w:after="0" w:line="523" w:lineRule="exact"/>
        <w:ind w:right="7640"/>
        <w:jc w:val="left"/>
        <w:rPr>
          <w:lang w:val="hr-HR"/>
        </w:rPr>
      </w:pPr>
      <w:r>
        <w:rPr>
          <w:rStyle w:val="Bodytext812pt"/>
          <w:b/>
          <w:bCs/>
          <w:lang w:val="hr-HR"/>
        </w:rPr>
        <w:t>Revizije sukladnosti</w:t>
      </w:r>
      <w:r w:rsidR="009D1C11" w:rsidRPr="00FF2DF4">
        <w:rPr>
          <w:rStyle w:val="Bodytext812pt"/>
          <w:b/>
          <w:bCs/>
          <w:lang w:val="hr-HR"/>
        </w:rPr>
        <w:t>:</w:t>
      </w:r>
      <w:bookmarkEnd w:id="9"/>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931"/>
        <w:gridCol w:w="2266"/>
        <w:gridCol w:w="3120"/>
        <w:gridCol w:w="2693"/>
        <w:gridCol w:w="3552"/>
      </w:tblGrid>
      <w:tr w:rsidR="00F42829" w:rsidRPr="00FF2DF4">
        <w:trPr>
          <w:trHeight w:hRule="exact" w:val="437"/>
        </w:trPr>
        <w:tc>
          <w:tcPr>
            <w:tcW w:w="12562" w:type="dxa"/>
            <w:gridSpan w:val="5"/>
            <w:tcBorders>
              <w:top w:val="single" w:sz="4" w:space="0" w:color="auto"/>
              <w:left w:val="single" w:sz="4" w:space="0" w:color="auto"/>
              <w:right w:val="single" w:sz="4" w:space="0" w:color="auto"/>
            </w:tcBorders>
            <w:shd w:val="clear" w:color="auto" w:fill="FFFFFF"/>
            <w:vAlign w:val="center"/>
          </w:tcPr>
          <w:p w:rsidR="00F42829" w:rsidRPr="00FF2DF4" w:rsidRDefault="00CF1F1E" w:rsidP="00CF1F1E">
            <w:pPr>
              <w:pStyle w:val="Bodytext20"/>
              <w:framePr w:w="12562" w:wrap="notBeside" w:vAnchor="text" w:hAnchor="text" w:y="1"/>
              <w:shd w:val="clear" w:color="auto" w:fill="auto"/>
              <w:spacing w:after="0" w:line="170" w:lineRule="exact"/>
              <w:ind w:firstLine="0"/>
              <w:jc w:val="center"/>
              <w:rPr>
                <w:lang w:val="hr-HR"/>
              </w:rPr>
            </w:pPr>
            <w:r>
              <w:rPr>
                <w:rStyle w:val="Bodytext285ptBold"/>
                <w:lang w:val="hr-HR"/>
              </w:rPr>
              <w:t>R</w:t>
            </w:r>
            <w:r w:rsidR="00EA6B92">
              <w:rPr>
                <w:rStyle w:val="Bodytext26ptBoldSmallCaps"/>
                <w:lang w:val="hr-HR"/>
              </w:rPr>
              <w:t>AZINE</w:t>
            </w:r>
            <w:r>
              <w:rPr>
                <w:rStyle w:val="Bodytext26ptBoldSmallCaps"/>
                <w:lang w:val="hr-HR"/>
              </w:rPr>
              <w:t xml:space="preserve"> </w:t>
            </w:r>
            <w:r>
              <w:rPr>
                <w:rStyle w:val="Bodytext285ptBold"/>
                <w:lang w:val="hr-HR"/>
              </w:rPr>
              <w:t>V</w:t>
            </w:r>
            <w:r>
              <w:rPr>
                <w:rStyle w:val="Bodytext26ptBoldSmallCaps"/>
                <w:lang w:val="hr-HR"/>
              </w:rPr>
              <w:t>AŽNOSTI</w:t>
            </w:r>
          </w:p>
        </w:tc>
      </w:tr>
      <w:tr w:rsidR="00F42829" w:rsidRPr="00FF2DF4">
        <w:trPr>
          <w:trHeight w:hRule="exact" w:val="437"/>
        </w:trPr>
        <w:tc>
          <w:tcPr>
            <w:tcW w:w="931" w:type="dxa"/>
            <w:tcBorders>
              <w:top w:val="single" w:sz="4" w:space="0" w:color="auto"/>
              <w:left w:val="single" w:sz="4" w:space="0" w:color="auto"/>
            </w:tcBorders>
            <w:shd w:val="clear" w:color="auto" w:fill="FFFFFF"/>
          </w:tcPr>
          <w:p w:rsidR="00F42829" w:rsidRPr="00FF2DF4" w:rsidRDefault="00F42829">
            <w:pPr>
              <w:framePr w:w="12562" w:wrap="notBeside" w:vAnchor="text" w:hAnchor="text" w:y="1"/>
              <w:rPr>
                <w:sz w:val="10"/>
                <w:szCs w:val="10"/>
              </w:rPr>
            </w:pPr>
          </w:p>
        </w:tc>
        <w:tc>
          <w:tcPr>
            <w:tcW w:w="2266" w:type="dxa"/>
            <w:tcBorders>
              <w:top w:val="single" w:sz="4" w:space="0" w:color="auto"/>
              <w:left w:val="single" w:sz="4" w:space="0" w:color="auto"/>
            </w:tcBorders>
            <w:shd w:val="clear" w:color="auto" w:fill="FFFFFF"/>
          </w:tcPr>
          <w:p w:rsidR="00F42829" w:rsidRPr="00FF2DF4" w:rsidRDefault="00F42829">
            <w:pPr>
              <w:framePr w:w="12562" w:wrap="notBeside" w:vAnchor="text" w:hAnchor="text" w:y="1"/>
              <w:rPr>
                <w:sz w:val="10"/>
                <w:szCs w:val="10"/>
              </w:rPr>
            </w:pPr>
          </w:p>
        </w:tc>
        <w:tc>
          <w:tcPr>
            <w:tcW w:w="3120" w:type="dxa"/>
            <w:tcBorders>
              <w:top w:val="single" w:sz="4" w:space="0" w:color="auto"/>
              <w:left w:val="single" w:sz="4" w:space="0" w:color="auto"/>
            </w:tcBorders>
            <w:shd w:val="clear" w:color="auto" w:fill="FFFFFF"/>
            <w:vAlign w:val="center"/>
          </w:tcPr>
          <w:p w:rsidR="00F42829" w:rsidRPr="00FF2DF4" w:rsidRDefault="009D1C11" w:rsidP="008C0F27">
            <w:pPr>
              <w:pStyle w:val="Bodytext20"/>
              <w:framePr w:w="12562" w:wrap="notBeside" w:vAnchor="text" w:hAnchor="text" w:y="1"/>
              <w:shd w:val="clear" w:color="auto" w:fill="auto"/>
              <w:spacing w:after="0" w:line="170" w:lineRule="exact"/>
              <w:ind w:firstLine="0"/>
              <w:jc w:val="center"/>
              <w:rPr>
                <w:lang w:val="hr-HR"/>
              </w:rPr>
            </w:pPr>
            <w:r w:rsidRPr="00FF2DF4">
              <w:rPr>
                <w:rStyle w:val="Bodytext285ptBold"/>
                <w:lang w:val="hr-HR"/>
              </w:rPr>
              <w:t xml:space="preserve">1 - </w:t>
            </w:r>
            <w:r w:rsidR="008C0F27" w:rsidRPr="00FF2DF4">
              <w:rPr>
                <w:rStyle w:val="Bodytext285ptBold"/>
                <w:lang w:val="hr-HR"/>
              </w:rPr>
              <w:t xml:space="preserve"> </w:t>
            </w:r>
            <w:r w:rsidR="008C0F27">
              <w:rPr>
                <w:rStyle w:val="Bodytext285ptBold"/>
                <w:lang w:val="hr-HR"/>
              </w:rPr>
              <w:t>K</w:t>
            </w:r>
            <w:r w:rsidR="008C0F27">
              <w:rPr>
                <w:rStyle w:val="Bodytext26ptBoldSmallCaps"/>
                <w:lang w:val="hr-HR"/>
              </w:rPr>
              <w:t>RITIČNO</w:t>
            </w:r>
          </w:p>
        </w:tc>
        <w:tc>
          <w:tcPr>
            <w:tcW w:w="2693" w:type="dxa"/>
            <w:tcBorders>
              <w:top w:val="single" w:sz="4" w:space="0" w:color="auto"/>
              <w:left w:val="single" w:sz="4" w:space="0" w:color="auto"/>
            </w:tcBorders>
            <w:shd w:val="clear" w:color="auto" w:fill="FFFFFF"/>
            <w:vAlign w:val="center"/>
          </w:tcPr>
          <w:p w:rsidR="00F42829" w:rsidRPr="00FF2DF4" w:rsidRDefault="009D1C11" w:rsidP="008C0F27">
            <w:pPr>
              <w:pStyle w:val="Bodytext20"/>
              <w:framePr w:w="12562" w:wrap="notBeside" w:vAnchor="text" w:hAnchor="text" w:y="1"/>
              <w:shd w:val="clear" w:color="auto" w:fill="auto"/>
              <w:spacing w:after="0" w:line="170" w:lineRule="exact"/>
              <w:ind w:firstLine="0"/>
              <w:jc w:val="center"/>
              <w:rPr>
                <w:lang w:val="hr-HR"/>
              </w:rPr>
            </w:pPr>
            <w:r w:rsidRPr="00FF2DF4">
              <w:rPr>
                <w:rStyle w:val="Bodytext285ptBold"/>
                <w:lang w:val="hr-HR"/>
              </w:rPr>
              <w:t xml:space="preserve">2 </w:t>
            </w:r>
            <w:r w:rsidR="008C0F27">
              <w:rPr>
                <w:rStyle w:val="Bodytext285ptBold"/>
                <w:lang w:val="hr-HR"/>
              </w:rPr>
              <w:t>–</w:t>
            </w:r>
            <w:r w:rsidRPr="00FF2DF4">
              <w:rPr>
                <w:rStyle w:val="Bodytext285ptBold"/>
                <w:lang w:val="hr-HR"/>
              </w:rPr>
              <w:t xml:space="preserve"> </w:t>
            </w:r>
            <w:r w:rsidR="008C0F27">
              <w:rPr>
                <w:rStyle w:val="Bodytext285ptBold"/>
                <w:lang w:val="hr-HR"/>
              </w:rPr>
              <w:t xml:space="preserve"> V</w:t>
            </w:r>
            <w:r w:rsidR="008C0F27">
              <w:rPr>
                <w:rStyle w:val="Bodytext26ptBoldSmallCaps"/>
                <w:lang w:val="hr-HR"/>
              </w:rPr>
              <w:t xml:space="preserve">RLO </w:t>
            </w:r>
            <w:r w:rsidR="008C0F27">
              <w:rPr>
                <w:rStyle w:val="Bodytext285ptBold"/>
                <w:lang w:val="hr-HR"/>
              </w:rPr>
              <w:t>V</w:t>
            </w:r>
            <w:r w:rsidR="008C0F27">
              <w:rPr>
                <w:rStyle w:val="Bodytext26ptBoldSmallCaps"/>
                <w:lang w:val="hr-HR"/>
              </w:rPr>
              <w:t>AŽNO</w:t>
            </w:r>
          </w:p>
        </w:tc>
        <w:tc>
          <w:tcPr>
            <w:tcW w:w="3552" w:type="dxa"/>
            <w:tcBorders>
              <w:top w:val="single" w:sz="4" w:space="0" w:color="auto"/>
              <w:left w:val="single" w:sz="4" w:space="0" w:color="auto"/>
              <w:right w:val="single" w:sz="4" w:space="0" w:color="auto"/>
            </w:tcBorders>
            <w:shd w:val="clear" w:color="auto" w:fill="FFFFFF"/>
            <w:vAlign w:val="center"/>
          </w:tcPr>
          <w:p w:rsidR="00F42829" w:rsidRPr="00FF2DF4" w:rsidRDefault="009D1C11" w:rsidP="008C0F27">
            <w:pPr>
              <w:pStyle w:val="Bodytext20"/>
              <w:framePr w:w="12562" w:wrap="notBeside" w:vAnchor="text" w:hAnchor="text" w:y="1"/>
              <w:shd w:val="clear" w:color="auto" w:fill="auto"/>
              <w:spacing w:after="0" w:line="170" w:lineRule="exact"/>
              <w:ind w:firstLine="0"/>
              <w:jc w:val="center"/>
              <w:rPr>
                <w:lang w:val="hr-HR"/>
              </w:rPr>
            </w:pPr>
            <w:r w:rsidRPr="00FF2DF4">
              <w:rPr>
                <w:rStyle w:val="Bodytext285ptBold"/>
                <w:lang w:val="hr-HR"/>
              </w:rPr>
              <w:t xml:space="preserve">3 </w:t>
            </w:r>
            <w:r w:rsidR="008C0F27">
              <w:rPr>
                <w:rStyle w:val="Bodytext285ptBold"/>
                <w:lang w:val="hr-HR"/>
              </w:rPr>
              <w:t>–</w:t>
            </w:r>
            <w:r w:rsidRPr="00FF2DF4">
              <w:rPr>
                <w:rStyle w:val="Bodytext285ptBold"/>
                <w:lang w:val="hr-HR"/>
              </w:rPr>
              <w:t xml:space="preserve"> </w:t>
            </w:r>
            <w:r w:rsidR="008C0F27">
              <w:rPr>
                <w:rStyle w:val="Bodytext285ptBold"/>
                <w:lang w:val="hr-HR"/>
              </w:rPr>
              <w:t xml:space="preserve"> V</w:t>
            </w:r>
            <w:r w:rsidR="008C0F27">
              <w:rPr>
                <w:rStyle w:val="Bodytext26ptBoldSmallCaps"/>
                <w:lang w:val="hr-HR"/>
              </w:rPr>
              <w:t>AŽNO</w:t>
            </w:r>
          </w:p>
        </w:tc>
      </w:tr>
      <w:tr w:rsidR="00F42829" w:rsidRPr="00FF2DF4">
        <w:trPr>
          <w:trHeight w:hRule="exact" w:val="1003"/>
        </w:trPr>
        <w:tc>
          <w:tcPr>
            <w:tcW w:w="931" w:type="dxa"/>
            <w:vMerge w:val="restart"/>
            <w:tcBorders>
              <w:left w:val="single" w:sz="4" w:space="0" w:color="auto"/>
            </w:tcBorders>
            <w:shd w:val="clear" w:color="auto" w:fill="FFFFFF"/>
            <w:textDirection w:val="btLr"/>
          </w:tcPr>
          <w:p w:rsidR="00F42829" w:rsidRPr="00FF2DF4" w:rsidRDefault="00CF1F1E">
            <w:pPr>
              <w:pStyle w:val="Bodytext20"/>
              <w:framePr w:w="12562" w:wrap="notBeside" w:vAnchor="text" w:hAnchor="text" w:y="1"/>
              <w:shd w:val="clear" w:color="auto" w:fill="auto"/>
              <w:spacing w:after="0" w:line="170" w:lineRule="exact"/>
              <w:ind w:firstLine="0"/>
              <w:jc w:val="center"/>
              <w:rPr>
                <w:lang w:val="hr-HR"/>
              </w:rPr>
            </w:pPr>
            <w:r>
              <w:rPr>
                <w:rStyle w:val="Bodytext285ptBold"/>
                <w:lang w:val="hr-HR"/>
              </w:rPr>
              <w:t>ZAPAŽANJA</w:t>
            </w:r>
          </w:p>
        </w:tc>
        <w:tc>
          <w:tcPr>
            <w:tcW w:w="2266" w:type="dxa"/>
            <w:tcBorders>
              <w:top w:val="single" w:sz="4" w:space="0" w:color="auto"/>
              <w:left w:val="single" w:sz="4" w:space="0" w:color="auto"/>
            </w:tcBorders>
            <w:shd w:val="clear" w:color="auto" w:fill="FFFFFF"/>
            <w:vAlign w:val="center"/>
          </w:tcPr>
          <w:p w:rsidR="00F42829" w:rsidRPr="00FF2DF4" w:rsidRDefault="009D1C11" w:rsidP="008C0F27">
            <w:pPr>
              <w:pStyle w:val="Bodytext20"/>
              <w:framePr w:w="12562" w:wrap="notBeside" w:vAnchor="text" w:hAnchor="text" w:y="1"/>
              <w:shd w:val="clear" w:color="auto" w:fill="auto"/>
              <w:spacing w:after="0" w:line="170" w:lineRule="exact"/>
              <w:ind w:firstLine="0"/>
              <w:jc w:val="center"/>
              <w:rPr>
                <w:lang w:val="hr-HR"/>
              </w:rPr>
            </w:pPr>
            <w:r w:rsidRPr="00FF2DF4">
              <w:rPr>
                <w:rStyle w:val="Bodytext285ptBold"/>
                <w:lang w:val="hr-HR"/>
              </w:rPr>
              <w:t>T</w:t>
            </w:r>
            <w:r w:rsidR="008C0F27">
              <w:rPr>
                <w:rStyle w:val="Bodytext26ptBoldSmallCaps"/>
                <w:lang w:val="hr-HR"/>
              </w:rPr>
              <w:t>IPOLOGIJA</w:t>
            </w:r>
          </w:p>
        </w:tc>
        <w:tc>
          <w:tcPr>
            <w:tcW w:w="3120" w:type="dxa"/>
            <w:tcBorders>
              <w:top w:val="single" w:sz="4" w:space="0" w:color="auto"/>
              <w:left w:val="single" w:sz="4" w:space="0" w:color="auto"/>
            </w:tcBorders>
            <w:shd w:val="clear" w:color="auto" w:fill="FFFFFF"/>
            <w:vAlign w:val="center"/>
          </w:tcPr>
          <w:p w:rsidR="00F42829" w:rsidRPr="00FF2DF4" w:rsidRDefault="00685614" w:rsidP="00EA46E9">
            <w:pPr>
              <w:pStyle w:val="Bodytext20"/>
              <w:framePr w:w="12562" w:wrap="notBeside" w:vAnchor="text" w:hAnchor="text" w:y="1"/>
              <w:shd w:val="clear" w:color="auto" w:fill="auto"/>
              <w:spacing w:after="0" w:line="182" w:lineRule="exact"/>
              <w:ind w:firstLine="0"/>
              <w:rPr>
                <w:sz w:val="18"/>
                <w:szCs w:val="18"/>
                <w:lang w:val="hr-HR"/>
              </w:rPr>
            </w:pPr>
            <w:r>
              <w:rPr>
                <w:rStyle w:val="Bodytext21"/>
                <w:sz w:val="18"/>
                <w:szCs w:val="18"/>
                <w:lang w:val="hr-HR"/>
              </w:rPr>
              <w:t xml:space="preserve">Fundamentalna slabost koja je štetna za cijeli </w:t>
            </w:r>
            <w:r w:rsidR="000629CA">
              <w:rPr>
                <w:rStyle w:val="Bodytext21"/>
                <w:sz w:val="18"/>
                <w:szCs w:val="18"/>
                <w:lang w:val="hr-HR"/>
              </w:rPr>
              <w:t xml:space="preserve">ili </w:t>
            </w:r>
            <w:r w:rsidR="00EA6B92">
              <w:rPr>
                <w:rStyle w:val="Bodytext21"/>
                <w:sz w:val="18"/>
                <w:szCs w:val="18"/>
                <w:lang w:val="hr-HR"/>
              </w:rPr>
              <w:t>značajni</w:t>
            </w:r>
            <w:r>
              <w:rPr>
                <w:rStyle w:val="Bodytext21"/>
                <w:sz w:val="18"/>
                <w:szCs w:val="18"/>
                <w:lang w:val="hr-HR"/>
              </w:rPr>
              <w:t xml:space="preserve"> dio procesa u kojem </w:t>
            </w:r>
            <w:r w:rsidR="00EA46E9">
              <w:rPr>
                <w:rStyle w:val="Bodytext21"/>
                <w:sz w:val="18"/>
                <w:szCs w:val="18"/>
                <w:lang w:val="hr-HR"/>
              </w:rPr>
              <w:t>je provedena</w:t>
            </w:r>
            <w:r>
              <w:rPr>
                <w:rStyle w:val="Bodytext21"/>
                <w:sz w:val="18"/>
                <w:szCs w:val="18"/>
                <w:lang w:val="hr-HR"/>
              </w:rPr>
              <w:t xml:space="preserve"> revizija za glavnu upravu/subjekt revizije u cjelini</w:t>
            </w:r>
          </w:p>
        </w:tc>
        <w:tc>
          <w:tcPr>
            <w:tcW w:w="2693" w:type="dxa"/>
            <w:tcBorders>
              <w:top w:val="single" w:sz="4" w:space="0" w:color="auto"/>
              <w:left w:val="single" w:sz="4" w:space="0" w:color="auto"/>
            </w:tcBorders>
            <w:shd w:val="clear" w:color="auto" w:fill="FFFFFF"/>
            <w:vAlign w:val="center"/>
          </w:tcPr>
          <w:p w:rsidR="00F42829" w:rsidRPr="00FF2DF4" w:rsidRDefault="00685614" w:rsidP="00EA46E9">
            <w:pPr>
              <w:pStyle w:val="Bodytext20"/>
              <w:framePr w:w="12562" w:wrap="notBeside" w:vAnchor="text" w:hAnchor="text" w:y="1"/>
              <w:shd w:val="clear" w:color="auto" w:fill="auto"/>
              <w:spacing w:after="0" w:line="182" w:lineRule="exact"/>
              <w:ind w:firstLine="0"/>
              <w:jc w:val="center"/>
              <w:rPr>
                <w:sz w:val="18"/>
                <w:szCs w:val="18"/>
                <w:lang w:val="hr-HR"/>
              </w:rPr>
            </w:pPr>
            <w:r>
              <w:rPr>
                <w:rStyle w:val="Bodytext21"/>
                <w:sz w:val="18"/>
                <w:szCs w:val="18"/>
                <w:lang w:val="hr-HR"/>
              </w:rPr>
              <w:t xml:space="preserve">Vrlo važna slabost koja </w:t>
            </w:r>
            <w:r w:rsidR="00EA46E9">
              <w:rPr>
                <w:rStyle w:val="Bodytext21"/>
                <w:sz w:val="18"/>
                <w:szCs w:val="18"/>
                <w:lang w:val="hr-HR"/>
              </w:rPr>
              <w:t>je štetna za cijeli proces</w:t>
            </w:r>
            <w:r>
              <w:rPr>
                <w:rStyle w:val="Bodytext21"/>
                <w:sz w:val="18"/>
                <w:szCs w:val="18"/>
                <w:lang w:val="hr-HR"/>
              </w:rPr>
              <w:t xml:space="preserve"> u kojem </w:t>
            </w:r>
            <w:r w:rsidR="00EA46E9">
              <w:rPr>
                <w:rStyle w:val="Bodytext21"/>
                <w:sz w:val="18"/>
                <w:szCs w:val="18"/>
                <w:lang w:val="hr-HR"/>
              </w:rPr>
              <w:t>je provedena</w:t>
            </w:r>
            <w:r>
              <w:rPr>
                <w:rStyle w:val="Bodytext21"/>
                <w:sz w:val="18"/>
                <w:szCs w:val="18"/>
                <w:lang w:val="hr-HR"/>
              </w:rPr>
              <w:t xml:space="preserve"> revizija</w:t>
            </w:r>
            <w:r w:rsidR="00EA46E9">
              <w:rPr>
                <w:rStyle w:val="Bodytext21"/>
                <w:sz w:val="18"/>
                <w:szCs w:val="18"/>
                <w:lang w:val="hr-HR"/>
              </w:rPr>
              <w:t xml:space="preserve"> ili njegov značajni dio</w:t>
            </w:r>
          </w:p>
        </w:tc>
        <w:tc>
          <w:tcPr>
            <w:tcW w:w="3552" w:type="dxa"/>
            <w:tcBorders>
              <w:top w:val="single" w:sz="4" w:space="0" w:color="auto"/>
              <w:left w:val="single" w:sz="4" w:space="0" w:color="auto"/>
              <w:right w:val="single" w:sz="4" w:space="0" w:color="auto"/>
            </w:tcBorders>
            <w:shd w:val="clear" w:color="auto" w:fill="FFFFFF"/>
            <w:vAlign w:val="center"/>
          </w:tcPr>
          <w:p w:rsidR="00F42829" w:rsidRPr="00FF2DF4" w:rsidRDefault="00685614" w:rsidP="00EA46E9">
            <w:pPr>
              <w:pStyle w:val="Bodytext20"/>
              <w:framePr w:w="12562" w:wrap="notBeside" w:vAnchor="text" w:hAnchor="text" w:y="1"/>
              <w:shd w:val="clear" w:color="auto" w:fill="auto"/>
              <w:spacing w:after="0" w:line="187" w:lineRule="exact"/>
              <w:ind w:firstLine="0"/>
              <w:jc w:val="center"/>
              <w:rPr>
                <w:sz w:val="18"/>
                <w:szCs w:val="18"/>
                <w:lang w:val="hr-HR"/>
              </w:rPr>
            </w:pPr>
            <w:r>
              <w:rPr>
                <w:rStyle w:val="Bodytext21"/>
                <w:sz w:val="18"/>
                <w:szCs w:val="18"/>
                <w:lang w:val="hr-HR"/>
              </w:rPr>
              <w:t>Važna sl</w:t>
            </w:r>
            <w:r w:rsidR="000629CA">
              <w:rPr>
                <w:rStyle w:val="Bodytext21"/>
                <w:sz w:val="18"/>
                <w:szCs w:val="18"/>
                <w:lang w:val="hr-HR"/>
              </w:rPr>
              <w:t xml:space="preserve">abost koja je štetna za </w:t>
            </w:r>
            <w:r w:rsidR="00EA6B92">
              <w:rPr>
                <w:rStyle w:val="Bodytext21"/>
                <w:sz w:val="18"/>
                <w:szCs w:val="18"/>
                <w:lang w:val="hr-HR"/>
              </w:rPr>
              <w:t>značajni</w:t>
            </w:r>
            <w:r>
              <w:rPr>
                <w:rStyle w:val="Bodytext21"/>
                <w:sz w:val="18"/>
                <w:szCs w:val="18"/>
                <w:lang w:val="hr-HR"/>
              </w:rPr>
              <w:t xml:space="preserve"> dio procesa u kojem </w:t>
            </w:r>
            <w:r w:rsidR="00EA46E9">
              <w:rPr>
                <w:rStyle w:val="Bodytext21"/>
                <w:sz w:val="18"/>
                <w:szCs w:val="18"/>
                <w:lang w:val="hr-HR"/>
              </w:rPr>
              <w:t>je provedena</w:t>
            </w:r>
            <w:r>
              <w:rPr>
                <w:rStyle w:val="Bodytext21"/>
                <w:sz w:val="18"/>
                <w:szCs w:val="18"/>
                <w:lang w:val="hr-HR"/>
              </w:rPr>
              <w:t xml:space="preserve"> revizija</w:t>
            </w:r>
            <w:r w:rsidR="009D1C11" w:rsidRPr="00FF2DF4">
              <w:rPr>
                <w:rStyle w:val="Bodytext21"/>
                <w:sz w:val="18"/>
                <w:szCs w:val="18"/>
                <w:lang w:val="hr-HR"/>
              </w:rPr>
              <w:t xml:space="preserve"> </w:t>
            </w:r>
          </w:p>
        </w:tc>
      </w:tr>
      <w:tr w:rsidR="00F42829" w:rsidRPr="00FF2DF4">
        <w:trPr>
          <w:trHeight w:hRule="exact" w:val="917"/>
        </w:trPr>
        <w:tc>
          <w:tcPr>
            <w:tcW w:w="931" w:type="dxa"/>
            <w:vMerge/>
            <w:tcBorders>
              <w:left w:val="single" w:sz="4" w:space="0" w:color="auto"/>
            </w:tcBorders>
            <w:shd w:val="clear" w:color="auto" w:fill="FFFFFF"/>
            <w:textDirection w:val="btLr"/>
          </w:tcPr>
          <w:p w:rsidR="00F42829" w:rsidRPr="00FF2DF4" w:rsidRDefault="00F42829">
            <w:pPr>
              <w:framePr w:w="12562" w:wrap="notBeside" w:vAnchor="text" w:hAnchor="text" w:y="1"/>
            </w:pPr>
          </w:p>
        </w:tc>
        <w:tc>
          <w:tcPr>
            <w:tcW w:w="2266" w:type="dxa"/>
            <w:tcBorders>
              <w:top w:val="single" w:sz="4" w:space="0" w:color="auto"/>
              <w:left w:val="single" w:sz="4" w:space="0" w:color="auto"/>
            </w:tcBorders>
            <w:shd w:val="clear" w:color="auto" w:fill="FFFFFF"/>
            <w:vAlign w:val="center"/>
          </w:tcPr>
          <w:p w:rsidR="00F42829" w:rsidRPr="00FF2DF4" w:rsidRDefault="008C0F27" w:rsidP="008C0F27">
            <w:pPr>
              <w:pStyle w:val="Bodytext20"/>
              <w:framePr w:w="12562" w:wrap="notBeside" w:vAnchor="text" w:hAnchor="text" w:y="1"/>
              <w:shd w:val="clear" w:color="auto" w:fill="auto"/>
              <w:spacing w:after="0" w:line="182" w:lineRule="exact"/>
              <w:ind w:firstLine="0"/>
              <w:jc w:val="center"/>
              <w:rPr>
                <w:lang w:val="hr-HR"/>
              </w:rPr>
            </w:pPr>
            <w:r>
              <w:rPr>
                <w:rStyle w:val="Bodytext285ptBold"/>
                <w:lang w:val="hr-HR"/>
              </w:rPr>
              <w:t>O</w:t>
            </w:r>
            <w:r w:rsidR="000629CA">
              <w:rPr>
                <w:rStyle w:val="Bodytext26ptBoldSmallCaps"/>
                <w:lang w:val="hr-HR"/>
              </w:rPr>
              <w:t>BJA</w:t>
            </w:r>
            <w:r>
              <w:rPr>
                <w:rStyle w:val="Bodytext26ptBoldSmallCaps"/>
                <w:lang w:val="hr-HR"/>
              </w:rPr>
              <w:t>VLJIVANJE U</w:t>
            </w:r>
            <w:r w:rsidR="009D1C11" w:rsidRPr="00FF2DF4">
              <w:rPr>
                <w:rStyle w:val="Bodytext26ptBoldSmallCaps"/>
                <w:lang w:val="hr-HR"/>
              </w:rPr>
              <w:t xml:space="preserve"> </w:t>
            </w:r>
            <w:r w:rsidR="009D1C11" w:rsidRPr="00FF2DF4">
              <w:rPr>
                <w:rStyle w:val="Bodytext285ptBold"/>
                <w:lang w:val="hr-HR"/>
              </w:rPr>
              <w:t>(C)AAR</w:t>
            </w:r>
            <w:r>
              <w:rPr>
                <w:rStyle w:val="Bodytext285ptBold"/>
                <w:lang w:val="hr-HR"/>
              </w:rPr>
              <w:t>-u</w:t>
            </w:r>
            <w:r w:rsidR="009D1C11" w:rsidRPr="00FF2DF4">
              <w:rPr>
                <w:rStyle w:val="Bodytext285ptBold"/>
                <w:vertAlign w:val="superscript"/>
                <w:lang w:val="hr-HR"/>
              </w:rPr>
              <w:footnoteReference w:id="12"/>
            </w:r>
          </w:p>
        </w:tc>
        <w:tc>
          <w:tcPr>
            <w:tcW w:w="3120" w:type="dxa"/>
            <w:tcBorders>
              <w:top w:val="single" w:sz="4" w:space="0" w:color="auto"/>
              <w:left w:val="single" w:sz="4" w:space="0" w:color="auto"/>
            </w:tcBorders>
            <w:shd w:val="clear" w:color="auto" w:fill="FFFFFF"/>
            <w:vAlign w:val="center"/>
          </w:tcPr>
          <w:p w:rsidR="00685614" w:rsidRDefault="00685614">
            <w:pPr>
              <w:pStyle w:val="Bodytext20"/>
              <w:framePr w:w="12562" w:wrap="notBeside" w:vAnchor="text" w:hAnchor="text" w:y="1"/>
              <w:shd w:val="clear" w:color="auto" w:fill="auto"/>
              <w:spacing w:after="0" w:line="182" w:lineRule="exact"/>
              <w:ind w:firstLine="0"/>
              <w:jc w:val="center"/>
              <w:rPr>
                <w:rStyle w:val="Bodytext21"/>
                <w:sz w:val="18"/>
                <w:szCs w:val="18"/>
                <w:lang w:val="hr-HR"/>
              </w:rPr>
            </w:pPr>
            <w:r>
              <w:rPr>
                <w:rStyle w:val="Bodytext21"/>
                <w:sz w:val="18"/>
                <w:szCs w:val="18"/>
                <w:lang w:val="hr-HR"/>
              </w:rPr>
              <w:t>Može dovesti do ograde u (C)AAR-u. Treba objaviti u (C)AAR-u</w:t>
            </w:r>
            <w:r w:rsidR="000629CA">
              <w:rPr>
                <w:rStyle w:val="Bodytext21"/>
                <w:sz w:val="18"/>
                <w:szCs w:val="18"/>
                <w:lang w:val="hr-HR"/>
              </w:rPr>
              <w:t>.</w:t>
            </w:r>
          </w:p>
          <w:p w:rsidR="00F42829" w:rsidRPr="00FF2DF4" w:rsidRDefault="00F42829">
            <w:pPr>
              <w:pStyle w:val="Bodytext20"/>
              <w:framePr w:w="12562" w:wrap="notBeside" w:vAnchor="text" w:hAnchor="text" w:y="1"/>
              <w:shd w:val="clear" w:color="auto" w:fill="auto"/>
              <w:spacing w:after="0" w:line="182" w:lineRule="exact"/>
              <w:ind w:firstLine="0"/>
              <w:jc w:val="center"/>
              <w:rPr>
                <w:sz w:val="18"/>
                <w:szCs w:val="18"/>
                <w:lang w:val="hr-HR"/>
              </w:rPr>
            </w:pPr>
          </w:p>
        </w:tc>
        <w:tc>
          <w:tcPr>
            <w:tcW w:w="2693" w:type="dxa"/>
            <w:tcBorders>
              <w:top w:val="single" w:sz="4" w:space="0" w:color="auto"/>
              <w:left w:val="single" w:sz="4" w:space="0" w:color="auto"/>
            </w:tcBorders>
            <w:shd w:val="clear" w:color="auto" w:fill="FFFFFF"/>
            <w:vAlign w:val="center"/>
          </w:tcPr>
          <w:p w:rsidR="00F42829" w:rsidRPr="00FF2DF4" w:rsidRDefault="00685614">
            <w:pPr>
              <w:pStyle w:val="Bodytext20"/>
              <w:framePr w:w="12562" w:wrap="notBeside" w:vAnchor="text" w:hAnchor="text" w:y="1"/>
              <w:shd w:val="clear" w:color="auto" w:fill="auto"/>
              <w:spacing w:after="0" w:line="240" w:lineRule="exact"/>
              <w:ind w:firstLine="0"/>
              <w:jc w:val="center"/>
              <w:rPr>
                <w:sz w:val="18"/>
                <w:szCs w:val="18"/>
                <w:lang w:val="hr-HR"/>
              </w:rPr>
            </w:pPr>
            <w:r>
              <w:rPr>
                <w:rStyle w:val="Bodytext21"/>
                <w:sz w:val="18"/>
                <w:szCs w:val="18"/>
                <w:lang w:val="hr-HR"/>
              </w:rPr>
              <w:t>Treba objaviti u</w:t>
            </w:r>
            <w:r w:rsidR="009D1C11" w:rsidRPr="00FF2DF4">
              <w:rPr>
                <w:rStyle w:val="Bodytext21"/>
                <w:sz w:val="18"/>
                <w:szCs w:val="18"/>
                <w:lang w:val="hr-HR"/>
              </w:rPr>
              <w:t xml:space="preserve"> (C)AAR</w:t>
            </w:r>
            <w:r>
              <w:rPr>
                <w:rStyle w:val="Bodytext21"/>
                <w:sz w:val="18"/>
                <w:szCs w:val="18"/>
                <w:lang w:val="hr-HR"/>
              </w:rPr>
              <w:t>-u</w:t>
            </w:r>
            <w:r w:rsidR="000629CA">
              <w:rPr>
                <w:rStyle w:val="Bodytext21"/>
                <w:sz w:val="18"/>
                <w:szCs w:val="18"/>
                <w:lang w:val="hr-HR"/>
              </w:rPr>
              <w:t>.</w:t>
            </w:r>
          </w:p>
        </w:tc>
        <w:tc>
          <w:tcPr>
            <w:tcW w:w="3552" w:type="dxa"/>
            <w:tcBorders>
              <w:top w:val="single" w:sz="4" w:space="0" w:color="auto"/>
              <w:left w:val="single" w:sz="4" w:space="0" w:color="auto"/>
              <w:right w:val="single" w:sz="4" w:space="0" w:color="auto"/>
            </w:tcBorders>
            <w:shd w:val="clear" w:color="auto" w:fill="FFFFFF"/>
            <w:vAlign w:val="center"/>
          </w:tcPr>
          <w:p w:rsidR="00F42829" w:rsidRPr="00FF2DF4" w:rsidRDefault="00685614" w:rsidP="00685614">
            <w:pPr>
              <w:pStyle w:val="Bodytext20"/>
              <w:framePr w:w="12562" w:wrap="notBeside" w:vAnchor="text" w:hAnchor="text" w:y="1"/>
              <w:shd w:val="clear" w:color="auto" w:fill="auto"/>
              <w:spacing w:after="0" w:line="240" w:lineRule="exact"/>
              <w:ind w:firstLine="0"/>
              <w:jc w:val="center"/>
              <w:rPr>
                <w:sz w:val="18"/>
                <w:szCs w:val="18"/>
                <w:lang w:val="hr-HR"/>
              </w:rPr>
            </w:pPr>
            <w:r>
              <w:rPr>
                <w:rStyle w:val="Bodytext21"/>
                <w:sz w:val="18"/>
                <w:szCs w:val="18"/>
                <w:lang w:val="hr-HR"/>
              </w:rPr>
              <w:t>Nije potrebna objava u</w:t>
            </w:r>
            <w:r w:rsidR="009D1C11" w:rsidRPr="00FF2DF4">
              <w:rPr>
                <w:rStyle w:val="Bodytext21"/>
                <w:sz w:val="18"/>
                <w:szCs w:val="18"/>
                <w:lang w:val="hr-HR"/>
              </w:rPr>
              <w:t xml:space="preserve"> (C)AAR</w:t>
            </w:r>
            <w:r>
              <w:rPr>
                <w:rStyle w:val="Bodytext21"/>
                <w:sz w:val="18"/>
                <w:szCs w:val="18"/>
                <w:lang w:val="hr-HR"/>
              </w:rPr>
              <w:t>-u</w:t>
            </w:r>
            <w:r w:rsidR="009D1C11" w:rsidRPr="00FF2DF4">
              <w:rPr>
                <w:rStyle w:val="Bodytext21"/>
                <w:sz w:val="18"/>
                <w:szCs w:val="18"/>
                <w:lang w:val="hr-HR"/>
              </w:rPr>
              <w:t>.</w:t>
            </w:r>
          </w:p>
        </w:tc>
      </w:tr>
      <w:tr w:rsidR="00F42829" w:rsidRPr="00FF2DF4">
        <w:trPr>
          <w:trHeight w:hRule="exact" w:val="854"/>
        </w:trPr>
        <w:tc>
          <w:tcPr>
            <w:tcW w:w="931" w:type="dxa"/>
            <w:vMerge/>
            <w:tcBorders>
              <w:left w:val="single" w:sz="4" w:space="0" w:color="auto"/>
            </w:tcBorders>
            <w:shd w:val="clear" w:color="auto" w:fill="FFFFFF"/>
            <w:textDirection w:val="btLr"/>
          </w:tcPr>
          <w:p w:rsidR="00F42829" w:rsidRPr="00FF2DF4" w:rsidRDefault="00F42829">
            <w:pPr>
              <w:framePr w:w="12562" w:wrap="notBeside" w:vAnchor="text" w:hAnchor="text" w:y="1"/>
            </w:pPr>
          </w:p>
        </w:tc>
        <w:tc>
          <w:tcPr>
            <w:tcW w:w="2266" w:type="dxa"/>
            <w:tcBorders>
              <w:top w:val="single" w:sz="4" w:space="0" w:color="auto"/>
              <w:left w:val="single" w:sz="4" w:space="0" w:color="auto"/>
            </w:tcBorders>
            <w:shd w:val="clear" w:color="auto" w:fill="FFFFFF"/>
            <w:vAlign w:val="center"/>
          </w:tcPr>
          <w:p w:rsidR="00F42829" w:rsidRPr="00FF2DF4" w:rsidRDefault="008C0F27" w:rsidP="008C0F27">
            <w:pPr>
              <w:pStyle w:val="Bodytext20"/>
              <w:framePr w:w="12562" w:wrap="notBeside" w:vAnchor="text" w:hAnchor="text" w:y="1"/>
              <w:shd w:val="clear" w:color="auto" w:fill="auto"/>
              <w:spacing w:after="0" w:line="170" w:lineRule="exact"/>
              <w:ind w:firstLine="0"/>
              <w:jc w:val="center"/>
              <w:rPr>
                <w:lang w:val="hr-HR"/>
              </w:rPr>
            </w:pPr>
            <w:r>
              <w:rPr>
                <w:rStyle w:val="Bodytext285ptBold"/>
                <w:lang w:val="hr-HR"/>
              </w:rPr>
              <w:t>N</w:t>
            </w:r>
            <w:r>
              <w:rPr>
                <w:rStyle w:val="Bodytext26ptBoldSmallCaps"/>
                <w:lang w:val="hr-HR"/>
              </w:rPr>
              <w:t>AČIN</w:t>
            </w:r>
            <w:r w:rsidR="009D1C11" w:rsidRPr="00FF2DF4">
              <w:rPr>
                <w:rStyle w:val="Bodytext26ptBoldSmallCaps"/>
                <w:lang w:val="hr-HR"/>
              </w:rPr>
              <w:t xml:space="preserve"> </w:t>
            </w:r>
            <w:r>
              <w:rPr>
                <w:rStyle w:val="Bodytext285ptBold"/>
                <w:lang w:val="hr-HR"/>
              </w:rPr>
              <w:t>I</w:t>
            </w:r>
            <w:r>
              <w:rPr>
                <w:rStyle w:val="Bodytext26ptBoldSmallCaps"/>
                <w:lang w:val="hr-HR"/>
              </w:rPr>
              <w:t>ZVJEŠTAVANJA</w:t>
            </w:r>
          </w:p>
        </w:tc>
        <w:tc>
          <w:tcPr>
            <w:tcW w:w="3120" w:type="dxa"/>
            <w:tcBorders>
              <w:top w:val="single" w:sz="4" w:space="0" w:color="auto"/>
              <w:left w:val="single" w:sz="4" w:space="0" w:color="auto"/>
            </w:tcBorders>
            <w:shd w:val="clear" w:color="auto" w:fill="FFFFFF"/>
            <w:vAlign w:val="center"/>
          </w:tcPr>
          <w:p w:rsidR="00F42829" w:rsidRPr="00FF2DF4" w:rsidRDefault="00685614">
            <w:pPr>
              <w:pStyle w:val="Bodytext20"/>
              <w:framePr w:w="12562" w:wrap="notBeside" w:vAnchor="text" w:hAnchor="text" w:y="1"/>
              <w:shd w:val="clear" w:color="auto" w:fill="auto"/>
              <w:spacing w:after="0" w:line="240" w:lineRule="exact"/>
              <w:ind w:firstLine="0"/>
              <w:rPr>
                <w:sz w:val="18"/>
                <w:szCs w:val="18"/>
                <w:lang w:val="hr-HR"/>
              </w:rPr>
            </w:pPr>
            <w:r>
              <w:rPr>
                <w:rStyle w:val="Bodytext21"/>
                <w:sz w:val="18"/>
                <w:szCs w:val="18"/>
                <w:lang w:val="hr-HR"/>
              </w:rPr>
              <w:t>Mora biti uvršteno u izvršni sažetak.</w:t>
            </w:r>
          </w:p>
        </w:tc>
        <w:tc>
          <w:tcPr>
            <w:tcW w:w="2693" w:type="dxa"/>
            <w:tcBorders>
              <w:top w:val="single" w:sz="4" w:space="0" w:color="auto"/>
              <w:left w:val="single" w:sz="4" w:space="0" w:color="auto"/>
            </w:tcBorders>
            <w:shd w:val="clear" w:color="auto" w:fill="FFFFFF"/>
            <w:vAlign w:val="center"/>
          </w:tcPr>
          <w:p w:rsidR="00F42829" w:rsidRPr="00FF2DF4" w:rsidRDefault="00685614">
            <w:pPr>
              <w:pStyle w:val="Bodytext20"/>
              <w:framePr w:w="12562" w:wrap="notBeside" w:vAnchor="text" w:hAnchor="text" w:y="1"/>
              <w:shd w:val="clear" w:color="auto" w:fill="auto"/>
              <w:spacing w:after="0" w:line="182" w:lineRule="exact"/>
              <w:ind w:firstLine="0"/>
              <w:jc w:val="center"/>
              <w:rPr>
                <w:sz w:val="18"/>
                <w:szCs w:val="18"/>
                <w:lang w:val="hr-HR"/>
              </w:rPr>
            </w:pPr>
            <w:r>
              <w:rPr>
                <w:rStyle w:val="Bodytext21"/>
                <w:sz w:val="18"/>
                <w:szCs w:val="18"/>
                <w:lang w:val="hr-HR"/>
              </w:rPr>
              <w:t>Mora biti uvršteno u izvršni sažetak.</w:t>
            </w:r>
          </w:p>
        </w:tc>
        <w:tc>
          <w:tcPr>
            <w:tcW w:w="3552" w:type="dxa"/>
            <w:tcBorders>
              <w:top w:val="single" w:sz="4" w:space="0" w:color="auto"/>
              <w:left w:val="single" w:sz="4" w:space="0" w:color="auto"/>
              <w:right w:val="single" w:sz="4" w:space="0" w:color="auto"/>
            </w:tcBorders>
            <w:shd w:val="clear" w:color="auto" w:fill="FFFFFF"/>
            <w:vAlign w:val="center"/>
          </w:tcPr>
          <w:p w:rsidR="00F42829" w:rsidRPr="00FF2DF4" w:rsidRDefault="00685614">
            <w:pPr>
              <w:pStyle w:val="Bodytext20"/>
              <w:framePr w:w="12562" w:wrap="notBeside" w:vAnchor="text" w:hAnchor="text" w:y="1"/>
              <w:shd w:val="clear" w:color="auto" w:fill="auto"/>
              <w:spacing w:after="0" w:line="240" w:lineRule="exact"/>
              <w:ind w:firstLine="0"/>
              <w:jc w:val="center"/>
              <w:rPr>
                <w:sz w:val="18"/>
                <w:szCs w:val="18"/>
                <w:lang w:val="hr-HR"/>
              </w:rPr>
            </w:pPr>
            <w:r>
              <w:rPr>
                <w:rStyle w:val="Bodytext21"/>
                <w:sz w:val="18"/>
                <w:szCs w:val="18"/>
                <w:lang w:val="hr-HR"/>
              </w:rPr>
              <w:t>Može biti uvršteno u izvršni sažetak</w:t>
            </w:r>
            <w:r w:rsidR="009D1C11" w:rsidRPr="00FF2DF4">
              <w:rPr>
                <w:rStyle w:val="Bodytext21"/>
                <w:sz w:val="18"/>
                <w:szCs w:val="18"/>
                <w:lang w:val="hr-HR"/>
              </w:rPr>
              <w:t>.</w:t>
            </w:r>
          </w:p>
        </w:tc>
      </w:tr>
      <w:tr w:rsidR="00F42829" w:rsidRPr="00FF2DF4">
        <w:trPr>
          <w:trHeight w:hRule="exact" w:val="998"/>
        </w:trPr>
        <w:tc>
          <w:tcPr>
            <w:tcW w:w="931" w:type="dxa"/>
            <w:vMerge w:val="restart"/>
            <w:tcBorders>
              <w:top w:val="single" w:sz="4" w:space="0" w:color="auto"/>
              <w:left w:val="single" w:sz="4" w:space="0" w:color="auto"/>
            </w:tcBorders>
            <w:shd w:val="clear" w:color="auto" w:fill="FFFFFF"/>
            <w:textDirection w:val="btLr"/>
          </w:tcPr>
          <w:p w:rsidR="00F42829" w:rsidRPr="00FF2DF4" w:rsidRDefault="00CF1F1E">
            <w:pPr>
              <w:pStyle w:val="Bodytext20"/>
              <w:framePr w:w="12562" w:wrap="notBeside" w:vAnchor="text" w:hAnchor="text" w:y="1"/>
              <w:shd w:val="clear" w:color="auto" w:fill="auto"/>
              <w:spacing w:after="0" w:line="170" w:lineRule="exact"/>
              <w:ind w:left="140" w:firstLine="0"/>
              <w:jc w:val="left"/>
              <w:rPr>
                <w:lang w:val="hr-HR"/>
              </w:rPr>
            </w:pPr>
            <w:r>
              <w:rPr>
                <w:rStyle w:val="Bodytext285ptBold"/>
                <w:lang w:val="hr-HR"/>
              </w:rPr>
              <w:t>PREPORUKE</w:t>
            </w:r>
          </w:p>
        </w:tc>
        <w:tc>
          <w:tcPr>
            <w:tcW w:w="2266" w:type="dxa"/>
            <w:tcBorders>
              <w:top w:val="single" w:sz="4" w:space="0" w:color="auto"/>
              <w:left w:val="single" w:sz="4" w:space="0" w:color="auto"/>
            </w:tcBorders>
            <w:shd w:val="clear" w:color="auto" w:fill="FFFFFF"/>
            <w:vAlign w:val="center"/>
          </w:tcPr>
          <w:p w:rsidR="00F42829" w:rsidRPr="00FF2DF4" w:rsidRDefault="00CF1F1E" w:rsidP="00CF1F1E">
            <w:pPr>
              <w:pStyle w:val="Bodytext20"/>
              <w:framePr w:w="12562" w:wrap="notBeside" w:vAnchor="text" w:hAnchor="text" w:y="1"/>
              <w:shd w:val="clear" w:color="auto" w:fill="auto"/>
              <w:spacing w:after="0" w:line="170" w:lineRule="exact"/>
              <w:ind w:firstLine="0"/>
              <w:jc w:val="center"/>
              <w:rPr>
                <w:lang w:val="hr-HR"/>
              </w:rPr>
            </w:pPr>
            <w:r>
              <w:rPr>
                <w:rStyle w:val="Bodytext285ptBold"/>
                <w:lang w:val="hr-HR"/>
              </w:rPr>
              <w:t>R</w:t>
            </w:r>
            <w:r>
              <w:rPr>
                <w:rStyle w:val="Bodytext26ptBoldSmallCaps"/>
                <w:lang w:val="hr-HR"/>
              </w:rPr>
              <w:t xml:space="preserve">ok </w:t>
            </w:r>
            <w:r w:rsidRPr="00CF1F1E">
              <w:rPr>
                <w:rStyle w:val="Bodytext285ptBold"/>
                <w:smallCaps/>
                <w:lang w:val="hr-HR"/>
              </w:rPr>
              <w:t>P</w:t>
            </w:r>
            <w:r>
              <w:rPr>
                <w:rStyle w:val="Bodytext26ptBoldSmallCaps"/>
                <w:lang w:val="hr-HR"/>
              </w:rPr>
              <w:t>rovedbe</w:t>
            </w:r>
          </w:p>
        </w:tc>
        <w:tc>
          <w:tcPr>
            <w:tcW w:w="3120" w:type="dxa"/>
            <w:tcBorders>
              <w:top w:val="single" w:sz="4" w:space="0" w:color="auto"/>
              <w:left w:val="single" w:sz="4" w:space="0" w:color="auto"/>
            </w:tcBorders>
            <w:shd w:val="clear" w:color="auto" w:fill="FFFFFF"/>
            <w:vAlign w:val="center"/>
          </w:tcPr>
          <w:p w:rsidR="00F42829" w:rsidRPr="00FF2DF4" w:rsidRDefault="00685614" w:rsidP="00685614">
            <w:pPr>
              <w:pStyle w:val="Bodytext20"/>
              <w:framePr w:w="12562" w:wrap="notBeside" w:vAnchor="text" w:hAnchor="text" w:y="1"/>
              <w:shd w:val="clear" w:color="auto" w:fill="auto"/>
              <w:spacing w:after="0" w:line="182" w:lineRule="exact"/>
              <w:ind w:firstLine="0"/>
              <w:jc w:val="center"/>
              <w:rPr>
                <w:sz w:val="18"/>
                <w:szCs w:val="18"/>
                <w:lang w:val="hr-HR"/>
              </w:rPr>
            </w:pPr>
            <w:r>
              <w:rPr>
                <w:rStyle w:val="Bodytext21"/>
                <w:sz w:val="18"/>
                <w:szCs w:val="18"/>
                <w:lang w:val="hr-HR"/>
              </w:rPr>
              <w:t>Provedba preporuke</w:t>
            </w:r>
            <w:r w:rsidR="009D1C11" w:rsidRPr="00FF2DF4">
              <w:rPr>
                <w:rStyle w:val="Bodytext21"/>
                <w:sz w:val="18"/>
                <w:szCs w:val="18"/>
                <w:lang w:val="hr-HR"/>
              </w:rPr>
              <w:t xml:space="preserve">: </w:t>
            </w:r>
            <w:r>
              <w:rPr>
                <w:rStyle w:val="Bodytext21"/>
                <w:sz w:val="18"/>
                <w:szCs w:val="18"/>
                <w:lang w:val="hr-HR"/>
              </w:rPr>
              <w:t>potrebna je neposredna mjera</w:t>
            </w:r>
          </w:p>
        </w:tc>
        <w:tc>
          <w:tcPr>
            <w:tcW w:w="2693" w:type="dxa"/>
            <w:tcBorders>
              <w:top w:val="single" w:sz="4" w:space="0" w:color="auto"/>
              <w:left w:val="single" w:sz="4" w:space="0" w:color="auto"/>
            </w:tcBorders>
            <w:shd w:val="clear" w:color="auto" w:fill="FFFFFF"/>
            <w:vAlign w:val="center"/>
          </w:tcPr>
          <w:p w:rsidR="00F42829" w:rsidRPr="00FF2DF4" w:rsidRDefault="00685614" w:rsidP="00685614">
            <w:pPr>
              <w:pStyle w:val="Bodytext20"/>
              <w:framePr w:w="12562" w:wrap="notBeside" w:vAnchor="text" w:hAnchor="text" w:y="1"/>
              <w:shd w:val="clear" w:color="auto" w:fill="auto"/>
              <w:spacing w:after="0" w:line="182" w:lineRule="exact"/>
              <w:ind w:firstLine="0"/>
              <w:jc w:val="center"/>
              <w:rPr>
                <w:sz w:val="18"/>
                <w:szCs w:val="18"/>
                <w:lang w:val="hr-HR"/>
              </w:rPr>
            </w:pPr>
            <w:r>
              <w:rPr>
                <w:rStyle w:val="Bodytext21"/>
                <w:sz w:val="18"/>
                <w:szCs w:val="18"/>
                <w:lang w:val="hr-HR"/>
              </w:rPr>
              <w:t>Provedba preporuke</w:t>
            </w:r>
            <w:r w:rsidRPr="00FF2DF4">
              <w:rPr>
                <w:rStyle w:val="Bodytext21"/>
                <w:sz w:val="18"/>
                <w:szCs w:val="18"/>
                <w:lang w:val="hr-HR"/>
              </w:rPr>
              <w:t xml:space="preserve">: </w:t>
            </w:r>
            <w:r>
              <w:rPr>
                <w:rStyle w:val="Bodytext21"/>
                <w:sz w:val="18"/>
                <w:szCs w:val="18"/>
                <w:lang w:val="hr-HR"/>
              </w:rPr>
              <w:t>potrebna je promptna mjera</w:t>
            </w:r>
          </w:p>
        </w:tc>
        <w:tc>
          <w:tcPr>
            <w:tcW w:w="3552" w:type="dxa"/>
            <w:tcBorders>
              <w:top w:val="single" w:sz="4" w:space="0" w:color="auto"/>
              <w:left w:val="single" w:sz="4" w:space="0" w:color="auto"/>
              <w:right w:val="single" w:sz="4" w:space="0" w:color="auto"/>
            </w:tcBorders>
            <w:shd w:val="clear" w:color="auto" w:fill="FFFFFF"/>
            <w:vAlign w:val="center"/>
          </w:tcPr>
          <w:p w:rsidR="00F42829" w:rsidRPr="00FF2DF4" w:rsidRDefault="00685614" w:rsidP="00685614">
            <w:pPr>
              <w:pStyle w:val="Bodytext20"/>
              <w:framePr w:w="12562" w:wrap="notBeside" w:vAnchor="text" w:hAnchor="text" w:y="1"/>
              <w:shd w:val="clear" w:color="auto" w:fill="auto"/>
              <w:spacing w:after="0" w:line="182" w:lineRule="exact"/>
              <w:ind w:firstLine="0"/>
              <w:jc w:val="center"/>
              <w:rPr>
                <w:sz w:val="18"/>
                <w:szCs w:val="18"/>
                <w:lang w:val="hr-HR"/>
              </w:rPr>
            </w:pPr>
            <w:r>
              <w:rPr>
                <w:rStyle w:val="Bodytext21"/>
                <w:sz w:val="18"/>
                <w:szCs w:val="18"/>
                <w:lang w:val="hr-HR"/>
              </w:rPr>
              <w:t>Provedba preporuke</w:t>
            </w:r>
            <w:r w:rsidR="009D1C11" w:rsidRPr="00FF2DF4">
              <w:rPr>
                <w:rStyle w:val="Bodytext21"/>
                <w:sz w:val="18"/>
                <w:szCs w:val="18"/>
                <w:lang w:val="hr-HR"/>
              </w:rPr>
              <w:t xml:space="preserve">: </w:t>
            </w:r>
            <w:r>
              <w:rPr>
                <w:rStyle w:val="Bodytext21"/>
                <w:sz w:val="18"/>
                <w:szCs w:val="18"/>
                <w:lang w:val="hr-HR"/>
              </w:rPr>
              <w:t>potrebna je mjera čim je prije moguće</w:t>
            </w:r>
          </w:p>
        </w:tc>
      </w:tr>
      <w:tr w:rsidR="00F42829" w:rsidRPr="00FF2DF4">
        <w:trPr>
          <w:trHeight w:hRule="exact" w:val="1003"/>
        </w:trPr>
        <w:tc>
          <w:tcPr>
            <w:tcW w:w="931" w:type="dxa"/>
            <w:vMerge/>
            <w:tcBorders>
              <w:left w:val="single" w:sz="4" w:space="0" w:color="auto"/>
              <w:bottom w:val="single" w:sz="4" w:space="0" w:color="auto"/>
            </w:tcBorders>
            <w:shd w:val="clear" w:color="auto" w:fill="FFFFFF"/>
            <w:textDirection w:val="btLr"/>
          </w:tcPr>
          <w:p w:rsidR="00F42829" w:rsidRPr="00FF2DF4" w:rsidRDefault="00F42829">
            <w:pPr>
              <w:framePr w:w="12562" w:wrap="notBeside" w:vAnchor="text" w:hAnchor="text" w:y="1"/>
            </w:pPr>
          </w:p>
        </w:tc>
        <w:tc>
          <w:tcPr>
            <w:tcW w:w="2266" w:type="dxa"/>
            <w:tcBorders>
              <w:top w:val="single" w:sz="4" w:space="0" w:color="auto"/>
              <w:left w:val="single" w:sz="4" w:space="0" w:color="auto"/>
              <w:bottom w:val="single" w:sz="4" w:space="0" w:color="auto"/>
            </w:tcBorders>
            <w:shd w:val="clear" w:color="auto" w:fill="FFFFFF"/>
            <w:vAlign w:val="center"/>
          </w:tcPr>
          <w:p w:rsidR="00F42829" w:rsidRPr="00FF2DF4" w:rsidRDefault="00CF1F1E" w:rsidP="00CF1F1E">
            <w:pPr>
              <w:pStyle w:val="Bodytext20"/>
              <w:framePr w:w="12562" w:wrap="notBeside" w:vAnchor="text" w:hAnchor="text" w:y="1"/>
              <w:shd w:val="clear" w:color="auto" w:fill="auto"/>
              <w:spacing w:after="0" w:line="170" w:lineRule="exact"/>
              <w:ind w:firstLine="0"/>
              <w:jc w:val="center"/>
              <w:rPr>
                <w:lang w:val="hr-HR"/>
              </w:rPr>
            </w:pPr>
            <w:r>
              <w:rPr>
                <w:rStyle w:val="Bodytext285ptBold"/>
                <w:lang w:val="hr-HR"/>
              </w:rPr>
              <w:t>N</w:t>
            </w:r>
            <w:r w:rsidR="009D1C11" w:rsidRPr="00FF2DF4">
              <w:rPr>
                <w:rStyle w:val="Bodytext26ptBoldSmallCaps"/>
                <w:lang w:val="hr-HR"/>
              </w:rPr>
              <w:t>a</w:t>
            </w:r>
            <w:r>
              <w:rPr>
                <w:rStyle w:val="Bodytext26ptBoldSmallCaps"/>
                <w:lang w:val="hr-HR"/>
              </w:rPr>
              <w:t>ČIN</w:t>
            </w:r>
            <w:r w:rsidR="009D1C11" w:rsidRPr="00FF2DF4">
              <w:rPr>
                <w:rStyle w:val="Bodytext26ptBoldSmallCaps"/>
                <w:lang w:val="hr-HR"/>
              </w:rPr>
              <w:t xml:space="preserve"> </w:t>
            </w:r>
            <w:r>
              <w:rPr>
                <w:rStyle w:val="Bodytext285ptBold"/>
                <w:lang w:val="hr-HR"/>
              </w:rPr>
              <w:t>I</w:t>
            </w:r>
            <w:r>
              <w:rPr>
                <w:rStyle w:val="Bodytext26ptBoldSmallCaps"/>
                <w:lang w:val="hr-HR"/>
              </w:rPr>
              <w:t xml:space="preserve">ZVJEŠTAVANJA </w:t>
            </w:r>
          </w:p>
        </w:tc>
        <w:tc>
          <w:tcPr>
            <w:tcW w:w="3120" w:type="dxa"/>
            <w:tcBorders>
              <w:top w:val="single" w:sz="4" w:space="0" w:color="auto"/>
              <w:left w:val="single" w:sz="4" w:space="0" w:color="auto"/>
              <w:bottom w:val="single" w:sz="4" w:space="0" w:color="auto"/>
            </w:tcBorders>
            <w:shd w:val="clear" w:color="auto" w:fill="FFFFFF"/>
            <w:vAlign w:val="center"/>
          </w:tcPr>
          <w:p w:rsidR="00F42829" w:rsidRPr="00FF2DF4" w:rsidRDefault="00685614" w:rsidP="000629CA">
            <w:pPr>
              <w:pStyle w:val="Bodytext20"/>
              <w:framePr w:w="12562" w:wrap="notBeside" w:vAnchor="text" w:hAnchor="text" w:y="1"/>
              <w:shd w:val="clear" w:color="auto" w:fill="auto"/>
              <w:spacing w:after="0" w:line="240" w:lineRule="exact"/>
              <w:ind w:firstLine="0"/>
              <w:jc w:val="center"/>
              <w:rPr>
                <w:sz w:val="18"/>
                <w:szCs w:val="18"/>
                <w:lang w:val="hr-HR"/>
              </w:rPr>
            </w:pPr>
            <w:r>
              <w:rPr>
                <w:rStyle w:val="Bodytext21"/>
                <w:sz w:val="18"/>
                <w:szCs w:val="18"/>
                <w:lang w:val="hr-HR"/>
              </w:rPr>
              <w:t>Mora biti uvršteno u izvršni sažetak.</w:t>
            </w:r>
          </w:p>
        </w:tc>
        <w:tc>
          <w:tcPr>
            <w:tcW w:w="2693" w:type="dxa"/>
            <w:tcBorders>
              <w:top w:val="single" w:sz="4" w:space="0" w:color="auto"/>
              <w:left w:val="single" w:sz="4" w:space="0" w:color="auto"/>
              <w:bottom w:val="single" w:sz="4" w:space="0" w:color="auto"/>
            </w:tcBorders>
            <w:shd w:val="clear" w:color="auto" w:fill="FFFFFF"/>
            <w:vAlign w:val="center"/>
          </w:tcPr>
          <w:p w:rsidR="00F42829" w:rsidRPr="00FF2DF4" w:rsidRDefault="00685614">
            <w:pPr>
              <w:pStyle w:val="Bodytext20"/>
              <w:framePr w:w="12562" w:wrap="notBeside" w:vAnchor="text" w:hAnchor="text" w:y="1"/>
              <w:shd w:val="clear" w:color="auto" w:fill="auto"/>
              <w:spacing w:after="0" w:line="187" w:lineRule="exact"/>
              <w:ind w:firstLine="0"/>
              <w:jc w:val="center"/>
              <w:rPr>
                <w:sz w:val="18"/>
                <w:szCs w:val="18"/>
                <w:lang w:val="hr-HR"/>
              </w:rPr>
            </w:pPr>
            <w:r>
              <w:rPr>
                <w:rStyle w:val="Bodytext21"/>
                <w:sz w:val="18"/>
                <w:szCs w:val="18"/>
                <w:lang w:val="hr-HR"/>
              </w:rPr>
              <w:t>Mora biti uvršteno u izvršni sažetak.</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tcPr>
          <w:p w:rsidR="00F42829" w:rsidRPr="00FF2DF4" w:rsidRDefault="00685614">
            <w:pPr>
              <w:pStyle w:val="Bodytext20"/>
              <w:framePr w:w="12562" w:wrap="notBeside" w:vAnchor="text" w:hAnchor="text" w:y="1"/>
              <w:shd w:val="clear" w:color="auto" w:fill="auto"/>
              <w:spacing w:after="0" w:line="240" w:lineRule="exact"/>
              <w:ind w:firstLine="0"/>
              <w:jc w:val="center"/>
              <w:rPr>
                <w:sz w:val="18"/>
                <w:szCs w:val="18"/>
                <w:lang w:val="hr-HR"/>
              </w:rPr>
            </w:pPr>
            <w:r>
              <w:rPr>
                <w:rStyle w:val="Bodytext21"/>
                <w:sz w:val="18"/>
                <w:szCs w:val="18"/>
                <w:lang w:val="hr-HR"/>
              </w:rPr>
              <w:t>Može biti uvršteno u izvršni sažetak</w:t>
            </w:r>
            <w:r w:rsidRPr="00FF2DF4">
              <w:rPr>
                <w:rStyle w:val="Bodytext21"/>
                <w:sz w:val="18"/>
                <w:szCs w:val="18"/>
                <w:lang w:val="hr-HR"/>
              </w:rPr>
              <w:t>.</w:t>
            </w:r>
          </w:p>
        </w:tc>
      </w:tr>
    </w:tbl>
    <w:p w:rsidR="00F42829" w:rsidRPr="00FF2DF4" w:rsidRDefault="00F42829">
      <w:pPr>
        <w:framePr w:w="12562" w:wrap="notBeside" w:vAnchor="text" w:hAnchor="text" w:y="1"/>
        <w:rPr>
          <w:sz w:val="2"/>
          <w:szCs w:val="2"/>
        </w:rPr>
      </w:pPr>
    </w:p>
    <w:p w:rsidR="00F42829" w:rsidRPr="00FF2DF4" w:rsidRDefault="00F42829">
      <w:pPr>
        <w:rPr>
          <w:sz w:val="2"/>
          <w:szCs w:val="2"/>
        </w:rPr>
      </w:pPr>
    </w:p>
    <w:p w:rsidR="00685614" w:rsidRDefault="009D1C11">
      <w:pPr>
        <w:pStyle w:val="Bodytext110"/>
        <w:shd w:val="clear" w:color="auto" w:fill="auto"/>
        <w:spacing w:before="440"/>
        <w:rPr>
          <w:lang w:val="hr-HR"/>
        </w:rPr>
      </w:pPr>
      <w:r w:rsidRPr="00FF2DF4">
        <w:rPr>
          <w:lang w:val="hr-HR"/>
        </w:rPr>
        <w:t>N</w:t>
      </w:r>
      <w:r w:rsidR="00CF1F1E">
        <w:rPr>
          <w:lang w:val="hr-HR"/>
        </w:rPr>
        <w:t>apomena</w:t>
      </w:r>
      <w:r w:rsidRPr="00FF2DF4">
        <w:rPr>
          <w:lang w:val="hr-HR"/>
        </w:rPr>
        <w:t xml:space="preserve">: </w:t>
      </w:r>
      <w:r w:rsidR="00685614">
        <w:rPr>
          <w:lang w:val="hr-HR"/>
        </w:rPr>
        <w:t xml:space="preserve">Osim kritičnih, vrlo važnih i važnih preporuka, izvještaj Službe za unutarnju reviziju može sadržavati i pitanja za razmatranje koja bi mogla biti korisna subjektu revizije, ali za koja neće </w:t>
      </w:r>
      <w:r w:rsidR="00EA46E9">
        <w:rPr>
          <w:lang w:val="hr-HR"/>
        </w:rPr>
        <w:t xml:space="preserve">biti provedena </w:t>
      </w:r>
      <w:r w:rsidR="00685614">
        <w:rPr>
          <w:lang w:val="hr-HR"/>
        </w:rPr>
        <w:t xml:space="preserve">službena </w:t>
      </w:r>
      <w:r w:rsidR="000629CA">
        <w:rPr>
          <w:lang w:val="hr-HR"/>
        </w:rPr>
        <w:t xml:space="preserve">naknadna </w:t>
      </w:r>
      <w:r w:rsidR="00685614">
        <w:rPr>
          <w:lang w:val="hr-HR"/>
        </w:rPr>
        <w:t>revizija.</w:t>
      </w:r>
    </w:p>
    <w:p w:rsidR="00F42829" w:rsidRPr="00FF2DF4" w:rsidRDefault="00F42829">
      <w:pPr>
        <w:pStyle w:val="Bodytext110"/>
        <w:shd w:val="clear" w:color="auto" w:fill="auto"/>
        <w:spacing w:before="440"/>
        <w:rPr>
          <w:lang w:val="hr-HR"/>
        </w:rPr>
      </w:pPr>
    </w:p>
    <w:tbl>
      <w:tblPr>
        <w:tblOverlap w:val="never"/>
        <w:tblW w:w="14884" w:type="dxa"/>
        <w:jc w:val="center"/>
        <w:tblLayout w:type="fixed"/>
        <w:tblCellMar>
          <w:left w:w="10" w:type="dxa"/>
          <w:right w:w="10" w:type="dxa"/>
        </w:tblCellMar>
        <w:tblLook w:val="04A0" w:firstRow="1" w:lastRow="0" w:firstColumn="1" w:lastColumn="0" w:noHBand="0" w:noVBand="1"/>
      </w:tblPr>
      <w:tblGrid>
        <w:gridCol w:w="422"/>
        <w:gridCol w:w="3173"/>
        <w:gridCol w:w="1727"/>
        <w:gridCol w:w="1009"/>
        <w:gridCol w:w="1051"/>
        <w:gridCol w:w="1776"/>
        <w:gridCol w:w="888"/>
        <w:gridCol w:w="994"/>
        <w:gridCol w:w="1771"/>
        <w:gridCol w:w="1016"/>
        <w:gridCol w:w="1057"/>
      </w:tblGrid>
      <w:tr w:rsidR="00140E6D" w:rsidRPr="00FF2DF4" w:rsidTr="00140E6D">
        <w:trPr>
          <w:trHeight w:hRule="exact" w:val="418"/>
          <w:jc w:val="center"/>
        </w:trPr>
        <w:tc>
          <w:tcPr>
            <w:tcW w:w="14884" w:type="dxa"/>
            <w:gridSpan w:val="11"/>
            <w:tcBorders>
              <w:top w:val="single" w:sz="4" w:space="0" w:color="auto"/>
              <w:left w:val="single" w:sz="4" w:space="0" w:color="auto"/>
              <w:right w:val="single" w:sz="4" w:space="0" w:color="auto"/>
            </w:tcBorders>
            <w:shd w:val="clear" w:color="auto" w:fill="FFFFFF"/>
            <w:vAlign w:val="center"/>
          </w:tcPr>
          <w:p w:rsidR="00140E6D" w:rsidRPr="00FF2DF4" w:rsidRDefault="00685614" w:rsidP="00140E6D">
            <w:pPr>
              <w:pStyle w:val="Bodytext20"/>
              <w:framePr w:w="14731" w:wrap="notBeside" w:vAnchor="text" w:hAnchor="page" w:x="915" w:y="242"/>
              <w:shd w:val="clear" w:color="auto" w:fill="auto"/>
              <w:spacing w:after="0" w:line="170" w:lineRule="exact"/>
              <w:ind w:firstLine="0"/>
              <w:jc w:val="center"/>
              <w:rPr>
                <w:lang w:val="hr-HR"/>
              </w:rPr>
            </w:pPr>
            <w:bookmarkStart w:id="10" w:name="bookmark35"/>
            <w:r>
              <w:rPr>
                <w:rStyle w:val="Bodytext285ptBold"/>
                <w:lang w:val="hr-HR"/>
              </w:rPr>
              <w:t>RAZINE VAŽNOSTI</w:t>
            </w:r>
          </w:p>
        </w:tc>
      </w:tr>
      <w:tr w:rsidR="00140E6D" w:rsidRPr="00FF2DF4" w:rsidTr="00140E6D">
        <w:trPr>
          <w:trHeight w:hRule="exact" w:val="418"/>
          <w:jc w:val="center"/>
        </w:trPr>
        <w:tc>
          <w:tcPr>
            <w:tcW w:w="3595" w:type="dxa"/>
            <w:gridSpan w:val="2"/>
            <w:tcBorders>
              <w:top w:val="single" w:sz="4" w:space="0" w:color="auto"/>
              <w:left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3787" w:type="dxa"/>
            <w:gridSpan w:val="3"/>
            <w:tcBorders>
              <w:top w:val="single" w:sz="4" w:space="0" w:color="auto"/>
              <w:left w:val="single" w:sz="4" w:space="0" w:color="auto"/>
            </w:tcBorders>
            <w:shd w:val="clear" w:color="auto" w:fill="FFFFFF"/>
            <w:vAlign w:val="center"/>
          </w:tcPr>
          <w:p w:rsidR="00140E6D" w:rsidRPr="00FF2DF4" w:rsidRDefault="00140E6D" w:rsidP="00685614">
            <w:pPr>
              <w:pStyle w:val="Bodytext20"/>
              <w:framePr w:w="14731" w:wrap="notBeside" w:vAnchor="text" w:hAnchor="page" w:x="915" w:y="242"/>
              <w:shd w:val="clear" w:color="auto" w:fill="auto"/>
              <w:spacing w:after="0" w:line="170" w:lineRule="exact"/>
              <w:ind w:firstLine="0"/>
              <w:jc w:val="center"/>
              <w:rPr>
                <w:lang w:val="hr-HR"/>
              </w:rPr>
            </w:pPr>
            <w:r w:rsidRPr="00FF2DF4">
              <w:rPr>
                <w:rStyle w:val="Bodytext285ptBold"/>
                <w:lang w:val="hr-HR"/>
              </w:rPr>
              <w:t xml:space="preserve">1 - </w:t>
            </w:r>
            <w:r w:rsidR="00685614">
              <w:rPr>
                <w:rStyle w:val="Bodytext285ptBold"/>
                <w:lang w:val="hr-HR"/>
              </w:rPr>
              <w:t>KRITIČNO</w:t>
            </w:r>
          </w:p>
        </w:tc>
        <w:tc>
          <w:tcPr>
            <w:tcW w:w="3658" w:type="dxa"/>
            <w:gridSpan w:val="3"/>
            <w:tcBorders>
              <w:top w:val="single" w:sz="4" w:space="0" w:color="auto"/>
              <w:left w:val="single" w:sz="4" w:space="0" w:color="auto"/>
            </w:tcBorders>
            <w:shd w:val="clear" w:color="auto" w:fill="FFFFFF"/>
            <w:vAlign w:val="center"/>
          </w:tcPr>
          <w:p w:rsidR="00140E6D" w:rsidRPr="00FF2DF4" w:rsidRDefault="00140E6D" w:rsidP="00685614">
            <w:pPr>
              <w:pStyle w:val="Bodytext20"/>
              <w:framePr w:w="14731" w:wrap="notBeside" w:vAnchor="text" w:hAnchor="page" w:x="915" w:y="242"/>
              <w:shd w:val="clear" w:color="auto" w:fill="auto"/>
              <w:spacing w:after="0" w:line="170" w:lineRule="exact"/>
              <w:ind w:firstLine="0"/>
              <w:jc w:val="center"/>
              <w:rPr>
                <w:lang w:val="hr-HR"/>
              </w:rPr>
            </w:pPr>
            <w:r w:rsidRPr="00FF2DF4">
              <w:rPr>
                <w:rStyle w:val="Bodytext285ptBold"/>
                <w:lang w:val="hr-HR"/>
              </w:rPr>
              <w:t xml:space="preserve">2 </w:t>
            </w:r>
            <w:r w:rsidR="00685614">
              <w:rPr>
                <w:rStyle w:val="Bodytext285ptBold"/>
                <w:lang w:val="hr-HR"/>
              </w:rPr>
              <w:t>–</w:t>
            </w:r>
            <w:r w:rsidRPr="00FF2DF4">
              <w:rPr>
                <w:rStyle w:val="Bodytext285ptBold"/>
                <w:lang w:val="hr-HR"/>
              </w:rPr>
              <w:t xml:space="preserve"> </w:t>
            </w:r>
            <w:r w:rsidR="00685614">
              <w:rPr>
                <w:rStyle w:val="Bodytext285ptBold"/>
                <w:lang w:val="hr-HR"/>
              </w:rPr>
              <w:t>VRLO VAŽNO</w:t>
            </w:r>
          </w:p>
        </w:tc>
        <w:tc>
          <w:tcPr>
            <w:tcW w:w="3844" w:type="dxa"/>
            <w:gridSpan w:val="3"/>
            <w:tcBorders>
              <w:top w:val="single" w:sz="4" w:space="0" w:color="auto"/>
              <w:left w:val="single" w:sz="4" w:space="0" w:color="auto"/>
              <w:right w:val="single" w:sz="4" w:space="0" w:color="auto"/>
            </w:tcBorders>
            <w:shd w:val="clear" w:color="auto" w:fill="FFFFFF"/>
            <w:vAlign w:val="center"/>
          </w:tcPr>
          <w:p w:rsidR="00140E6D" w:rsidRPr="00FF2DF4" w:rsidRDefault="00140E6D" w:rsidP="00685614">
            <w:pPr>
              <w:pStyle w:val="Bodytext20"/>
              <w:framePr w:w="14731" w:wrap="notBeside" w:vAnchor="text" w:hAnchor="page" w:x="915" w:y="242"/>
              <w:shd w:val="clear" w:color="auto" w:fill="auto"/>
              <w:spacing w:after="0" w:line="170" w:lineRule="exact"/>
              <w:ind w:firstLine="0"/>
              <w:jc w:val="center"/>
              <w:rPr>
                <w:lang w:val="hr-HR"/>
              </w:rPr>
            </w:pPr>
            <w:r w:rsidRPr="00FF2DF4">
              <w:rPr>
                <w:rStyle w:val="Bodytext285ptBold"/>
                <w:lang w:val="hr-HR"/>
              </w:rPr>
              <w:t xml:space="preserve">3 - </w:t>
            </w:r>
            <w:r w:rsidR="00685614">
              <w:rPr>
                <w:rStyle w:val="Bodytext285ptBold"/>
                <w:lang w:val="hr-HR"/>
              </w:rPr>
              <w:t>VAŽNO</w:t>
            </w:r>
          </w:p>
        </w:tc>
      </w:tr>
      <w:tr w:rsidR="00140E6D" w:rsidRPr="00FF2DF4" w:rsidTr="00140E6D">
        <w:trPr>
          <w:trHeight w:hRule="exact" w:val="955"/>
          <w:jc w:val="center"/>
        </w:trPr>
        <w:tc>
          <w:tcPr>
            <w:tcW w:w="3595" w:type="dxa"/>
            <w:gridSpan w:val="2"/>
            <w:tcBorders>
              <w:top w:val="single" w:sz="4" w:space="0" w:color="auto"/>
              <w:left w:val="single" w:sz="4" w:space="0" w:color="auto"/>
            </w:tcBorders>
            <w:shd w:val="clear" w:color="auto" w:fill="FFFFFF"/>
          </w:tcPr>
          <w:p w:rsidR="00140E6D" w:rsidRPr="00FF2DF4" w:rsidRDefault="00685614" w:rsidP="00140E6D">
            <w:pPr>
              <w:pStyle w:val="Bodytext20"/>
              <w:framePr w:w="14731" w:wrap="notBeside" w:vAnchor="text" w:hAnchor="page" w:x="915" w:y="242"/>
              <w:shd w:val="clear" w:color="auto" w:fill="auto"/>
              <w:spacing w:after="0" w:line="170" w:lineRule="exact"/>
              <w:ind w:firstLine="0"/>
              <w:jc w:val="left"/>
              <w:rPr>
                <w:lang w:val="hr-HR"/>
              </w:rPr>
            </w:pPr>
            <w:r>
              <w:rPr>
                <w:rStyle w:val="Bodytext285ptBold"/>
                <w:lang w:val="hr-HR"/>
              </w:rPr>
              <w:t>Opći opis</w:t>
            </w:r>
          </w:p>
        </w:tc>
        <w:tc>
          <w:tcPr>
            <w:tcW w:w="3787" w:type="dxa"/>
            <w:gridSpan w:val="3"/>
            <w:tcBorders>
              <w:top w:val="single" w:sz="4" w:space="0" w:color="auto"/>
              <w:left w:val="single" w:sz="4" w:space="0" w:color="auto"/>
            </w:tcBorders>
            <w:shd w:val="clear" w:color="auto" w:fill="FFFFFF"/>
          </w:tcPr>
          <w:p w:rsidR="003B7BE6" w:rsidRDefault="003B7BE6" w:rsidP="00140E6D">
            <w:pPr>
              <w:pStyle w:val="Bodytext20"/>
              <w:framePr w:w="14731" w:wrap="notBeside" w:vAnchor="text" w:hAnchor="page" w:x="915" w:y="242"/>
              <w:shd w:val="clear" w:color="auto" w:fill="auto"/>
              <w:spacing w:after="0" w:line="187" w:lineRule="exact"/>
              <w:ind w:firstLine="0"/>
              <w:jc w:val="left"/>
              <w:rPr>
                <w:rStyle w:val="Bodytext285ptBold"/>
                <w:lang w:val="hr-HR"/>
              </w:rPr>
            </w:pPr>
            <w:r w:rsidRPr="003B7BE6">
              <w:rPr>
                <w:rStyle w:val="Bodytext285ptBold"/>
                <w:lang w:val="hr-HR"/>
              </w:rPr>
              <w:t>Fundamentalna slab</w:t>
            </w:r>
            <w:r w:rsidR="000629CA">
              <w:rPr>
                <w:rStyle w:val="Bodytext285ptBold"/>
                <w:lang w:val="hr-HR"/>
              </w:rPr>
              <w:t>ost koja je štetna za cijeli proces</w:t>
            </w:r>
            <w:r w:rsidRPr="003B7BE6">
              <w:rPr>
                <w:rStyle w:val="Bodytext285ptBold"/>
                <w:lang w:val="hr-HR"/>
              </w:rPr>
              <w:t xml:space="preserve"> u kojem </w:t>
            </w:r>
            <w:r w:rsidR="00EA46E9">
              <w:rPr>
                <w:rStyle w:val="Bodytext285ptBold"/>
                <w:lang w:val="hr-HR"/>
              </w:rPr>
              <w:t>je provedena</w:t>
            </w:r>
            <w:r w:rsidRPr="003B7BE6">
              <w:rPr>
                <w:rStyle w:val="Bodytext285ptBold"/>
                <w:lang w:val="hr-HR"/>
              </w:rPr>
              <w:t xml:space="preserve"> revizija</w:t>
            </w:r>
            <w:r w:rsidR="000629CA">
              <w:rPr>
                <w:rStyle w:val="Bodytext285ptBold"/>
                <w:lang w:val="hr-HR"/>
              </w:rPr>
              <w:t xml:space="preserve"> ili njegov </w:t>
            </w:r>
            <w:r w:rsidR="00EA6B92">
              <w:rPr>
                <w:rStyle w:val="Bodytext285ptBold"/>
                <w:lang w:val="hr-HR"/>
              </w:rPr>
              <w:t>značajni</w:t>
            </w:r>
            <w:r w:rsidR="000629CA">
              <w:rPr>
                <w:rStyle w:val="Bodytext285ptBold"/>
                <w:lang w:val="hr-HR"/>
              </w:rPr>
              <w:t xml:space="preserve"> dio</w:t>
            </w:r>
          </w:p>
          <w:p w:rsidR="00140E6D" w:rsidRPr="00FF2DF4" w:rsidRDefault="00140E6D" w:rsidP="00140E6D">
            <w:pPr>
              <w:pStyle w:val="Bodytext20"/>
              <w:framePr w:w="14731" w:wrap="notBeside" w:vAnchor="text" w:hAnchor="page" w:x="915" w:y="242"/>
              <w:shd w:val="clear" w:color="auto" w:fill="auto"/>
              <w:spacing w:after="0" w:line="187" w:lineRule="exact"/>
              <w:ind w:firstLine="0"/>
              <w:jc w:val="left"/>
              <w:rPr>
                <w:lang w:val="hr-HR"/>
              </w:rPr>
            </w:pPr>
          </w:p>
        </w:tc>
        <w:tc>
          <w:tcPr>
            <w:tcW w:w="3658" w:type="dxa"/>
            <w:gridSpan w:val="3"/>
            <w:tcBorders>
              <w:top w:val="single" w:sz="4" w:space="0" w:color="auto"/>
              <w:left w:val="single" w:sz="4" w:space="0" w:color="auto"/>
            </w:tcBorders>
            <w:shd w:val="clear" w:color="auto" w:fill="FFFFFF"/>
          </w:tcPr>
          <w:p w:rsidR="003B7BE6" w:rsidRDefault="003B7BE6" w:rsidP="00140E6D">
            <w:pPr>
              <w:pStyle w:val="Bodytext20"/>
              <w:framePr w:w="14731" w:wrap="notBeside" w:vAnchor="text" w:hAnchor="page" w:x="915" w:y="242"/>
              <w:shd w:val="clear" w:color="auto" w:fill="auto"/>
              <w:spacing w:after="0" w:line="182" w:lineRule="exact"/>
              <w:ind w:firstLine="0"/>
              <w:jc w:val="left"/>
              <w:rPr>
                <w:rStyle w:val="Bodytext285ptBold"/>
                <w:lang w:val="hr-HR"/>
              </w:rPr>
            </w:pPr>
            <w:r w:rsidRPr="003B7BE6">
              <w:rPr>
                <w:rStyle w:val="Bodytext285ptBold"/>
                <w:lang w:val="hr-HR"/>
              </w:rPr>
              <w:t>Vrlo važna slabo</w:t>
            </w:r>
            <w:r w:rsidR="000629CA">
              <w:rPr>
                <w:rStyle w:val="Bodytext285ptBold"/>
                <w:lang w:val="hr-HR"/>
              </w:rPr>
              <w:t>st koja je štetna za cijeli proces</w:t>
            </w:r>
            <w:r w:rsidRPr="003B7BE6">
              <w:rPr>
                <w:rStyle w:val="Bodytext285ptBold"/>
                <w:lang w:val="hr-HR"/>
              </w:rPr>
              <w:t xml:space="preserve"> u kojem </w:t>
            </w:r>
            <w:r w:rsidR="00EA46E9">
              <w:rPr>
                <w:rStyle w:val="Bodytext285ptBold"/>
                <w:lang w:val="hr-HR"/>
              </w:rPr>
              <w:t xml:space="preserve"> je provedena</w:t>
            </w:r>
            <w:r w:rsidR="00EA46E9" w:rsidRPr="003B7BE6">
              <w:rPr>
                <w:rStyle w:val="Bodytext285ptBold"/>
                <w:lang w:val="hr-HR"/>
              </w:rPr>
              <w:t xml:space="preserve"> </w:t>
            </w:r>
            <w:r w:rsidRPr="003B7BE6">
              <w:rPr>
                <w:rStyle w:val="Bodytext285ptBold"/>
                <w:lang w:val="hr-HR"/>
              </w:rPr>
              <w:t>revizija</w:t>
            </w:r>
            <w:r w:rsidR="000629CA">
              <w:rPr>
                <w:rStyle w:val="Bodytext285ptBold"/>
                <w:lang w:val="hr-HR"/>
              </w:rPr>
              <w:t xml:space="preserve"> ili njegov </w:t>
            </w:r>
            <w:r w:rsidR="00EA6B92">
              <w:rPr>
                <w:rStyle w:val="Bodytext285ptBold"/>
                <w:lang w:val="hr-HR"/>
              </w:rPr>
              <w:t>značajni</w:t>
            </w:r>
            <w:r w:rsidR="000629CA">
              <w:rPr>
                <w:rStyle w:val="Bodytext285ptBold"/>
                <w:lang w:val="hr-HR"/>
              </w:rPr>
              <w:t xml:space="preserve"> dio</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lang w:val="hr-HR"/>
              </w:rPr>
            </w:pPr>
          </w:p>
        </w:tc>
        <w:tc>
          <w:tcPr>
            <w:tcW w:w="3844" w:type="dxa"/>
            <w:gridSpan w:val="3"/>
            <w:tcBorders>
              <w:top w:val="single" w:sz="4" w:space="0" w:color="auto"/>
              <w:left w:val="single" w:sz="4" w:space="0" w:color="auto"/>
              <w:right w:val="single" w:sz="4" w:space="0" w:color="auto"/>
            </w:tcBorders>
            <w:shd w:val="clear" w:color="auto" w:fill="FFFFFF"/>
          </w:tcPr>
          <w:p w:rsidR="003B7BE6" w:rsidRDefault="003B7BE6" w:rsidP="00140E6D">
            <w:pPr>
              <w:pStyle w:val="Bodytext20"/>
              <w:framePr w:w="14731" w:wrap="notBeside" w:vAnchor="text" w:hAnchor="page" w:x="915" w:y="242"/>
              <w:shd w:val="clear" w:color="auto" w:fill="auto"/>
              <w:spacing w:after="0" w:line="187" w:lineRule="exact"/>
              <w:ind w:firstLine="0"/>
              <w:jc w:val="left"/>
              <w:rPr>
                <w:rStyle w:val="Bodytext285ptBold"/>
                <w:lang w:val="hr-HR"/>
              </w:rPr>
            </w:pPr>
            <w:r w:rsidRPr="003B7BE6">
              <w:rPr>
                <w:rStyle w:val="Bodytext285ptBold"/>
                <w:lang w:val="hr-HR"/>
              </w:rPr>
              <w:t>V</w:t>
            </w:r>
            <w:r w:rsidR="000629CA">
              <w:rPr>
                <w:rStyle w:val="Bodytext285ptBold"/>
                <w:lang w:val="hr-HR"/>
              </w:rPr>
              <w:t xml:space="preserve">ažna slabost koja je štetna za </w:t>
            </w:r>
            <w:r w:rsidR="00EA6B92">
              <w:rPr>
                <w:rStyle w:val="Bodytext285ptBold"/>
                <w:lang w:val="hr-HR"/>
              </w:rPr>
              <w:t>značajni</w:t>
            </w:r>
            <w:r w:rsidRPr="003B7BE6">
              <w:rPr>
                <w:rStyle w:val="Bodytext285ptBold"/>
                <w:lang w:val="hr-HR"/>
              </w:rPr>
              <w:t xml:space="preserve"> dio procesa u kojem </w:t>
            </w:r>
            <w:r w:rsidR="00EA46E9">
              <w:rPr>
                <w:rStyle w:val="Bodytext285ptBold"/>
                <w:lang w:val="hr-HR"/>
              </w:rPr>
              <w:t xml:space="preserve"> je provedena</w:t>
            </w:r>
            <w:r w:rsidR="00EA46E9" w:rsidRPr="003B7BE6">
              <w:rPr>
                <w:rStyle w:val="Bodytext285ptBold"/>
                <w:lang w:val="hr-HR"/>
              </w:rPr>
              <w:t xml:space="preserve"> </w:t>
            </w:r>
            <w:r w:rsidRPr="003B7BE6">
              <w:rPr>
                <w:rStyle w:val="Bodytext285ptBold"/>
                <w:lang w:val="hr-HR"/>
              </w:rPr>
              <w:t>revizija</w:t>
            </w:r>
          </w:p>
          <w:p w:rsidR="00140E6D" w:rsidRPr="00FF2DF4" w:rsidRDefault="00140E6D" w:rsidP="00140E6D">
            <w:pPr>
              <w:pStyle w:val="Bodytext20"/>
              <w:framePr w:w="14731" w:wrap="notBeside" w:vAnchor="text" w:hAnchor="page" w:x="915" w:y="242"/>
              <w:shd w:val="clear" w:color="auto" w:fill="auto"/>
              <w:spacing w:after="0" w:line="187" w:lineRule="exact"/>
              <w:ind w:firstLine="0"/>
              <w:jc w:val="left"/>
              <w:rPr>
                <w:lang w:val="hr-HR"/>
              </w:rPr>
            </w:pPr>
          </w:p>
        </w:tc>
      </w:tr>
      <w:tr w:rsidR="00140E6D" w:rsidRPr="00FF2DF4" w:rsidTr="00140E6D">
        <w:trPr>
          <w:trHeight w:hRule="exact" w:val="504"/>
          <w:jc w:val="center"/>
        </w:trPr>
        <w:tc>
          <w:tcPr>
            <w:tcW w:w="3595" w:type="dxa"/>
            <w:gridSpan w:val="2"/>
            <w:tcBorders>
              <w:top w:val="single" w:sz="4" w:space="0" w:color="auto"/>
              <w:left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1727" w:type="dxa"/>
            <w:tcBorders>
              <w:top w:val="single" w:sz="4" w:space="0" w:color="auto"/>
              <w:left w:val="single" w:sz="4" w:space="0" w:color="auto"/>
            </w:tcBorders>
            <w:shd w:val="clear" w:color="auto" w:fill="FFFFFF"/>
          </w:tcPr>
          <w:p w:rsidR="00140E6D" w:rsidRPr="00FF2DF4" w:rsidRDefault="00685614"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Utjecaj</w:t>
            </w:r>
          </w:p>
        </w:tc>
        <w:tc>
          <w:tcPr>
            <w:tcW w:w="1009" w:type="dxa"/>
            <w:tcBorders>
              <w:top w:val="single" w:sz="4" w:space="0" w:color="auto"/>
              <w:left w:val="single" w:sz="4" w:space="0" w:color="auto"/>
            </w:tcBorders>
            <w:shd w:val="clear" w:color="auto" w:fill="FFFFFF"/>
          </w:tcPr>
          <w:p w:rsidR="00140E6D" w:rsidRPr="00FF2DF4" w:rsidRDefault="00685614"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Obuhvat</w:t>
            </w:r>
          </w:p>
        </w:tc>
        <w:tc>
          <w:tcPr>
            <w:tcW w:w="1051" w:type="dxa"/>
            <w:tcBorders>
              <w:top w:val="single" w:sz="4" w:space="0" w:color="auto"/>
              <w:left w:val="single" w:sz="4" w:space="0" w:color="auto"/>
            </w:tcBorders>
            <w:shd w:val="clear" w:color="auto" w:fill="FFFFFF"/>
          </w:tcPr>
          <w:p w:rsidR="00140E6D" w:rsidRPr="00FF2DF4" w:rsidRDefault="000629CA" w:rsidP="00685614">
            <w:pPr>
              <w:pStyle w:val="Bodytext20"/>
              <w:framePr w:w="14731" w:wrap="notBeside" w:vAnchor="text" w:hAnchor="page" w:x="915" w:y="242"/>
              <w:shd w:val="clear" w:color="auto" w:fill="auto"/>
              <w:spacing w:after="0" w:line="170" w:lineRule="exact"/>
              <w:ind w:firstLine="0"/>
              <w:jc w:val="left"/>
              <w:rPr>
                <w:lang w:val="hr-HR"/>
              </w:rPr>
            </w:pPr>
            <w:r>
              <w:rPr>
                <w:rStyle w:val="Bodytext285ptBold"/>
                <w:lang w:val="hr-HR"/>
              </w:rPr>
              <w:t>Važnost</w:t>
            </w:r>
            <w:r w:rsidR="00685614">
              <w:rPr>
                <w:rStyle w:val="Bodytext285ptBold"/>
                <w:lang w:val="hr-HR"/>
              </w:rPr>
              <w:t xml:space="preserve"> </w:t>
            </w:r>
          </w:p>
        </w:tc>
        <w:tc>
          <w:tcPr>
            <w:tcW w:w="1776" w:type="dxa"/>
            <w:tcBorders>
              <w:top w:val="single" w:sz="4" w:space="0" w:color="auto"/>
              <w:left w:val="single" w:sz="4" w:space="0" w:color="auto"/>
            </w:tcBorders>
            <w:shd w:val="clear" w:color="auto" w:fill="FFFFFF"/>
          </w:tcPr>
          <w:p w:rsidR="00140E6D" w:rsidRPr="00FF2DF4" w:rsidRDefault="003B7BE6"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Utjecaj</w:t>
            </w:r>
          </w:p>
        </w:tc>
        <w:tc>
          <w:tcPr>
            <w:tcW w:w="888" w:type="dxa"/>
            <w:tcBorders>
              <w:top w:val="single" w:sz="4" w:space="0" w:color="auto"/>
              <w:left w:val="single" w:sz="4" w:space="0" w:color="auto"/>
            </w:tcBorders>
            <w:shd w:val="clear" w:color="auto" w:fill="FFFFFF"/>
          </w:tcPr>
          <w:p w:rsidR="00140E6D" w:rsidRPr="00FF2DF4" w:rsidRDefault="003B7BE6"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Obuhvat</w:t>
            </w:r>
          </w:p>
        </w:tc>
        <w:tc>
          <w:tcPr>
            <w:tcW w:w="994" w:type="dxa"/>
            <w:tcBorders>
              <w:top w:val="single" w:sz="4" w:space="0" w:color="auto"/>
              <w:left w:val="single" w:sz="4" w:space="0" w:color="auto"/>
            </w:tcBorders>
            <w:shd w:val="clear" w:color="auto" w:fill="FFFFFF"/>
          </w:tcPr>
          <w:p w:rsidR="00140E6D" w:rsidRPr="00FF2DF4" w:rsidRDefault="000629CA" w:rsidP="00140E6D">
            <w:pPr>
              <w:pStyle w:val="Bodytext20"/>
              <w:framePr w:w="14731" w:wrap="notBeside" w:vAnchor="text" w:hAnchor="page" w:x="915" w:y="242"/>
              <w:shd w:val="clear" w:color="auto" w:fill="auto"/>
              <w:spacing w:after="0" w:line="170" w:lineRule="exact"/>
              <w:ind w:firstLine="0"/>
              <w:jc w:val="left"/>
              <w:rPr>
                <w:lang w:val="hr-HR"/>
              </w:rPr>
            </w:pPr>
            <w:r>
              <w:rPr>
                <w:rStyle w:val="Bodytext285ptBold"/>
                <w:lang w:val="hr-HR"/>
              </w:rPr>
              <w:t>Važnost</w:t>
            </w:r>
          </w:p>
        </w:tc>
        <w:tc>
          <w:tcPr>
            <w:tcW w:w="1771" w:type="dxa"/>
            <w:tcBorders>
              <w:top w:val="single" w:sz="4" w:space="0" w:color="auto"/>
              <w:left w:val="single" w:sz="4" w:space="0" w:color="auto"/>
            </w:tcBorders>
            <w:shd w:val="clear" w:color="auto" w:fill="FFFFFF"/>
          </w:tcPr>
          <w:p w:rsidR="00140E6D" w:rsidRPr="00FF2DF4" w:rsidRDefault="003B7BE6"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 xml:space="preserve">Utjecaj </w:t>
            </w:r>
          </w:p>
        </w:tc>
        <w:tc>
          <w:tcPr>
            <w:tcW w:w="1016" w:type="dxa"/>
            <w:tcBorders>
              <w:top w:val="single" w:sz="4" w:space="0" w:color="auto"/>
              <w:left w:val="single" w:sz="4" w:space="0" w:color="auto"/>
            </w:tcBorders>
            <w:shd w:val="clear" w:color="auto" w:fill="FFFFFF"/>
          </w:tcPr>
          <w:p w:rsidR="00140E6D" w:rsidRPr="00FF2DF4" w:rsidRDefault="003B7BE6"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Obuhvat</w:t>
            </w:r>
          </w:p>
        </w:tc>
        <w:tc>
          <w:tcPr>
            <w:tcW w:w="1057" w:type="dxa"/>
            <w:tcBorders>
              <w:top w:val="single" w:sz="4" w:space="0" w:color="auto"/>
              <w:left w:val="single" w:sz="4" w:space="0" w:color="auto"/>
              <w:right w:val="single" w:sz="4" w:space="0" w:color="auto"/>
            </w:tcBorders>
            <w:shd w:val="clear" w:color="auto" w:fill="FFFFFF"/>
          </w:tcPr>
          <w:p w:rsidR="00140E6D" w:rsidRPr="00FF2DF4" w:rsidRDefault="000629CA" w:rsidP="003B7BE6">
            <w:pPr>
              <w:pStyle w:val="Bodytext20"/>
              <w:framePr w:w="14731" w:wrap="notBeside" w:vAnchor="text" w:hAnchor="page" w:x="915" w:y="242"/>
              <w:shd w:val="clear" w:color="auto" w:fill="auto"/>
              <w:spacing w:after="0" w:line="170" w:lineRule="exact"/>
              <w:ind w:firstLine="0"/>
              <w:jc w:val="left"/>
              <w:rPr>
                <w:lang w:val="hr-HR"/>
              </w:rPr>
            </w:pPr>
            <w:r>
              <w:rPr>
                <w:rStyle w:val="Bodytext285ptBold"/>
                <w:lang w:val="hr-HR"/>
              </w:rPr>
              <w:t>Važnost</w:t>
            </w:r>
          </w:p>
        </w:tc>
      </w:tr>
      <w:tr w:rsidR="00140E6D" w:rsidRPr="00FF2DF4" w:rsidTr="00140E6D">
        <w:trPr>
          <w:trHeight w:hRule="exact" w:val="2501"/>
          <w:jc w:val="center"/>
        </w:trPr>
        <w:tc>
          <w:tcPr>
            <w:tcW w:w="422" w:type="dxa"/>
            <w:tcBorders>
              <w:top w:val="single" w:sz="4" w:space="0" w:color="auto"/>
              <w:left w:val="single" w:sz="4" w:space="0" w:color="auto"/>
            </w:tcBorders>
            <w:shd w:val="clear" w:color="auto" w:fill="FFFFFF"/>
            <w:textDirection w:val="btLr"/>
          </w:tcPr>
          <w:p w:rsidR="00140E6D" w:rsidRPr="00FF2DF4" w:rsidRDefault="000629CA"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Djelotvornost</w:t>
            </w:r>
          </w:p>
        </w:tc>
        <w:tc>
          <w:tcPr>
            <w:tcW w:w="3173" w:type="dxa"/>
            <w:tcBorders>
              <w:top w:val="single" w:sz="4" w:space="0" w:color="auto"/>
              <w:left w:val="single" w:sz="4" w:space="0" w:color="auto"/>
            </w:tcBorders>
            <w:shd w:val="clear" w:color="auto" w:fill="FFFFFF"/>
          </w:tcPr>
          <w:p w:rsidR="000629CA" w:rsidRDefault="000629CA" w:rsidP="00AA66C7">
            <w:pPr>
              <w:pStyle w:val="Bodytext20"/>
              <w:framePr w:w="14731" w:wrap="notBeside" w:vAnchor="text" w:hAnchor="page" w:x="915" w:y="242"/>
              <w:shd w:val="clear" w:color="auto" w:fill="auto"/>
              <w:spacing w:after="0" w:line="182" w:lineRule="exact"/>
              <w:ind w:firstLine="0"/>
              <w:jc w:val="left"/>
              <w:rPr>
                <w:rStyle w:val="Bodytext27ptItalic"/>
                <w:lang w:val="hr-HR"/>
              </w:rPr>
            </w:pPr>
            <w:r>
              <w:rPr>
                <w:rStyle w:val="Bodytext27ptItalic"/>
                <w:lang w:val="hr-HR"/>
              </w:rPr>
              <w:t xml:space="preserve">Načelo </w:t>
            </w:r>
            <w:r w:rsidR="002C1038">
              <w:rPr>
                <w:rStyle w:val="Bodytext27ptItalic"/>
                <w:lang w:val="hr-HR"/>
              </w:rPr>
              <w:t>učinkovitosti</w:t>
            </w:r>
            <w:r w:rsidR="00AA66C7">
              <w:rPr>
                <w:rStyle w:val="Bodytext27ptItalic"/>
                <w:lang w:val="hr-HR"/>
              </w:rPr>
              <w:t xml:space="preserve"> odnosi se na postizanje određenih postavljenih ciljeva i željenih rezultata.</w:t>
            </w:r>
          </w:p>
          <w:p w:rsidR="00AA66C7" w:rsidRDefault="003B7BE6" w:rsidP="00AA66C7">
            <w:pPr>
              <w:pStyle w:val="Bodytext20"/>
              <w:framePr w:w="14731" w:wrap="notBeside" w:vAnchor="text" w:hAnchor="page" w:x="915" w:y="242"/>
              <w:shd w:val="clear" w:color="auto" w:fill="auto"/>
              <w:spacing w:after="120" w:line="182" w:lineRule="exact"/>
              <w:ind w:firstLine="0"/>
              <w:jc w:val="left"/>
              <w:rPr>
                <w:rStyle w:val="Bodytext27ptItalic"/>
                <w:lang w:val="hr-HR"/>
              </w:rPr>
            </w:pPr>
            <w:r>
              <w:rPr>
                <w:rStyle w:val="Bodytext27ptItalic"/>
                <w:lang w:val="hr-HR"/>
              </w:rPr>
              <w:t>(Financijska uredba, čl</w:t>
            </w:r>
            <w:r w:rsidR="00140E6D" w:rsidRPr="00FF2DF4">
              <w:rPr>
                <w:rStyle w:val="Bodytext27ptItalic"/>
                <w:lang w:val="hr-HR"/>
              </w:rPr>
              <w:t>. 30</w:t>
            </w:r>
            <w:r>
              <w:rPr>
                <w:rStyle w:val="Bodytext27ptItalic"/>
                <w:lang w:val="hr-HR"/>
              </w:rPr>
              <w:t>.</w:t>
            </w:r>
            <w:r w:rsidR="00140E6D" w:rsidRPr="00FF2DF4">
              <w:rPr>
                <w:rStyle w:val="Bodytext27ptItalic"/>
                <w:lang w:val="hr-HR"/>
              </w:rPr>
              <w:t xml:space="preserve">, </w:t>
            </w:r>
            <w:r>
              <w:rPr>
                <w:rStyle w:val="Bodytext27ptItalic"/>
                <w:lang w:val="hr-HR"/>
              </w:rPr>
              <w:t>Okvirna financijska uredba, čl</w:t>
            </w:r>
            <w:r w:rsidR="00140E6D" w:rsidRPr="00FF2DF4">
              <w:rPr>
                <w:rStyle w:val="Bodytext27ptItalic"/>
                <w:lang w:val="hr-HR"/>
              </w:rPr>
              <w:t>. 29</w:t>
            </w:r>
            <w:r>
              <w:rPr>
                <w:rStyle w:val="Bodytext27ptItalic"/>
                <w:lang w:val="hr-HR"/>
              </w:rPr>
              <w:t>.</w:t>
            </w:r>
            <w:r w:rsidR="00140E6D" w:rsidRPr="00FF2DF4">
              <w:rPr>
                <w:rStyle w:val="Bodytext27ptItalic"/>
                <w:lang w:val="hr-HR"/>
              </w:rPr>
              <w:t xml:space="preserve"> </w:t>
            </w:r>
            <w:r>
              <w:rPr>
                <w:rStyle w:val="Bodytext27ptItalic"/>
                <w:lang w:val="hr-HR"/>
              </w:rPr>
              <w:t xml:space="preserve">i </w:t>
            </w:r>
            <w:r w:rsidR="00AA66C7">
              <w:rPr>
                <w:rStyle w:val="Bodytext27ptItalic"/>
                <w:lang w:val="hr-HR"/>
              </w:rPr>
              <w:t xml:space="preserve">Obvezna rotacija revizorskih društava, </w:t>
            </w:r>
            <w:r>
              <w:rPr>
                <w:rStyle w:val="Bodytext27ptItalic"/>
                <w:lang w:val="hr-HR"/>
              </w:rPr>
              <w:t xml:space="preserve">čl. </w:t>
            </w:r>
            <w:r w:rsidR="00140E6D" w:rsidRPr="00FF2DF4">
              <w:rPr>
                <w:rStyle w:val="Bodytext27ptItalic"/>
                <w:lang w:val="hr-HR"/>
              </w:rPr>
              <w:t>H</w:t>
            </w:r>
            <w:r>
              <w:rPr>
                <w:rStyle w:val="Bodytext27ptItalic"/>
                <w:lang w:val="hr-HR"/>
              </w:rPr>
              <w:t>.</w:t>
            </w:r>
            <w:r w:rsidR="00140E6D" w:rsidRPr="00FF2DF4">
              <w:rPr>
                <w:rStyle w:val="Bodytext27ptItalic"/>
                <w:lang w:val="hr-HR"/>
              </w:rPr>
              <w:t>)</w:t>
            </w:r>
          </w:p>
          <w:p w:rsidR="00140E6D" w:rsidRPr="00AA66C7" w:rsidRDefault="003B7BE6" w:rsidP="00AA66C7">
            <w:pPr>
              <w:pStyle w:val="Bodytext20"/>
              <w:framePr w:w="14731" w:wrap="notBeside" w:vAnchor="text" w:hAnchor="page" w:x="915" w:y="242"/>
              <w:shd w:val="clear" w:color="auto" w:fill="auto"/>
              <w:spacing w:after="120" w:line="182" w:lineRule="exact"/>
              <w:ind w:firstLine="0"/>
              <w:jc w:val="left"/>
              <w:rPr>
                <w:sz w:val="14"/>
                <w:szCs w:val="14"/>
                <w:lang w:val="hr-HR"/>
              </w:rPr>
            </w:pPr>
            <w:r w:rsidRPr="00AA66C7">
              <w:rPr>
                <w:rStyle w:val="Bodytext285ptBold"/>
                <w:sz w:val="14"/>
                <w:szCs w:val="14"/>
                <w:lang w:val="hr-HR"/>
              </w:rPr>
              <w:t>Najčešća zapažanja</w:t>
            </w:r>
          </w:p>
          <w:p w:rsidR="003B7BE6" w:rsidRPr="00AA66C7" w:rsidRDefault="003B7BE6" w:rsidP="00140E6D">
            <w:pPr>
              <w:pStyle w:val="Bodytext20"/>
              <w:framePr w:w="14731" w:wrap="notBeside" w:vAnchor="text" w:hAnchor="page" w:x="915" w:y="242"/>
              <w:numPr>
                <w:ilvl w:val="0"/>
                <w:numId w:val="8"/>
              </w:numPr>
              <w:shd w:val="clear" w:color="auto" w:fill="auto"/>
              <w:tabs>
                <w:tab w:val="left" w:pos="120"/>
              </w:tabs>
              <w:spacing w:after="0" w:line="182" w:lineRule="exact"/>
              <w:ind w:firstLine="0"/>
              <w:jc w:val="left"/>
              <w:rPr>
                <w:rStyle w:val="Bodytext21"/>
                <w:sz w:val="14"/>
                <w:szCs w:val="14"/>
                <w:lang w:val="hr-HR"/>
              </w:rPr>
            </w:pPr>
            <w:r w:rsidRPr="00AA66C7">
              <w:rPr>
                <w:rStyle w:val="Bodytext21"/>
                <w:sz w:val="14"/>
                <w:szCs w:val="14"/>
                <w:lang w:val="hr-HR"/>
              </w:rPr>
              <w:t>Pogrešan oblik politike (neadekvatna procjena potreba, nejasni ili ne</w:t>
            </w:r>
            <w:r w:rsidR="00AA66C7" w:rsidRPr="00AA66C7">
              <w:rPr>
                <w:rStyle w:val="Bodytext21"/>
                <w:sz w:val="14"/>
                <w:szCs w:val="14"/>
                <w:lang w:val="hr-HR"/>
              </w:rPr>
              <w:t xml:space="preserve">povezani </w:t>
            </w:r>
            <w:r w:rsidRPr="00AA66C7">
              <w:rPr>
                <w:rStyle w:val="Bodytext21"/>
                <w:sz w:val="14"/>
                <w:szCs w:val="14"/>
                <w:lang w:val="hr-HR"/>
              </w:rPr>
              <w:t>ciljevi, neadekvatni načini interven</w:t>
            </w:r>
            <w:r w:rsidR="00AA66C7" w:rsidRPr="00AA66C7">
              <w:rPr>
                <w:rStyle w:val="Bodytext21"/>
                <w:sz w:val="14"/>
                <w:szCs w:val="14"/>
                <w:lang w:val="hr-HR"/>
              </w:rPr>
              <w:t>iranja ili neizvediv</w:t>
            </w:r>
            <w:r w:rsidRPr="00AA66C7">
              <w:rPr>
                <w:rStyle w:val="Bodytext21"/>
                <w:sz w:val="14"/>
                <w:szCs w:val="14"/>
                <w:lang w:val="hr-HR"/>
              </w:rPr>
              <w:t>ost provedbe);</w:t>
            </w:r>
          </w:p>
          <w:p w:rsidR="00140E6D" w:rsidRPr="00FF2DF4" w:rsidRDefault="00AA66C7" w:rsidP="003B7BE6">
            <w:pPr>
              <w:pStyle w:val="Bodytext20"/>
              <w:framePr w:w="14731" w:wrap="notBeside" w:vAnchor="text" w:hAnchor="page" w:x="915" w:y="242"/>
              <w:numPr>
                <w:ilvl w:val="0"/>
                <w:numId w:val="8"/>
              </w:numPr>
              <w:shd w:val="clear" w:color="auto" w:fill="auto"/>
              <w:tabs>
                <w:tab w:val="left" w:pos="120"/>
              </w:tabs>
              <w:spacing w:after="0" w:line="182" w:lineRule="exact"/>
              <w:ind w:firstLine="0"/>
              <w:jc w:val="left"/>
              <w:rPr>
                <w:lang w:val="hr-HR"/>
              </w:rPr>
            </w:pPr>
            <w:r w:rsidRPr="00AA66C7">
              <w:rPr>
                <w:rStyle w:val="Bodytext21"/>
                <w:sz w:val="14"/>
                <w:szCs w:val="14"/>
                <w:lang w:val="hr-HR"/>
              </w:rPr>
              <w:t xml:space="preserve">Propusti </w:t>
            </w:r>
            <w:r w:rsidR="003B7BE6" w:rsidRPr="00AA66C7">
              <w:rPr>
                <w:rStyle w:val="Bodytext21"/>
                <w:sz w:val="14"/>
                <w:szCs w:val="14"/>
                <w:lang w:val="hr-HR"/>
              </w:rPr>
              <w:t>rukovodstva</w:t>
            </w:r>
            <w:r w:rsidR="00140E6D" w:rsidRPr="00AA66C7">
              <w:rPr>
                <w:rStyle w:val="Bodytext21"/>
                <w:sz w:val="14"/>
                <w:szCs w:val="14"/>
                <w:lang w:val="hr-HR"/>
              </w:rPr>
              <w:t xml:space="preserve"> (</w:t>
            </w:r>
            <w:r w:rsidR="003B7BE6" w:rsidRPr="00AA66C7">
              <w:rPr>
                <w:rStyle w:val="Bodytext21"/>
                <w:sz w:val="14"/>
                <w:szCs w:val="14"/>
                <w:lang w:val="hr-HR"/>
              </w:rPr>
              <w:t>ciljevi nisu ostvareni, ruko</w:t>
            </w:r>
            <w:r w:rsidR="00EA46E9">
              <w:rPr>
                <w:rStyle w:val="Bodytext21"/>
                <w:sz w:val="14"/>
                <w:szCs w:val="14"/>
                <w:lang w:val="hr-HR"/>
              </w:rPr>
              <w:t>vodstvo ne određuje prioritete za ostvarenje</w:t>
            </w:r>
            <w:r w:rsidR="003B7BE6" w:rsidRPr="00AA66C7">
              <w:rPr>
                <w:rStyle w:val="Bodytext21"/>
                <w:sz w:val="14"/>
                <w:szCs w:val="14"/>
                <w:lang w:val="hr-HR"/>
              </w:rPr>
              <w:t xml:space="preserve"> ciljeva</w:t>
            </w:r>
            <w:r w:rsidR="00140E6D" w:rsidRPr="00AA66C7">
              <w:rPr>
                <w:rStyle w:val="Bodytext21"/>
                <w:sz w:val="14"/>
                <w:szCs w:val="14"/>
                <w:lang w:val="hr-HR"/>
              </w:rPr>
              <w:t>).</w:t>
            </w:r>
          </w:p>
        </w:tc>
        <w:tc>
          <w:tcPr>
            <w:tcW w:w="1727" w:type="dxa"/>
            <w:tcBorders>
              <w:top w:val="single" w:sz="4" w:space="0" w:color="auto"/>
              <w:left w:val="single" w:sz="4" w:space="0" w:color="auto"/>
            </w:tcBorders>
            <w:shd w:val="clear" w:color="auto" w:fill="FFFFFF"/>
          </w:tcPr>
          <w:p w:rsidR="00E35961" w:rsidRDefault="00E35961" w:rsidP="00140E6D">
            <w:pPr>
              <w:pStyle w:val="Bodytext20"/>
              <w:framePr w:w="14731" w:wrap="notBeside" w:vAnchor="text" w:hAnchor="page" w:x="915" w:y="242"/>
              <w:shd w:val="clear" w:color="auto" w:fill="auto"/>
              <w:spacing w:after="0" w:line="182" w:lineRule="exact"/>
              <w:ind w:firstLine="0"/>
              <w:jc w:val="left"/>
              <w:rPr>
                <w:rStyle w:val="Bodytext21"/>
                <w:sz w:val="20"/>
                <w:szCs w:val="20"/>
                <w:lang w:val="hr-HR"/>
              </w:rPr>
            </w:pPr>
            <w:r>
              <w:rPr>
                <w:rStyle w:val="Bodytext21"/>
                <w:sz w:val="20"/>
                <w:szCs w:val="20"/>
                <w:lang w:val="hr-HR"/>
              </w:rPr>
              <w:t xml:space="preserve">Ciljevi nisu postignuti ili </w:t>
            </w:r>
            <w:r w:rsidR="00AA66C7">
              <w:rPr>
                <w:rStyle w:val="Bodytext21"/>
                <w:sz w:val="20"/>
                <w:szCs w:val="20"/>
                <w:lang w:val="hr-HR"/>
              </w:rPr>
              <w:t>željeni</w:t>
            </w:r>
            <w:r>
              <w:rPr>
                <w:rStyle w:val="Bodytext21"/>
                <w:sz w:val="20"/>
                <w:szCs w:val="20"/>
                <w:lang w:val="hr-HR"/>
              </w:rPr>
              <w:t xml:space="preserve"> rezultati nisu ostvareni.</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20"/>
                <w:szCs w:val="20"/>
                <w:lang w:val="hr-HR"/>
              </w:rPr>
            </w:pPr>
          </w:p>
        </w:tc>
        <w:tc>
          <w:tcPr>
            <w:tcW w:w="1009" w:type="dxa"/>
            <w:tcBorders>
              <w:top w:val="single" w:sz="4" w:space="0" w:color="auto"/>
              <w:left w:val="single" w:sz="4" w:space="0" w:color="auto"/>
            </w:tcBorders>
            <w:shd w:val="clear" w:color="auto" w:fill="FFFFFF"/>
          </w:tcPr>
          <w:p w:rsidR="00EA3954" w:rsidRDefault="00EA3954" w:rsidP="00140E6D">
            <w:pPr>
              <w:pStyle w:val="Bodytext20"/>
              <w:framePr w:w="14731" w:wrap="notBeside" w:vAnchor="text" w:hAnchor="page" w:x="915" w:y="242"/>
              <w:shd w:val="clear" w:color="auto" w:fill="auto"/>
              <w:spacing w:after="0" w:line="182" w:lineRule="exact"/>
              <w:ind w:firstLine="0"/>
              <w:jc w:val="left"/>
              <w:rPr>
                <w:rStyle w:val="Bodytext21"/>
                <w:sz w:val="20"/>
                <w:szCs w:val="20"/>
                <w:lang w:val="hr-HR"/>
              </w:rPr>
            </w:pPr>
            <w:r>
              <w:rPr>
                <w:rStyle w:val="Bodytext21"/>
                <w:sz w:val="20"/>
                <w:szCs w:val="20"/>
                <w:lang w:val="hr-HR"/>
              </w:rPr>
              <w:t xml:space="preserve">Cijeli ili </w:t>
            </w:r>
            <w:r w:rsidR="00EA6B92">
              <w:rPr>
                <w:rStyle w:val="Bodytext21"/>
                <w:sz w:val="20"/>
                <w:szCs w:val="20"/>
                <w:lang w:val="hr-HR"/>
              </w:rPr>
              <w:t>značajan</w:t>
            </w:r>
            <w:r>
              <w:rPr>
                <w:rStyle w:val="Bodytext21"/>
                <w:sz w:val="20"/>
                <w:szCs w:val="20"/>
                <w:lang w:val="hr-HR"/>
              </w:rPr>
              <w:t xml:space="preserve"> dio procesa za glavnu upravu/subjekt revizije u cjelini</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20"/>
                <w:szCs w:val="20"/>
                <w:lang w:val="hr-HR"/>
              </w:rPr>
            </w:pPr>
          </w:p>
        </w:tc>
        <w:tc>
          <w:tcPr>
            <w:tcW w:w="1051" w:type="dxa"/>
            <w:tcBorders>
              <w:top w:val="single" w:sz="4" w:space="0" w:color="auto"/>
              <w:left w:val="single" w:sz="4" w:space="0" w:color="auto"/>
            </w:tcBorders>
            <w:shd w:val="clear" w:color="auto" w:fill="FFFFFF"/>
          </w:tcPr>
          <w:p w:rsidR="00140E6D" w:rsidRPr="00FF2DF4" w:rsidRDefault="00EA3954" w:rsidP="00140E6D">
            <w:pPr>
              <w:pStyle w:val="Bodytext20"/>
              <w:framePr w:w="14731" w:wrap="notBeside" w:vAnchor="text" w:hAnchor="page" w:x="915" w:y="242"/>
              <w:shd w:val="clear" w:color="auto" w:fill="auto"/>
              <w:spacing w:after="0" w:line="240" w:lineRule="exact"/>
              <w:ind w:firstLine="0"/>
              <w:jc w:val="left"/>
              <w:rPr>
                <w:sz w:val="20"/>
                <w:szCs w:val="20"/>
                <w:lang w:val="hr-HR"/>
              </w:rPr>
            </w:pPr>
            <w:r>
              <w:rPr>
                <w:rStyle w:val="Bodytext21"/>
                <w:sz w:val="20"/>
                <w:szCs w:val="20"/>
                <w:lang w:val="hr-HR"/>
              </w:rPr>
              <w:t>Fundamentalni nedostatak</w:t>
            </w:r>
          </w:p>
        </w:tc>
        <w:tc>
          <w:tcPr>
            <w:tcW w:w="1776" w:type="dxa"/>
            <w:tcBorders>
              <w:top w:val="single" w:sz="4" w:space="0" w:color="auto"/>
              <w:left w:val="single" w:sz="4" w:space="0" w:color="auto"/>
            </w:tcBorders>
            <w:shd w:val="clear" w:color="auto" w:fill="FFFFFF"/>
          </w:tcPr>
          <w:p w:rsidR="00EA6B92" w:rsidRDefault="00EA6B92" w:rsidP="00EA6B92">
            <w:pPr>
              <w:pStyle w:val="Bodytext20"/>
              <w:framePr w:w="14731" w:wrap="notBeside" w:vAnchor="text" w:hAnchor="page" w:x="915" w:y="242"/>
              <w:shd w:val="clear" w:color="auto" w:fill="auto"/>
              <w:spacing w:after="0" w:line="182" w:lineRule="exact"/>
              <w:ind w:firstLine="0"/>
              <w:jc w:val="left"/>
              <w:rPr>
                <w:rStyle w:val="Bodytext21"/>
                <w:sz w:val="20"/>
                <w:szCs w:val="20"/>
                <w:lang w:val="hr-HR"/>
              </w:rPr>
            </w:pPr>
            <w:r>
              <w:rPr>
                <w:rStyle w:val="Bodytext21"/>
                <w:sz w:val="20"/>
                <w:szCs w:val="20"/>
                <w:lang w:val="hr-HR"/>
              </w:rPr>
              <w:t>Ciljevi nisu postignuti ili željeni rezultati nisu ostvareni.</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20"/>
                <w:szCs w:val="20"/>
                <w:lang w:val="hr-HR"/>
              </w:rPr>
            </w:pPr>
          </w:p>
        </w:tc>
        <w:tc>
          <w:tcPr>
            <w:tcW w:w="888" w:type="dxa"/>
            <w:tcBorders>
              <w:top w:val="single" w:sz="4" w:space="0" w:color="auto"/>
              <w:left w:val="single" w:sz="4" w:space="0" w:color="auto"/>
            </w:tcBorders>
            <w:shd w:val="clear" w:color="auto" w:fill="FFFFFF"/>
          </w:tcPr>
          <w:p w:rsidR="00140E6D" w:rsidRPr="00FF2DF4" w:rsidRDefault="00EA6B92" w:rsidP="00DD7295">
            <w:pPr>
              <w:pStyle w:val="Bodytext20"/>
              <w:framePr w:w="14731" w:wrap="notBeside" w:vAnchor="text" w:hAnchor="page" w:x="915" w:y="242"/>
              <w:shd w:val="clear" w:color="auto" w:fill="auto"/>
              <w:spacing w:after="0" w:line="182" w:lineRule="exact"/>
              <w:ind w:firstLine="0"/>
              <w:jc w:val="left"/>
              <w:rPr>
                <w:sz w:val="20"/>
                <w:szCs w:val="20"/>
                <w:lang w:val="hr-HR"/>
              </w:rPr>
            </w:pPr>
            <w:r>
              <w:rPr>
                <w:rStyle w:val="Bodytext21"/>
                <w:sz w:val="20"/>
                <w:szCs w:val="20"/>
                <w:lang w:val="hr-HR"/>
              </w:rPr>
              <w:t>Cijeli proces</w:t>
            </w:r>
            <w:r w:rsidR="00EA3954">
              <w:rPr>
                <w:rStyle w:val="Bodytext21"/>
                <w:sz w:val="20"/>
                <w:szCs w:val="20"/>
                <w:lang w:val="hr-HR"/>
              </w:rPr>
              <w:t xml:space="preserve"> u kojem </w:t>
            </w:r>
            <w:r w:rsidR="00DD7295">
              <w:rPr>
                <w:rStyle w:val="Bodytext21"/>
                <w:sz w:val="20"/>
                <w:szCs w:val="20"/>
                <w:lang w:val="hr-HR"/>
              </w:rPr>
              <w:t xml:space="preserve"> je predena </w:t>
            </w:r>
            <w:r w:rsidR="00EA3954">
              <w:rPr>
                <w:rStyle w:val="Bodytext21"/>
                <w:sz w:val="20"/>
                <w:szCs w:val="20"/>
                <w:lang w:val="hr-HR"/>
              </w:rPr>
              <w:t>revizija</w:t>
            </w:r>
            <w:r>
              <w:rPr>
                <w:rStyle w:val="Bodytext21"/>
                <w:sz w:val="20"/>
                <w:szCs w:val="20"/>
                <w:lang w:val="hr-HR"/>
              </w:rPr>
              <w:t xml:space="preserve"> ili njegov značajni dio</w:t>
            </w:r>
          </w:p>
        </w:tc>
        <w:tc>
          <w:tcPr>
            <w:tcW w:w="994" w:type="dxa"/>
            <w:tcBorders>
              <w:top w:val="single" w:sz="4" w:space="0" w:color="auto"/>
              <w:left w:val="single" w:sz="4" w:space="0" w:color="auto"/>
            </w:tcBorders>
            <w:shd w:val="clear" w:color="auto" w:fill="FFFFFF"/>
          </w:tcPr>
          <w:p w:rsidR="00140E6D" w:rsidRPr="00FF2DF4" w:rsidRDefault="00EA3954" w:rsidP="00140E6D">
            <w:pPr>
              <w:pStyle w:val="Bodytext20"/>
              <w:framePr w:w="14731" w:wrap="notBeside" w:vAnchor="text" w:hAnchor="page" w:x="915" w:y="242"/>
              <w:shd w:val="clear" w:color="auto" w:fill="auto"/>
              <w:spacing w:after="0" w:line="182" w:lineRule="exact"/>
              <w:ind w:firstLine="0"/>
              <w:jc w:val="left"/>
              <w:rPr>
                <w:sz w:val="20"/>
                <w:szCs w:val="20"/>
                <w:lang w:val="hr-HR"/>
              </w:rPr>
            </w:pPr>
            <w:r>
              <w:rPr>
                <w:rStyle w:val="Bodytext21"/>
                <w:sz w:val="20"/>
                <w:szCs w:val="20"/>
                <w:lang w:val="hr-HR"/>
              </w:rPr>
              <w:t>Vrlo važan nedostatak</w:t>
            </w:r>
          </w:p>
        </w:tc>
        <w:tc>
          <w:tcPr>
            <w:tcW w:w="1771" w:type="dxa"/>
            <w:tcBorders>
              <w:top w:val="single" w:sz="4" w:space="0" w:color="auto"/>
              <w:left w:val="single" w:sz="4" w:space="0" w:color="auto"/>
            </w:tcBorders>
            <w:shd w:val="clear" w:color="auto" w:fill="FFFFFF"/>
          </w:tcPr>
          <w:p w:rsidR="00EA6B92" w:rsidRDefault="00EA6B92" w:rsidP="00EA6B92">
            <w:pPr>
              <w:pStyle w:val="Bodytext20"/>
              <w:framePr w:w="14731" w:wrap="notBeside" w:vAnchor="text" w:hAnchor="page" w:x="915" w:y="242"/>
              <w:shd w:val="clear" w:color="auto" w:fill="auto"/>
              <w:spacing w:after="0" w:line="182" w:lineRule="exact"/>
              <w:ind w:firstLine="0"/>
              <w:jc w:val="left"/>
              <w:rPr>
                <w:rStyle w:val="Bodytext21"/>
                <w:sz w:val="20"/>
                <w:szCs w:val="20"/>
                <w:lang w:val="hr-HR"/>
              </w:rPr>
            </w:pPr>
            <w:r>
              <w:rPr>
                <w:rStyle w:val="Bodytext21"/>
                <w:sz w:val="20"/>
                <w:szCs w:val="20"/>
                <w:lang w:val="hr-HR"/>
              </w:rPr>
              <w:t>Ciljevi nisu postignuti ili željeni rezultati nisu ostvareni.</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20"/>
                <w:szCs w:val="20"/>
                <w:lang w:val="hr-HR"/>
              </w:rPr>
            </w:pPr>
          </w:p>
        </w:tc>
        <w:tc>
          <w:tcPr>
            <w:tcW w:w="1016" w:type="dxa"/>
            <w:tcBorders>
              <w:top w:val="single" w:sz="4" w:space="0" w:color="auto"/>
              <w:left w:val="single" w:sz="4" w:space="0" w:color="auto"/>
            </w:tcBorders>
            <w:shd w:val="clear" w:color="auto" w:fill="FFFFFF"/>
          </w:tcPr>
          <w:p w:rsidR="00140E6D" w:rsidRPr="00FF2DF4" w:rsidRDefault="00EA3954" w:rsidP="00DD7295">
            <w:pPr>
              <w:pStyle w:val="Bodytext20"/>
              <w:framePr w:w="14731" w:wrap="notBeside" w:vAnchor="text" w:hAnchor="page" w:x="915" w:y="242"/>
              <w:shd w:val="clear" w:color="auto" w:fill="auto"/>
              <w:spacing w:after="0" w:line="182" w:lineRule="exact"/>
              <w:ind w:firstLine="0"/>
              <w:jc w:val="left"/>
              <w:rPr>
                <w:sz w:val="20"/>
                <w:szCs w:val="20"/>
                <w:lang w:val="hr-HR"/>
              </w:rPr>
            </w:pPr>
            <w:r>
              <w:rPr>
                <w:rStyle w:val="Bodytext21"/>
                <w:sz w:val="20"/>
                <w:szCs w:val="20"/>
                <w:lang w:val="hr-HR"/>
              </w:rPr>
              <w:t xml:space="preserve">Značajan dio procesa u kojem </w:t>
            </w:r>
            <w:r w:rsidR="00DD7295">
              <w:rPr>
                <w:rStyle w:val="Bodytext21"/>
                <w:sz w:val="20"/>
                <w:szCs w:val="20"/>
                <w:lang w:val="hr-HR"/>
              </w:rPr>
              <w:t>je</w:t>
            </w:r>
            <w:r>
              <w:rPr>
                <w:rStyle w:val="Bodytext21"/>
                <w:sz w:val="20"/>
                <w:szCs w:val="20"/>
                <w:lang w:val="hr-HR"/>
              </w:rPr>
              <w:t xml:space="preserve"> pro</w:t>
            </w:r>
            <w:r w:rsidR="00DD7295">
              <w:rPr>
                <w:rStyle w:val="Bodytext21"/>
                <w:sz w:val="20"/>
                <w:szCs w:val="20"/>
                <w:lang w:val="hr-HR"/>
              </w:rPr>
              <w:t>vedena</w:t>
            </w:r>
            <w:r>
              <w:rPr>
                <w:rStyle w:val="Bodytext21"/>
                <w:sz w:val="20"/>
                <w:szCs w:val="20"/>
                <w:lang w:val="hr-HR"/>
              </w:rPr>
              <w:t xml:space="preserve"> revizija</w:t>
            </w:r>
          </w:p>
        </w:tc>
        <w:tc>
          <w:tcPr>
            <w:tcW w:w="1057" w:type="dxa"/>
            <w:tcBorders>
              <w:top w:val="single" w:sz="4" w:space="0" w:color="auto"/>
              <w:left w:val="single" w:sz="4" w:space="0" w:color="auto"/>
              <w:right w:val="single" w:sz="4" w:space="0" w:color="auto"/>
            </w:tcBorders>
            <w:shd w:val="clear" w:color="auto" w:fill="FFFFFF"/>
          </w:tcPr>
          <w:p w:rsidR="00140E6D" w:rsidRPr="00FF2DF4" w:rsidRDefault="00EA3954" w:rsidP="00140E6D">
            <w:pPr>
              <w:pStyle w:val="Bodytext20"/>
              <w:framePr w:w="14731" w:wrap="notBeside" w:vAnchor="text" w:hAnchor="page" w:x="915" w:y="242"/>
              <w:shd w:val="clear" w:color="auto" w:fill="auto"/>
              <w:spacing w:after="0" w:line="240" w:lineRule="exact"/>
              <w:ind w:firstLine="0"/>
              <w:jc w:val="left"/>
              <w:rPr>
                <w:sz w:val="20"/>
                <w:szCs w:val="20"/>
                <w:lang w:val="hr-HR"/>
              </w:rPr>
            </w:pPr>
            <w:r>
              <w:rPr>
                <w:rStyle w:val="Bodytext21"/>
                <w:sz w:val="20"/>
                <w:szCs w:val="20"/>
                <w:lang w:val="hr-HR"/>
              </w:rPr>
              <w:t>Važan nedostatak</w:t>
            </w:r>
          </w:p>
        </w:tc>
      </w:tr>
      <w:tr w:rsidR="00140E6D" w:rsidRPr="00FF2DF4" w:rsidTr="00140E6D">
        <w:trPr>
          <w:trHeight w:hRule="exact" w:val="2721"/>
          <w:jc w:val="center"/>
        </w:trPr>
        <w:tc>
          <w:tcPr>
            <w:tcW w:w="422" w:type="dxa"/>
            <w:tcBorders>
              <w:top w:val="single" w:sz="4" w:space="0" w:color="auto"/>
              <w:left w:val="single" w:sz="4" w:space="0" w:color="auto"/>
              <w:bottom w:val="single" w:sz="4" w:space="0" w:color="auto"/>
            </w:tcBorders>
            <w:shd w:val="clear" w:color="auto" w:fill="FFFFFF"/>
            <w:textDirection w:val="btLr"/>
          </w:tcPr>
          <w:p w:rsidR="00140E6D" w:rsidRPr="00FF2DF4" w:rsidRDefault="000629CA" w:rsidP="00140E6D">
            <w:pPr>
              <w:pStyle w:val="Bodytext20"/>
              <w:framePr w:w="14731" w:wrap="notBeside" w:vAnchor="text" w:hAnchor="page" w:x="915" w:y="242"/>
              <w:shd w:val="clear" w:color="auto" w:fill="auto"/>
              <w:spacing w:after="0" w:line="170" w:lineRule="exact"/>
              <w:ind w:firstLine="0"/>
              <w:jc w:val="center"/>
              <w:rPr>
                <w:lang w:val="hr-HR"/>
              </w:rPr>
            </w:pPr>
            <w:r>
              <w:rPr>
                <w:rStyle w:val="Bodytext285ptBold"/>
                <w:lang w:val="hr-HR"/>
              </w:rPr>
              <w:t>Učinkovitost</w:t>
            </w:r>
          </w:p>
        </w:tc>
        <w:tc>
          <w:tcPr>
            <w:tcW w:w="3173" w:type="dxa"/>
            <w:tcBorders>
              <w:top w:val="single" w:sz="4" w:space="0" w:color="auto"/>
              <w:left w:val="single" w:sz="4" w:space="0" w:color="auto"/>
              <w:bottom w:val="single" w:sz="4" w:space="0" w:color="auto"/>
            </w:tcBorders>
            <w:shd w:val="clear" w:color="auto" w:fill="FFFFFF"/>
            <w:vAlign w:val="bottom"/>
          </w:tcPr>
          <w:p w:rsidR="00AA66C7" w:rsidRPr="00AA66C7" w:rsidRDefault="00AA66C7" w:rsidP="00AA66C7">
            <w:pPr>
              <w:pStyle w:val="Bodytext20"/>
              <w:framePr w:w="14731" w:wrap="notBeside" w:vAnchor="text" w:hAnchor="page" w:x="915" w:y="242"/>
              <w:shd w:val="clear" w:color="auto" w:fill="auto"/>
              <w:spacing w:after="0" w:line="182" w:lineRule="exact"/>
              <w:ind w:firstLine="0"/>
              <w:jc w:val="left"/>
              <w:rPr>
                <w:i/>
                <w:iCs/>
                <w:sz w:val="14"/>
                <w:szCs w:val="14"/>
                <w:lang w:val="hr-HR"/>
              </w:rPr>
            </w:pPr>
            <w:r w:rsidRPr="00AA66C7">
              <w:rPr>
                <w:rStyle w:val="Bodytext27ptItalic"/>
                <w:lang w:val="hr-HR"/>
              </w:rPr>
              <w:t xml:space="preserve">Načelo </w:t>
            </w:r>
            <w:r w:rsidR="002C1038">
              <w:rPr>
                <w:rStyle w:val="Bodytext27ptItalic"/>
                <w:lang w:val="hr-HR"/>
              </w:rPr>
              <w:t>efikasnosti</w:t>
            </w:r>
            <w:r w:rsidRPr="00AA66C7">
              <w:rPr>
                <w:rStyle w:val="Bodytext27ptItalic"/>
                <w:lang w:val="hr-HR"/>
              </w:rPr>
              <w:t xml:space="preserve"> odnosi se na postizanje najboljeg odnosa između upotrijebljenih sredstava i postignutih rezultata. </w:t>
            </w:r>
          </w:p>
          <w:p w:rsidR="00140E6D" w:rsidRPr="00AA66C7" w:rsidRDefault="00140E6D" w:rsidP="00140E6D">
            <w:pPr>
              <w:pStyle w:val="Bodytext20"/>
              <w:framePr w:w="14731" w:wrap="notBeside" w:vAnchor="text" w:hAnchor="page" w:x="915" w:y="242"/>
              <w:shd w:val="clear" w:color="auto" w:fill="auto"/>
              <w:spacing w:after="120" w:line="182" w:lineRule="exact"/>
              <w:ind w:firstLine="0"/>
              <w:jc w:val="left"/>
              <w:rPr>
                <w:sz w:val="14"/>
                <w:szCs w:val="14"/>
                <w:lang w:val="hr-HR"/>
              </w:rPr>
            </w:pPr>
            <w:r w:rsidRPr="00AA66C7">
              <w:rPr>
                <w:rStyle w:val="Bodytext27ptItalic"/>
                <w:lang w:val="hr-HR"/>
              </w:rPr>
              <w:t>(</w:t>
            </w:r>
            <w:r w:rsidR="003B7BE6" w:rsidRPr="00AA66C7">
              <w:rPr>
                <w:rStyle w:val="Bodytext27ptItalic"/>
                <w:lang w:val="hr-HR"/>
              </w:rPr>
              <w:t>Financijska uredba, čl.</w:t>
            </w:r>
            <w:r w:rsidRPr="00AA66C7">
              <w:rPr>
                <w:rStyle w:val="Bodytext27ptItalic"/>
                <w:lang w:val="hr-HR"/>
              </w:rPr>
              <w:t xml:space="preserve"> 30</w:t>
            </w:r>
            <w:r w:rsidR="003B7BE6" w:rsidRPr="00AA66C7">
              <w:rPr>
                <w:rStyle w:val="Bodytext27ptItalic"/>
                <w:lang w:val="hr-HR"/>
              </w:rPr>
              <w:t>.</w:t>
            </w:r>
            <w:r w:rsidRPr="00AA66C7">
              <w:rPr>
                <w:rStyle w:val="Bodytext27ptItalic"/>
                <w:lang w:val="hr-HR"/>
              </w:rPr>
              <w:t xml:space="preserve">, </w:t>
            </w:r>
            <w:r w:rsidR="003B7BE6" w:rsidRPr="00AA66C7">
              <w:rPr>
                <w:rStyle w:val="Bodytext27ptItalic"/>
                <w:lang w:val="hr-HR"/>
              </w:rPr>
              <w:t>Okvirna financijska uredba, čl.</w:t>
            </w:r>
            <w:r w:rsidRPr="00AA66C7">
              <w:rPr>
                <w:rStyle w:val="Bodytext27ptItalic"/>
                <w:lang w:val="hr-HR"/>
              </w:rPr>
              <w:t xml:space="preserve"> 29</w:t>
            </w:r>
            <w:r w:rsidR="003B7BE6" w:rsidRPr="00AA66C7">
              <w:rPr>
                <w:rStyle w:val="Bodytext27ptItalic"/>
                <w:lang w:val="hr-HR"/>
              </w:rPr>
              <w:t>.</w:t>
            </w:r>
            <w:r w:rsidRPr="00AA66C7">
              <w:rPr>
                <w:rStyle w:val="Bodytext27ptItalic"/>
                <w:lang w:val="hr-HR"/>
              </w:rPr>
              <w:t xml:space="preserve"> </w:t>
            </w:r>
            <w:r w:rsidR="003B7BE6" w:rsidRPr="00AA66C7">
              <w:rPr>
                <w:rStyle w:val="Bodytext27ptItalic"/>
                <w:lang w:val="hr-HR"/>
              </w:rPr>
              <w:t>i</w:t>
            </w:r>
            <w:r w:rsidRPr="00AA66C7">
              <w:rPr>
                <w:rStyle w:val="Bodytext27ptItalic"/>
                <w:lang w:val="hr-HR"/>
              </w:rPr>
              <w:t xml:space="preserve"> </w:t>
            </w:r>
            <w:r w:rsidR="00AA66C7">
              <w:rPr>
                <w:rStyle w:val="Bodytext27ptItalic"/>
                <w:lang w:val="hr-HR"/>
              </w:rPr>
              <w:t xml:space="preserve"> Obvezna rotacija revizorskih društava</w:t>
            </w:r>
            <w:r w:rsidR="00AA66C7" w:rsidRPr="00AA66C7">
              <w:rPr>
                <w:rStyle w:val="Bodytext27ptItalic"/>
                <w:lang w:val="hr-HR"/>
              </w:rPr>
              <w:t xml:space="preserve"> </w:t>
            </w:r>
            <w:r w:rsidRPr="00AA66C7">
              <w:rPr>
                <w:rStyle w:val="Bodytext27ptItalic"/>
                <w:lang w:val="hr-HR"/>
              </w:rPr>
              <w:t xml:space="preserve"> </w:t>
            </w:r>
            <w:r w:rsidR="003B7BE6" w:rsidRPr="00AA66C7">
              <w:rPr>
                <w:rStyle w:val="Bodytext27ptItalic"/>
                <w:lang w:val="hr-HR"/>
              </w:rPr>
              <w:t>čl</w:t>
            </w:r>
            <w:r w:rsidRPr="00AA66C7">
              <w:rPr>
                <w:rStyle w:val="Bodytext27ptItalic"/>
                <w:lang w:val="hr-HR"/>
              </w:rPr>
              <w:t>.</w:t>
            </w:r>
            <w:r w:rsidR="003B7BE6" w:rsidRPr="00AA66C7">
              <w:rPr>
                <w:rStyle w:val="Bodytext27ptItalic"/>
                <w:lang w:val="hr-HR"/>
              </w:rPr>
              <w:t xml:space="preserve"> </w:t>
            </w:r>
            <w:r w:rsidRPr="00AA66C7">
              <w:rPr>
                <w:rStyle w:val="Bodytext27ptItalic"/>
                <w:lang w:val="hr-HR"/>
              </w:rPr>
              <w:t>H</w:t>
            </w:r>
            <w:r w:rsidR="003B7BE6" w:rsidRPr="00AA66C7">
              <w:rPr>
                <w:rStyle w:val="Bodytext27ptItalic"/>
                <w:lang w:val="hr-HR"/>
              </w:rPr>
              <w:t>.</w:t>
            </w:r>
            <w:r w:rsidRPr="00AA66C7">
              <w:rPr>
                <w:rStyle w:val="Bodytext27ptItalic"/>
                <w:lang w:val="hr-HR"/>
              </w:rPr>
              <w:t>)</w:t>
            </w:r>
          </w:p>
          <w:p w:rsidR="00140E6D" w:rsidRPr="00AA66C7" w:rsidRDefault="003B7BE6" w:rsidP="00140E6D">
            <w:pPr>
              <w:pStyle w:val="Bodytext20"/>
              <w:framePr w:w="14731" w:wrap="notBeside" w:vAnchor="text" w:hAnchor="page" w:x="915" w:y="242"/>
              <w:shd w:val="clear" w:color="auto" w:fill="auto"/>
              <w:spacing w:before="120" w:after="0" w:line="182" w:lineRule="exact"/>
              <w:ind w:firstLine="0"/>
              <w:jc w:val="left"/>
              <w:rPr>
                <w:sz w:val="14"/>
                <w:szCs w:val="14"/>
                <w:lang w:val="hr-HR"/>
              </w:rPr>
            </w:pPr>
            <w:r w:rsidRPr="00AA66C7">
              <w:rPr>
                <w:rStyle w:val="Bodytext285ptBold"/>
                <w:sz w:val="14"/>
                <w:szCs w:val="14"/>
                <w:lang w:val="hr-HR"/>
              </w:rPr>
              <w:t>Najčešća zapažanja</w:t>
            </w:r>
          </w:p>
          <w:p w:rsidR="00140E6D" w:rsidRPr="00AA66C7" w:rsidRDefault="00AA66C7" w:rsidP="00140E6D">
            <w:pPr>
              <w:pStyle w:val="Bodytext20"/>
              <w:framePr w:w="14731" w:wrap="notBeside" w:vAnchor="text" w:hAnchor="page" w:x="915" w:y="242"/>
              <w:numPr>
                <w:ilvl w:val="0"/>
                <w:numId w:val="9"/>
              </w:numPr>
              <w:shd w:val="clear" w:color="auto" w:fill="auto"/>
              <w:tabs>
                <w:tab w:val="left" w:pos="125"/>
              </w:tabs>
              <w:spacing w:after="0" w:line="182" w:lineRule="exact"/>
              <w:ind w:firstLine="0"/>
              <w:jc w:val="left"/>
              <w:rPr>
                <w:sz w:val="14"/>
                <w:szCs w:val="14"/>
                <w:lang w:val="hr-HR"/>
              </w:rPr>
            </w:pPr>
            <w:r>
              <w:rPr>
                <w:rStyle w:val="Bodytext21"/>
                <w:sz w:val="14"/>
                <w:szCs w:val="14"/>
                <w:lang w:val="hr-HR"/>
              </w:rPr>
              <w:t>Istjecanje sredstava</w:t>
            </w:r>
            <w:r w:rsidR="00140E6D" w:rsidRPr="00AA66C7">
              <w:rPr>
                <w:rStyle w:val="Bodytext21"/>
                <w:sz w:val="14"/>
                <w:szCs w:val="14"/>
                <w:lang w:val="hr-HR"/>
              </w:rPr>
              <w:t xml:space="preserve"> (</w:t>
            </w:r>
            <w:r>
              <w:rPr>
                <w:rStyle w:val="Bodytext21"/>
                <w:sz w:val="14"/>
                <w:szCs w:val="14"/>
                <w:lang w:val="hr-HR"/>
              </w:rPr>
              <w:t>upotrijebljena sredstva</w:t>
            </w:r>
            <w:r w:rsidR="003B7BE6" w:rsidRPr="00AA66C7">
              <w:rPr>
                <w:rStyle w:val="Bodytext21"/>
                <w:sz w:val="14"/>
                <w:szCs w:val="14"/>
                <w:lang w:val="hr-HR"/>
              </w:rPr>
              <w:t xml:space="preserve"> ne dovode do željenih izlaznih rezultata</w:t>
            </w:r>
            <w:r w:rsidR="00140E6D" w:rsidRPr="00AA66C7">
              <w:rPr>
                <w:rStyle w:val="Bodytext21"/>
                <w:sz w:val="14"/>
                <w:szCs w:val="14"/>
                <w:lang w:val="hr-HR"/>
              </w:rPr>
              <w:t>);</w:t>
            </w:r>
          </w:p>
          <w:p w:rsidR="00140E6D" w:rsidRPr="00AA66C7" w:rsidRDefault="003B7BE6" w:rsidP="00140E6D">
            <w:pPr>
              <w:pStyle w:val="Bodytext20"/>
              <w:framePr w:w="14731" w:wrap="notBeside" w:vAnchor="text" w:hAnchor="page" w:x="915" w:y="242"/>
              <w:numPr>
                <w:ilvl w:val="0"/>
                <w:numId w:val="9"/>
              </w:numPr>
              <w:shd w:val="clear" w:color="auto" w:fill="auto"/>
              <w:tabs>
                <w:tab w:val="left" w:pos="120"/>
              </w:tabs>
              <w:spacing w:after="0" w:line="182" w:lineRule="exact"/>
              <w:ind w:firstLine="0"/>
              <w:jc w:val="left"/>
              <w:rPr>
                <w:sz w:val="14"/>
                <w:szCs w:val="14"/>
                <w:lang w:val="hr-HR"/>
              </w:rPr>
            </w:pPr>
            <w:r w:rsidRPr="00AA66C7">
              <w:rPr>
                <w:rStyle w:val="Bodytext21"/>
                <w:sz w:val="14"/>
                <w:szCs w:val="14"/>
                <w:lang w:val="hr-HR"/>
              </w:rPr>
              <w:t>Neoptimalni omjeri</w:t>
            </w:r>
            <w:r w:rsidR="00140E6D" w:rsidRPr="00AA66C7">
              <w:rPr>
                <w:rStyle w:val="Bodytext21"/>
                <w:sz w:val="14"/>
                <w:szCs w:val="14"/>
                <w:lang w:val="hr-HR"/>
              </w:rPr>
              <w:t xml:space="preserve"> </w:t>
            </w:r>
            <w:r w:rsidR="00140E6D" w:rsidRPr="00EA6B92">
              <w:rPr>
                <w:rStyle w:val="Bodytext21"/>
                <w:i/>
                <w:sz w:val="14"/>
                <w:szCs w:val="14"/>
                <w:lang w:val="hr-HR"/>
              </w:rPr>
              <w:t>input</w:t>
            </w:r>
            <w:r w:rsidRPr="00EA6B92">
              <w:rPr>
                <w:rStyle w:val="Bodytext21"/>
                <w:i/>
                <w:sz w:val="14"/>
                <w:szCs w:val="14"/>
                <w:lang w:val="hr-HR"/>
              </w:rPr>
              <w:t>a/outputa</w:t>
            </w:r>
            <w:r w:rsidR="00140E6D" w:rsidRPr="002C1038">
              <w:rPr>
                <w:rStyle w:val="Bodytext21"/>
                <w:sz w:val="14"/>
                <w:szCs w:val="14"/>
                <w:lang w:val="hr-HR"/>
              </w:rPr>
              <w:t xml:space="preserve"> </w:t>
            </w:r>
            <w:r w:rsidR="00140E6D" w:rsidRPr="00AA66C7">
              <w:rPr>
                <w:rStyle w:val="Bodytext21"/>
                <w:sz w:val="14"/>
                <w:szCs w:val="14"/>
                <w:lang w:val="hr-HR"/>
              </w:rPr>
              <w:t>(</w:t>
            </w:r>
            <w:r w:rsidR="00E35961" w:rsidRPr="00AA66C7">
              <w:rPr>
                <w:rStyle w:val="Bodytext21"/>
                <w:sz w:val="14"/>
                <w:szCs w:val="14"/>
                <w:lang w:val="hr-HR"/>
              </w:rPr>
              <w:t xml:space="preserve">niski koeficijenti </w:t>
            </w:r>
            <w:r w:rsidR="00AA66C7">
              <w:rPr>
                <w:rStyle w:val="Bodytext21"/>
                <w:sz w:val="14"/>
                <w:szCs w:val="14"/>
                <w:lang w:val="hr-HR"/>
              </w:rPr>
              <w:t>učinkovitosti rada</w:t>
            </w:r>
            <w:r w:rsidR="00E35961" w:rsidRPr="00AA66C7">
              <w:rPr>
                <w:rStyle w:val="Bodytext21"/>
                <w:sz w:val="14"/>
                <w:szCs w:val="14"/>
                <w:lang w:val="hr-HR"/>
              </w:rPr>
              <w:t>)?</w:t>
            </w:r>
          </w:p>
          <w:p w:rsidR="00140E6D" w:rsidRPr="00AA66C7" w:rsidRDefault="00E35961" w:rsidP="00140E6D">
            <w:pPr>
              <w:pStyle w:val="Bodytext20"/>
              <w:framePr w:w="14731" w:wrap="notBeside" w:vAnchor="text" w:hAnchor="page" w:x="915" w:y="242"/>
              <w:numPr>
                <w:ilvl w:val="0"/>
                <w:numId w:val="9"/>
              </w:numPr>
              <w:shd w:val="clear" w:color="auto" w:fill="auto"/>
              <w:tabs>
                <w:tab w:val="left" w:pos="125"/>
              </w:tabs>
              <w:spacing w:after="0" w:line="182" w:lineRule="exact"/>
              <w:ind w:firstLine="0"/>
              <w:rPr>
                <w:sz w:val="14"/>
                <w:szCs w:val="14"/>
                <w:lang w:val="hr-HR"/>
              </w:rPr>
            </w:pPr>
            <w:r w:rsidRPr="00AA66C7">
              <w:rPr>
                <w:rStyle w:val="Bodytext21"/>
                <w:sz w:val="14"/>
                <w:szCs w:val="14"/>
                <w:lang w:val="hr-HR"/>
              </w:rPr>
              <w:t>Sporo provođenje intervencije</w:t>
            </w:r>
            <w:r w:rsidR="00140E6D" w:rsidRPr="00AA66C7">
              <w:rPr>
                <w:rStyle w:val="Bodytext21"/>
                <w:sz w:val="14"/>
                <w:szCs w:val="14"/>
                <w:lang w:val="hr-HR"/>
              </w:rPr>
              <w:t>;</w:t>
            </w:r>
          </w:p>
          <w:p w:rsidR="00140E6D" w:rsidRPr="00FF2DF4" w:rsidRDefault="00E35961" w:rsidP="00E35961">
            <w:pPr>
              <w:pStyle w:val="Bodytext20"/>
              <w:framePr w:w="14731" w:wrap="notBeside" w:vAnchor="text" w:hAnchor="page" w:x="915" w:y="242"/>
              <w:numPr>
                <w:ilvl w:val="0"/>
                <w:numId w:val="9"/>
              </w:numPr>
              <w:shd w:val="clear" w:color="auto" w:fill="auto"/>
              <w:tabs>
                <w:tab w:val="left" w:pos="120"/>
              </w:tabs>
              <w:spacing w:after="0" w:line="182" w:lineRule="exact"/>
              <w:ind w:firstLine="0"/>
              <w:rPr>
                <w:lang w:val="hr-HR"/>
              </w:rPr>
            </w:pPr>
            <w:r w:rsidRPr="00AA66C7">
              <w:rPr>
                <w:rStyle w:val="Bodytext21"/>
                <w:sz w:val="14"/>
                <w:szCs w:val="14"/>
                <w:lang w:val="hr-HR"/>
              </w:rPr>
              <w:t>Neuspješno prepoznavanje i kontroliranje</w:t>
            </w:r>
            <w:r w:rsidR="00140E6D" w:rsidRPr="00AA66C7">
              <w:rPr>
                <w:rStyle w:val="Bodytext21"/>
                <w:sz w:val="14"/>
                <w:szCs w:val="14"/>
                <w:lang w:val="hr-HR"/>
              </w:rPr>
              <w:t xml:space="preserve"> </w:t>
            </w:r>
            <w:r w:rsidRPr="00AA66C7">
              <w:rPr>
                <w:rStyle w:val="Bodytext21"/>
                <w:sz w:val="14"/>
                <w:szCs w:val="14"/>
                <w:lang w:val="hr-HR"/>
              </w:rPr>
              <w:t xml:space="preserve">vanjskih </w:t>
            </w:r>
            <w:r w:rsidR="002C1038">
              <w:rPr>
                <w:rStyle w:val="Bodytext21"/>
                <w:sz w:val="14"/>
                <w:szCs w:val="14"/>
                <w:lang w:val="hr-HR"/>
              </w:rPr>
              <w:t>čimbenika</w:t>
            </w:r>
            <w:r w:rsidR="00140E6D" w:rsidRPr="00AA66C7">
              <w:rPr>
                <w:rStyle w:val="Bodytext21"/>
                <w:sz w:val="14"/>
                <w:szCs w:val="14"/>
                <w:lang w:val="hr-HR"/>
              </w:rPr>
              <w:t>.</w:t>
            </w:r>
          </w:p>
        </w:tc>
        <w:tc>
          <w:tcPr>
            <w:tcW w:w="1727" w:type="dxa"/>
            <w:tcBorders>
              <w:top w:val="single" w:sz="4" w:space="0" w:color="auto"/>
              <w:left w:val="single" w:sz="4" w:space="0" w:color="auto"/>
              <w:bottom w:val="single" w:sz="4" w:space="0" w:color="auto"/>
            </w:tcBorders>
            <w:shd w:val="clear" w:color="auto" w:fill="FFFFFF"/>
          </w:tcPr>
          <w:p w:rsidR="00E35961" w:rsidRDefault="00E35961" w:rsidP="00140E6D">
            <w:pPr>
              <w:pStyle w:val="Bodytext20"/>
              <w:framePr w:w="14731" w:wrap="notBeside" w:vAnchor="text" w:hAnchor="page" w:x="915" w:y="242"/>
              <w:shd w:val="clear" w:color="auto" w:fill="auto"/>
              <w:spacing w:after="0" w:line="182" w:lineRule="exact"/>
              <w:ind w:firstLine="0"/>
              <w:jc w:val="left"/>
              <w:rPr>
                <w:rStyle w:val="Bodytext21"/>
                <w:sz w:val="18"/>
                <w:szCs w:val="18"/>
                <w:lang w:val="hr-HR"/>
              </w:rPr>
            </w:pPr>
            <w:r>
              <w:rPr>
                <w:rStyle w:val="Bodytext21"/>
                <w:sz w:val="18"/>
                <w:szCs w:val="18"/>
                <w:lang w:val="hr-HR"/>
              </w:rPr>
              <w:t xml:space="preserve">Štetna neravnoteža između </w:t>
            </w:r>
            <w:r w:rsidR="00AA66C7">
              <w:rPr>
                <w:rStyle w:val="Bodytext21"/>
                <w:sz w:val="18"/>
                <w:szCs w:val="18"/>
                <w:lang w:val="hr-HR"/>
              </w:rPr>
              <w:t xml:space="preserve">upotrijebljenih sredstava </w:t>
            </w:r>
            <w:r>
              <w:rPr>
                <w:rStyle w:val="Bodytext21"/>
                <w:sz w:val="18"/>
                <w:szCs w:val="18"/>
                <w:lang w:val="hr-HR"/>
              </w:rPr>
              <w:t xml:space="preserve">i ostvarenih izlaznih rezultata s obzirom na </w:t>
            </w:r>
            <w:r w:rsidR="00EA46E9">
              <w:rPr>
                <w:rStyle w:val="Bodytext21"/>
                <w:sz w:val="18"/>
                <w:szCs w:val="18"/>
                <w:lang w:val="hr-HR"/>
              </w:rPr>
              <w:t>količinu</w:t>
            </w:r>
            <w:r>
              <w:rPr>
                <w:rStyle w:val="Bodytext21"/>
                <w:sz w:val="18"/>
                <w:szCs w:val="18"/>
                <w:lang w:val="hr-HR"/>
              </w:rPr>
              <w:t>, kvalitetu i/ili vremenske rokove.</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18"/>
                <w:szCs w:val="18"/>
                <w:lang w:val="hr-HR"/>
              </w:rPr>
            </w:pPr>
          </w:p>
        </w:tc>
        <w:tc>
          <w:tcPr>
            <w:tcW w:w="1009" w:type="dxa"/>
            <w:tcBorders>
              <w:left w:val="single" w:sz="4" w:space="0" w:color="auto"/>
              <w:bottom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1051" w:type="dxa"/>
            <w:tcBorders>
              <w:left w:val="single" w:sz="4" w:space="0" w:color="auto"/>
              <w:bottom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1776" w:type="dxa"/>
            <w:tcBorders>
              <w:top w:val="single" w:sz="4" w:space="0" w:color="auto"/>
              <w:left w:val="single" w:sz="4" w:space="0" w:color="auto"/>
              <w:bottom w:val="single" w:sz="4" w:space="0" w:color="auto"/>
            </w:tcBorders>
            <w:shd w:val="clear" w:color="auto" w:fill="FFFFFF"/>
          </w:tcPr>
          <w:p w:rsidR="00EA6B92" w:rsidRDefault="00EA6B92" w:rsidP="00EA6B92">
            <w:pPr>
              <w:pStyle w:val="Bodytext20"/>
              <w:framePr w:w="14731" w:wrap="notBeside" w:vAnchor="text" w:hAnchor="page" w:x="915" w:y="242"/>
              <w:shd w:val="clear" w:color="auto" w:fill="auto"/>
              <w:spacing w:after="0" w:line="182" w:lineRule="exact"/>
              <w:ind w:firstLine="0"/>
              <w:jc w:val="left"/>
              <w:rPr>
                <w:rStyle w:val="Bodytext21"/>
                <w:sz w:val="18"/>
                <w:szCs w:val="18"/>
                <w:lang w:val="hr-HR"/>
              </w:rPr>
            </w:pPr>
            <w:r>
              <w:rPr>
                <w:rStyle w:val="Bodytext21"/>
                <w:sz w:val="18"/>
                <w:szCs w:val="18"/>
                <w:lang w:val="hr-HR"/>
              </w:rPr>
              <w:t xml:space="preserve">Štetna neravnoteža između upotrijebljenih sredstava i ostvarenih izlaznih rezultata s obzirom na </w:t>
            </w:r>
            <w:r w:rsidR="00EA46E9">
              <w:rPr>
                <w:rStyle w:val="Bodytext21"/>
                <w:sz w:val="18"/>
                <w:szCs w:val="18"/>
                <w:lang w:val="hr-HR"/>
              </w:rPr>
              <w:t>količinu</w:t>
            </w:r>
            <w:r>
              <w:rPr>
                <w:rStyle w:val="Bodytext21"/>
                <w:sz w:val="18"/>
                <w:szCs w:val="18"/>
                <w:lang w:val="hr-HR"/>
              </w:rPr>
              <w:t>, kvalitetu i/ili vremenske rokove.</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18"/>
                <w:szCs w:val="18"/>
                <w:lang w:val="hr-HR"/>
              </w:rPr>
            </w:pPr>
          </w:p>
        </w:tc>
        <w:tc>
          <w:tcPr>
            <w:tcW w:w="888" w:type="dxa"/>
            <w:tcBorders>
              <w:left w:val="single" w:sz="4" w:space="0" w:color="auto"/>
              <w:bottom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994" w:type="dxa"/>
            <w:tcBorders>
              <w:left w:val="single" w:sz="4" w:space="0" w:color="auto"/>
              <w:bottom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1771" w:type="dxa"/>
            <w:tcBorders>
              <w:top w:val="single" w:sz="4" w:space="0" w:color="auto"/>
              <w:left w:val="single" w:sz="4" w:space="0" w:color="auto"/>
              <w:bottom w:val="single" w:sz="4" w:space="0" w:color="auto"/>
            </w:tcBorders>
            <w:shd w:val="clear" w:color="auto" w:fill="FFFFFF"/>
          </w:tcPr>
          <w:p w:rsidR="00EA3954" w:rsidRDefault="00EA3954" w:rsidP="00EA3954">
            <w:pPr>
              <w:pStyle w:val="Bodytext20"/>
              <w:framePr w:w="14731" w:wrap="notBeside" w:vAnchor="text" w:hAnchor="page" w:x="915" w:y="242"/>
              <w:shd w:val="clear" w:color="auto" w:fill="auto"/>
              <w:spacing w:after="0" w:line="182" w:lineRule="exact"/>
              <w:ind w:firstLine="0"/>
              <w:jc w:val="left"/>
              <w:rPr>
                <w:rStyle w:val="Bodytext21"/>
                <w:sz w:val="18"/>
                <w:szCs w:val="18"/>
                <w:lang w:val="hr-HR"/>
              </w:rPr>
            </w:pPr>
            <w:r>
              <w:rPr>
                <w:rStyle w:val="Bodytext21"/>
                <w:sz w:val="18"/>
                <w:szCs w:val="18"/>
                <w:lang w:val="hr-HR"/>
              </w:rPr>
              <w:t xml:space="preserve">Značajna neravnoteža između </w:t>
            </w:r>
            <w:r w:rsidR="00EA6B92">
              <w:rPr>
                <w:rStyle w:val="Bodytext21"/>
                <w:sz w:val="18"/>
                <w:szCs w:val="18"/>
                <w:lang w:val="hr-HR"/>
              </w:rPr>
              <w:t>upotrijebljenih sredstava</w:t>
            </w:r>
            <w:r>
              <w:rPr>
                <w:rStyle w:val="Bodytext21"/>
                <w:sz w:val="18"/>
                <w:szCs w:val="18"/>
                <w:lang w:val="hr-HR"/>
              </w:rPr>
              <w:t xml:space="preserve"> i ostvarenih izlaznih rezultata s obzirom na k</w:t>
            </w:r>
            <w:r w:rsidR="00EA46E9">
              <w:rPr>
                <w:rStyle w:val="Bodytext21"/>
                <w:sz w:val="18"/>
                <w:szCs w:val="18"/>
                <w:lang w:val="hr-HR"/>
              </w:rPr>
              <w:t>oličinu</w:t>
            </w:r>
            <w:r>
              <w:rPr>
                <w:rStyle w:val="Bodytext21"/>
                <w:sz w:val="18"/>
                <w:szCs w:val="18"/>
                <w:lang w:val="hr-HR"/>
              </w:rPr>
              <w:t>, kvalitetu i/ili vremenske rokove.</w:t>
            </w:r>
          </w:p>
          <w:p w:rsidR="00140E6D" w:rsidRPr="00FF2DF4" w:rsidRDefault="00140E6D" w:rsidP="00140E6D">
            <w:pPr>
              <w:pStyle w:val="Bodytext20"/>
              <w:framePr w:w="14731" w:wrap="notBeside" w:vAnchor="text" w:hAnchor="page" w:x="915" w:y="242"/>
              <w:shd w:val="clear" w:color="auto" w:fill="auto"/>
              <w:spacing w:after="0" w:line="182" w:lineRule="exact"/>
              <w:ind w:firstLine="0"/>
              <w:jc w:val="left"/>
              <w:rPr>
                <w:sz w:val="18"/>
                <w:szCs w:val="18"/>
                <w:lang w:val="hr-HR"/>
              </w:rPr>
            </w:pPr>
          </w:p>
        </w:tc>
        <w:tc>
          <w:tcPr>
            <w:tcW w:w="1016" w:type="dxa"/>
            <w:tcBorders>
              <w:left w:val="single" w:sz="4" w:space="0" w:color="auto"/>
              <w:bottom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c>
          <w:tcPr>
            <w:tcW w:w="1057" w:type="dxa"/>
            <w:tcBorders>
              <w:left w:val="single" w:sz="4" w:space="0" w:color="auto"/>
              <w:bottom w:val="single" w:sz="4" w:space="0" w:color="auto"/>
              <w:right w:val="single" w:sz="4" w:space="0" w:color="auto"/>
            </w:tcBorders>
            <w:shd w:val="clear" w:color="auto" w:fill="FFFFFF"/>
          </w:tcPr>
          <w:p w:rsidR="00140E6D" w:rsidRPr="00FF2DF4" w:rsidRDefault="00140E6D" w:rsidP="00140E6D">
            <w:pPr>
              <w:framePr w:w="14731" w:wrap="notBeside" w:vAnchor="text" w:hAnchor="page" w:x="915" w:y="242"/>
              <w:rPr>
                <w:sz w:val="10"/>
                <w:szCs w:val="10"/>
              </w:rPr>
            </w:pPr>
          </w:p>
        </w:tc>
      </w:tr>
    </w:tbl>
    <w:p w:rsidR="00140E6D" w:rsidRPr="00FF2DF4" w:rsidRDefault="00140E6D" w:rsidP="00140E6D">
      <w:pPr>
        <w:framePr w:w="14731" w:wrap="notBeside" w:vAnchor="text" w:hAnchor="page" w:x="915" w:y="242"/>
        <w:rPr>
          <w:sz w:val="2"/>
          <w:szCs w:val="2"/>
        </w:rPr>
      </w:pPr>
    </w:p>
    <w:bookmarkEnd w:id="10"/>
    <w:p w:rsidR="00F42829" w:rsidRPr="00FF2DF4" w:rsidRDefault="00685614">
      <w:pPr>
        <w:pStyle w:val="Heading20"/>
        <w:keepNext/>
        <w:keepLines/>
        <w:shd w:val="clear" w:color="auto" w:fill="auto"/>
        <w:spacing w:before="0" w:after="0" w:line="240" w:lineRule="exact"/>
        <w:ind w:firstLine="0"/>
        <w:jc w:val="left"/>
        <w:rPr>
          <w:lang w:val="hr-HR"/>
        </w:rPr>
      </w:pPr>
      <w:r>
        <w:rPr>
          <w:lang w:val="hr-HR"/>
        </w:rPr>
        <w:t>Revizije učinka</w:t>
      </w:r>
    </w:p>
    <w:p w:rsidR="00F42829" w:rsidRPr="00FF2DF4" w:rsidRDefault="00EA6B92">
      <w:pPr>
        <w:rPr>
          <w:sz w:val="2"/>
          <w:szCs w:val="2"/>
        </w:rPr>
        <w:sectPr w:rsidR="00F42829" w:rsidRPr="00FF2DF4">
          <w:footerReference w:type="even" r:id="rId16"/>
          <w:footerReference w:type="default" r:id="rId17"/>
          <w:headerReference w:type="first" r:id="rId18"/>
          <w:footerReference w:type="first" r:id="rId19"/>
          <w:pgSz w:w="16840" w:h="11900" w:orient="landscape"/>
          <w:pgMar w:top="1374" w:right="1040" w:bottom="1563" w:left="493" w:header="0" w:footer="3" w:gutter="0"/>
          <w:cols w:space="720"/>
          <w:noEndnote/>
          <w:docGrid w:linePitch="360"/>
        </w:sectPr>
      </w:pPr>
      <w:r>
        <w:rPr>
          <w:sz w:val="2"/>
          <w:szCs w:val="2"/>
        </w:rPr>
        <w:t>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2"/>
        <w:gridCol w:w="3173"/>
        <w:gridCol w:w="1776"/>
        <w:gridCol w:w="960"/>
        <w:gridCol w:w="1051"/>
        <w:gridCol w:w="1776"/>
        <w:gridCol w:w="888"/>
        <w:gridCol w:w="994"/>
        <w:gridCol w:w="1771"/>
        <w:gridCol w:w="917"/>
        <w:gridCol w:w="1003"/>
      </w:tblGrid>
      <w:tr w:rsidR="00EA6B92" w:rsidRPr="00FF2DF4" w:rsidTr="00FE65C7">
        <w:trPr>
          <w:trHeight w:hRule="exact" w:val="422"/>
          <w:jc w:val="center"/>
        </w:trPr>
        <w:tc>
          <w:tcPr>
            <w:tcW w:w="14731" w:type="dxa"/>
            <w:gridSpan w:val="11"/>
            <w:tcBorders>
              <w:top w:val="single" w:sz="4" w:space="0" w:color="auto"/>
              <w:left w:val="single" w:sz="4" w:space="0" w:color="auto"/>
              <w:right w:val="single" w:sz="4" w:space="0" w:color="auto"/>
            </w:tcBorders>
            <w:shd w:val="clear" w:color="auto" w:fill="FFFFFF"/>
          </w:tcPr>
          <w:p w:rsidR="00EA6B92" w:rsidRPr="00FF2DF4" w:rsidRDefault="00EA6B92" w:rsidP="00EA3954">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lastRenderedPageBreak/>
              <w:t xml:space="preserve">RAZINE VAŽNOSTI </w:t>
            </w:r>
          </w:p>
        </w:tc>
      </w:tr>
      <w:tr w:rsidR="00EA6B92" w:rsidRPr="00FF2DF4">
        <w:trPr>
          <w:trHeight w:hRule="exact" w:val="422"/>
          <w:jc w:val="center"/>
        </w:trPr>
        <w:tc>
          <w:tcPr>
            <w:tcW w:w="3595" w:type="dxa"/>
            <w:gridSpan w:val="2"/>
            <w:tcBorders>
              <w:top w:val="single" w:sz="4" w:space="0" w:color="auto"/>
              <w:left w:val="single" w:sz="4" w:space="0" w:color="auto"/>
            </w:tcBorders>
            <w:shd w:val="clear" w:color="auto" w:fill="FFFFFF"/>
          </w:tcPr>
          <w:p w:rsidR="00EA6B92" w:rsidRPr="00FF2DF4" w:rsidRDefault="00EA6B92" w:rsidP="00EA6B92">
            <w:pPr>
              <w:framePr w:w="14731" w:wrap="notBeside" w:vAnchor="text" w:hAnchor="text" w:xAlign="center" w:y="1"/>
              <w:rPr>
                <w:sz w:val="10"/>
                <w:szCs w:val="10"/>
              </w:rPr>
            </w:pPr>
          </w:p>
        </w:tc>
        <w:tc>
          <w:tcPr>
            <w:tcW w:w="3787" w:type="dxa"/>
            <w:gridSpan w:val="3"/>
            <w:tcBorders>
              <w:top w:val="single" w:sz="4" w:space="0" w:color="auto"/>
              <w:left w:val="single" w:sz="4" w:space="0" w:color="auto"/>
            </w:tcBorders>
            <w:shd w:val="clear" w:color="auto" w:fill="FFFFFF"/>
            <w:vAlign w:val="center"/>
          </w:tcPr>
          <w:p w:rsidR="00EA6B92" w:rsidRPr="00FF2DF4" w:rsidRDefault="00EA6B92" w:rsidP="00EA6B92">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 xml:space="preserve">1 </w:t>
            </w:r>
            <w:r>
              <w:rPr>
                <w:rStyle w:val="Bodytext285ptBold"/>
                <w:lang w:val="hr-HR"/>
              </w:rPr>
              <w:t>–</w:t>
            </w:r>
            <w:r w:rsidRPr="00FF2DF4">
              <w:rPr>
                <w:rStyle w:val="Bodytext285ptBold"/>
                <w:lang w:val="hr-HR"/>
              </w:rPr>
              <w:t xml:space="preserve"> </w:t>
            </w:r>
            <w:r>
              <w:rPr>
                <w:rStyle w:val="Bodytext285ptBold"/>
                <w:lang w:val="hr-HR"/>
              </w:rPr>
              <w:t xml:space="preserve">KRITIČNO </w:t>
            </w:r>
          </w:p>
        </w:tc>
        <w:tc>
          <w:tcPr>
            <w:tcW w:w="3658" w:type="dxa"/>
            <w:gridSpan w:val="3"/>
            <w:tcBorders>
              <w:top w:val="single" w:sz="4" w:space="0" w:color="auto"/>
              <w:left w:val="single" w:sz="4" w:space="0" w:color="auto"/>
            </w:tcBorders>
            <w:shd w:val="clear" w:color="auto" w:fill="FFFFFF"/>
            <w:vAlign w:val="center"/>
          </w:tcPr>
          <w:p w:rsidR="00EA6B92" w:rsidRPr="00FF2DF4" w:rsidRDefault="00EA6B92" w:rsidP="00EA6B92">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 xml:space="preserve">2 </w:t>
            </w:r>
            <w:r>
              <w:rPr>
                <w:rStyle w:val="Bodytext285ptBold"/>
                <w:lang w:val="hr-HR"/>
              </w:rPr>
              <w:t>–</w:t>
            </w:r>
            <w:r w:rsidRPr="00FF2DF4">
              <w:rPr>
                <w:rStyle w:val="Bodytext285ptBold"/>
                <w:lang w:val="hr-HR"/>
              </w:rPr>
              <w:t xml:space="preserve"> </w:t>
            </w:r>
            <w:r>
              <w:rPr>
                <w:rStyle w:val="Bodytext285ptBold"/>
                <w:lang w:val="hr-HR"/>
              </w:rPr>
              <w:t>VRLO VAŽNO</w:t>
            </w:r>
          </w:p>
        </w:tc>
        <w:tc>
          <w:tcPr>
            <w:tcW w:w="3691" w:type="dxa"/>
            <w:gridSpan w:val="3"/>
            <w:tcBorders>
              <w:top w:val="single" w:sz="4" w:space="0" w:color="auto"/>
              <w:left w:val="single" w:sz="4" w:space="0" w:color="auto"/>
              <w:right w:val="single" w:sz="4" w:space="0" w:color="auto"/>
            </w:tcBorders>
            <w:shd w:val="clear" w:color="auto" w:fill="FFFFFF"/>
            <w:vAlign w:val="center"/>
          </w:tcPr>
          <w:p w:rsidR="00EA6B92" w:rsidRPr="00FF2DF4" w:rsidRDefault="00EA6B92" w:rsidP="00EA6B92">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 xml:space="preserve">3 </w:t>
            </w:r>
            <w:r>
              <w:rPr>
                <w:rStyle w:val="Bodytext285ptBold"/>
                <w:lang w:val="hr-HR"/>
              </w:rPr>
              <w:t>–</w:t>
            </w:r>
            <w:r w:rsidRPr="00FF2DF4">
              <w:rPr>
                <w:rStyle w:val="Bodytext285ptBold"/>
                <w:lang w:val="hr-HR"/>
              </w:rPr>
              <w:t xml:space="preserve"> </w:t>
            </w:r>
            <w:r>
              <w:rPr>
                <w:rStyle w:val="Bodytext285ptBold"/>
                <w:lang w:val="hr-HR"/>
              </w:rPr>
              <w:t xml:space="preserve">VAŽNO </w:t>
            </w:r>
          </w:p>
        </w:tc>
      </w:tr>
      <w:tr w:rsidR="00EA3954" w:rsidRPr="00FF2DF4">
        <w:trPr>
          <w:trHeight w:hRule="exact" w:val="955"/>
          <w:jc w:val="center"/>
        </w:trPr>
        <w:tc>
          <w:tcPr>
            <w:tcW w:w="3595" w:type="dxa"/>
            <w:gridSpan w:val="2"/>
            <w:tcBorders>
              <w:top w:val="single" w:sz="4" w:space="0" w:color="auto"/>
              <w:left w:val="single" w:sz="4" w:space="0" w:color="auto"/>
            </w:tcBorders>
            <w:shd w:val="clear" w:color="auto" w:fill="FFFFFF"/>
          </w:tcPr>
          <w:p w:rsidR="00EA3954" w:rsidRPr="00FF2DF4" w:rsidRDefault="00EA3954" w:rsidP="00EA3954">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Opći opis</w:t>
            </w:r>
          </w:p>
        </w:tc>
        <w:tc>
          <w:tcPr>
            <w:tcW w:w="3787" w:type="dxa"/>
            <w:gridSpan w:val="3"/>
            <w:tcBorders>
              <w:top w:val="single" w:sz="4" w:space="0" w:color="auto"/>
              <w:left w:val="single" w:sz="4" w:space="0" w:color="auto"/>
            </w:tcBorders>
            <w:shd w:val="clear" w:color="auto" w:fill="FFFFFF"/>
          </w:tcPr>
          <w:p w:rsidR="00EA3954" w:rsidRDefault="00EA3954" w:rsidP="00EA3954">
            <w:pPr>
              <w:pStyle w:val="Bodytext20"/>
              <w:framePr w:w="14731" w:wrap="notBeside" w:vAnchor="text" w:hAnchor="text" w:xAlign="center" w:y="1"/>
              <w:shd w:val="clear" w:color="auto" w:fill="auto"/>
              <w:spacing w:after="0" w:line="187" w:lineRule="exact"/>
              <w:ind w:firstLine="0"/>
              <w:jc w:val="left"/>
              <w:rPr>
                <w:rStyle w:val="Bodytext285ptBold"/>
                <w:lang w:val="hr-HR"/>
              </w:rPr>
            </w:pPr>
            <w:r w:rsidRPr="003B7BE6">
              <w:rPr>
                <w:rStyle w:val="Bodytext285ptBold"/>
                <w:lang w:val="hr-HR"/>
              </w:rPr>
              <w:t xml:space="preserve">Fundamentalna slabost koja je štetna za cijeli </w:t>
            </w:r>
            <w:r w:rsidR="00D541B5">
              <w:rPr>
                <w:rStyle w:val="Bodytext285ptBold"/>
                <w:lang w:val="hr-HR"/>
              </w:rPr>
              <w:t>proces</w:t>
            </w:r>
            <w:r w:rsidRPr="003B7BE6">
              <w:rPr>
                <w:rStyle w:val="Bodytext285ptBold"/>
                <w:lang w:val="hr-HR"/>
              </w:rPr>
              <w:t xml:space="preserve"> u kojem </w:t>
            </w:r>
            <w:r w:rsidR="00DD7295">
              <w:rPr>
                <w:rStyle w:val="Bodytext285ptBold"/>
                <w:lang w:val="hr-HR"/>
              </w:rPr>
              <w:t>je provedena</w:t>
            </w:r>
            <w:r w:rsidRPr="003B7BE6">
              <w:rPr>
                <w:rStyle w:val="Bodytext285ptBold"/>
                <w:lang w:val="hr-HR"/>
              </w:rPr>
              <w:t xml:space="preserve"> revizija</w:t>
            </w:r>
            <w:r w:rsidR="00D541B5">
              <w:rPr>
                <w:rStyle w:val="Bodytext285ptBold"/>
                <w:lang w:val="hr-HR"/>
              </w:rPr>
              <w:t xml:space="preserve"> ili njegov značajni dio</w:t>
            </w:r>
          </w:p>
          <w:p w:rsidR="00EA3954" w:rsidRPr="00FF2DF4" w:rsidRDefault="00EA3954" w:rsidP="00EA3954">
            <w:pPr>
              <w:pStyle w:val="Bodytext20"/>
              <w:framePr w:w="14731" w:wrap="notBeside" w:vAnchor="text" w:hAnchor="text" w:xAlign="center" w:y="1"/>
              <w:shd w:val="clear" w:color="auto" w:fill="auto"/>
              <w:spacing w:after="0" w:line="187" w:lineRule="exact"/>
              <w:ind w:firstLine="0"/>
              <w:jc w:val="left"/>
              <w:rPr>
                <w:lang w:val="hr-HR"/>
              </w:rPr>
            </w:pPr>
          </w:p>
        </w:tc>
        <w:tc>
          <w:tcPr>
            <w:tcW w:w="3658" w:type="dxa"/>
            <w:gridSpan w:val="3"/>
            <w:tcBorders>
              <w:top w:val="single" w:sz="4" w:space="0" w:color="auto"/>
              <w:left w:val="single" w:sz="4" w:space="0" w:color="auto"/>
            </w:tcBorders>
            <w:shd w:val="clear" w:color="auto" w:fill="FFFFFF"/>
          </w:tcPr>
          <w:p w:rsidR="00EA3954" w:rsidRDefault="00EA3954" w:rsidP="00EA3954">
            <w:pPr>
              <w:pStyle w:val="Bodytext20"/>
              <w:framePr w:w="14731" w:wrap="notBeside" w:vAnchor="text" w:hAnchor="text" w:xAlign="center" w:y="1"/>
              <w:shd w:val="clear" w:color="auto" w:fill="auto"/>
              <w:spacing w:after="0" w:line="182" w:lineRule="exact"/>
              <w:ind w:firstLine="0"/>
              <w:jc w:val="left"/>
              <w:rPr>
                <w:rStyle w:val="Bodytext285ptBold"/>
                <w:lang w:val="hr-HR"/>
              </w:rPr>
            </w:pPr>
            <w:r w:rsidRPr="003B7BE6">
              <w:rPr>
                <w:rStyle w:val="Bodytext285ptBold"/>
                <w:lang w:val="hr-HR"/>
              </w:rPr>
              <w:t>Vrlo važna slabo</w:t>
            </w:r>
            <w:r w:rsidR="00D541B5">
              <w:rPr>
                <w:rStyle w:val="Bodytext285ptBold"/>
                <w:lang w:val="hr-HR"/>
              </w:rPr>
              <w:t>st koja je štetna za cijeli proces</w:t>
            </w:r>
            <w:r w:rsidR="00DD7295">
              <w:rPr>
                <w:rStyle w:val="Bodytext285ptBold"/>
                <w:lang w:val="hr-HR"/>
              </w:rPr>
              <w:t xml:space="preserve"> u kojem je provedena</w:t>
            </w:r>
            <w:r w:rsidRPr="003B7BE6">
              <w:rPr>
                <w:rStyle w:val="Bodytext285ptBold"/>
                <w:lang w:val="hr-HR"/>
              </w:rPr>
              <w:t xml:space="preserve"> revizija</w:t>
            </w:r>
            <w:r w:rsidR="00D541B5">
              <w:rPr>
                <w:rStyle w:val="Bodytext285ptBold"/>
                <w:lang w:val="hr-HR"/>
              </w:rPr>
              <w:t xml:space="preserve"> ili njegov značajni dio</w:t>
            </w:r>
          </w:p>
          <w:p w:rsidR="00EA3954" w:rsidRPr="00FF2DF4" w:rsidRDefault="00EA3954" w:rsidP="00EA3954">
            <w:pPr>
              <w:pStyle w:val="Bodytext20"/>
              <w:framePr w:w="14731" w:wrap="notBeside" w:vAnchor="text" w:hAnchor="text" w:xAlign="center" w:y="1"/>
              <w:shd w:val="clear" w:color="auto" w:fill="auto"/>
              <w:spacing w:after="0" w:line="182" w:lineRule="exact"/>
              <w:ind w:firstLine="0"/>
              <w:jc w:val="left"/>
              <w:rPr>
                <w:lang w:val="hr-HR"/>
              </w:rPr>
            </w:pPr>
          </w:p>
        </w:tc>
        <w:tc>
          <w:tcPr>
            <w:tcW w:w="3691" w:type="dxa"/>
            <w:gridSpan w:val="3"/>
            <w:tcBorders>
              <w:top w:val="single" w:sz="4" w:space="0" w:color="auto"/>
              <w:left w:val="single" w:sz="4" w:space="0" w:color="auto"/>
              <w:right w:val="single" w:sz="4" w:space="0" w:color="auto"/>
            </w:tcBorders>
            <w:shd w:val="clear" w:color="auto" w:fill="FFFFFF"/>
          </w:tcPr>
          <w:p w:rsidR="00EA3954" w:rsidRDefault="00EA3954" w:rsidP="00EA3954">
            <w:pPr>
              <w:pStyle w:val="Bodytext20"/>
              <w:framePr w:w="14731" w:wrap="notBeside" w:vAnchor="text" w:hAnchor="text" w:xAlign="center" w:y="1"/>
              <w:shd w:val="clear" w:color="auto" w:fill="auto"/>
              <w:spacing w:after="0" w:line="187" w:lineRule="exact"/>
              <w:ind w:firstLine="0"/>
              <w:jc w:val="left"/>
              <w:rPr>
                <w:rStyle w:val="Bodytext285ptBold"/>
                <w:lang w:val="hr-HR"/>
              </w:rPr>
            </w:pPr>
            <w:r w:rsidRPr="003B7BE6">
              <w:rPr>
                <w:rStyle w:val="Bodytext285ptBold"/>
                <w:lang w:val="hr-HR"/>
              </w:rPr>
              <w:t>Važna sl</w:t>
            </w:r>
            <w:r w:rsidR="00D541B5">
              <w:rPr>
                <w:rStyle w:val="Bodytext285ptBold"/>
                <w:lang w:val="hr-HR"/>
              </w:rPr>
              <w:t>abost koja je štetna za značajni</w:t>
            </w:r>
            <w:r w:rsidR="00DD7295">
              <w:rPr>
                <w:rStyle w:val="Bodytext285ptBold"/>
                <w:lang w:val="hr-HR"/>
              </w:rPr>
              <w:t xml:space="preserve"> dio procesa u kojem je provedena </w:t>
            </w:r>
            <w:r w:rsidRPr="003B7BE6">
              <w:rPr>
                <w:rStyle w:val="Bodytext285ptBold"/>
                <w:lang w:val="hr-HR"/>
              </w:rPr>
              <w:t>revizija</w:t>
            </w:r>
          </w:p>
          <w:p w:rsidR="00EA3954" w:rsidRPr="00FF2DF4" w:rsidRDefault="00EA3954" w:rsidP="00EA3954">
            <w:pPr>
              <w:pStyle w:val="Bodytext20"/>
              <w:framePr w:w="14731" w:wrap="notBeside" w:vAnchor="text" w:hAnchor="text" w:xAlign="center" w:y="1"/>
              <w:shd w:val="clear" w:color="auto" w:fill="auto"/>
              <w:spacing w:after="0" w:line="187" w:lineRule="exact"/>
              <w:ind w:firstLine="0"/>
              <w:jc w:val="left"/>
              <w:rPr>
                <w:lang w:val="hr-HR"/>
              </w:rPr>
            </w:pPr>
          </w:p>
        </w:tc>
      </w:tr>
      <w:tr w:rsidR="00F42829" w:rsidRPr="00FF2DF4">
        <w:trPr>
          <w:trHeight w:hRule="exact" w:val="504"/>
          <w:jc w:val="center"/>
        </w:trPr>
        <w:tc>
          <w:tcPr>
            <w:tcW w:w="3595" w:type="dxa"/>
            <w:gridSpan w:val="2"/>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F42829" w:rsidRPr="00FF2DF4" w:rsidRDefault="00EA3954">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Utjecaj</w:t>
            </w:r>
          </w:p>
        </w:tc>
        <w:tc>
          <w:tcPr>
            <w:tcW w:w="960" w:type="dxa"/>
            <w:tcBorders>
              <w:top w:val="single" w:sz="4" w:space="0" w:color="auto"/>
              <w:left w:val="single" w:sz="4" w:space="0" w:color="auto"/>
            </w:tcBorders>
            <w:shd w:val="clear" w:color="auto" w:fill="FFFFFF"/>
          </w:tcPr>
          <w:p w:rsidR="00F42829" w:rsidRPr="00FF2DF4" w:rsidRDefault="00EA3954">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Obuhvat</w:t>
            </w:r>
          </w:p>
        </w:tc>
        <w:tc>
          <w:tcPr>
            <w:tcW w:w="1051" w:type="dxa"/>
            <w:tcBorders>
              <w:top w:val="single" w:sz="4" w:space="0" w:color="auto"/>
              <w:left w:val="single" w:sz="4" w:space="0" w:color="auto"/>
            </w:tcBorders>
            <w:shd w:val="clear" w:color="auto" w:fill="FFFFFF"/>
          </w:tcPr>
          <w:p w:rsidR="00F42829" w:rsidRPr="00FF2DF4" w:rsidRDefault="00D541B5" w:rsidP="00D541B5">
            <w:pPr>
              <w:pStyle w:val="Bodytext20"/>
              <w:framePr w:w="14731" w:wrap="notBeside" w:vAnchor="text" w:hAnchor="text" w:xAlign="center" w:y="1"/>
              <w:shd w:val="clear" w:color="auto" w:fill="auto"/>
              <w:spacing w:after="0" w:line="170" w:lineRule="exact"/>
              <w:ind w:left="140" w:firstLine="0"/>
              <w:jc w:val="left"/>
              <w:rPr>
                <w:lang w:val="hr-HR"/>
              </w:rPr>
            </w:pPr>
            <w:r>
              <w:rPr>
                <w:rStyle w:val="Bodytext285ptBold"/>
                <w:lang w:val="hr-HR"/>
              </w:rPr>
              <w:t>Važnost</w:t>
            </w:r>
          </w:p>
        </w:tc>
        <w:tc>
          <w:tcPr>
            <w:tcW w:w="1776" w:type="dxa"/>
            <w:tcBorders>
              <w:top w:val="single" w:sz="4" w:space="0" w:color="auto"/>
              <w:left w:val="single" w:sz="4" w:space="0" w:color="auto"/>
            </w:tcBorders>
            <w:shd w:val="clear" w:color="auto" w:fill="FFFFFF"/>
          </w:tcPr>
          <w:p w:rsidR="00F42829" w:rsidRPr="00FF2DF4" w:rsidRDefault="00A4360F">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Utjecaj</w:t>
            </w:r>
          </w:p>
        </w:tc>
        <w:tc>
          <w:tcPr>
            <w:tcW w:w="888" w:type="dxa"/>
            <w:tcBorders>
              <w:top w:val="single" w:sz="4" w:space="0" w:color="auto"/>
              <w:left w:val="single" w:sz="4" w:space="0" w:color="auto"/>
            </w:tcBorders>
            <w:shd w:val="clear" w:color="auto" w:fill="FFFFFF"/>
          </w:tcPr>
          <w:p w:rsidR="00F42829" w:rsidRPr="00FF2DF4" w:rsidRDefault="00A4360F">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Obuhvat</w:t>
            </w:r>
          </w:p>
        </w:tc>
        <w:tc>
          <w:tcPr>
            <w:tcW w:w="994" w:type="dxa"/>
            <w:tcBorders>
              <w:top w:val="single" w:sz="4" w:space="0" w:color="auto"/>
              <w:left w:val="single" w:sz="4" w:space="0" w:color="auto"/>
            </w:tcBorders>
            <w:shd w:val="clear" w:color="auto" w:fill="FFFFFF"/>
          </w:tcPr>
          <w:p w:rsidR="00F42829" w:rsidRPr="00FF2DF4" w:rsidRDefault="00D541B5">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Važnost</w:t>
            </w:r>
          </w:p>
        </w:tc>
        <w:tc>
          <w:tcPr>
            <w:tcW w:w="1771" w:type="dxa"/>
            <w:tcBorders>
              <w:top w:val="single" w:sz="4" w:space="0" w:color="auto"/>
              <w:left w:val="single" w:sz="4" w:space="0" w:color="auto"/>
            </w:tcBorders>
            <w:shd w:val="clear" w:color="auto" w:fill="FFFFFF"/>
          </w:tcPr>
          <w:p w:rsidR="00F42829" w:rsidRPr="00FF2DF4" w:rsidRDefault="00A4360F">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Utjecaj</w:t>
            </w:r>
          </w:p>
        </w:tc>
        <w:tc>
          <w:tcPr>
            <w:tcW w:w="917" w:type="dxa"/>
            <w:tcBorders>
              <w:top w:val="single" w:sz="4" w:space="0" w:color="auto"/>
              <w:left w:val="single" w:sz="4" w:space="0" w:color="auto"/>
            </w:tcBorders>
            <w:shd w:val="clear" w:color="auto" w:fill="FFFFFF"/>
          </w:tcPr>
          <w:p w:rsidR="00F42829" w:rsidRPr="00FF2DF4" w:rsidRDefault="00A4360F">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Obuhvat</w:t>
            </w:r>
          </w:p>
        </w:tc>
        <w:tc>
          <w:tcPr>
            <w:tcW w:w="1003" w:type="dxa"/>
            <w:tcBorders>
              <w:top w:val="single" w:sz="4" w:space="0" w:color="auto"/>
              <w:left w:val="single" w:sz="4" w:space="0" w:color="auto"/>
              <w:right w:val="single" w:sz="4" w:space="0" w:color="auto"/>
            </w:tcBorders>
            <w:shd w:val="clear" w:color="auto" w:fill="FFFFFF"/>
          </w:tcPr>
          <w:p w:rsidR="00F42829" w:rsidRPr="00FF2DF4" w:rsidRDefault="00D541B5" w:rsidP="00A4360F">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Važnost</w:t>
            </w:r>
          </w:p>
        </w:tc>
      </w:tr>
      <w:tr w:rsidR="00F42829" w:rsidRPr="00FF2DF4">
        <w:trPr>
          <w:trHeight w:hRule="exact" w:val="3130"/>
          <w:jc w:val="center"/>
        </w:trPr>
        <w:tc>
          <w:tcPr>
            <w:tcW w:w="422" w:type="dxa"/>
            <w:tcBorders>
              <w:top w:val="single" w:sz="4" w:space="0" w:color="auto"/>
              <w:left w:val="single" w:sz="4" w:space="0" w:color="auto"/>
            </w:tcBorders>
            <w:shd w:val="clear" w:color="auto" w:fill="FFFFFF"/>
            <w:textDirection w:val="btLr"/>
          </w:tcPr>
          <w:p w:rsidR="00F42829" w:rsidRPr="00FF2DF4" w:rsidRDefault="009D1C11" w:rsidP="00A4360F">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E</w:t>
            </w:r>
            <w:r w:rsidR="00A4360F">
              <w:rPr>
                <w:rStyle w:val="Bodytext285ptBold"/>
                <w:lang w:val="hr-HR"/>
              </w:rPr>
              <w:t>konomičnost</w:t>
            </w:r>
          </w:p>
        </w:tc>
        <w:tc>
          <w:tcPr>
            <w:tcW w:w="3173" w:type="dxa"/>
            <w:tcBorders>
              <w:top w:val="single" w:sz="4" w:space="0" w:color="auto"/>
              <w:left w:val="single" w:sz="4" w:space="0" w:color="auto"/>
            </w:tcBorders>
            <w:shd w:val="clear" w:color="auto" w:fill="FFFFFF"/>
          </w:tcPr>
          <w:p w:rsidR="00FE65C7" w:rsidRDefault="00FE65C7" w:rsidP="00FE65C7">
            <w:pPr>
              <w:pStyle w:val="Bodytext20"/>
              <w:framePr w:w="14731" w:wrap="notBeside" w:vAnchor="text" w:hAnchor="text" w:xAlign="center" w:y="1"/>
              <w:shd w:val="clear" w:color="auto" w:fill="auto"/>
              <w:spacing w:after="0" w:line="182" w:lineRule="exact"/>
              <w:ind w:firstLine="0"/>
              <w:jc w:val="left"/>
              <w:rPr>
                <w:rStyle w:val="Bodytext27ptItalic"/>
                <w:lang w:val="hr-HR"/>
              </w:rPr>
            </w:pPr>
            <w:r>
              <w:rPr>
                <w:rStyle w:val="Bodytext27ptItalic"/>
                <w:lang w:val="hr-HR"/>
              </w:rPr>
              <w:t>Načelo</w:t>
            </w:r>
            <w:r w:rsidR="00E374BD">
              <w:rPr>
                <w:rStyle w:val="Bodytext27ptItalic"/>
                <w:lang w:val="hr-HR"/>
              </w:rPr>
              <w:t xml:space="preserve"> ekonomičnosti zahtijeva </w:t>
            </w:r>
            <w:r>
              <w:rPr>
                <w:rStyle w:val="Bodytext27ptItalic"/>
                <w:lang w:val="hr-HR"/>
              </w:rPr>
              <w:t>da su sredstva kojima se institucija koristi u obavljanju svojih djelatnosti pravodobno dostupna, u primjerenoj količini i primjerene kvalitete te po najboljoj cijeni.</w:t>
            </w:r>
            <w:r w:rsidR="00054F6E">
              <w:rPr>
                <w:rStyle w:val="Bodytext27ptItalic"/>
                <w:lang w:val="hr-HR"/>
              </w:rPr>
              <w:t xml:space="preserve"> </w:t>
            </w:r>
          </w:p>
          <w:p w:rsidR="00E374BD" w:rsidRDefault="00054F6E" w:rsidP="00FE65C7">
            <w:pPr>
              <w:pStyle w:val="Bodytext20"/>
              <w:framePr w:w="14731" w:wrap="notBeside" w:vAnchor="text" w:hAnchor="text" w:xAlign="center" w:y="1"/>
              <w:shd w:val="clear" w:color="auto" w:fill="auto"/>
              <w:spacing w:after="0" w:line="182" w:lineRule="exact"/>
              <w:ind w:firstLine="0"/>
              <w:jc w:val="left"/>
              <w:rPr>
                <w:rStyle w:val="Bodytext27ptItalic"/>
                <w:lang w:val="hr-HR"/>
              </w:rPr>
            </w:pPr>
            <w:r>
              <w:rPr>
                <w:rStyle w:val="Bodytext27ptItalic"/>
                <w:lang w:val="hr-HR"/>
              </w:rPr>
              <w:t>(Financijska uredba, čl. 30., Okvirna financijska uredba, čl. 29. i</w:t>
            </w:r>
            <w:r w:rsidR="00FE65C7">
              <w:rPr>
                <w:rStyle w:val="Bodytext27ptItalic"/>
                <w:lang w:val="hr-HR"/>
              </w:rPr>
              <w:t xml:space="preserve"> Obvezna rotacija revizijskih društava</w:t>
            </w:r>
            <w:r>
              <w:rPr>
                <w:rStyle w:val="Bodytext27ptItalic"/>
                <w:lang w:val="hr-HR"/>
              </w:rPr>
              <w:t>, čl. H.).</w:t>
            </w:r>
          </w:p>
          <w:p w:rsidR="00F42829" w:rsidRPr="00D541B5" w:rsidRDefault="00054F6E">
            <w:pPr>
              <w:pStyle w:val="Bodytext20"/>
              <w:framePr w:w="14731" w:wrap="notBeside" w:vAnchor="text" w:hAnchor="text" w:xAlign="center" w:y="1"/>
              <w:shd w:val="clear" w:color="auto" w:fill="auto"/>
              <w:spacing w:before="120" w:after="0" w:line="182" w:lineRule="exact"/>
              <w:ind w:firstLine="0"/>
              <w:jc w:val="left"/>
              <w:rPr>
                <w:sz w:val="14"/>
                <w:szCs w:val="14"/>
                <w:lang w:val="hr-HR"/>
              </w:rPr>
            </w:pPr>
            <w:r w:rsidRPr="00D541B5">
              <w:rPr>
                <w:rStyle w:val="Bodytext285ptBold"/>
                <w:sz w:val="14"/>
                <w:szCs w:val="14"/>
                <w:lang w:val="hr-HR"/>
              </w:rPr>
              <w:t>Najčešća zapažanja</w:t>
            </w:r>
          </w:p>
          <w:p w:rsidR="00054F6E" w:rsidRPr="00D541B5" w:rsidRDefault="00054F6E">
            <w:pPr>
              <w:pStyle w:val="Bodytext20"/>
              <w:framePr w:w="14731" w:wrap="notBeside" w:vAnchor="text" w:hAnchor="text" w:xAlign="center" w:y="1"/>
              <w:numPr>
                <w:ilvl w:val="0"/>
                <w:numId w:val="10"/>
              </w:numPr>
              <w:shd w:val="clear" w:color="auto" w:fill="auto"/>
              <w:tabs>
                <w:tab w:val="left" w:pos="120"/>
              </w:tabs>
              <w:spacing w:after="0" w:line="182" w:lineRule="exact"/>
              <w:ind w:firstLine="0"/>
              <w:jc w:val="left"/>
              <w:rPr>
                <w:rStyle w:val="Bodytext21"/>
                <w:sz w:val="14"/>
                <w:szCs w:val="14"/>
                <w:lang w:val="hr-HR"/>
              </w:rPr>
            </w:pPr>
            <w:r w:rsidRPr="00D541B5">
              <w:rPr>
                <w:rStyle w:val="Bodytext21"/>
                <w:sz w:val="14"/>
                <w:szCs w:val="14"/>
                <w:lang w:val="hr-HR"/>
              </w:rPr>
              <w:t xml:space="preserve">Gubitak (tj. upotreba </w:t>
            </w:r>
            <w:r w:rsidR="00FE65C7">
              <w:rPr>
                <w:rStyle w:val="Bodytext21"/>
                <w:sz w:val="14"/>
                <w:szCs w:val="14"/>
                <w:lang w:val="hr-HR"/>
              </w:rPr>
              <w:t>sredstava koja nisu potrebna</w:t>
            </w:r>
            <w:r w:rsidRPr="00D541B5">
              <w:rPr>
                <w:rStyle w:val="Bodytext21"/>
                <w:sz w:val="14"/>
                <w:szCs w:val="14"/>
                <w:lang w:val="hr-HR"/>
              </w:rPr>
              <w:t xml:space="preserve"> za ostvarenje željenih izlaznih rezultata ili rezultata);</w:t>
            </w:r>
          </w:p>
          <w:p w:rsidR="00F42829" w:rsidRPr="00FE65C7" w:rsidRDefault="00FE65C7">
            <w:pPr>
              <w:pStyle w:val="Bodytext20"/>
              <w:framePr w:w="14731" w:wrap="notBeside" w:vAnchor="text" w:hAnchor="text" w:xAlign="center" w:y="1"/>
              <w:numPr>
                <w:ilvl w:val="0"/>
                <w:numId w:val="10"/>
              </w:numPr>
              <w:shd w:val="clear" w:color="auto" w:fill="auto"/>
              <w:tabs>
                <w:tab w:val="left" w:pos="120"/>
              </w:tabs>
              <w:spacing w:after="0" w:line="182" w:lineRule="exact"/>
              <w:ind w:firstLine="0"/>
              <w:jc w:val="left"/>
              <w:rPr>
                <w:sz w:val="14"/>
                <w:szCs w:val="14"/>
                <w:lang w:val="hr-HR"/>
              </w:rPr>
            </w:pPr>
            <w:r>
              <w:rPr>
                <w:rStyle w:val="Bodytext21"/>
                <w:sz w:val="14"/>
                <w:szCs w:val="14"/>
                <w:lang w:val="hr-HR"/>
              </w:rPr>
              <w:t>Preplaćivanje</w:t>
            </w:r>
            <w:r w:rsidR="00054F6E" w:rsidRPr="00FE65C7">
              <w:rPr>
                <w:rStyle w:val="Bodytext21"/>
                <w:sz w:val="14"/>
                <w:szCs w:val="14"/>
                <w:lang w:val="hr-HR"/>
              </w:rPr>
              <w:t xml:space="preserve"> (tj. dobivanje </w:t>
            </w:r>
            <w:r>
              <w:rPr>
                <w:rStyle w:val="Bodytext21"/>
                <w:sz w:val="14"/>
                <w:szCs w:val="14"/>
                <w:lang w:val="hr-HR"/>
              </w:rPr>
              <w:t>sredstava koja su mogla biti dobivena</w:t>
            </w:r>
            <w:r w:rsidR="00054F6E" w:rsidRPr="00FE65C7">
              <w:rPr>
                <w:rStyle w:val="Bodytext21"/>
                <w:sz w:val="14"/>
                <w:szCs w:val="14"/>
                <w:lang w:val="hr-HR"/>
              </w:rPr>
              <w:t xml:space="preserve"> po nižoj cijeni);</w:t>
            </w:r>
          </w:p>
          <w:p w:rsidR="00F42829" w:rsidRPr="00054F6E" w:rsidRDefault="00054F6E" w:rsidP="00054F6E">
            <w:pPr>
              <w:pStyle w:val="Bodytext20"/>
              <w:framePr w:w="14731" w:wrap="notBeside" w:vAnchor="text" w:hAnchor="text" w:xAlign="center" w:y="1"/>
              <w:numPr>
                <w:ilvl w:val="0"/>
                <w:numId w:val="10"/>
              </w:numPr>
              <w:shd w:val="clear" w:color="auto" w:fill="auto"/>
              <w:tabs>
                <w:tab w:val="left" w:pos="125"/>
              </w:tabs>
              <w:spacing w:after="0" w:line="182" w:lineRule="exact"/>
              <w:ind w:firstLine="0"/>
              <w:jc w:val="left"/>
              <w:rPr>
                <w:lang w:val="hr-HR"/>
              </w:rPr>
            </w:pPr>
            <w:r w:rsidRPr="00FE65C7">
              <w:rPr>
                <w:rStyle w:val="Bodytext21"/>
                <w:sz w:val="14"/>
                <w:szCs w:val="14"/>
                <w:lang w:val="hr-HR"/>
              </w:rPr>
              <w:t xml:space="preserve">Tzv. </w:t>
            </w:r>
            <w:r w:rsidR="009D1C11" w:rsidRPr="00FE65C7">
              <w:rPr>
                <w:rStyle w:val="Bodytext21"/>
                <w:i/>
                <w:sz w:val="14"/>
                <w:szCs w:val="14"/>
                <w:lang w:val="hr-HR"/>
              </w:rPr>
              <w:t>g</w:t>
            </w:r>
            <w:r w:rsidRPr="00FE65C7">
              <w:rPr>
                <w:rStyle w:val="Bodytext21"/>
                <w:i/>
                <w:sz w:val="14"/>
                <w:szCs w:val="14"/>
                <w:lang w:val="hr-HR"/>
              </w:rPr>
              <w:t>old-plating</w:t>
            </w:r>
            <w:r w:rsidRPr="00FE65C7">
              <w:rPr>
                <w:rStyle w:val="Bodytext21"/>
                <w:sz w:val="14"/>
                <w:szCs w:val="14"/>
                <w:lang w:val="hr-HR"/>
              </w:rPr>
              <w:t xml:space="preserve"> (tj. plaćanje za veću kvalitetu </w:t>
            </w:r>
            <w:r w:rsidRPr="007814D6">
              <w:rPr>
                <w:rStyle w:val="Bodytext21"/>
                <w:i/>
                <w:sz w:val="14"/>
                <w:szCs w:val="14"/>
                <w:lang w:val="hr-HR"/>
              </w:rPr>
              <w:t>inputa</w:t>
            </w:r>
            <w:r w:rsidRPr="00FE65C7">
              <w:rPr>
                <w:rStyle w:val="Bodytext21"/>
                <w:sz w:val="14"/>
                <w:szCs w:val="14"/>
                <w:lang w:val="hr-HR"/>
              </w:rPr>
              <w:t xml:space="preserve"> od potrebne radi ostvarenja  željenih izlaznih rezultata ili rezultata)</w:t>
            </w:r>
          </w:p>
        </w:tc>
        <w:tc>
          <w:tcPr>
            <w:tcW w:w="1776" w:type="dxa"/>
            <w:tcBorders>
              <w:top w:val="single" w:sz="4" w:space="0" w:color="auto"/>
              <w:left w:val="single" w:sz="4" w:space="0" w:color="auto"/>
            </w:tcBorders>
            <w:shd w:val="clear" w:color="auto" w:fill="FFFFFF"/>
          </w:tcPr>
          <w:p w:rsidR="00054F6E" w:rsidRDefault="008D7DD7">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Sredstva upotrijebljena od strane glavne uprave/agencije</w:t>
            </w:r>
            <w:r w:rsidR="00841B9E">
              <w:rPr>
                <w:rStyle w:val="Bodytext21"/>
                <w:sz w:val="18"/>
                <w:szCs w:val="18"/>
                <w:lang w:val="hr-HR"/>
              </w:rPr>
              <w:t>/autonomno</w:t>
            </w:r>
            <w:r>
              <w:rPr>
                <w:rStyle w:val="Bodytext21"/>
                <w:sz w:val="18"/>
                <w:szCs w:val="18"/>
                <w:lang w:val="hr-HR"/>
              </w:rPr>
              <w:t>g tijela</w:t>
            </w:r>
            <w:r w:rsidR="00841B9E">
              <w:rPr>
                <w:rStyle w:val="Bodytext21"/>
                <w:sz w:val="18"/>
                <w:szCs w:val="18"/>
                <w:lang w:val="hr-HR"/>
              </w:rPr>
              <w:t>:</w:t>
            </w:r>
          </w:p>
          <w:p w:rsidR="00F42829" w:rsidRPr="00FF2DF4" w:rsidRDefault="008D7DD7">
            <w:pPr>
              <w:pStyle w:val="Bodytext20"/>
              <w:framePr w:w="14731" w:wrap="notBeside" w:vAnchor="text" w:hAnchor="text" w:xAlign="center" w:y="1"/>
              <w:numPr>
                <w:ilvl w:val="0"/>
                <w:numId w:val="11"/>
              </w:numPr>
              <w:shd w:val="clear" w:color="auto" w:fill="auto"/>
              <w:tabs>
                <w:tab w:val="left" w:pos="139"/>
              </w:tabs>
              <w:spacing w:after="0" w:line="182" w:lineRule="exact"/>
              <w:ind w:firstLine="0"/>
              <w:jc w:val="left"/>
              <w:rPr>
                <w:sz w:val="18"/>
                <w:szCs w:val="18"/>
                <w:lang w:val="hr-HR"/>
              </w:rPr>
            </w:pPr>
            <w:r>
              <w:rPr>
                <w:rStyle w:val="Bodytext21"/>
                <w:sz w:val="18"/>
                <w:szCs w:val="18"/>
                <w:lang w:val="hr-HR"/>
              </w:rPr>
              <w:t>nisu pravodobno dostupna</w:t>
            </w:r>
            <w:r w:rsidR="009D1C11" w:rsidRPr="00FF2DF4">
              <w:rPr>
                <w:rStyle w:val="Bodytext21"/>
                <w:sz w:val="18"/>
                <w:szCs w:val="18"/>
                <w:lang w:val="hr-HR"/>
              </w:rPr>
              <w:t xml:space="preserve">; </w:t>
            </w:r>
            <w:r w:rsidR="00841B9E">
              <w:rPr>
                <w:rStyle w:val="Bodytext21"/>
                <w:sz w:val="18"/>
                <w:szCs w:val="18"/>
                <w:lang w:val="hr-HR"/>
              </w:rPr>
              <w:t>i/ili</w:t>
            </w:r>
          </w:p>
          <w:p w:rsidR="00841B9E" w:rsidRDefault="008D7DD7">
            <w:pPr>
              <w:pStyle w:val="Bodytext20"/>
              <w:framePr w:w="14731" w:wrap="notBeside" w:vAnchor="text" w:hAnchor="text" w:xAlign="center" w:y="1"/>
              <w:numPr>
                <w:ilvl w:val="0"/>
                <w:numId w:val="11"/>
              </w:numPr>
              <w:shd w:val="clear" w:color="auto" w:fill="auto"/>
              <w:tabs>
                <w:tab w:val="left" w:pos="178"/>
              </w:tabs>
              <w:spacing w:after="0" w:line="182" w:lineRule="exact"/>
              <w:ind w:firstLine="0"/>
              <w:jc w:val="left"/>
              <w:rPr>
                <w:rStyle w:val="Bodytext21"/>
                <w:sz w:val="18"/>
                <w:szCs w:val="18"/>
                <w:lang w:val="hr-HR"/>
              </w:rPr>
            </w:pPr>
            <w:r>
              <w:rPr>
                <w:rStyle w:val="Bodytext21"/>
                <w:sz w:val="18"/>
                <w:szCs w:val="18"/>
                <w:lang w:val="hr-HR"/>
              </w:rPr>
              <w:t>n</w:t>
            </w:r>
            <w:r w:rsidR="00841B9E">
              <w:rPr>
                <w:rStyle w:val="Bodytext21"/>
                <w:sz w:val="18"/>
                <w:szCs w:val="18"/>
                <w:lang w:val="hr-HR"/>
              </w:rPr>
              <w:t xml:space="preserve">isu </w:t>
            </w:r>
            <w:r>
              <w:rPr>
                <w:rStyle w:val="Bodytext21"/>
                <w:sz w:val="18"/>
                <w:szCs w:val="18"/>
                <w:lang w:val="hr-HR"/>
              </w:rPr>
              <w:t>u primjerenoj količini</w:t>
            </w:r>
            <w:r w:rsidR="00841B9E">
              <w:rPr>
                <w:rStyle w:val="Bodytext21"/>
                <w:sz w:val="18"/>
                <w:szCs w:val="18"/>
                <w:lang w:val="hr-HR"/>
              </w:rPr>
              <w:t xml:space="preserve"> i </w:t>
            </w:r>
            <w:r>
              <w:rPr>
                <w:rStyle w:val="Bodytext21"/>
                <w:sz w:val="18"/>
                <w:szCs w:val="18"/>
                <w:lang w:val="hr-HR"/>
              </w:rPr>
              <w:t xml:space="preserve">primjerene </w:t>
            </w:r>
            <w:r w:rsidR="00841B9E">
              <w:rPr>
                <w:rStyle w:val="Bodytext21"/>
                <w:sz w:val="18"/>
                <w:szCs w:val="18"/>
                <w:lang w:val="hr-HR"/>
              </w:rPr>
              <w:t>kvalitete; i/ili</w:t>
            </w:r>
          </w:p>
          <w:p w:rsidR="00F42829" w:rsidRPr="00FF2DF4" w:rsidRDefault="008D7DD7">
            <w:pPr>
              <w:pStyle w:val="Bodytext20"/>
              <w:framePr w:w="14731" w:wrap="notBeside" w:vAnchor="text" w:hAnchor="text" w:xAlign="center" w:y="1"/>
              <w:numPr>
                <w:ilvl w:val="0"/>
                <w:numId w:val="11"/>
              </w:numPr>
              <w:shd w:val="clear" w:color="auto" w:fill="auto"/>
              <w:tabs>
                <w:tab w:val="left" w:pos="178"/>
              </w:tabs>
              <w:spacing w:after="0" w:line="182" w:lineRule="exact"/>
              <w:ind w:firstLine="0"/>
              <w:jc w:val="left"/>
              <w:rPr>
                <w:sz w:val="18"/>
                <w:szCs w:val="18"/>
                <w:lang w:val="hr-HR"/>
              </w:rPr>
            </w:pPr>
            <w:r>
              <w:rPr>
                <w:rStyle w:val="Bodytext21"/>
                <w:sz w:val="18"/>
                <w:szCs w:val="18"/>
                <w:lang w:val="hr-HR"/>
              </w:rPr>
              <w:t>n</w:t>
            </w:r>
            <w:r w:rsidR="00841B9E">
              <w:rPr>
                <w:rStyle w:val="Bodytext21"/>
                <w:sz w:val="18"/>
                <w:szCs w:val="18"/>
                <w:lang w:val="hr-HR"/>
              </w:rPr>
              <w:t>isu po najboljoj cijeni.</w:t>
            </w:r>
          </w:p>
          <w:p w:rsidR="00F42829" w:rsidRPr="00FF2DF4" w:rsidRDefault="00F42829" w:rsidP="008D7DD7">
            <w:pPr>
              <w:pStyle w:val="Bodytext20"/>
              <w:framePr w:w="14731" w:wrap="notBeside" w:vAnchor="text" w:hAnchor="text" w:xAlign="center" w:y="1"/>
              <w:shd w:val="clear" w:color="auto" w:fill="auto"/>
              <w:tabs>
                <w:tab w:val="left" w:pos="221"/>
              </w:tabs>
              <w:spacing w:after="0" w:line="182" w:lineRule="exact"/>
              <w:ind w:firstLine="0"/>
              <w:rPr>
                <w:lang w:val="hr-HR"/>
              </w:rPr>
            </w:pPr>
          </w:p>
        </w:tc>
        <w:tc>
          <w:tcPr>
            <w:tcW w:w="960" w:type="dxa"/>
            <w:vMerge w:val="restart"/>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1051" w:type="dxa"/>
            <w:vMerge w:val="restart"/>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8D7DD7" w:rsidRDefault="008D7DD7" w:rsidP="008D7DD7">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Sredstva upotrijebljena od strane glavne uprave/agencije/autonomnog tijela:</w:t>
            </w:r>
          </w:p>
          <w:p w:rsidR="008D7DD7" w:rsidRPr="00FF2DF4" w:rsidRDefault="008D7DD7" w:rsidP="008D7DD7">
            <w:pPr>
              <w:pStyle w:val="Bodytext20"/>
              <w:framePr w:w="14731" w:wrap="notBeside" w:vAnchor="text" w:hAnchor="text" w:xAlign="center" w:y="1"/>
              <w:numPr>
                <w:ilvl w:val="0"/>
                <w:numId w:val="12"/>
              </w:numPr>
              <w:shd w:val="clear" w:color="auto" w:fill="auto"/>
              <w:tabs>
                <w:tab w:val="left" w:pos="139"/>
              </w:tabs>
              <w:spacing w:after="0" w:line="182" w:lineRule="exact"/>
              <w:ind w:firstLine="0"/>
              <w:jc w:val="left"/>
              <w:rPr>
                <w:sz w:val="18"/>
                <w:szCs w:val="18"/>
                <w:lang w:val="hr-HR"/>
              </w:rPr>
            </w:pPr>
            <w:r>
              <w:rPr>
                <w:rStyle w:val="Bodytext21"/>
                <w:sz w:val="18"/>
                <w:szCs w:val="18"/>
                <w:lang w:val="hr-HR"/>
              </w:rPr>
              <w:t>nisu pravodobno dostupna</w:t>
            </w:r>
            <w:r w:rsidRPr="00FF2DF4">
              <w:rPr>
                <w:rStyle w:val="Bodytext21"/>
                <w:sz w:val="18"/>
                <w:szCs w:val="18"/>
                <w:lang w:val="hr-HR"/>
              </w:rPr>
              <w:t xml:space="preserve">; </w:t>
            </w:r>
            <w:r>
              <w:rPr>
                <w:rStyle w:val="Bodytext21"/>
                <w:sz w:val="18"/>
                <w:szCs w:val="18"/>
                <w:lang w:val="hr-HR"/>
              </w:rPr>
              <w:t>i/ili</w:t>
            </w:r>
          </w:p>
          <w:p w:rsidR="008D7DD7" w:rsidRDefault="008D7DD7" w:rsidP="008D7DD7">
            <w:pPr>
              <w:pStyle w:val="Bodytext20"/>
              <w:framePr w:w="14731" w:wrap="notBeside" w:vAnchor="text" w:hAnchor="text" w:xAlign="center" w:y="1"/>
              <w:numPr>
                <w:ilvl w:val="0"/>
                <w:numId w:val="12"/>
              </w:numPr>
              <w:shd w:val="clear" w:color="auto" w:fill="auto"/>
              <w:tabs>
                <w:tab w:val="left" w:pos="178"/>
              </w:tabs>
              <w:spacing w:after="0" w:line="182" w:lineRule="exact"/>
              <w:ind w:firstLine="0"/>
              <w:jc w:val="left"/>
              <w:rPr>
                <w:rStyle w:val="Bodytext21"/>
                <w:sz w:val="18"/>
                <w:szCs w:val="18"/>
                <w:lang w:val="hr-HR"/>
              </w:rPr>
            </w:pPr>
            <w:r>
              <w:rPr>
                <w:rStyle w:val="Bodytext21"/>
                <w:sz w:val="18"/>
                <w:szCs w:val="18"/>
                <w:lang w:val="hr-HR"/>
              </w:rPr>
              <w:t>nisu u primjerenoj količini i primjerene kvalitete; i/ili</w:t>
            </w:r>
          </w:p>
          <w:p w:rsidR="008D7DD7" w:rsidRPr="00FF2DF4" w:rsidRDefault="008D7DD7" w:rsidP="008D7DD7">
            <w:pPr>
              <w:pStyle w:val="Bodytext20"/>
              <w:framePr w:w="14731" w:wrap="notBeside" w:vAnchor="text" w:hAnchor="text" w:xAlign="center" w:y="1"/>
              <w:numPr>
                <w:ilvl w:val="0"/>
                <w:numId w:val="12"/>
              </w:numPr>
              <w:shd w:val="clear" w:color="auto" w:fill="auto"/>
              <w:tabs>
                <w:tab w:val="left" w:pos="178"/>
              </w:tabs>
              <w:spacing w:after="0" w:line="182" w:lineRule="exact"/>
              <w:ind w:firstLine="0"/>
              <w:jc w:val="left"/>
              <w:rPr>
                <w:sz w:val="18"/>
                <w:szCs w:val="18"/>
                <w:lang w:val="hr-HR"/>
              </w:rPr>
            </w:pPr>
            <w:r>
              <w:rPr>
                <w:rStyle w:val="Bodytext21"/>
                <w:sz w:val="18"/>
                <w:szCs w:val="18"/>
                <w:lang w:val="hr-HR"/>
              </w:rPr>
              <w:t>nisu po najboljoj cijeni.</w:t>
            </w:r>
          </w:p>
          <w:p w:rsidR="00F42829" w:rsidRPr="00FF2DF4" w:rsidRDefault="00F42829" w:rsidP="008D7DD7">
            <w:pPr>
              <w:pStyle w:val="Bodytext20"/>
              <w:framePr w:w="14731" w:wrap="notBeside" w:vAnchor="text" w:hAnchor="text" w:xAlign="center" w:y="1"/>
              <w:shd w:val="clear" w:color="auto" w:fill="auto"/>
              <w:tabs>
                <w:tab w:val="left" w:pos="221"/>
              </w:tabs>
              <w:spacing w:after="0" w:line="182" w:lineRule="exact"/>
              <w:ind w:firstLine="0"/>
              <w:rPr>
                <w:sz w:val="18"/>
                <w:szCs w:val="18"/>
                <w:lang w:val="hr-HR"/>
              </w:rPr>
            </w:pPr>
          </w:p>
        </w:tc>
        <w:tc>
          <w:tcPr>
            <w:tcW w:w="888" w:type="dxa"/>
            <w:vMerge w:val="restart"/>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994" w:type="dxa"/>
            <w:vMerge w:val="restart"/>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1771" w:type="dxa"/>
            <w:tcBorders>
              <w:top w:val="single" w:sz="4" w:space="0" w:color="auto"/>
              <w:left w:val="single" w:sz="4" w:space="0" w:color="auto"/>
            </w:tcBorders>
            <w:shd w:val="clear" w:color="auto" w:fill="FFFFFF"/>
          </w:tcPr>
          <w:p w:rsidR="008D7DD7" w:rsidRDefault="008D7DD7" w:rsidP="008D7DD7">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Sredstva upotrijebljena od strane glavne uprave/agencije/autonomnog tijela:</w:t>
            </w:r>
          </w:p>
          <w:p w:rsidR="008D7DD7" w:rsidRPr="00FF2DF4" w:rsidRDefault="008D7DD7" w:rsidP="008D7DD7">
            <w:pPr>
              <w:pStyle w:val="Bodytext20"/>
              <w:framePr w:w="14731" w:wrap="notBeside" w:vAnchor="text" w:hAnchor="text" w:xAlign="center" w:y="1"/>
              <w:numPr>
                <w:ilvl w:val="0"/>
                <w:numId w:val="13"/>
              </w:numPr>
              <w:shd w:val="clear" w:color="auto" w:fill="auto"/>
              <w:tabs>
                <w:tab w:val="left" w:pos="139"/>
              </w:tabs>
              <w:spacing w:after="0" w:line="182" w:lineRule="exact"/>
              <w:ind w:firstLine="0"/>
              <w:jc w:val="left"/>
              <w:rPr>
                <w:sz w:val="18"/>
                <w:szCs w:val="18"/>
                <w:lang w:val="hr-HR"/>
              </w:rPr>
            </w:pPr>
            <w:r>
              <w:rPr>
                <w:rStyle w:val="Bodytext21"/>
                <w:sz w:val="18"/>
                <w:szCs w:val="18"/>
                <w:lang w:val="hr-HR"/>
              </w:rPr>
              <w:t>nisu pravodobno dostupna</w:t>
            </w:r>
            <w:r w:rsidRPr="00FF2DF4">
              <w:rPr>
                <w:rStyle w:val="Bodytext21"/>
                <w:sz w:val="18"/>
                <w:szCs w:val="18"/>
                <w:lang w:val="hr-HR"/>
              </w:rPr>
              <w:t xml:space="preserve">; </w:t>
            </w:r>
            <w:r>
              <w:rPr>
                <w:rStyle w:val="Bodytext21"/>
                <w:sz w:val="18"/>
                <w:szCs w:val="18"/>
                <w:lang w:val="hr-HR"/>
              </w:rPr>
              <w:t>i/ili</w:t>
            </w:r>
          </w:p>
          <w:p w:rsidR="008D7DD7" w:rsidRDefault="008D7DD7" w:rsidP="008D7DD7">
            <w:pPr>
              <w:pStyle w:val="Bodytext20"/>
              <w:framePr w:w="14731" w:wrap="notBeside" w:vAnchor="text" w:hAnchor="text" w:xAlign="center" w:y="1"/>
              <w:numPr>
                <w:ilvl w:val="0"/>
                <w:numId w:val="13"/>
              </w:numPr>
              <w:shd w:val="clear" w:color="auto" w:fill="auto"/>
              <w:tabs>
                <w:tab w:val="left" w:pos="178"/>
              </w:tabs>
              <w:spacing w:after="0" w:line="182" w:lineRule="exact"/>
              <w:ind w:firstLine="0"/>
              <w:jc w:val="left"/>
              <w:rPr>
                <w:rStyle w:val="Bodytext21"/>
                <w:sz w:val="18"/>
                <w:szCs w:val="18"/>
                <w:lang w:val="hr-HR"/>
              </w:rPr>
            </w:pPr>
            <w:r>
              <w:rPr>
                <w:rStyle w:val="Bodytext21"/>
                <w:sz w:val="18"/>
                <w:szCs w:val="18"/>
                <w:lang w:val="hr-HR"/>
              </w:rPr>
              <w:t>nisu u primjerenoj količini i primjerene kvalitete; i/ili</w:t>
            </w:r>
          </w:p>
          <w:p w:rsidR="008D7DD7" w:rsidRPr="00FF2DF4" w:rsidRDefault="008D7DD7" w:rsidP="008D7DD7">
            <w:pPr>
              <w:pStyle w:val="Bodytext20"/>
              <w:framePr w:w="14731" w:wrap="notBeside" w:vAnchor="text" w:hAnchor="text" w:xAlign="center" w:y="1"/>
              <w:numPr>
                <w:ilvl w:val="0"/>
                <w:numId w:val="13"/>
              </w:numPr>
              <w:shd w:val="clear" w:color="auto" w:fill="auto"/>
              <w:tabs>
                <w:tab w:val="left" w:pos="178"/>
              </w:tabs>
              <w:spacing w:after="0" w:line="182" w:lineRule="exact"/>
              <w:ind w:firstLine="0"/>
              <w:jc w:val="left"/>
              <w:rPr>
                <w:sz w:val="18"/>
                <w:szCs w:val="18"/>
                <w:lang w:val="hr-HR"/>
              </w:rPr>
            </w:pPr>
            <w:r>
              <w:rPr>
                <w:rStyle w:val="Bodytext21"/>
                <w:sz w:val="18"/>
                <w:szCs w:val="18"/>
                <w:lang w:val="hr-HR"/>
              </w:rPr>
              <w:t>nisu po najboljoj cijeni.</w:t>
            </w:r>
          </w:p>
          <w:p w:rsidR="00F42829" w:rsidRPr="00FF2DF4" w:rsidRDefault="00F42829" w:rsidP="008D7DD7">
            <w:pPr>
              <w:pStyle w:val="Bodytext20"/>
              <w:framePr w:w="14731" w:wrap="notBeside" w:vAnchor="text" w:hAnchor="text" w:xAlign="center" w:y="1"/>
              <w:shd w:val="clear" w:color="auto" w:fill="auto"/>
              <w:tabs>
                <w:tab w:val="left" w:pos="221"/>
              </w:tabs>
              <w:spacing w:after="0" w:line="182" w:lineRule="exact"/>
              <w:ind w:firstLine="0"/>
              <w:rPr>
                <w:sz w:val="18"/>
                <w:szCs w:val="18"/>
                <w:lang w:val="hr-HR"/>
              </w:rPr>
            </w:pPr>
          </w:p>
        </w:tc>
        <w:tc>
          <w:tcPr>
            <w:tcW w:w="917" w:type="dxa"/>
            <w:vMerge w:val="restart"/>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1003" w:type="dxa"/>
            <w:vMerge w:val="restart"/>
            <w:tcBorders>
              <w:top w:val="single" w:sz="4" w:space="0" w:color="auto"/>
              <w:left w:val="single" w:sz="4" w:space="0" w:color="auto"/>
              <w:right w:val="single" w:sz="4" w:space="0" w:color="auto"/>
            </w:tcBorders>
            <w:shd w:val="clear" w:color="auto" w:fill="FFFFFF"/>
          </w:tcPr>
          <w:p w:rsidR="00F42829" w:rsidRPr="00FF2DF4" w:rsidRDefault="00F42829">
            <w:pPr>
              <w:framePr w:w="14731" w:wrap="notBeside" w:vAnchor="text" w:hAnchor="text" w:xAlign="center" w:y="1"/>
              <w:rPr>
                <w:sz w:val="10"/>
                <w:szCs w:val="10"/>
              </w:rPr>
            </w:pPr>
          </w:p>
        </w:tc>
      </w:tr>
      <w:tr w:rsidR="00F42829" w:rsidRPr="00FF2DF4">
        <w:trPr>
          <w:trHeight w:hRule="exact" w:val="1402"/>
          <w:jc w:val="center"/>
        </w:trPr>
        <w:tc>
          <w:tcPr>
            <w:tcW w:w="422" w:type="dxa"/>
            <w:tcBorders>
              <w:top w:val="single" w:sz="4" w:space="0" w:color="auto"/>
              <w:left w:val="single" w:sz="4" w:space="0" w:color="auto"/>
            </w:tcBorders>
            <w:shd w:val="clear" w:color="auto" w:fill="FFFFFF"/>
            <w:textDirection w:val="btLr"/>
          </w:tcPr>
          <w:p w:rsidR="00F42829" w:rsidRPr="00FF2DF4" w:rsidRDefault="00A4360F">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Sukladnost</w:t>
            </w:r>
          </w:p>
        </w:tc>
        <w:tc>
          <w:tcPr>
            <w:tcW w:w="3173" w:type="dxa"/>
            <w:tcBorders>
              <w:top w:val="single" w:sz="4" w:space="0" w:color="auto"/>
              <w:left w:val="single" w:sz="4" w:space="0" w:color="auto"/>
            </w:tcBorders>
            <w:shd w:val="clear" w:color="auto" w:fill="FFFFFF"/>
          </w:tcPr>
          <w:p w:rsidR="00054F6E" w:rsidRDefault="00054F6E">
            <w:pPr>
              <w:pStyle w:val="Bodytext20"/>
              <w:framePr w:w="14731" w:wrap="notBeside" w:vAnchor="text" w:hAnchor="text" w:xAlign="center" w:y="1"/>
              <w:shd w:val="clear" w:color="auto" w:fill="auto"/>
              <w:spacing w:after="0" w:line="182" w:lineRule="exact"/>
              <w:ind w:firstLine="0"/>
              <w:jc w:val="left"/>
              <w:rPr>
                <w:rStyle w:val="Bodytext27ptItalic"/>
                <w:lang w:val="hr-HR"/>
              </w:rPr>
            </w:pPr>
            <w:r>
              <w:rPr>
                <w:rStyle w:val="Bodytext27ptItalic"/>
                <w:lang w:val="hr-HR"/>
              </w:rPr>
              <w:t>Usklađenost s internim zahtjevima (politikama, procedurama, ugovorima, kodeksima ponašanja, itd.) ili vanjskim zahtjevima (zakonima, propisima, industrijskim standardima, društvenim normama, itd.).</w:t>
            </w:r>
          </w:p>
          <w:p w:rsidR="00F42829" w:rsidRPr="00FF2DF4" w:rsidRDefault="00F42829">
            <w:pPr>
              <w:pStyle w:val="Bodytext20"/>
              <w:framePr w:w="14731" w:wrap="notBeside" w:vAnchor="text" w:hAnchor="text" w:xAlign="center" w:y="1"/>
              <w:shd w:val="clear" w:color="auto" w:fill="auto"/>
              <w:spacing w:after="0" w:line="182" w:lineRule="exact"/>
              <w:ind w:firstLine="0"/>
              <w:jc w:val="left"/>
              <w:rPr>
                <w:lang w:val="hr-HR"/>
              </w:rPr>
            </w:pPr>
          </w:p>
        </w:tc>
        <w:tc>
          <w:tcPr>
            <w:tcW w:w="1776" w:type="dxa"/>
            <w:tcBorders>
              <w:top w:val="single" w:sz="4" w:space="0" w:color="auto"/>
              <w:left w:val="single" w:sz="4" w:space="0" w:color="auto"/>
            </w:tcBorders>
            <w:shd w:val="clear" w:color="auto" w:fill="FFFFFF"/>
          </w:tcPr>
          <w:p w:rsidR="00841B9E" w:rsidRDefault="00841B9E">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 xml:space="preserve">Nesukladnost s internim i/ili </w:t>
            </w:r>
            <w:r w:rsidR="008D7DD7">
              <w:rPr>
                <w:rStyle w:val="Bodytext21"/>
                <w:sz w:val="18"/>
                <w:szCs w:val="18"/>
                <w:lang w:val="hr-HR"/>
              </w:rPr>
              <w:t>vanjskim</w:t>
            </w:r>
            <w:r>
              <w:rPr>
                <w:rStyle w:val="Bodytext21"/>
                <w:sz w:val="18"/>
                <w:szCs w:val="18"/>
                <w:lang w:val="hr-HR"/>
              </w:rPr>
              <w:t xml:space="preserve"> zahtjevima.</w:t>
            </w:r>
          </w:p>
          <w:p w:rsidR="00F42829" w:rsidRPr="00FF2DF4" w:rsidRDefault="00F42829">
            <w:pPr>
              <w:pStyle w:val="Bodytext20"/>
              <w:framePr w:w="14731" w:wrap="notBeside" w:vAnchor="text" w:hAnchor="text" w:xAlign="center" w:y="1"/>
              <w:shd w:val="clear" w:color="auto" w:fill="auto"/>
              <w:spacing w:after="0" w:line="182" w:lineRule="exact"/>
              <w:ind w:firstLine="0"/>
              <w:jc w:val="left"/>
              <w:rPr>
                <w:sz w:val="18"/>
                <w:szCs w:val="18"/>
                <w:lang w:val="hr-HR"/>
              </w:rPr>
            </w:pPr>
          </w:p>
        </w:tc>
        <w:tc>
          <w:tcPr>
            <w:tcW w:w="960" w:type="dxa"/>
            <w:vMerge/>
            <w:tcBorders>
              <w:left w:val="single" w:sz="4" w:space="0" w:color="auto"/>
            </w:tcBorders>
            <w:shd w:val="clear" w:color="auto" w:fill="FFFFFF"/>
          </w:tcPr>
          <w:p w:rsidR="00F42829" w:rsidRPr="00FF2DF4" w:rsidRDefault="00F42829">
            <w:pPr>
              <w:framePr w:w="14731" w:wrap="notBeside" w:vAnchor="text" w:hAnchor="text" w:xAlign="center" w:y="1"/>
            </w:pPr>
          </w:p>
        </w:tc>
        <w:tc>
          <w:tcPr>
            <w:tcW w:w="1051" w:type="dxa"/>
            <w:vMerge/>
            <w:tcBorders>
              <w:left w:val="single" w:sz="4" w:space="0" w:color="auto"/>
            </w:tcBorders>
            <w:shd w:val="clear" w:color="auto" w:fill="FFFFFF"/>
          </w:tcPr>
          <w:p w:rsidR="00F42829" w:rsidRPr="00FF2DF4" w:rsidRDefault="00F42829">
            <w:pPr>
              <w:framePr w:w="14731" w:wrap="notBeside" w:vAnchor="text" w:hAnchor="text" w:xAlign="center" w:y="1"/>
            </w:pPr>
          </w:p>
        </w:tc>
        <w:tc>
          <w:tcPr>
            <w:tcW w:w="1776" w:type="dxa"/>
            <w:tcBorders>
              <w:top w:val="single" w:sz="4" w:space="0" w:color="auto"/>
              <w:left w:val="single" w:sz="4" w:space="0" w:color="auto"/>
            </w:tcBorders>
            <w:shd w:val="clear" w:color="auto" w:fill="FFFFFF"/>
          </w:tcPr>
          <w:p w:rsidR="00841B9E" w:rsidRDefault="00841B9E" w:rsidP="00841B9E">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 xml:space="preserve">Nesukladnost s internim i/ili </w:t>
            </w:r>
            <w:r w:rsidR="008D7DD7">
              <w:rPr>
                <w:rStyle w:val="Bodytext21"/>
                <w:sz w:val="18"/>
                <w:szCs w:val="18"/>
                <w:lang w:val="hr-HR"/>
              </w:rPr>
              <w:t>vanjskim</w:t>
            </w:r>
            <w:r>
              <w:rPr>
                <w:rStyle w:val="Bodytext21"/>
                <w:sz w:val="18"/>
                <w:szCs w:val="18"/>
                <w:lang w:val="hr-HR"/>
              </w:rPr>
              <w:t xml:space="preserve"> zahtjevima.</w:t>
            </w:r>
          </w:p>
          <w:p w:rsidR="00F42829" w:rsidRPr="00FF2DF4" w:rsidRDefault="00F42829">
            <w:pPr>
              <w:pStyle w:val="Bodytext20"/>
              <w:framePr w:w="14731" w:wrap="notBeside" w:vAnchor="text" w:hAnchor="text" w:xAlign="center" w:y="1"/>
              <w:shd w:val="clear" w:color="auto" w:fill="auto"/>
              <w:spacing w:after="0" w:line="182" w:lineRule="exact"/>
              <w:ind w:firstLine="0"/>
              <w:jc w:val="left"/>
              <w:rPr>
                <w:sz w:val="18"/>
                <w:szCs w:val="18"/>
                <w:lang w:val="hr-HR"/>
              </w:rPr>
            </w:pPr>
          </w:p>
        </w:tc>
        <w:tc>
          <w:tcPr>
            <w:tcW w:w="888" w:type="dxa"/>
            <w:vMerge/>
            <w:tcBorders>
              <w:left w:val="single" w:sz="4" w:space="0" w:color="auto"/>
            </w:tcBorders>
            <w:shd w:val="clear" w:color="auto" w:fill="FFFFFF"/>
          </w:tcPr>
          <w:p w:rsidR="00F42829" w:rsidRPr="00FF2DF4" w:rsidRDefault="00F42829">
            <w:pPr>
              <w:framePr w:w="14731" w:wrap="notBeside" w:vAnchor="text" w:hAnchor="text" w:xAlign="center" w:y="1"/>
            </w:pPr>
          </w:p>
        </w:tc>
        <w:tc>
          <w:tcPr>
            <w:tcW w:w="994" w:type="dxa"/>
            <w:vMerge/>
            <w:tcBorders>
              <w:left w:val="single" w:sz="4" w:space="0" w:color="auto"/>
            </w:tcBorders>
            <w:shd w:val="clear" w:color="auto" w:fill="FFFFFF"/>
          </w:tcPr>
          <w:p w:rsidR="00F42829" w:rsidRPr="00FF2DF4" w:rsidRDefault="00F42829">
            <w:pPr>
              <w:framePr w:w="14731" w:wrap="notBeside" w:vAnchor="text" w:hAnchor="text" w:xAlign="center" w:y="1"/>
            </w:pPr>
          </w:p>
        </w:tc>
        <w:tc>
          <w:tcPr>
            <w:tcW w:w="1771" w:type="dxa"/>
            <w:tcBorders>
              <w:top w:val="single" w:sz="4" w:space="0" w:color="auto"/>
              <w:left w:val="single" w:sz="4" w:space="0" w:color="auto"/>
            </w:tcBorders>
            <w:shd w:val="clear" w:color="auto" w:fill="FFFFFF"/>
          </w:tcPr>
          <w:p w:rsidR="00841B9E" w:rsidRDefault="00841B9E" w:rsidP="00841B9E">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 xml:space="preserve">Nesukladnost s internim i/ili </w:t>
            </w:r>
            <w:r w:rsidR="008D7DD7">
              <w:rPr>
                <w:rStyle w:val="Bodytext21"/>
                <w:sz w:val="18"/>
                <w:szCs w:val="18"/>
                <w:lang w:val="hr-HR"/>
              </w:rPr>
              <w:t xml:space="preserve">vanjskim </w:t>
            </w:r>
            <w:r>
              <w:rPr>
                <w:rStyle w:val="Bodytext21"/>
                <w:sz w:val="18"/>
                <w:szCs w:val="18"/>
                <w:lang w:val="hr-HR"/>
              </w:rPr>
              <w:t>zahtjevima.</w:t>
            </w:r>
          </w:p>
          <w:p w:rsidR="00F42829" w:rsidRPr="00FF2DF4" w:rsidRDefault="00F42829">
            <w:pPr>
              <w:pStyle w:val="Bodytext20"/>
              <w:framePr w:w="14731" w:wrap="notBeside" w:vAnchor="text" w:hAnchor="text" w:xAlign="center" w:y="1"/>
              <w:shd w:val="clear" w:color="auto" w:fill="auto"/>
              <w:spacing w:after="0" w:line="182" w:lineRule="exact"/>
              <w:ind w:firstLine="0"/>
              <w:jc w:val="left"/>
              <w:rPr>
                <w:sz w:val="18"/>
                <w:szCs w:val="18"/>
                <w:lang w:val="hr-HR"/>
              </w:rPr>
            </w:pPr>
          </w:p>
        </w:tc>
        <w:tc>
          <w:tcPr>
            <w:tcW w:w="917" w:type="dxa"/>
            <w:vMerge/>
            <w:tcBorders>
              <w:left w:val="single" w:sz="4" w:space="0" w:color="auto"/>
            </w:tcBorders>
            <w:shd w:val="clear" w:color="auto" w:fill="FFFFFF"/>
          </w:tcPr>
          <w:p w:rsidR="00F42829" w:rsidRPr="00FF2DF4" w:rsidRDefault="00F42829">
            <w:pPr>
              <w:framePr w:w="14731" w:wrap="notBeside" w:vAnchor="text" w:hAnchor="text" w:xAlign="center" w:y="1"/>
            </w:pPr>
          </w:p>
        </w:tc>
        <w:tc>
          <w:tcPr>
            <w:tcW w:w="1003" w:type="dxa"/>
            <w:vMerge/>
            <w:tcBorders>
              <w:left w:val="single" w:sz="4" w:space="0" w:color="auto"/>
              <w:right w:val="single" w:sz="4" w:space="0" w:color="auto"/>
            </w:tcBorders>
            <w:shd w:val="clear" w:color="auto" w:fill="FFFFFF"/>
          </w:tcPr>
          <w:p w:rsidR="00F42829" w:rsidRPr="00FF2DF4" w:rsidRDefault="00F42829">
            <w:pPr>
              <w:framePr w:w="14731" w:wrap="notBeside" w:vAnchor="text" w:hAnchor="text" w:xAlign="center" w:y="1"/>
            </w:pPr>
          </w:p>
        </w:tc>
      </w:tr>
      <w:tr w:rsidR="00F42829" w:rsidRPr="00FF2DF4">
        <w:trPr>
          <w:trHeight w:hRule="exact" w:val="581"/>
          <w:jc w:val="center"/>
        </w:trPr>
        <w:tc>
          <w:tcPr>
            <w:tcW w:w="3595" w:type="dxa"/>
            <w:gridSpan w:val="2"/>
            <w:tcBorders>
              <w:top w:val="single" w:sz="4" w:space="0" w:color="auto"/>
              <w:left w:val="single" w:sz="4" w:space="0" w:color="auto"/>
            </w:tcBorders>
            <w:shd w:val="clear" w:color="auto" w:fill="FFFFFF"/>
            <w:vAlign w:val="bottom"/>
          </w:tcPr>
          <w:p w:rsidR="00054F6E" w:rsidRPr="008D7DD7" w:rsidRDefault="00A4360F">
            <w:pPr>
              <w:pStyle w:val="Bodytext20"/>
              <w:framePr w:w="14731" w:wrap="notBeside" w:vAnchor="text" w:hAnchor="text" w:xAlign="center" w:y="1"/>
              <w:shd w:val="clear" w:color="auto" w:fill="auto"/>
              <w:spacing w:after="0" w:line="182" w:lineRule="exact"/>
              <w:ind w:firstLine="0"/>
              <w:jc w:val="left"/>
              <w:rPr>
                <w:rStyle w:val="Bodytext285ptBold"/>
                <w:lang w:val="hr-HR"/>
              </w:rPr>
            </w:pPr>
            <w:r>
              <w:rPr>
                <w:rStyle w:val="Bodytext285ptBold"/>
                <w:lang w:val="hr-HR"/>
              </w:rPr>
              <w:t>Vjerojatnost</w:t>
            </w:r>
            <w:r w:rsidR="009D1C11" w:rsidRPr="00FF2DF4">
              <w:rPr>
                <w:rStyle w:val="Bodytext285ptBold"/>
                <w:lang w:val="hr-HR"/>
              </w:rPr>
              <w:t xml:space="preserve">: </w:t>
            </w:r>
            <w:r w:rsidR="00054F6E" w:rsidRPr="008D7DD7">
              <w:rPr>
                <w:rStyle w:val="Bodytext27ptItalic"/>
                <w:bCs/>
                <w:lang w:val="hr-HR"/>
              </w:rPr>
              <w:t>Procjena vjerojatnosti da će doći do materijalizacije (rezidualnog) rizika (nakon uzimanja u obzir</w:t>
            </w:r>
          </w:p>
          <w:p w:rsidR="00F42829" w:rsidRPr="00054F6E" w:rsidRDefault="00054F6E" w:rsidP="00054F6E">
            <w:pPr>
              <w:pStyle w:val="Bodytext20"/>
              <w:framePr w:w="14731" w:wrap="notBeside" w:vAnchor="text" w:hAnchor="text" w:xAlign="center" w:y="1"/>
              <w:shd w:val="clear" w:color="auto" w:fill="auto"/>
              <w:spacing w:after="0" w:line="182" w:lineRule="exact"/>
              <w:ind w:firstLine="0"/>
              <w:jc w:val="left"/>
              <w:rPr>
                <w:lang w:val="it-IT"/>
              </w:rPr>
            </w:pPr>
            <w:r w:rsidRPr="008D7DD7">
              <w:rPr>
                <w:rStyle w:val="Bodytext27ptItalic"/>
                <w:lang w:val="hr-HR"/>
              </w:rPr>
              <w:t>uspostavljenih mjera ublažavanja)</w:t>
            </w:r>
          </w:p>
        </w:tc>
        <w:tc>
          <w:tcPr>
            <w:tcW w:w="3787" w:type="dxa"/>
            <w:gridSpan w:val="3"/>
            <w:tcBorders>
              <w:top w:val="single" w:sz="4" w:space="0" w:color="auto"/>
              <w:left w:val="single" w:sz="4" w:space="0" w:color="auto"/>
            </w:tcBorders>
            <w:shd w:val="clear" w:color="auto" w:fill="FFFFFF"/>
          </w:tcPr>
          <w:p w:rsidR="00F42829" w:rsidRPr="00FF2DF4" w:rsidRDefault="00841B9E" w:rsidP="00841B9E">
            <w:pPr>
              <w:pStyle w:val="Bodytext20"/>
              <w:framePr w:w="14731" w:wrap="notBeside" w:vAnchor="text" w:hAnchor="text" w:xAlign="center" w:y="1"/>
              <w:shd w:val="clear" w:color="auto" w:fill="auto"/>
              <w:spacing w:after="0" w:line="240" w:lineRule="exact"/>
              <w:ind w:firstLine="0"/>
              <w:jc w:val="left"/>
              <w:rPr>
                <w:sz w:val="18"/>
                <w:szCs w:val="18"/>
                <w:lang w:val="hr-HR"/>
              </w:rPr>
            </w:pPr>
            <w:r>
              <w:rPr>
                <w:rStyle w:val="Bodytext21"/>
                <w:sz w:val="18"/>
                <w:szCs w:val="18"/>
                <w:lang w:val="hr-HR"/>
              </w:rPr>
              <w:t>Vrlo vjerojatno</w:t>
            </w:r>
            <w:r w:rsidR="009D1C11" w:rsidRPr="00FF2DF4">
              <w:rPr>
                <w:rStyle w:val="Bodytext21"/>
                <w:sz w:val="18"/>
                <w:szCs w:val="18"/>
                <w:lang w:val="hr-HR"/>
              </w:rPr>
              <w:t xml:space="preserve"> </w:t>
            </w:r>
            <w:r>
              <w:rPr>
                <w:rStyle w:val="Bodytext21"/>
                <w:sz w:val="18"/>
                <w:szCs w:val="18"/>
                <w:lang w:val="hr-HR"/>
              </w:rPr>
              <w:t>ILI</w:t>
            </w:r>
            <w:r w:rsidR="009D1C11" w:rsidRPr="00FF2DF4">
              <w:rPr>
                <w:rStyle w:val="Bodytext21"/>
                <w:sz w:val="18"/>
                <w:szCs w:val="18"/>
                <w:lang w:val="hr-HR"/>
              </w:rPr>
              <w:t xml:space="preserve"> </w:t>
            </w:r>
            <w:r>
              <w:rPr>
                <w:rStyle w:val="Bodytext21"/>
                <w:sz w:val="18"/>
                <w:szCs w:val="18"/>
                <w:lang w:val="hr-HR"/>
              </w:rPr>
              <w:t>vjerojatno</w:t>
            </w:r>
          </w:p>
        </w:tc>
        <w:tc>
          <w:tcPr>
            <w:tcW w:w="3658" w:type="dxa"/>
            <w:gridSpan w:val="3"/>
            <w:tcBorders>
              <w:top w:val="single" w:sz="4" w:space="0" w:color="auto"/>
              <w:left w:val="single" w:sz="4" w:space="0" w:color="auto"/>
            </w:tcBorders>
            <w:shd w:val="clear" w:color="auto" w:fill="FFFFFF"/>
          </w:tcPr>
          <w:p w:rsidR="00F42829" w:rsidRPr="00FF2DF4" w:rsidRDefault="00841B9E" w:rsidP="00841B9E">
            <w:pPr>
              <w:pStyle w:val="Bodytext20"/>
              <w:framePr w:w="14731" w:wrap="notBeside" w:vAnchor="text" w:hAnchor="text" w:xAlign="center" w:y="1"/>
              <w:shd w:val="clear" w:color="auto" w:fill="auto"/>
              <w:spacing w:after="0" w:line="240" w:lineRule="exact"/>
              <w:ind w:firstLine="0"/>
              <w:jc w:val="left"/>
              <w:rPr>
                <w:sz w:val="18"/>
                <w:szCs w:val="18"/>
                <w:lang w:val="hr-HR"/>
              </w:rPr>
            </w:pPr>
            <w:r>
              <w:rPr>
                <w:rStyle w:val="Bodytext21"/>
                <w:sz w:val="18"/>
                <w:szCs w:val="18"/>
                <w:lang w:val="hr-HR"/>
              </w:rPr>
              <w:t>Vrlo vjerojatno</w:t>
            </w:r>
            <w:r w:rsidR="009D1C11" w:rsidRPr="00FF2DF4">
              <w:rPr>
                <w:rStyle w:val="Bodytext21"/>
                <w:sz w:val="18"/>
                <w:szCs w:val="18"/>
                <w:lang w:val="hr-HR"/>
              </w:rPr>
              <w:t xml:space="preserve"> </w:t>
            </w:r>
            <w:r>
              <w:rPr>
                <w:rStyle w:val="Bodytext21"/>
                <w:sz w:val="18"/>
                <w:szCs w:val="18"/>
                <w:lang w:val="hr-HR"/>
              </w:rPr>
              <w:t>ILI</w:t>
            </w:r>
            <w:r w:rsidR="009D1C11" w:rsidRPr="00FF2DF4">
              <w:rPr>
                <w:rStyle w:val="Bodytext21"/>
                <w:sz w:val="18"/>
                <w:szCs w:val="18"/>
                <w:lang w:val="hr-HR"/>
              </w:rPr>
              <w:t xml:space="preserve"> </w:t>
            </w:r>
            <w:r>
              <w:rPr>
                <w:rStyle w:val="Bodytext21"/>
                <w:sz w:val="18"/>
                <w:szCs w:val="18"/>
                <w:lang w:val="hr-HR"/>
              </w:rPr>
              <w:t>vjerojatno</w:t>
            </w:r>
            <w:r w:rsidR="009D1C11" w:rsidRPr="00FF2DF4">
              <w:rPr>
                <w:rStyle w:val="Bodytext21"/>
                <w:sz w:val="18"/>
                <w:szCs w:val="18"/>
                <w:lang w:val="hr-HR"/>
              </w:rPr>
              <w:t xml:space="preserve"> </w:t>
            </w:r>
            <w:r>
              <w:rPr>
                <w:rStyle w:val="Bodytext21"/>
                <w:sz w:val="18"/>
                <w:szCs w:val="18"/>
                <w:lang w:val="hr-HR"/>
              </w:rPr>
              <w:t>ILI</w:t>
            </w:r>
            <w:r w:rsidR="009D1C11" w:rsidRPr="00FF2DF4">
              <w:rPr>
                <w:rStyle w:val="Bodytext21"/>
                <w:sz w:val="18"/>
                <w:szCs w:val="18"/>
                <w:lang w:val="hr-HR"/>
              </w:rPr>
              <w:t xml:space="preserve"> </w:t>
            </w:r>
            <w:r>
              <w:rPr>
                <w:rStyle w:val="Bodytext21"/>
                <w:sz w:val="18"/>
                <w:szCs w:val="18"/>
                <w:lang w:val="hr-HR"/>
              </w:rPr>
              <w:t>nije vjerojatno</w:t>
            </w:r>
          </w:p>
        </w:tc>
        <w:tc>
          <w:tcPr>
            <w:tcW w:w="3691" w:type="dxa"/>
            <w:gridSpan w:val="3"/>
            <w:tcBorders>
              <w:top w:val="single" w:sz="4" w:space="0" w:color="auto"/>
              <w:left w:val="single" w:sz="4" w:space="0" w:color="auto"/>
              <w:right w:val="single" w:sz="4" w:space="0" w:color="auto"/>
            </w:tcBorders>
            <w:shd w:val="clear" w:color="auto" w:fill="FFFFFF"/>
          </w:tcPr>
          <w:p w:rsidR="00F42829" w:rsidRPr="00FF2DF4" w:rsidRDefault="00841B9E" w:rsidP="00841B9E">
            <w:pPr>
              <w:pStyle w:val="Bodytext20"/>
              <w:framePr w:w="14731" w:wrap="notBeside" w:vAnchor="text" w:hAnchor="text" w:xAlign="center" w:y="1"/>
              <w:shd w:val="clear" w:color="auto" w:fill="auto"/>
              <w:spacing w:after="0" w:line="240" w:lineRule="exact"/>
              <w:ind w:firstLine="0"/>
              <w:jc w:val="left"/>
              <w:rPr>
                <w:sz w:val="18"/>
                <w:szCs w:val="18"/>
                <w:lang w:val="hr-HR"/>
              </w:rPr>
            </w:pPr>
            <w:r>
              <w:rPr>
                <w:rStyle w:val="Bodytext21"/>
                <w:sz w:val="18"/>
                <w:szCs w:val="18"/>
                <w:lang w:val="hr-HR"/>
              </w:rPr>
              <w:t>Vjerojatno</w:t>
            </w:r>
            <w:r w:rsidR="009D1C11" w:rsidRPr="00FF2DF4">
              <w:rPr>
                <w:rStyle w:val="Bodytext21"/>
                <w:sz w:val="18"/>
                <w:szCs w:val="18"/>
                <w:lang w:val="hr-HR"/>
              </w:rPr>
              <w:t xml:space="preserve"> </w:t>
            </w:r>
            <w:r>
              <w:rPr>
                <w:rStyle w:val="Bodytext21"/>
                <w:sz w:val="18"/>
                <w:szCs w:val="18"/>
                <w:lang w:val="hr-HR"/>
              </w:rPr>
              <w:t>ILI</w:t>
            </w:r>
            <w:r w:rsidR="009D1C11" w:rsidRPr="00FF2DF4">
              <w:rPr>
                <w:rStyle w:val="Bodytext21"/>
                <w:sz w:val="18"/>
                <w:szCs w:val="18"/>
                <w:lang w:val="hr-HR"/>
              </w:rPr>
              <w:t xml:space="preserve"> </w:t>
            </w:r>
            <w:r>
              <w:rPr>
                <w:rStyle w:val="Bodytext21"/>
                <w:sz w:val="18"/>
                <w:szCs w:val="18"/>
                <w:lang w:val="hr-HR"/>
              </w:rPr>
              <w:t>nije vjerojatno</w:t>
            </w:r>
            <w:r w:rsidR="009D1C11" w:rsidRPr="00FF2DF4">
              <w:rPr>
                <w:rStyle w:val="Bodytext21"/>
                <w:sz w:val="18"/>
                <w:szCs w:val="18"/>
                <w:lang w:val="hr-HR"/>
              </w:rPr>
              <w:t xml:space="preserve"> </w:t>
            </w:r>
            <w:r>
              <w:rPr>
                <w:rStyle w:val="Bodytext21"/>
                <w:sz w:val="18"/>
                <w:szCs w:val="18"/>
                <w:lang w:val="hr-HR"/>
              </w:rPr>
              <w:t>ILI</w:t>
            </w:r>
            <w:r w:rsidR="009D1C11" w:rsidRPr="00FF2DF4">
              <w:rPr>
                <w:rStyle w:val="Bodytext21"/>
                <w:sz w:val="18"/>
                <w:szCs w:val="18"/>
                <w:lang w:val="hr-HR"/>
              </w:rPr>
              <w:t xml:space="preserve"> </w:t>
            </w:r>
            <w:r>
              <w:rPr>
                <w:rStyle w:val="Bodytext21"/>
                <w:sz w:val="18"/>
                <w:szCs w:val="18"/>
                <w:lang w:val="hr-HR"/>
              </w:rPr>
              <w:t>nimalo vjerojatno</w:t>
            </w:r>
          </w:p>
        </w:tc>
      </w:tr>
      <w:tr w:rsidR="00F42829" w:rsidRPr="00FF2DF4" w:rsidTr="00140E6D">
        <w:trPr>
          <w:trHeight w:hRule="exact" w:val="672"/>
          <w:jc w:val="center"/>
        </w:trPr>
        <w:tc>
          <w:tcPr>
            <w:tcW w:w="3595" w:type="dxa"/>
            <w:gridSpan w:val="2"/>
            <w:tcBorders>
              <w:top w:val="single" w:sz="4" w:space="0" w:color="auto"/>
              <w:left w:val="single" w:sz="4" w:space="0" w:color="auto"/>
            </w:tcBorders>
            <w:shd w:val="clear" w:color="auto" w:fill="FFFFFF"/>
          </w:tcPr>
          <w:p w:rsidR="00F42829" w:rsidRPr="00FF2DF4" w:rsidRDefault="00A4360F">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Način izvještavanja</w:t>
            </w:r>
          </w:p>
        </w:tc>
        <w:tc>
          <w:tcPr>
            <w:tcW w:w="3787" w:type="dxa"/>
            <w:gridSpan w:val="3"/>
            <w:tcBorders>
              <w:top w:val="single" w:sz="4" w:space="0" w:color="auto"/>
              <w:left w:val="single" w:sz="4" w:space="0" w:color="auto"/>
            </w:tcBorders>
            <w:shd w:val="clear" w:color="auto" w:fill="FFFFFF"/>
          </w:tcPr>
          <w:p w:rsidR="00841B9E" w:rsidRDefault="00841B9E">
            <w:pPr>
              <w:pStyle w:val="Bodytext20"/>
              <w:framePr w:w="14731" w:wrap="notBeside" w:vAnchor="text" w:hAnchor="text" w:xAlign="center" w:y="1"/>
              <w:shd w:val="clear" w:color="auto" w:fill="auto"/>
              <w:spacing w:after="0" w:line="187" w:lineRule="exact"/>
              <w:ind w:firstLine="0"/>
              <w:jc w:val="left"/>
              <w:rPr>
                <w:rStyle w:val="Bodytext21"/>
                <w:sz w:val="18"/>
                <w:szCs w:val="18"/>
                <w:lang w:val="hr-HR"/>
              </w:rPr>
            </w:pPr>
            <w:r>
              <w:rPr>
                <w:rStyle w:val="Bodytext21"/>
                <w:sz w:val="18"/>
                <w:szCs w:val="18"/>
                <w:lang w:val="hr-HR"/>
              </w:rPr>
              <w:t xml:space="preserve">Mora biti uvršteno u izvršni sažetak i u </w:t>
            </w:r>
            <w:r w:rsidR="008D7DD7">
              <w:rPr>
                <w:rStyle w:val="Bodytext21"/>
                <w:sz w:val="18"/>
                <w:szCs w:val="18"/>
                <w:lang w:val="hr-HR"/>
              </w:rPr>
              <w:t>sadržaj izvještaja o reviziji.</w:t>
            </w:r>
          </w:p>
          <w:p w:rsidR="00F42829" w:rsidRPr="00FF2DF4" w:rsidRDefault="00F42829">
            <w:pPr>
              <w:pStyle w:val="Bodytext20"/>
              <w:framePr w:w="14731" w:wrap="notBeside" w:vAnchor="text" w:hAnchor="text" w:xAlign="center" w:y="1"/>
              <w:shd w:val="clear" w:color="auto" w:fill="auto"/>
              <w:spacing w:after="0" w:line="187" w:lineRule="exact"/>
              <w:ind w:firstLine="0"/>
              <w:jc w:val="left"/>
              <w:rPr>
                <w:sz w:val="18"/>
                <w:szCs w:val="18"/>
                <w:lang w:val="hr-HR"/>
              </w:rPr>
            </w:pPr>
          </w:p>
        </w:tc>
        <w:tc>
          <w:tcPr>
            <w:tcW w:w="3658" w:type="dxa"/>
            <w:gridSpan w:val="3"/>
            <w:tcBorders>
              <w:top w:val="single" w:sz="4" w:space="0" w:color="auto"/>
              <w:left w:val="single" w:sz="4" w:space="0" w:color="auto"/>
            </w:tcBorders>
            <w:shd w:val="clear" w:color="auto" w:fill="FFFFFF"/>
          </w:tcPr>
          <w:p w:rsidR="008D7DD7" w:rsidRDefault="008D7DD7" w:rsidP="008D7DD7">
            <w:pPr>
              <w:pStyle w:val="Bodytext20"/>
              <w:framePr w:w="14731" w:wrap="notBeside" w:vAnchor="text" w:hAnchor="text" w:xAlign="center" w:y="1"/>
              <w:shd w:val="clear" w:color="auto" w:fill="auto"/>
              <w:spacing w:after="0" w:line="187" w:lineRule="exact"/>
              <w:ind w:firstLine="0"/>
              <w:jc w:val="left"/>
              <w:rPr>
                <w:rStyle w:val="Bodytext21"/>
                <w:sz w:val="18"/>
                <w:szCs w:val="18"/>
                <w:lang w:val="hr-HR"/>
              </w:rPr>
            </w:pPr>
            <w:r>
              <w:rPr>
                <w:rStyle w:val="Bodytext21"/>
                <w:sz w:val="18"/>
                <w:szCs w:val="18"/>
                <w:lang w:val="hr-HR"/>
              </w:rPr>
              <w:t>Mora biti uvršteno u izvršni sažetak i u sadržaj izvještaja o reviziji.</w:t>
            </w:r>
          </w:p>
          <w:p w:rsidR="00F42829" w:rsidRPr="00FF2DF4" w:rsidRDefault="00F42829">
            <w:pPr>
              <w:pStyle w:val="Bodytext20"/>
              <w:framePr w:w="14731" w:wrap="notBeside" w:vAnchor="text" w:hAnchor="text" w:xAlign="center" w:y="1"/>
              <w:shd w:val="clear" w:color="auto" w:fill="auto"/>
              <w:spacing w:after="0" w:line="187" w:lineRule="exact"/>
              <w:ind w:firstLine="0"/>
              <w:jc w:val="left"/>
              <w:rPr>
                <w:sz w:val="18"/>
                <w:szCs w:val="18"/>
                <w:lang w:val="hr-HR"/>
              </w:rPr>
            </w:pPr>
          </w:p>
        </w:tc>
        <w:tc>
          <w:tcPr>
            <w:tcW w:w="3691" w:type="dxa"/>
            <w:gridSpan w:val="3"/>
            <w:tcBorders>
              <w:top w:val="single" w:sz="4" w:space="0" w:color="auto"/>
              <w:left w:val="single" w:sz="4" w:space="0" w:color="auto"/>
              <w:right w:val="single" w:sz="4" w:space="0" w:color="auto"/>
            </w:tcBorders>
            <w:shd w:val="clear" w:color="auto" w:fill="FFFFFF"/>
          </w:tcPr>
          <w:p w:rsidR="008D7DD7" w:rsidRDefault="008D7DD7" w:rsidP="008D7DD7">
            <w:pPr>
              <w:pStyle w:val="Bodytext20"/>
              <w:framePr w:w="14731" w:wrap="notBeside" w:vAnchor="text" w:hAnchor="text" w:xAlign="center" w:y="1"/>
              <w:shd w:val="clear" w:color="auto" w:fill="auto"/>
              <w:spacing w:after="0" w:line="187" w:lineRule="exact"/>
              <w:ind w:firstLine="0"/>
              <w:jc w:val="left"/>
              <w:rPr>
                <w:rStyle w:val="Bodytext21"/>
                <w:sz w:val="18"/>
                <w:szCs w:val="18"/>
                <w:lang w:val="hr-HR"/>
              </w:rPr>
            </w:pPr>
            <w:r>
              <w:rPr>
                <w:rStyle w:val="Bodytext21"/>
                <w:sz w:val="18"/>
                <w:szCs w:val="18"/>
                <w:lang w:val="hr-HR"/>
              </w:rPr>
              <w:t>Mora biti uvršteno u izvršni sažetak i u sadržaj izvještaja o reviziji.</w:t>
            </w:r>
          </w:p>
          <w:p w:rsidR="00F42829" w:rsidRPr="00FF2DF4" w:rsidRDefault="00F42829">
            <w:pPr>
              <w:pStyle w:val="Bodytext20"/>
              <w:framePr w:w="14731" w:wrap="notBeside" w:vAnchor="text" w:hAnchor="text" w:xAlign="center" w:y="1"/>
              <w:shd w:val="clear" w:color="auto" w:fill="auto"/>
              <w:spacing w:after="0" w:line="187" w:lineRule="exact"/>
              <w:ind w:firstLine="0"/>
              <w:jc w:val="left"/>
              <w:rPr>
                <w:sz w:val="18"/>
                <w:szCs w:val="18"/>
                <w:lang w:val="hr-HR"/>
              </w:rPr>
            </w:pPr>
          </w:p>
        </w:tc>
      </w:tr>
      <w:tr w:rsidR="00F42829" w:rsidRPr="00FF2DF4" w:rsidTr="00140E6D">
        <w:trPr>
          <w:trHeight w:hRule="exact" w:val="1670"/>
          <w:jc w:val="center"/>
        </w:trPr>
        <w:tc>
          <w:tcPr>
            <w:tcW w:w="3595" w:type="dxa"/>
            <w:gridSpan w:val="2"/>
            <w:tcBorders>
              <w:top w:val="single" w:sz="4" w:space="0" w:color="auto"/>
              <w:left w:val="single" w:sz="4" w:space="0" w:color="auto"/>
              <w:bottom w:val="single" w:sz="4" w:space="0" w:color="auto"/>
            </w:tcBorders>
            <w:shd w:val="clear" w:color="auto" w:fill="FFFFFF"/>
          </w:tcPr>
          <w:p w:rsidR="00F42829" w:rsidRPr="00FF2DF4" w:rsidRDefault="00A4360F">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Preporuka</w:t>
            </w:r>
          </w:p>
        </w:tc>
        <w:tc>
          <w:tcPr>
            <w:tcW w:w="3787" w:type="dxa"/>
            <w:gridSpan w:val="3"/>
            <w:tcBorders>
              <w:top w:val="single" w:sz="4" w:space="0" w:color="auto"/>
              <w:left w:val="single" w:sz="4" w:space="0" w:color="auto"/>
              <w:bottom w:val="single" w:sz="4" w:space="0" w:color="auto"/>
            </w:tcBorders>
            <w:shd w:val="clear" w:color="auto" w:fill="FFFFFF"/>
          </w:tcPr>
          <w:p w:rsidR="00841B9E" w:rsidRDefault="00841B9E">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 xml:space="preserve">Preporuka koja ublažava rizik kritičnog zapažanja </w:t>
            </w:r>
            <w:r w:rsidR="008D7DD7">
              <w:rPr>
                <w:rStyle w:val="Bodytext21"/>
                <w:sz w:val="18"/>
                <w:szCs w:val="18"/>
                <w:lang w:val="hr-HR"/>
              </w:rPr>
              <w:t>na način da to</w:t>
            </w:r>
            <w:r>
              <w:rPr>
                <w:rStyle w:val="Bodytext21"/>
                <w:sz w:val="18"/>
                <w:szCs w:val="18"/>
                <w:lang w:val="hr-HR"/>
              </w:rPr>
              <w:t xml:space="preserve"> više ne bude štetno na razini glavne uprave/agencije/autonomnog tijela </w:t>
            </w:r>
            <w:r w:rsidR="008D7DD7">
              <w:rPr>
                <w:rStyle w:val="Bodytext21"/>
                <w:sz w:val="18"/>
                <w:szCs w:val="18"/>
                <w:lang w:val="hr-HR"/>
              </w:rPr>
              <w:t>u kojima je provedena revizija</w:t>
            </w:r>
            <w:r>
              <w:rPr>
                <w:rStyle w:val="Bodytext21"/>
                <w:sz w:val="18"/>
                <w:szCs w:val="18"/>
                <w:lang w:val="hr-HR"/>
              </w:rPr>
              <w:t>.</w:t>
            </w:r>
          </w:p>
          <w:p w:rsidR="00F42829" w:rsidRPr="00FF2DF4" w:rsidRDefault="00F42829">
            <w:pPr>
              <w:pStyle w:val="Bodytext20"/>
              <w:framePr w:w="14731" w:wrap="notBeside" w:vAnchor="text" w:hAnchor="text" w:xAlign="center" w:y="1"/>
              <w:shd w:val="clear" w:color="auto" w:fill="auto"/>
              <w:spacing w:after="0" w:line="182" w:lineRule="exact"/>
              <w:ind w:firstLine="0"/>
              <w:jc w:val="left"/>
              <w:rPr>
                <w:sz w:val="18"/>
                <w:szCs w:val="18"/>
                <w:lang w:val="hr-HR"/>
              </w:rPr>
            </w:pPr>
          </w:p>
        </w:tc>
        <w:tc>
          <w:tcPr>
            <w:tcW w:w="3658" w:type="dxa"/>
            <w:gridSpan w:val="3"/>
            <w:tcBorders>
              <w:top w:val="single" w:sz="4" w:space="0" w:color="auto"/>
              <w:left w:val="single" w:sz="4" w:space="0" w:color="auto"/>
              <w:bottom w:val="single" w:sz="4" w:space="0" w:color="auto"/>
            </w:tcBorders>
            <w:shd w:val="clear" w:color="auto" w:fill="FFFFFF"/>
          </w:tcPr>
          <w:p w:rsidR="00841B9E" w:rsidRDefault="00841B9E">
            <w:pPr>
              <w:pStyle w:val="Bodytext20"/>
              <w:framePr w:w="14731" w:wrap="notBeside" w:vAnchor="text" w:hAnchor="text" w:xAlign="center" w:y="1"/>
              <w:shd w:val="clear" w:color="auto" w:fill="auto"/>
              <w:spacing w:after="0" w:line="182" w:lineRule="exact"/>
              <w:ind w:firstLine="0"/>
              <w:jc w:val="left"/>
              <w:rPr>
                <w:rStyle w:val="Bodytext21"/>
                <w:sz w:val="18"/>
                <w:szCs w:val="18"/>
                <w:lang w:val="hr-HR"/>
              </w:rPr>
            </w:pPr>
            <w:r>
              <w:rPr>
                <w:rStyle w:val="Bodytext21"/>
                <w:sz w:val="18"/>
                <w:szCs w:val="18"/>
                <w:lang w:val="hr-HR"/>
              </w:rPr>
              <w:t xml:space="preserve">Preporuka koja ublažava rizik vrlo važnog zapažanja </w:t>
            </w:r>
            <w:r w:rsidR="008D7DD7">
              <w:rPr>
                <w:rStyle w:val="Bodytext21"/>
                <w:sz w:val="18"/>
                <w:szCs w:val="18"/>
                <w:lang w:val="hr-HR"/>
              </w:rPr>
              <w:t>na način da to</w:t>
            </w:r>
            <w:r>
              <w:rPr>
                <w:rStyle w:val="Bodytext21"/>
                <w:sz w:val="18"/>
                <w:szCs w:val="18"/>
                <w:lang w:val="hr-HR"/>
              </w:rPr>
              <w:t xml:space="preserve"> više ne bude štetno za cijeli proces </w:t>
            </w:r>
            <w:r w:rsidR="00EA46E9">
              <w:rPr>
                <w:rStyle w:val="Bodytext21"/>
                <w:sz w:val="18"/>
                <w:szCs w:val="18"/>
                <w:lang w:val="hr-HR"/>
              </w:rPr>
              <w:t>u kojem je provedena</w:t>
            </w:r>
            <w:r w:rsidR="008D7DD7">
              <w:rPr>
                <w:rStyle w:val="Bodytext21"/>
                <w:sz w:val="18"/>
                <w:szCs w:val="18"/>
                <w:lang w:val="hr-HR"/>
              </w:rPr>
              <w:t xml:space="preserve"> revizija.</w:t>
            </w:r>
          </w:p>
          <w:p w:rsidR="00F42829" w:rsidRPr="00FF2DF4" w:rsidRDefault="00F42829">
            <w:pPr>
              <w:pStyle w:val="Bodytext20"/>
              <w:framePr w:w="14731" w:wrap="notBeside" w:vAnchor="text" w:hAnchor="text" w:xAlign="center" w:y="1"/>
              <w:shd w:val="clear" w:color="auto" w:fill="auto"/>
              <w:spacing w:after="0" w:line="182" w:lineRule="exact"/>
              <w:ind w:firstLine="0"/>
              <w:jc w:val="left"/>
              <w:rPr>
                <w:sz w:val="18"/>
                <w:szCs w:val="18"/>
                <w:lang w:val="hr-HR"/>
              </w:rPr>
            </w:pPr>
          </w:p>
        </w:tc>
        <w:tc>
          <w:tcPr>
            <w:tcW w:w="3691"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42829" w:rsidRPr="00FF2DF4" w:rsidRDefault="00841B9E">
            <w:pPr>
              <w:pStyle w:val="Bodytext20"/>
              <w:framePr w:w="14731" w:wrap="notBeside" w:vAnchor="text" w:hAnchor="text" w:xAlign="center" w:y="1"/>
              <w:shd w:val="clear" w:color="auto" w:fill="auto"/>
              <w:spacing w:after="0" w:line="182" w:lineRule="exact"/>
              <w:ind w:firstLine="0"/>
              <w:jc w:val="left"/>
              <w:rPr>
                <w:sz w:val="18"/>
                <w:szCs w:val="18"/>
                <w:lang w:val="hr-HR"/>
              </w:rPr>
            </w:pPr>
            <w:r>
              <w:rPr>
                <w:rStyle w:val="Bodytext21"/>
                <w:sz w:val="18"/>
                <w:szCs w:val="18"/>
                <w:lang w:val="hr-HR"/>
              </w:rPr>
              <w:t xml:space="preserve">Preporuka u odgovoru na važno zapažanje, </w:t>
            </w:r>
            <w:r w:rsidR="008D7DD7">
              <w:rPr>
                <w:rStyle w:val="Bodytext21"/>
                <w:sz w:val="18"/>
                <w:szCs w:val="18"/>
                <w:lang w:val="hr-HR"/>
              </w:rPr>
              <w:t>na način da se provede mjera ublažavanja bilo</w:t>
            </w:r>
            <w:r>
              <w:rPr>
                <w:rStyle w:val="Bodytext21"/>
                <w:sz w:val="18"/>
                <w:szCs w:val="18"/>
                <w:lang w:val="hr-HR"/>
              </w:rPr>
              <w:t xml:space="preserve">: </w:t>
            </w:r>
          </w:p>
          <w:p w:rsidR="00841B9E" w:rsidRDefault="008D7DD7">
            <w:pPr>
              <w:pStyle w:val="Bodytext20"/>
              <w:framePr w:w="14731" w:wrap="notBeside" w:vAnchor="text" w:hAnchor="text" w:xAlign="center" w:y="1"/>
              <w:numPr>
                <w:ilvl w:val="0"/>
                <w:numId w:val="14"/>
              </w:numPr>
              <w:shd w:val="clear" w:color="auto" w:fill="auto"/>
              <w:tabs>
                <w:tab w:val="left" w:pos="96"/>
              </w:tabs>
              <w:spacing w:after="0" w:line="182" w:lineRule="exact"/>
              <w:ind w:firstLine="0"/>
              <w:jc w:val="left"/>
              <w:rPr>
                <w:rStyle w:val="Bodytext21"/>
                <w:sz w:val="18"/>
                <w:szCs w:val="18"/>
                <w:lang w:val="hr-HR"/>
              </w:rPr>
            </w:pPr>
            <w:r>
              <w:rPr>
                <w:rStyle w:val="Bodytext21"/>
                <w:sz w:val="18"/>
                <w:szCs w:val="18"/>
                <w:lang w:val="hr-HR"/>
              </w:rPr>
              <w:t>značajnog nedostatka</w:t>
            </w:r>
            <w:r w:rsidR="00841B9E">
              <w:rPr>
                <w:rStyle w:val="Bodytext21"/>
                <w:sz w:val="18"/>
                <w:szCs w:val="18"/>
                <w:lang w:val="hr-HR"/>
              </w:rPr>
              <w:t xml:space="preserve"> </w:t>
            </w:r>
            <w:r>
              <w:rPr>
                <w:rStyle w:val="Bodytext21"/>
                <w:sz w:val="18"/>
                <w:szCs w:val="18"/>
                <w:lang w:val="hr-HR"/>
              </w:rPr>
              <w:t>u cijelom</w:t>
            </w:r>
            <w:r w:rsidR="00841B9E">
              <w:rPr>
                <w:rStyle w:val="Bodytext21"/>
                <w:sz w:val="18"/>
                <w:szCs w:val="18"/>
                <w:lang w:val="hr-HR"/>
              </w:rPr>
              <w:t xml:space="preserve"> proces</w:t>
            </w:r>
            <w:r>
              <w:rPr>
                <w:rStyle w:val="Bodytext21"/>
                <w:sz w:val="18"/>
                <w:szCs w:val="18"/>
                <w:lang w:val="hr-HR"/>
              </w:rPr>
              <w:t>u u kojem je provedena revizija; bilo</w:t>
            </w:r>
          </w:p>
          <w:p w:rsidR="00F42829" w:rsidRPr="00841B9E" w:rsidRDefault="00A24365" w:rsidP="00A24365">
            <w:pPr>
              <w:pStyle w:val="Bodytext20"/>
              <w:framePr w:w="14731" w:wrap="notBeside" w:vAnchor="text" w:hAnchor="text" w:xAlign="center" w:y="1"/>
              <w:numPr>
                <w:ilvl w:val="0"/>
                <w:numId w:val="14"/>
              </w:numPr>
              <w:shd w:val="clear" w:color="auto" w:fill="auto"/>
              <w:tabs>
                <w:tab w:val="left" w:pos="96"/>
              </w:tabs>
              <w:spacing w:after="0" w:line="182" w:lineRule="exact"/>
              <w:ind w:firstLine="0"/>
              <w:jc w:val="left"/>
              <w:rPr>
                <w:sz w:val="18"/>
                <w:szCs w:val="18"/>
                <w:lang w:val="hr-HR"/>
              </w:rPr>
            </w:pPr>
            <w:r>
              <w:rPr>
                <w:rStyle w:val="Bodytext21"/>
                <w:sz w:val="18"/>
                <w:szCs w:val="18"/>
                <w:lang w:val="hr-HR"/>
              </w:rPr>
              <w:t>fundamentalnog nedostatka</w:t>
            </w:r>
            <w:r w:rsidR="00841B9E">
              <w:rPr>
                <w:rStyle w:val="Bodytext21"/>
                <w:sz w:val="18"/>
                <w:szCs w:val="18"/>
                <w:lang w:val="hr-HR"/>
              </w:rPr>
              <w:t xml:space="preserve"> u značajnom dijelu procesa </w:t>
            </w:r>
            <w:r w:rsidR="00EA46E9">
              <w:rPr>
                <w:rStyle w:val="Bodytext21"/>
                <w:sz w:val="18"/>
                <w:szCs w:val="18"/>
                <w:lang w:val="hr-HR"/>
              </w:rPr>
              <w:t xml:space="preserve">u kojem je provedena </w:t>
            </w:r>
            <w:r>
              <w:rPr>
                <w:rStyle w:val="Bodytext21"/>
                <w:sz w:val="18"/>
                <w:szCs w:val="18"/>
                <w:lang w:val="hr-HR"/>
              </w:rPr>
              <w:t>revizija</w:t>
            </w:r>
            <w:r w:rsidR="00841B9E">
              <w:rPr>
                <w:rStyle w:val="Bodytext21"/>
                <w:sz w:val="18"/>
                <w:szCs w:val="18"/>
                <w:lang w:val="hr-HR"/>
              </w:rPr>
              <w:t>.</w:t>
            </w:r>
          </w:p>
        </w:tc>
      </w:tr>
    </w:tbl>
    <w:p w:rsidR="00F42829" w:rsidRPr="00FF2DF4" w:rsidRDefault="00F42829">
      <w:pPr>
        <w:framePr w:w="14731" w:wrap="notBeside" w:vAnchor="text" w:hAnchor="text" w:xAlign="center" w:y="1"/>
        <w:rPr>
          <w:sz w:val="2"/>
          <w:szCs w:val="2"/>
        </w:rPr>
      </w:pPr>
    </w:p>
    <w:p w:rsidR="00F42829" w:rsidRPr="00FF2DF4" w:rsidRDefault="00F42829">
      <w:pPr>
        <w:rPr>
          <w:sz w:val="2"/>
          <w:szCs w:val="2"/>
        </w:rPr>
        <w:sectPr w:rsidR="00F42829" w:rsidRPr="00FF2DF4">
          <w:headerReference w:type="even" r:id="rId20"/>
          <w:footerReference w:type="even" r:id="rId21"/>
          <w:footerReference w:type="default" r:id="rId22"/>
          <w:pgSz w:w="16840" w:h="11900" w:orient="landscape"/>
          <w:pgMar w:top="1768" w:right="1085" w:bottom="1487" w:left="44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595"/>
        <w:gridCol w:w="1776"/>
        <w:gridCol w:w="960"/>
        <w:gridCol w:w="1051"/>
        <w:gridCol w:w="1776"/>
        <w:gridCol w:w="888"/>
        <w:gridCol w:w="994"/>
        <w:gridCol w:w="1771"/>
        <w:gridCol w:w="917"/>
        <w:gridCol w:w="1003"/>
      </w:tblGrid>
      <w:tr w:rsidR="00F42829" w:rsidRPr="00FF2DF4">
        <w:trPr>
          <w:trHeight w:hRule="exact" w:val="418"/>
          <w:jc w:val="center"/>
        </w:trPr>
        <w:tc>
          <w:tcPr>
            <w:tcW w:w="14731" w:type="dxa"/>
            <w:gridSpan w:val="10"/>
            <w:tcBorders>
              <w:top w:val="single" w:sz="4" w:space="0" w:color="auto"/>
              <w:left w:val="single" w:sz="4" w:space="0" w:color="auto"/>
              <w:right w:val="single" w:sz="4" w:space="0" w:color="auto"/>
            </w:tcBorders>
            <w:shd w:val="clear" w:color="auto" w:fill="FFFFFF"/>
            <w:vAlign w:val="center"/>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lastRenderedPageBreak/>
              <w:t>RAZINE VAŽNOSTI</w:t>
            </w:r>
          </w:p>
        </w:tc>
      </w:tr>
      <w:tr w:rsidR="00F42829" w:rsidRPr="00FF2DF4">
        <w:trPr>
          <w:trHeight w:hRule="exact" w:val="418"/>
          <w:jc w:val="center"/>
        </w:trPr>
        <w:tc>
          <w:tcPr>
            <w:tcW w:w="3595" w:type="dxa"/>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3787" w:type="dxa"/>
            <w:gridSpan w:val="3"/>
            <w:tcBorders>
              <w:top w:val="single" w:sz="4" w:space="0" w:color="auto"/>
              <w:left w:val="single" w:sz="4" w:space="0" w:color="auto"/>
            </w:tcBorders>
            <w:shd w:val="clear" w:color="auto" w:fill="FFFFFF"/>
            <w:vAlign w:val="center"/>
          </w:tcPr>
          <w:p w:rsidR="00F42829" w:rsidRPr="00FF2DF4" w:rsidRDefault="009D1C11" w:rsidP="00841B9E">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 xml:space="preserve">1 </w:t>
            </w:r>
            <w:r w:rsidR="00841B9E">
              <w:rPr>
                <w:rStyle w:val="Bodytext285ptBold"/>
                <w:lang w:val="hr-HR"/>
              </w:rPr>
              <w:t>–</w:t>
            </w:r>
            <w:r w:rsidRPr="00FF2DF4">
              <w:rPr>
                <w:rStyle w:val="Bodytext285ptBold"/>
                <w:lang w:val="hr-HR"/>
              </w:rPr>
              <w:t xml:space="preserve"> </w:t>
            </w:r>
            <w:r w:rsidR="00841B9E">
              <w:rPr>
                <w:rStyle w:val="Bodytext285ptBold"/>
                <w:lang w:val="hr-HR"/>
              </w:rPr>
              <w:t xml:space="preserve">KRITIČNO </w:t>
            </w:r>
          </w:p>
        </w:tc>
        <w:tc>
          <w:tcPr>
            <w:tcW w:w="3658" w:type="dxa"/>
            <w:gridSpan w:val="3"/>
            <w:tcBorders>
              <w:top w:val="single" w:sz="4" w:space="0" w:color="auto"/>
              <w:left w:val="single" w:sz="4" w:space="0" w:color="auto"/>
            </w:tcBorders>
            <w:shd w:val="clear" w:color="auto" w:fill="FFFFFF"/>
            <w:vAlign w:val="center"/>
          </w:tcPr>
          <w:p w:rsidR="00F42829" w:rsidRPr="00FF2DF4" w:rsidRDefault="009D1C11" w:rsidP="00841B9E">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 xml:space="preserve">2 </w:t>
            </w:r>
            <w:r w:rsidR="00841B9E">
              <w:rPr>
                <w:rStyle w:val="Bodytext285ptBold"/>
                <w:lang w:val="hr-HR"/>
              </w:rPr>
              <w:t>–</w:t>
            </w:r>
            <w:r w:rsidRPr="00FF2DF4">
              <w:rPr>
                <w:rStyle w:val="Bodytext285ptBold"/>
                <w:lang w:val="hr-HR"/>
              </w:rPr>
              <w:t xml:space="preserve"> </w:t>
            </w:r>
            <w:r w:rsidR="00841B9E">
              <w:rPr>
                <w:rStyle w:val="Bodytext285ptBold"/>
                <w:lang w:val="hr-HR"/>
              </w:rPr>
              <w:t>VRLO VAŽNO</w:t>
            </w:r>
          </w:p>
        </w:tc>
        <w:tc>
          <w:tcPr>
            <w:tcW w:w="3691" w:type="dxa"/>
            <w:gridSpan w:val="3"/>
            <w:tcBorders>
              <w:top w:val="single" w:sz="4" w:space="0" w:color="auto"/>
              <w:left w:val="single" w:sz="4" w:space="0" w:color="auto"/>
              <w:right w:val="single" w:sz="4" w:space="0" w:color="auto"/>
            </w:tcBorders>
            <w:shd w:val="clear" w:color="auto" w:fill="FFFFFF"/>
            <w:vAlign w:val="center"/>
          </w:tcPr>
          <w:p w:rsidR="00F42829" w:rsidRPr="00FF2DF4" w:rsidRDefault="009D1C11" w:rsidP="00841B9E">
            <w:pPr>
              <w:pStyle w:val="Bodytext20"/>
              <w:framePr w:w="14731" w:wrap="notBeside" w:vAnchor="text" w:hAnchor="text" w:xAlign="center" w:y="1"/>
              <w:shd w:val="clear" w:color="auto" w:fill="auto"/>
              <w:spacing w:after="0" w:line="170" w:lineRule="exact"/>
              <w:ind w:firstLine="0"/>
              <w:jc w:val="center"/>
              <w:rPr>
                <w:lang w:val="hr-HR"/>
              </w:rPr>
            </w:pPr>
            <w:r w:rsidRPr="00FF2DF4">
              <w:rPr>
                <w:rStyle w:val="Bodytext285ptBold"/>
                <w:lang w:val="hr-HR"/>
              </w:rPr>
              <w:t xml:space="preserve">3 - </w:t>
            </w:r>
            <w:r w:rsidR="00841B9E">
              <w:rPr>
                <w:rStyle w:val="Bodytext285ptBold"/>
                <w:lang w:val="hr-HR"/>
              </w:rPr>
              <w:t>VAŽNO</w:t>
            </w:r>
          </w:p>
        </w:tc>
      </w:tr>
      <w:tr w:rsidR="00841B9E" w:rsidRPr="00FF2DF4">
        <w:trPr>
          <w:trHeight w:hRule="exact" w:val="955"/>
          <w:jc w:val="center"/>
        </w:trPr>
        <w:tc>
          <w:tcPr>
            <w:tcW w:w="3595" w:type="dxa"/>
            <w:tcBorders>
              <w:top w:val="single" w:sz="4" w:space="0" w:color="auto"/>
              <w:left w:val="single" w:sz="4" w:space="0" w:color="auto"/>
            </w:tcBorders>
            <w:shd w:val="clear" w:color="auto" w:fill="FFFFFF"/>
          </w:tcPr>
          <w:p w:rsidR="00841B9E" w:rsidRPr="00FF2DF4" w:rsidRDefault="00841B9E" w:rsidP="00841B9E">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Opći opis</w:t>
            </w:r>
          </w:p>
        </w:tc>
        <w:tc>
          <w:tcPr>
            <w:tcW w:w="3787" w:type="dxa"/>
            <w:gridSpan w:val="3"/>
            <w:tcBorders>
              <w:top w:val="single" w:sz="4" w:space="0" w:color="auto"/>
              <w:left w:val="single" w:sz="4" w:space="0" w:color="auto"/>
            </w:tcBorders>
            <w:shd w:val="clear" w:color="auto" w:fill="FFFFFF"/>
          </w:tcPr>
          <w:p w:rsidR="00841B9E" w:rsidRDefault="00841B9E" w:rsidP="00841B9E">
            <w:pPr>
              <w:pStyle w:val="Bodytext20"/>
              <w:framePr w:w="14731" w:wrap="notBeside" w:vAnchor="text" w:hAnchor="text" w:xAlign="center" w:y="1"/>
              <w:shd w:val="clear" w:color="auto" w:fill="auto"/>
              <w:spacing w:after="0" w:line="187" w:lineRule="exact"/>
              <w:ind w:firstLine="0"/>
              <w:jc w:val="left"/>
              <w:rPr>
                <w:rStyle w:val="Bodytext285ptBold"/>
                <w:lang w:val="hr-HR"/>
              </w:rPr>
            </w:pPr>
            <w:r w:rsidRPr="003B7BE6">
              <w:rPr>
                <w:rStyle w:val="Bodytext285ptBold"/>
                <w:lang w:val="hr-HR"/>
              </w:rPr>
              <w:t>Fundamentalna slabost koja j</w:t>
            </w:r>
            <w:r w:rsidR="00A24365">
              <w:rPr>
                <w:rStyle w:val="Bodytext285ptBold"/>
                <w:lang w:val="hr-HR"/>
              </w:rPr>
              <w:t>e štetna za cijeli proces</w:t>
            </w:r>
            <w:r w:rsidRPr="003B7BE6">
              <w:rPr>
                <w:rStyle w:val="Bodytext285ptBold"/>
                <w:lang w:val="hr-HR"/>
              </w:rPr>
              <w:t xml:space="preserve"> u kojem </w:t>
            </w:r>
            <w:r w:rsidR="00DD7295">
              <w:rPr>
                <w:rStyle w:val="Bodytext285ptBold"/>
                <w:lang w:val="hr-HR"/>
              </w:rPr>
              <w:t>je provedena</w:t>
            </w:r>
            <w:r w:rsidRPr="003B7BE6">
              <w:rPr>
                <w:rStyle w:val="Bodytext285ptBold"/>
                <w:lang w:val="hr-HR"/>
              </w:rPr>
              <w:t xml:space="preserve"> revizija</w:t>
            </w:r>
            <w:r w:rsidR="00A24365">
              <w:rPr>
                <w:rStyle w:val="Bodytext285ptBold"/>
                <w:lang w:val="hr-HR"/>
              </w:rPr>
              <w:t xml:space="preserve"> ili njegov značajni dio</w:t>
            </w:r>
          </w:p>
          <w:p w:rsidR="00841B9E" w:rsidRPr="00FF2DF4" w:rsidRDefault="00841B9E" w:rsidP="00841B9E">
            <w:pPr>
              <w:pStyle w:val="Bodytext20"/>
              <w:framePr w:w="14731" w:wrap="notBeside" w:vAnchor="text" w:hAnchor="text" w:xAlign="center" w:y="1"/>
              <w:shd w:val="clear" w:color="auto" w:fill="auto"/>
              <w:spacing w:after="0" w:line="187" w:lineRule="exact"/>
              <w:ind w:firstLine="0"/>
              <w:jc w:val="left"/>
              <w:rPr>
                <w:lang w:val="hr-HR"/>
              </w:rPr>
            </w:pPr>
          </w:p>
        </w:tc>
        <w:tc>
          <w:tcPr>
            <w:tcW w:w="3658" w:type="dxa"/>
            <w:gridSpan w:val="3"/>
            <w:tcBorders>
              <w:top w:val="single" w:sz="4" w:space="0" w:color="auto"/>
              <w:left w:val="single" w:sz="4" w:space="0" w:color="auto"/>
            </w:tcBorders>
            <w:shd w:val="clear" w:color="auto" w:fill="FFFFFF"/>
          </w:tcPr>
          <w:p w:rsidR="00841B9E" w:rsidRDefault="00841B9E" w:rsidP="00841B9E">
            <w:pPr>
              <w:pStyle w:val="Bodytext20"/>
              <w:framePr w:w="14731" w:wrap="notBeside" w:vAnchor="text" w:hAnchor="text" w:xAlign="center" w:y="1"/>
              <w:shd w:val="clear" w:color="auto" w:fill="auto"/>
              <w:spacing w:after="0" w:line="182" w:lineRule="exact"/>
              <w:ind w:firstLine="0"/>
              <w:jc w:val="left"/>
              <w:rPr>
                <w:rStyle w:val="Bodytext285ptBold"/>
                <w:lang w:val="hr-HR"/>
              </w:rPr>
            </w:pPr>
            <w:r w:rsidRPr="003B7BE6">
              <w:rPr>
                <w:rStyle w:val="Bodytext285ptBold"/>
                <w:lang w:val="hr-HR"/>
              </w:rPr>
              <w:t xml:space="preserve">Vrlo važna slabost koja je štetna za cijeli </w:t>
            </w:r>
            <w:r w:rsidR="00A24365">
              <w:rPr>
                <w:rStyle w:val="Bodytext285ptBold"/>
                <w:lang w:val="hr-HR"/>
              </w:rPr>
              <w:t xml:space="preserve"> proces</w:t>
            </w:r>
            <w:r w:rsidR="00DD7295">
              <w:rPr>
                <w:rStyle w:val="Bodytext285ptBold"/>
                <w:lang w:val="hr-HR"/>
              </w:rPr>
              <w:t xml:space="preserve"> u kojem je provedena</w:t>
            </w:r>
            <w:r w:rsidR="00A24365" w:rsidRPr="003B7BE6">
              <w:rPr>
                <w:rStyle w:val="Bodytext285ptBold"/>
                <w:lang w:val="hr-HR"/>
              </w:rPr>
              <w:t xml:space="preserve"> revizija</w:t>
            </w:r>
            <w:r w:rsidR="00A24365">
              <w:rPr>
                <w:rStyle w:val="Bodytext285ptBold"/>
                <w:lang w:val="hr-HR"/>
              </w:rPr>
              <w:t xml:space="preserve"> ili njegov značajni dio</w:t>
            </w:r>
          </w:p>
          <w:p w:rsidR="00841B9E" w:rsidRPr="00FF2DF4" w:rsidRDefault="00841B9E" w:rsidP="00841B9E">
            <w:pPr>
              <w:pStyle w:val="Bodytext20"/>
              <w:framePr w:w="14731" w:wrap="notBeside" w:vAnchor="text" w:hAnchor="text" w:xAlign="center" w:y="1"/>
              <w:shd w:val="clear" w:color="auto" w:fill="auto"/>
              <w:spacing w:after="0" w:line="182" w:lineRule="exact"/>
              <w:ind w:firstLine="0"/>
              <w:jc w:val="left"/>
              <w:rPr>
                <w:lang w:val="hr-HR"/>
              </w:rPr>
            </w:pPr>
          </w:p>
        </w:tc>
        <w:tc>
          <w:tcPr>
            <w:tcW w:w="3691" w:type="dxa"/>
            <w:gridSpan w:val="3"/>
            <w:tcBorders>
              <w:top w:val="single" w:sz="4" w:space="0" w:color="auto"/>
              <w:left w:val="single" w:sz="4" w:space="0" w:color="auto"/>
              <w:right w:val="single" w:sz="4" w:space="0" w:color="auto"/>
            </w:tcBorders>
            <w:shd w:val="clear" w:color="auto" w:fill="FFFFFF"/>
          </w:tcPr>
          <w:p w:rsidR="00841B9E" w:rsidRDefault="00841B9E" w:rsidP="00841B9E">
            <w:pPr>
              <w:pStyle w:val="Bodytext20"/>
              <w:framePr w:w="14731" w:wrap="notBeside" w:vAnchor="text" w:hAnchor="text" w:xAlign="center" w:y="1"/>
              <w:shd w:val="clear" w:color="auto" w:fill="auto"/>
              <w:spacing w:after="0" w:line="187" w:lineRule="exact"/>
              <w:ind w:firstLine="0"/>
              <w:jc w:val="left"/>
              <w:rPr>
                <w:rStyle w:val="Bodytext285ptBold"/>
                <w:lang w:val="hr-HR"/>
              </w:rPr>
            </w:pPr>
            <w:r w:rsidRPr="003B7BE6">
              <w:rPr>
                <w:rStyle w:val="Bodytext285ptBold"/>
                <w:lang w:val="hr-HR"/>
              </w:rPr>
              <w:t>Važna sl</w:t>
            </w:r>
            <w:r w:rsidR="00A24365">
              <w:rPr>
                <w:rStyle w:val="Bodytext285ptBold"/>
                <w:lang w:val="hr-HR"/>
              </w:rPr>
              <w:t>abost koja je štetna za značajni</w:t>
            </w:r>
            <w:r w:rsidRPr="003B7BE6">
              <w:rPr>
                <w:rStyle w:val="Bodytext285ptBold"/>
                <w:lang w:val="hr-HR"/>
              </w:rPr>
              <w:t xml:space="preserve"> dio procesa u kojem </w:t>
            </w:r>
            <w:r w:rsidR="00DD7295">
              <w:rPr>
                <w:rStyle w:val="Bodytext285ptBold"/>
                <w:lang w:val="hr-HR"/>
              </w:rPr>
              <w:t>je provedena</w:t>
            </w:r>
            <w:r w:rsidRPr="003B7BE6">
              <w:rPr>
                <w:rStyle w:val="Bodytext285ptBold"/>
                <w:lang w:val="hr-HR"/>
              </w:rPr>
              <w:t xml:space="preserve"> revizija</w:t>
            </w:r>
          </w:p>
          <w:p w:rsidR="00841B9E" w:rsidRPr="00FF2DF4" w:rsidRDefault="00841B9E" w:rsidP="00841B9E">
            <w:pPr>
              <w:pStyle w:val="Bodytext20"/>
              <w:framePr w:w="14731" w:wrap="notBeside" w:vAnchor="text" w:hAnchor="text" w:xAlign="center" w:y="1"/>
              <w:shd w:val="clear" w:color="auto" w:fill="auto"/>
              <w:spacing w:after="0" w:line="187" w:lineRule="exact"/>
              <w:ind w:firstLine="0"/>
              <w:jc w:val="left"/>
              <w:rPr>
                <w:lang w:val="hr-HR"/>
              </w:rPr>
            </w:pPr>
          </w:p>
        </w:tc>
      </w:tr>
      <w:tr w:rsidR="00F42829" w:rsidRPr="00FF2DF4">
        <w:trPr>
          <w:trHeight w:hRule="exact" w:val="504"/>
          <w:jc w:val="center"/>
        </w:trPr>
        <w:tc>
          <w:tcPr>
            <w:tcW w:w="3595" w:type="dxa"/>
            <w:tcBorders>
              <w:top w:val="single" w:sz="4" w:space="0" w:color="auto"/>
              <w:left w:val="single" w:sz="4" w:space="0" w:color="auto"/>
            </w:tcBorders>
            <w:shd w:val="clear" w:color="auto" w:fill="FFFFFF"/>
          </w:tcPr>
          <w:p w:rsidR="00F42829" w:rsidRPr="00FF2DF4" w:rsidRDefault="00F42829">
            <w:pPr>
              <w:framePr w:w="14731" w:wrap="notBeside" w:vAnchor="text" w:hAnchor="text" w:xAlign="center" w:y="1"/>
              <w:rPr>
                <w:sz w:val="10"/>
                <w:szCs w:val="10"/>
              </w:rPr>
            </w:pPr>
          </w:p>
        </w:tc>
        <w:tc>
          <w:tcPr>
            <w:tcW w:w="1776"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 xml:space="preserve">Utjecaj </w:t>
            </w:r>
          </w:p>
        </w:tc>
        <w:tc>
          <w:tcPr>
            <w:tcW w:w="960"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 xml:space="preserve">Obuhvat </w:t>
            </w:r>
          </w:p>
        </w:tc>
        <w:tc>
          <w:tcPr>
            <w:tcW w:w="1051" w:type="dxa"/>
            <w:tcBorders>
              <w:top w:val="single" w:sz="4" w:space="0" w:color="auto"/>
              <w:left w:val="single" w:sz="4" w:space="0" w:color="auto"/>
            </w:tcBorders>
            <w:shd w:val="clear" w:color="auto" w:fill="FFFFFF"/>
          </w:tcPr>
          <w:p w:rsidR="00F42829" w:rsidRPr="00FF2DF4" w:rsidRDefault="00A24365">
            <w:pPr>
              <w:pStyle w:val="Bodytext20"/>
              <w:framePr w:w="14731" w:wrap="notBeside" w:vAnchor="text" w:hAnchor="text" w:xAlign="center" w:y="1"/>
              <w:shd w:val="clear" w:color="auto" w:fill="auto"/>
              <w:spacing w:after="0" w:line="170" w:lineRule="exact"/>
              <w:ind w:left="140" w:firstLine="0"/>
              <w:jc w:val="left"/>
              <w:rPr>
                <w:lang w:val="hr-HR"/>
              </w:rPr>
            </w:pPr>
            <w:r>
              <w:rPr>
                <w:rStyle w:val="Bodytext285ptBold"/>
                <w:lang w:val="hr-HR"/>
              </w:rPr>
              <w:t>Važnost</w:t>
            </w:r>
          </w:p>
        </w:tc>
        <w:tc>
          <w:tcPr>
            <w:tcW w:w="1776"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Utjecaj</w:t>
            </w:r>
          </w:p>
        </w:tc>
        <w:tc>
          <w:tcPr>
            <w:tcW w:w="888"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Obuhvat</w:t>
            </w:r>
          </w:p>
        </w:tc>
        <w:tc>
          <w:tcPr>
            <w:tcW w:w="994" w:type="dxa"/>
            <w:tcBorders>
              <w:top w:val="single" w:sz="4" w:space="0" w:color="auto"/>
              <w:left w:val="single" w:sz="4" w:space="0" w:color="auto"/>
            </w:tcBorders>
            <w:shd w:val="clear" w:color="auto" w:fill="FFFFFF"/>
          </w:tcPr>
          <w:p w:rsidR="00F42829" w:rsidRPr="00FF2DF4" w:rsidRDefault="00A24365">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Važnost</w:t>
            </w:r>
          </w:p>
        </w:tc>
        <w:tc>
          <w:tcPr>
            <w:tcW w:w="1771"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Utjecaj</w:t>
            </w:r>
          </w:p>
        </w:tc>
        <w:tc>
          <w:tcPr>
            <w:tcW w:w="917"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center"/>
              <w:rPr>
                <w:lang w:val="hr-HR"/>
              </w:rPr>
            </w:pPr>
            <w:r>
              <w:rPr>
                <w:rStyle w:val="Bodytext285ptBold"/>
                <w:lang w:val="hr-HR"/>
              </w:rPr>
              <w:t>Obuhvat</w:t>
            </w:r>
          </w:p>
        </w:tc>
        <w:tc>
          <w:tcPr>
            <w:tcW w:w="1003" w:type="dxa"/>
            <w:tcBorders>
              <w:top w:val="single" w:sz="4" w:space="0" w:color="auto"/>
              <w:left w:val="single" w:sz="4" w:space="0" w:color="auto"/>
              <w:right w:val="single" w:sz="4" w:space="0" w:color="auto"/>
            </w:tcBorders>
            <w:shd w:val="clear" w:color="auto" w:fill="FFFFFF"/>
          </w:tcPr>
          <w:p w:rsidR="00F42829" w:rsidRPr="00FF2DF4" w:rsidRDefault="00A24365" w:rsidP="00841B9E">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Važnost</w:t>
            </w:r>
          </w:p>
        </w:tc>
      </w:tr>
      <w:tr w:rsidR="00F42829" w:rsidRPr="00FF2DF4">
        <w:trPr>
          <w:trHeight w:hRule="exact" w:val="931"/>
          <w:jc w:val="center"/>
        </w:trPr>
        <w:tc>
          <w:tcPr>
            <w:tcW w:w="3595" w:type="dxa"/>
            <w:tcBorders>
              <w:top w:val="single" w:sz="4" w:space="0" w:color="auto"/>
              <w:left w:val="single" w:sz="4" w:space="0" w:color="auto"/>
            </w:tcBorders>
            <w:shd w:val="clear" w:color="auto" w:fill="FFFFFF"/>
          </w:tcPr>
          <w:p w:rsidR="00F42829" w:rsidRPr="00FF2DF4" w:rsidRDefault="00841B9E">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Utjecaj na subjekt revizije</w:t>
            </w:r>
          </w:p>
        </w:tc>
        <w:tc>
          <w:tcPr>
            <w:tcW w:w="3787" w:type="dxa"/>
            <w:gridSpan w:val="3"/>
            <w:tcBorders>
              <w:top w:val="single" w:sz="4" w:space="0" w:color="auto"/>
              <w:left w:val="single" w:sz="4" w:space="0" w:color="auto"/>
            </w:tcBorders>
            <w:shd w:val="clear" w:color="auto" w:fill="FFFFFF"/>
          </w:tcPr>
          <w:p w:rsidR="00F42829" w:rsidRPr="00FF2DF4" w:rsidRDefault="00A24365" w:rsidP="00841B9E">
            <w:pPr>
              <w:pStyle w:val="Bodytext20"/>
              <w:framePr w:w="14731" w:wrap="notBeside" w:vAnchor="text" w:hAnchor="text" w:xAlign="center" w:y="1"/>
              <w:shd w:val="clear" w:color="auto" w:fill="auto"/>
              <w:spacing w:after="0" w:line="182" w:lineRule="exact"/>
              <w:ind w:firstLine="0"/>
              <w:jc w:val="left"/>
              <w:rPr>
                <w:sz w:val="18"/>
                <w:szCs w:val="18"/>
                <w:lang w:val="hr-HR"/>
              </w:rPr>
            </w:pPr>
            <w:r>
              <w:rPr>
                <w:rStyle w:val="Bodytext21"/>
                <w:sz w:val="18"/>
                <w:szCs w:val="18"/>
                <w:lang w:val="hr-HR"/>
              </w:rPr>
              <w:t>Može dovesti do ograde</w:t>
            </w:r>
            <w:r w:rsidR="00841B9E">
              <w:rPr>
                <w:rStyle w:val="Bodytext21"/>
                <w:sz w:val="18"/>
                <w:szCs w:val="18"/>
                <w:lang w:val="hr-HR"/>
              </w:rPr>
              <w:t xml:space="preserve"> u</w:t>
            </w:r>
            <w:r w:rsidR="009D1C11" w:rsidRPr="00FF2DF4">
              <w:rPr>
                <w:rStyle w:val="Bodytext21"/>
                <w:sz w:val="18"/>
                <w:szCs w:val="18"/>
                <w:lang w:val="hr-HR"/>
              </w:rPr>
              <w:t xml:space="preserve"> (C)AAR</w:t>
            </w:r>
            <w:r w:rsidR="00841B9E">
              <w:rPr>
                <w:rStyle w:val="Bodytext21"/>
                <w:sz w:val="18"/>
                <w:szCs w:val="18"/>
                <w:lang w:val="hr-HR"/>
              </w:rPr>
              <w:t xml:space="preserve">-u. Treba biti objavljeno u </w:t>
            </w:r>
            <w:r w:rsidR="009D1C11" w:rsidRPr="00FF2DF4">
              <w:rPr>
                <w:rStyle w:val="Bodytext21"/>
                <w:sz w:val="18"/>
                <w:szCs w:val="18"/>
                <w:lang w:val="hr-HR"/>
              </w:rPr>
              <w:t>(C)AAR</w:t>
            </w:r>
            <w:r w:rsidR="00841B9E">
              <w:rPr>
                <w:rStyle w:val="Bodytext21"/>
                <w:sz w:val="18"/>
                <w:szCs w:val="18"/>
                <w:lang w:val="hr-HR"/>
              </w:rPr>
              <w:t>-u</w:t>
            </w:r>
            <w:r w:rsidR="009D1C11" w:rsidRPr="00FF2DF4">
              <w:rPr>
                <w:rStyle w:val="Bodytext21"/>
                <w:sz w:val="18"/>
                <w:szCs w:val="18"/>
                <w:lang w:val="hr-HR"/>
              </w:rPr>
              <w:t>.</w:t>
            </w:r>
          </w:p>
        </w:tc>
        <w:tc>
          <w:tcPr>
            <w:tcW w:w="3658" w:type="dxa"/>
            <w:gridSpan w:val="3"/>
            <w:tcBorders>
              <w:top w:val="single" w:sz="4" w:space="0" w:color="auto"/>
              <w:left w:val="single" w:sz="4" w:space="0" w:color="auto"/>
            </w:tcBorders>
            <w:shd w:val="clear" w:color="auto" w:fill="FFFFFF"/>
            <w:vAlign w:val="bottom"/>
          </w:tcPr>
          <w:p w:rsidR="00F42829" w:rsidRPr="00FF2DF4" w:rsidRDefault="00A24365" w:rsidP="00841B9E">
            <w:pPr>
              <w:pStyle w:val="Bodytext20"/>
              <w:framePr w:w="14731" w:wrap="notBeside" w:vAnchor="text" w:hAnchor="text" w:xAlign="center" w:y="1"/>
              <w:shd w:val="clear" w:color="auto" w:fill="auto"/>
              <w:spacing w:after="0" w:line="182" w:lineRule="exact"/>
              <w:ind w:firstLine="0"/>
              <w:jc w:val="left"/>
              <w:rPr>
                <w:sz w:val="18"/>
                <w:szCs w:val="18"/>
                <w:lang w:val="hr-HR"/>
              </w:rPr>
            </w:pPr>
            <w:r>
              <w:rPr>
                <w:rStyle w:val="Bodytext21"/>
                <w:sz w:val="18"/>
                <w:szCs w:val="18"/>
                <w:lang w:val="hr-HR"/>
              </w:rPr>
              <w:t>Ne mora nužno dovesti do ograde</w:t>
            </w:r>
            <w:r w:rsidR="00841B9E">
              <w:rPr>
                <w:rStyle w:val="Bodytext21"/>
                <w:sz w:val="18"/>
                <w:szCs w:val="18"/>
                <w:lang w:val="hr-HR"/>
              </w:rPr>
              <w:t xml:space="preserve"> u</w:t>
            </w:r>
            <w:r w:rsidR="009D1C11" w:rsidRPr="00FF2DF4">
              <w:rPr>
                <w:rStyle w:val="Bodytext21"/>
                <w:sz w:val="18"/>
                <w:szCs w:val="18"/>
                <w:lang w:val="hr-HR"/>
              </w:rPr>
              <w:t xml:space="preserve"> (C)AAR</w:t>
            </w:r>
            <w:r w:rsidR="00841B9E">
              <w:rPr>
                <w:rStyle w:val="Bodytext21"/>
                <w:sz w:val="18"/>
                <w:szCs w:val="18"/>
                <w:lang w:val="hr-HR"/>
              </w:rPr>
              <w:t>-u ako se radi o samo jednoj preporuci. Nekoliko vrlo va</w:t>
            </w:r>
            <w:r w:rsidR="002164FA">
              <w:rPr>
                <w:rStyle w:val="Bodytext21"/>
                <w:sz w:val="18"/>
                <w:szCs w:val="18"/>
                <w:lang w:val="hr-HR"/>
              </w:rPr>
              <w:t>žnih preporuka povezanih s isti</w:t>
            </w:r>
            <w:r w:rsidR="00841B9E">
              <w:rPr>
                <w:rStyle w:val="Bodytext21"/>
                <w:sz w:val="18"/>
                <w:szCs w:val="18"/>
                <w:lang w:val="hr-HR"/>
              </w:rPr>
              <w:t>m</w:t>
            </w:r>
            <w:r w:rsidR="002164FA">
              <w:rPr>
                <w:rStyle w:val="Bodytext21"/>
                <w:sz w:val="18"/>
                <w:szCs w:val="18"/>
                <w:lang w:val="hr-HR"/>
              </w:rPr>
              <w:t xml:space="preserve"> procesom mogu dovesti do ograde u</w:t>
            </w:r>
            <w:r w:rsidR="009D1C11" w:rsidRPr="00FF2DF4">
              <w:rPr>
                <w:rStyle w:val="Bodytext21"/>
                <w:sz w:val="18"/>
                <w:szCs w:val="18"/>
                <w:lang w:val="hr-HR"/>
              </w:rPr>
              <w:t xml:space="preserve"> (C)AAR</w:t>
            </w:r>
            <w:r w:rsidR="002164FA">
              <w:rPr>
                <w:rStyle w:val="Bodytext21"/>
                <w:sz w:val="18"/>
                <w:szCs w:val="18"/>
                <w:lang w:val="hr-HR"/>
              </w:rPr>
              <w:t>-u</w:t>
            </w:r>
            <w:r w:rsidR="009D1C11" w:rsidRPr="00FF2DF4">
              <w:rPr>
                <w:rStyle w:val="Bodytext21"/>
                <w:sz w:val="18"/>
                <w:szCs w:val="18"/>
                <w:lang w:val="hr-HR"/>
              </w:rPr>
              <w:t xml:space="preserve">. </w:t>
            </w:r>
            <w:r w:rsidR="002164FA">
              <w:rPr>
                <w:rStyle w:val="Bodytext21"/>
                <w:sz w:val="18"/>
                <w:szCs w:val="18"/>
                <w:lang w:val="hr-HR"/>
              </w:rPr>
              <w:t xml:space="preserve"> Treba biti objavljeno u </w:t>
            </w:r>
            <w:r w:rsidR="002164FA" w:rsidRPr="00FF2DF4">
              <w:rPr>
                <w:rStyle w:val="Bodytext21"/>
                <w:sz w:val="18"/>
                <w:szCs w:val="18"/>
                <w:lang w:val="hr-HR"/>
              </w:rPr>
              <w:t>(C)AAR</w:t>
            </w:r>
            <w:r w:rsidR="002164FA">
              <w:rPr>
                <w:rStyle w:val="Bodytext21"/>
                <w:sz w:val="18"/>
                <w:szCs w:val="18"/>
                <w:lang w:val="hr-HR"/>
              </w:rPr>
              <w:t>-u</w:t>
            </w:r>
            <w:r w:rsidR="002164FA" w:rsidRPr="00FF2DF4">
              <w:rPr>
                <w:rStyle w:val="Bodytext21"/>
                <w:sz w:val="18"/>
                <w:szCs w:val="18"/>
                <w:lang w:val="hr-HR"/>
              </w:rPr>
              <w:t>.</w:t>
            </w:r>
          </w:p>
        </w:tc>
        <w:tc>
          <w:tcPr>
            <w:tcW w:w="3691" w:type="dxa"/>
            <w:gridSpan w:val="3"/>
            <w:tcBorders>
              <w:top w:val="single" w:sz="4" w:space="0" w:color="auto"/>
              <w:left w:val="single" w:sz="4" w:space="0" w:color="auto"/>
              <w:right w:val="single" w:sz="4" w:space="0" w:color="auto"/>
            </w:tcBorders>
            <w:shd w:val="clear" w:color="auto" w:fill="FFFFFF"/>
          </w:tcPr>
          <w:p w:rsidR="00F42829" w:rsidRPr="00FF2DF4" w:rsidRDefault="002164FA">
            <w:pPr>
              <w:pStyle w:val="Bodytext20"/>
              <w:framePr w:w="14731" w:wrap="notBeside" w:vAnchor="text" w:hAnchor="text" w:xAlign="center" w:y="1"/>
              <w:shd w:val="clear" w:color="auto" w:fill="auto"/>
              <w:spacing w:after="0" w:line="182" w:lineRule="exact"/>
              <w:ind w:firstLine="0"/>
              <w:jc w:val="left"/>
              <w:rPr>
                <w:sz w:val="18"/>
                <w:szCs w:val="18"/>
                <w:lang w:val="hr-HR"/>
              </w:rPr>
            </w:pPr>
            <w:r>
              <w:rPr>
                <w:rStyle w:val="Bodytext21"/>
                <w:sz w:val="18"/>
                <w:szCs w:val="18"/>
                <w:lang w:val="hr-HR"/>
              </w:rPr>
              <w:t>Ne dovodi do ograde u AAR-u. Nije potrebno objaviti u (C)AAR-u</w:t>
            </w:r>
            <w:r w:rsidR="009D1C11" w:rsidRPr="00FF2DF4">
              <w:rPr>
                <w:rStyle w:val="Bodytext21"/>
                <w:sz w:val="18"/>
                <w:szCs w:val="18"/>
                <w:lang w:val="hr-HR"/>
              </w:rPr>
              <w:t>.</w:t>
            </w:r>
          </w:p>
        </w:tc>
      </w:tr>
      <w:tr w:rsidR="00F42829" w:rsidRPr="00FF2DF4" w:rsidTr="00140E6D">
        <w:trPr>
          <w:trHeight w:hRule="exact" w:val="614"/>
          <w:jc w:val="center"/>
        </w:trPr>
        <w:tc>
          <w:tcPr>
            <w:tcW w:w="3595" w:type="dxa"/>
            <w:tcBorders>
              <w:top w:val="single" w:sz="4" w:space="0" w:color="auto"/>
              <w:left w:val="single" w:sz="4" w:space="0" w:color="auto"/>
              <w:bottom w:val="single" w:sz="4" w:space="0" w:color="auto"/>
            </w:tcBorders>
            <w:shd w:val="clear" w:color="auto" w:fill="FFFFFF"/>
          </w:tcPr>
          <w:p w:rsidR="00F42829" w:rsidRPr="00FF2DF4" w:rsidRDefault="00841B9E" w:rsidP="00841B9E">
            <w:pPr>
              <w:pStyle w:val="Bodytext20"/>
              <w:framePr w:w="14731" w:wrap="notBeside" w:vAnchor="text" w:hAnchor="text" w:xAlign="center" w:y="1"/>
              <w:shd w:val="clear" w:color="auto" w:fill="auto"/>
              <w:spacing w:after="0" w:line="170" w:lineRule="exact"/>
              <w:ind w:firstLine="0"/>
              <w:jc w:val="left"/>
              <w:rPr>
                <w:lang w:val="hr-HR"/>
              </w:rPr>
            </w:pPr>
            <w:r>
              <w:rPr>
                <w:rStyle w:val="Bodytext285ptBold"/>
                <w:lang w:val="hr-HR"/>
              </w:rPr>
              <w:t>Vremenski rok za provedbu mjere</w:t>
            </w:r>
          </w:p>
        </w:tc>
        <w:tc>
          <w:tcPr>
            <w:tcW w:w="3787" w:type="dxa"/>
            <w:gridSpan w:val="3"/>
            <w:tcBorders>
              <w:top w:val="single" w:sz="4" w:space="0" w:color="auto"/>
              <w:left w:val="single" w:sz="4" w:space="0" w:color="auto"/>
              <w:bottom w:val="single" w:sz="4" w:space="0" w:color="auto"/>
            </w:tcBorders>
            <w:shd w:val="clear" w:color="auto" w:fill="FFFFFF"/>
          </w:tcPr>
          <w:p w:rsidR="00841B9E" w:rsidRDefault="00841B9E">
            <w:pPr>
              <w:pStyle w:val="Bodytext20"/>
              <w:framePr w:w="14731" w:wrap="notBeside" w:vAnchor="text" w:hAnchor="text" w:xAlign="center" w:y="1"/>
              <w:shd w:val="clear" w:color="auto" w:fill="auto"/>
              <w:spacing w:after="0" w:line="240" w:lineRule="exact"/>
              <w:ind w:firstLine="0"/>
              <w:jc w:val="left"/>
              <w:rPr>
                <w:rStyle w:val="Bodytext21"/>
                <w:sz w:val="18"/>
                <w:szCs w:val="18"/>
                <w:lang w:val="hr-HR"/>
              </w:rPr>
            </w:pPr>
            <w:r>
              <w:rPr>
                <w:rStyle w:val="Bodytext21"/>
                <w:sz w:val="18"/>
                <w:szCs w:val="18"/>
                <w:lang w:val="hr-HR"/>
              </w:rPr>
              <w:t>Potrebna je neposredna i odlučna mjera.</w:t>
            </w:r>
          </w:p>
          <w:p w:rsidR="00F42829" w:rsidRPr="00FF2DF4" w:rsidRDefault="00F42829">
            <w:pPr>
              <w:pStyle w:val="Bodytext20"/>
              <w:framePr w:w="14731" w:wrap="notBeside" w:vAnchor="text" w:hAnchor="text" w:xAlign="center" w:y="1"/>
              <w:shd w:val="clear" w:color="auto" w:fill="auto"/>
              <w:spacing w:after="0" w:line="240" w:lineRule="exact"/>
              <w:ind w:firstLine="0"/>
              <w:jc w:val="left"/>
              <w:rPr>
                <w:sz w:val="18"/>
                <w:szCs w:val="18"/>
                <w:lang w:val="hr-HR"/>
              </w:rPr>
            </w:pPr>
          </w:p>
        </w:tc>
        <w:tc>
          <w:tcPr>
            <w:tcW w:w="3658" w:type="dxa"/>
            <w:gridSpan w:val="3"/>
            <w:tcBorders>
              <w:top w:val="single" w:sz="4" w:space="0" w:color="auto"/>
              <w:left w:val="single" w:sz="4" w:space="0" w:color="auto"/>
              <w:bottom w:val="single" w:sz="4" w:space="0" w:color="auto"/>
            </w:tcBorders>
            <w:shd w:val="clear" w:color="auto" w:fill="FFFFFF"/>
          </w:tcPr>
          <w:p w:rsidR="00F42829" w:rsidRPr="00FF2DF4" w:rsidRDefault="002164FA">
            <w:pPr>
              <w:pStyle w:val="Bodytext20"/>
              <w:framePr w:w="14731" w:wrap="notBeside" w:vAnchor="text" w:hAnchor="text" w:xAlign="center" w:y="1"/>
              <w:shd w:val="clear" w:color="auto" w:fill="auto"/>
              <w:spacing w:after="0" w:line="240" w:lineRule="exact"/>
              <w:ind w:firstLine="0"/>
              <w:jc w:val="left"/>
              <w:rPr>
                <w:sz w:val="18"/>
                <w:szCs w:val="18"/>
                <w:lang w:val="hr-HR"/>
              </w:rPr>
            </w:pPr>
            <w:r>
              <w:rPr>
                <w:rStyle w:val="Bodytext21"/>
                <w:sz w:val="18"/>
                <w:szCs w:val="18"/>
                <w:lang w:val="hr-HR"/>
              </w:rPr>
              <w:t>Potrebna je promptna mjera.</w:t>
            </w:r>
          </w:p>
        </w:tc>
        <w:tc>
          <w:tcPr>
            <w:tcW w:w="3691" w:type="dxa"/>
            <w:gridSpan w:val="3"/>
            <w:tcBorders>
              <w:top w:val="single" w:sz="4" w:space="0" w:color="auto"/>
              <w:left w:val="single" w:sz="4" w:space="0" w:color="auto"/>
              <w:bottom w:val="single" w:sz="4" w:space="0" w:color="auto"/>
              <w:right w:val="single" w:sz="4" w:space="0" w:color="auto"/>
            </w:tcBorders>
            <w:shd w:val="clear" w:color="auto" w:fill="FFFFFF"/>
          </w:tcPr>
          <w:p w:rsidR="00F42829" w:rsidRPr="00FF2DF4" w:rsidRDefault="002164FA">
            <w:pPr>
              <w:pStyle w:val="Bodytext20"/>
              <w:framePr w:w="14731" w:wrap="notBeside" w:vAnchor="text" w:hAnchor="text" w:xAlign="center" w:y="1"/>
              <w:shd w:val="clear" w:color="auto" w:fill="auto"/>
              <w:spacing w:after="0" w:line="240" w:lineRule="exact"/>
              <w:ind w:firstLine="0"/>
              <w:jc w:val="left"/>
              <w:rPr>
                <w:sz w:val="18"/>
                <w:szCs w:val="18"/>
                <w:lang w:val="hr-HR"/>
              </w:rPr>
            </w:pPr>
            <w:r>
              <w:rPr>
                <w:rStyle w:val="Bodytext21"/>
                <w:sz w:val="18"/>
                <w:szCs w:val="18"/>
                <w:lang w:val="hr-HR"/>
              </w:rPr>
              <w:t>Potrebno je čim prije provesti mjeru.</w:t>
            </w:r>
          </w:p>
        </w:tc>
      </w:tr>
    </w:tbl>
    <w:p w:rsidR="00F42829" w:rsidRPr="00FF2DF4" w:rsidRDefault="00F42829">
      <w:pPr>
        <w:framePr w:w="14731" w:wrap="notBeside" w:vAnchor="text" w:hAnchor="text" w:xAlign="center" w:y="1"/>
        <w:rPr>
          <w:sz w:val="2"/>
          <w:szCs w:val="2"/>
        </w:rPr>
      </w:pPr>
    </w:p>
    <w:p w:rsidR="00F42829" w:rsidRPr="00FF2DF4" w:rsidRDefault="00F42829">
      <w:pPr>
        <w:rPr>
          <w:sz w:val="2"/>
          <w:szCs w:val="2"/>
        </w:rPr>
      </w:pPr>
    </w:p>
    <w:p w:rsidR="002164FA" w:rsidRDefault="002164FA">
      <w:pPr>
        <w:pStyle w:val="Bodytext110"/>
        <w:shd w:val="clear" w:color="auto" w:fill="auto"/>
        <w:spacing w:before="140" w:after="5028"/>
        <w:ind w:left="600"/>
        <w:rPr>
          <w:lang w:val="hr-HR"/>
        </w:rPr>
      </w:pPr>
      <w:r>
        <w:rPr>
          <w:lang w:val="hr-HR"/>
        </w:rPr>
        <w:t xml:space="preserve">Napomena: Osim kritičnih, vrlo važnih i važnih preporuka, izvještaj Službe za unutarnju reviziju može uključivati i pitanja za razmatranje koja mogu biti korisna za subjekt revizije, ali </w:t>
      </w:r>
      <w:r w:rsidR="00A24365">
        <w:rPr>
          <w:lang w:val="hr-HR"/>
        </w:rPr>
        <w:t xml:space="preserve">za </w:t>
      </w:r>
      <w:r>
        <w:rPr>
          <w:lang w:val="hr-HR"/>
        </w:rPr>
        <w:t xml:space="preserve">koja </w:t>
      </w:r>
      <w:r w:rsidR="00A24365">
        <w:rPr>
          <w:lang w:val="hr-HR"/>
        </w:rPr>
        <w:t xml:space="preserve">neće biti provedena </w:t>
      </w:r>
      <w:r w:rsidR="00EA46E9">
        <w:rPr>
          <w:lang w:val="hr-HR"/>
        </w:rPr>
        <w:t xml:space="preserve">službena </w:t>
      </w:r>
      <w:r w:rsidR="00A24365">
        <w:rPr>
          <w:lang w:val="hr-HR"/>
        </w:rPr>
        <w:t>naknadna revizija.</w:t>
      </w:r>
    </w:p>
    <w:p w:rsidR="00F42829" w:rsidRPr="00FF2DF4" w:rsidRDefault="009D1C11">
      <w:pPr>
        <w:pStyle w:val="Bodytext60"/>
        <w:shd w:val="clear" w:color="auto" w:fill="auto"/>
        <w:spacing w:before="0" w:after="141" w:line="170" w:lineRule="exact"/>
        <w:ind w:left="7960"/>
        <w:rPr>
          <w:lang w:val="hr-HR"/>
        </w:rPr>
      </w:pPr>
      <w:r w:rsidRPr="00FF2DF4">
        <w:rPr>
          <w:lang w:val="hr-HR"/>
        </w:rPr>
        <w:t>19</w:t>
      </w:r>
    </w:p>
    <w:p w:rsidR="00F42829" w:rsidRPr="00FF2DF4" w:rsidRDefault="009D1C11">
      <w:pPr>
        <w:pStyle w:val="Bodytext100"/>
        <w:shd w:val="clear" w:color="auto" w:fill="auto"/>
        <w:spacing w:line="180" w:lineRule="exact"/>
        <w:rPr>
          <w:lang w:val="hr-HR"/>
        </w:rPr>
      </w:pPr>
      <w:r w:rsidRPr="00FF2DF4">
        <w:rPr>
          <w:rStyle w:val="Bodytext101"/>
          <w:lang w:val="hr-HR"/>
        </w:rPr>
        <w:t xml:space="preserve"> </w:t>
      </w:r>
      <w:r w:rsidR="002164FA">
        <w:rPr>
          <w:lang w:val="hr-HR"/>
        </w:rPr>
        <w:t>Elektronički potpisano na dan</w:t>
      </w:r>
      <w:r w:rsidRPr="00FF2DF4">
        <w:rPr>
          <w:lang w:val="hr-HR"/>
        </w:rPr>
        <w:t xml:space="preserve"> 24</w:t>
      </w:r>
      <w:r w:rsidR="002164FA">
        <w:rPr>
          <w:lang w:val="hr-HR"/>
        </w:rPr>
        <w:t>.</w:t>
      </w:r>
      <w:r w:rsidRPr="00FF2DF4">
        <w:rPr>
          <w:lang w:val="hr-HR"/>
        </w:rPr>
        <w:t>/04</w:t>
      </w:r>
      <w:r w:rsidR="002164FA">
        <w:rPr>
          <w:lang w:val="hr-HR"/>
        </w:rPr>
        <w:t>.</w:t>
      </w:r>
      <w:r w:rsidRPr="00FF2DF4">
        <w:rPr>
          <w:lang w:val="hr-HR"/>
        </w:rPr>
        <w:t>/2018</w:t>
      </w:r>
      <w:r w:rsidR="002164FA">
        <w:rPr>
          <w:lang w:val="hr-HR"/>
        </w:rPr>
        <w:t>.</w:t>
      </w:r>
      <w:r w:rsidRPr="00FF2DF4">
        <w:rPr>
          <w:lang w:val="hr-HR"/>
        </w:rPr>
        <w:t xml:space="preserve"> 16:28 (UTC+02) </w:t>
      </w:r>
      <w:r w:rsidR="002164FA">
        <w:rPr>
          <w:lang w:val="hr-HR"/>
        </w:rPr>
        <w:t>u skladu s člankom</w:t>
      </w:r>
      <w:r w:rsidRPr="00FF2DF4">
        <w:rPr>
          <w:lang w:val="hr-HR"/>
        </w:rPr>
        <w:t xml:space="preserve"> 4.</w:t>
      </w:r>
      <w:r w:rsidR="00A24365">
        <w:rPr>
          <w:lang w:val="hr-HR"/>
        </w:rPr>
        <w:t xml:space="preserve"> stavkom </w:t>
      </w:r>
      <w:r w:rsidRPr="00FF2DF4">
        <w:rPr>
          <w:lang w:val="hr-HR"/>
        </w:rPr>
        <w:t>2</w:t>
      </w:r>
      <w:r w:rsidR="00A24365">
        <w:rPr>
          <w:lang w:val="hr-HR"/>
        </w:rPr>
        <w:t>.</w:t>
      </w:r>
      <w:r w:rsidRPr="00FF2DF4">
        <w:rPr>
          <w:lang w:val="hr-HR"/>
        </w:rPr>
        <w:t xml:space="preserve"> (</w:t>
      </w:r>
      <w:r w:rsidR="002164FA">
        <w:rPr>
          <w:lang w:val="hr-HR"/>
        </w:rPr>
        <w:t>Valjanost elektroničkih dokumenata</w:t>
      </w:r>
      <w:r w:rsidRPr="00FF2DF4">
        <w:rPr>
          <w:lang w:val="hr-HR"/>
        </w:rPr>
        <w:t>)</w:t>
      </w:r>
      <w:r w:rsidR="00A24365">
        <w:rPr>
          <w:lang w:val="hr-HR"/>
        </w:rPr>
        <w:t xml:space="preserve"> </w:t>
      </w:r>
      <w:r w:rsidR="002164FA">
        <w:rPr>
          <w:lang w:val="hr-HR"/>
        </w:rPr>
        <w:t>Odluke Komisije</w:t>
      </w:r>
      <w:r w:rsidRPr="00FF2DF4">
        <w:rPr>
          <w:lang w:val="hr-HR"/>
        </w:rPr>
        <w:t xml:space="preserve"> 2004/563</w:t>
      </w:r>
      <w:r w:rsidR="002164FA">
        <w:rPr>
          <w:lang w:val="hr-HR"/>
        </w:rPr>
        <w:t>.</w:t>
      </w:r>
    </w:p>
    <w:sectPr w:rsidR="00F42829" w:rsidRPr="00FF2DF4">
      <w:pgSz w:w="16840" w:h="11900" w:orient="landscape"/>
      <w:pgMar w:top="1370" w:right="989" w:bottom="476" w:left="4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06" w:rsidRDefault="006D2006">
      <w:r>
        <w:separator/>
      </w:r>
    </w:p>
  </w:endnote>
  <w:endnote w:type="continuationSeparator" w:id="0">
    <w:p w:rsidR="006D2006" w:rsidRDefault="006D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17" behindDoc="1" locked="0" layoutInCell="1" allowOverlap="1" wp14:anchorId="177ACBCC" wp14:editId="5CE91717">
              <wp:simplePos x="0" y="0"/>
              <wp:positionH relativeFrom="page">
                <wp:posOffset>3874135</wp:posOffset>
              </wp:positionH>
              <wp:positionV relativeFrom="page">
                <wp:posOffset>9970770</wp:posOffset>
              </wp:positionV>
              <wp:extent cx="53340" cy="109220"/>
              <wp:effectExtent l="0" t="0" r="0" b="0"/>
              <wp:wrapNone/>
              <wp:docPr id="2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75pt"/>
                              <w:noProof/>
                            </w:rPr>
                            <w:t>2</w:t>
                          </w:r>
                          <w:r>
                            <w:rPr>
                              <w:rStyle w:val="Headerorfooter7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3" type="#_x0000_t202" style="position:absolute;margin-left:305.05pt;margin-top:785.1pt;width:4.2pt;height:8.6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" filled="f" stroked="f">
              <v:textbox style="mso-fit-shape-to-text:t" inset="0,0,0,0">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75pt"/>
                        <w:noProof/>
                      </w:rPr>
                      <w:t>2</w:t>
                    </w:r>
                    <w:r>
                      <w:rPr>
                        <w:rStyle w:val="Headerorfooter75pt"/>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18" behindDoc="1" locked="0" layoutInCell="1" allowOverlap="1" wp14:anchorId="7527C038" wp14:editId="11060FA5">
              <wp:simplePos x="0" y="0"/>
              <wp:positionH relativeFrom="page">
                <wp:posOffset>3895725</wp:posOffset>
              </wp:positionH>
              <wp:positionV relativeFrom="page">
                <wp:posOffset>9912350</wp:posOffset>
              </wp:positionV>
              <wp:extent cx="46355" cy="94615"/>
              <wp:effectExtent l="0" t="0" r="0"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Pr="00D63674">
                            <w:rPr>
                              <w:rStyle w:val="Headerorfooter3"/>
                              <w:noProof/>
                            </w:rPr>
                            <w:t>3</w:t>
                          </w:r>
                          <w:r>
                            <w:rPr>
                              <w:rStyle w:val="Headerorfooter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4" type="#_x0000_t202" style="position:absolute;margin-left:306.75pt;margin-top:780.5pt;width:3.65pt;height:7.4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" filled="f" stroked="f">
              <v:textbox style="mso-fit-shape-to-text:t" inset="0,0,0,0">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Pr="00D63674">
                      <w:rPr>
                        <w:rStyle w:val="Headerorfooter3"/>
                        <w:noProof/>
                      </w:rPr>
                      <w:t>3</w:t>
                    </w:r>
                    <w:r>
                      <w:rPr>
                        <w:rStyle w:val="Headerorfooter3"/>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Pr="000406E9" w:rsidRDefault="006D2006">
    <w:pPr>
      <w:pStyle w:val="Footer"/>
      <w:rPr>
        <w:sz w:val="16"/>
        <w:szCs w:val="16"/>
        <w:lang w:val="it-IT"/>
      </w:rPr>
    </w:pPr>
    <w:r w:rsidRPr="000406E9">
      <w:rPr>
        <w:sz w:val="16"/>
        <w:szCs w:val="16"/>
        <w:lang w:val="it-IT"/>
      </w:rPr>
      <w:t xml:space="preserve">                     </w:t>
    </w:r>
    <w:r w:rsidRPr="00865D7C">
      <w:rPr>
        <w:sz w:val="16"/>
        <w:szCs w:val="16"/>
        <w:lang w:val="it-IT"/>
      </w:rPr>
      <w:t xml:space="preserve">Commission </w:t>
    </w:r>
    <w:r w:rsidRPr="009D1C11">
      <w:rPr>
        <w:sz w:val="16"/>
        <w:szCs w:val="16"/>
        <w:lang w:val="fr-FR" w:eastAsia="fr-FR" w:bidi="fr-FR"/>
      </w:rPr>
      <w:t xml:space="preserve">européenne, </w:t>
    </w:r>
    <w:r w:rsidRPr="00865D7C">
      <w:rPr>
        <w:sz w:val="16"/>
        <w:szCs w:val="16"/>
        <w:lang w:val="it-IT"/>
      </w:rPr>
      <w:t>B-1049 Bruxelles / Europese Com</w:t>
    </w:r>
    <w:r>
      <w:rPr>
        <w:sz w:val="16"/>
        <w:szCs w:val="16"/>
        <w:lang w:val="it-IT"/>
      </w:rPr>
      <w:t xml:space="preserve">missie, B-1049 Brussel / </w:t>
    </w:r>
    <w:r w:rsidR="00941F62">
      <w:rPr>
        <w:sz w:val="16"/>
        <w:szCs w:val="16"/>
        <w:lang w:val="it-IT"/>
      </w:rPr>
      <w:t>Europska komisija, B-1049 Bruxelles</w:t>
    </w:r>
    <w:r>
      <w:rPr>
        <w:sz w:val="16"/>
        <w:szCs w:val="16"/>
        <w:lang w:val="it-IT"/>
      </w:rPr>
      <w:t xml:space="preserve"> – Belgija</w:t>
    </w:r>
    <w:r w:rsidRPr="00865D7C">
      <w:rPr>
        <w:sz w:val="16"/>
        <w:szCs w:val="16"/>
        <w:lang w:val="it-IT"/>
      </w:rPr>
      <w:t xml:space="preserve">. </w:t>
    </w:r>
    <w:r>
      <w:rPr>
        <w:sz w:val="16"/>
        <w:szCs w:val="16"/>
        <w:lang w:val="it-IT"/>
      </w:rPr>
      <w:t>Telefon</w:t>
    </w:r>
    <w:r w:rsidRPr="000406E9">
      <w:rPr>
        <w:sz w:val="16"/>
        <w:szCs w:val="16"/>
        <w:lang w:val="it-IT"/>
      </w:rPr>
      <w:t>: (32-2)299 11 11</w:t>
    </w:r>
    <w:r>
      <w:rPr>
        <w:sz w:val="16"/>
        <w:szCs w:val="16"/>
        <w:lang w:val="it-IT"/>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35" behindDoc="1" locked="0" layoutInCell="1" allowOverlap="1" wp14:anchorId="60660CED" wp14:editId="460ACC38">
              <wp:simplePos x="0" y="0"/>
              <wp:positionH relativeFrom="page">
                <wp:posOffset>5305425</wp:posOffset>
              </wp:positionH>
              <wp:positionV relativeFrom="page">
                <wp:posOffset>6882130</wp:posOffset>
              </wp:positionV>
              <wp:extent cx="92075" cy="94615"/>
              <wp:effectExtent l="0" t="0" r="4445"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3"/>
                              <w:noProof/>
                            </w:rPr>
                            <w:t>4</w:t>
                          </w:r>
                          <w:r>
                            <w:rPr>
                              <w:rStyle w:val="Headerorfooter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6" type="#_x0000_t202" style="position:absolute;margin-left:417.75pt;margin-top:541.9pt;width:7.25pt;height:7.4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" filled="f" stroked="f">
              <v:textbox style="mso-fit-shape-to-text:t" inset="0,0,0,0">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3"/>
                        <w:noProof/>
                      </w:rPr>
                      <w:t>4</w:t>
                    </w:r>
                    <w:r>
                      <w:rPr>
                        <w:rStyle w:val="Headerorfooter3"/>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36" behindDoc="1" locked="0" layoutInCell="1" allowOverlap="1" wp14:anchorId="27495E4E" wp14:editId="44B3A7A2">
              <wp:simplePos x="0" y="0"/>
              <wp:positionH relativeFrom="page">
                <wp:posOffset>5305425</wp:posOffset>
              </wp:positionH>
              <wp:positionV relativeFrom="page">
                <wp:posOffset>6882130</wp:posOffset>
              </wp:positionV>
              <wp:extent cx="92075" cy="9461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3"/>
                              <w:noProof/>
                            </w:rPr>
                            <w:t>5</w:t>
                          </w:r>
                          <w:r>
                            <w:rPr>
                              <w:rStyle w:val="Headerorfooter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7" type="#_x0000_t202" style="position:absolute;margin-left:417.75pt;margin-top:541.9pt;width:7.25pt;height:7.4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" filled="f" stroked="f">
              <v:textbox style="mso-fit-shape-to-text:t" inset="0,0,0,0">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3"/>
                        <w:noProof/>
                      </w:rPr>
                      <w:t>5</w:t>
                    </w:r>
                    <w:r>
                      <w:rPr>
                        <w:rStyle w:val="Headerorfooter3"/>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38" behindDoc="1" locked="0" layoutInCell="1" allowOverlap="1" wp14:anchorId="686E1D5D" wp14:editId="6369565E">
              <wp:simplePos x="0" y="0"/>
              <wp:positionH relativeFrom="page">
                <wp:posOffset>5334635</wp:posOffset>
              </wp:positionH>
              <wp:positionV relativeFrom="page">
                <wp:posOffset>6882130</wp:posOffset>
              </wp:positionV>
              <wp:extent cx="92075" cy="94615"/>
              <wp:effectExtent l="635" t="0" r="381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3"/>
                              <w:noProof/>
                            </w:rPr>
                            <w:t>20</w:t>
                          </w:r>
                          <w:r>
                            <w:rPr>
                              <w:rStyle w:val="Headerorfooter3"/>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9" type="#_x0000_t202" style="position:absolute;margin-left:420.05pt;margin-top:541.9pt;width:7.25pt;height:7.4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" filled="f" stroked="f">
              <v:textbox style="mso-fit-shape-to-text:t" inset="0,0,0,0">
                <w:txbxContent>
                  <w:p w:rsidR="006D2006" w:rsidRDefault="006D2006">
                    <w:pPr>
                      <w:pStyle w:val="Headerorfooter0"/>
                      <w:shd w:val="clear" w:color="auto" w:fill="auto"/>
                      <w:spacing w:line="240" w:lineRule="auto"/>
                    </w:pPr>
                    <w:r>
                      <w:fldChar w:fldCharType="begin"/>
                    </w:r>
                    <w:r>
                      <w:instrText xml:space="preserve"> PAGE \* MERGEFORMAT </w:instrText>
                    </w:r>
                    <w:r>
                      <w:fldChar w:fldCharType="separate"/>
                    </w:r>
                    <w:r w:rsidR="005F755A" w:rsidRPr="005F755A">
                      <w:rPr>
                        <w:rStyle w:val="Headerorfooter3"/>
                        <w:noProof/>
                      </w:rPr>
                      <w:t>20</w:t>
                    </w:r>
                    <w:r>
                      <w:rPr>
                        <w:rStyle w:val="Headerorfooter3"/>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06" w:rsidRDefault="006D2006">
      <w:r>
        <w:separator/>
      </w:r>
    </w:p>
  </w:footnote>
  <w:footnote w:type="continuationSeparator" w:id="0">
    <w:p w:rsidR="006D2006" w:rsidRDefault="006D2006">
      <w:r>
        <w:continuationSeparator/>
      </w:r>
    </w:p>
  </w:footnote>
  <w:footnote w:id="1">
    <w:p w:rsidR="006D2006" w:rsidRPr="00D63674" w:rsidRDefault="006D2006">
      <w:pPr>
        <w:pStyle w:val="Footnote0"/>
        <w:shd w:val="clear" w:color="auto" w:fill="auto"/>
        <w:tabs>
          <w:tab w:val="left" w:pos="360"/>
        </w:tabs>
        <w:spacing w:line="200" w:lineRule="exact"/>
        <w:ind w:firstLine="0"/>
        <w:rPr>
          <w:lang w:val="hr-HR"/>
        </w:rPr>
      </w:pPr>
      <w:r w:rsidRPr="00D63674">
        <w:rPr>
          <w:vertAlign w:val="superscript"/>
          <w:lang w:val="hr-HR"/>
        </w:rPr>
        <w:footnoteRef/>
      </w:r>
      <w:r w:rsidRPr="00D63674">
        <w:rPr>
          <w:lang w:val="hr-HR"/>
        </w:rPr>
        <w:tab/>
        <w:t>Vidi čl. 99.</w:t>
      </w:r>
      <w:r>
        <w:rPr>
          <w:lang w:val="hr-HR"/>
        </w:rPr>
        <w:t xml:space="preserve"> stavak </w:t>
      </w:r>
      <w:r w:rsidRPr="00D63674">
        <w:rPr>
          <w:lang w:val="hr-HR"/>
        </w:rPr>
        <w:t>1</w:t>
      </w:r>
      <w:r>
        <w:rPr>
          <w:lang w:val="hr-HR"/>
        </w:rPr>
        <w:t>.</w:t>
      </w:r>
      <w:r w:rsidRPr="00D63674">
        <w:rPr>
          <w:lang w:val="hr-HR"/>
        </w:rPr>
        <w:t xml:space="preserve"> </w:t>
      </w:r>
      <w:r>
        <w:rPr>
          <w:lang w:val="hr-HR"/>
        </w:rPr>
        <w:t xml:space="preserve">Financijske uredbe (EZ, </w:t>
      </w:r>
      <w:r w:rsidRPr="00D63674">
        <w:rPr>
          <w:lang w:val="hr-HR"/>
        </w:rPr>
        <w:t>Euratom) n° 966/2012 o</w:t>
      </w:r>
      <w:r>
        <w:rPr>
          <w:lang w:val="hr-HR"/>
        </w:rPr>
        <w:t>d 25.10.</w:t>
      </w:r>
      <w:r w:rsidRPr="00D63674">
        <w:rPr>
          <w:lang w:val="hr-HR"/>
        </w:rPr>
        <w:t>2012</w:t>
      </w:r>
      <w:r>
        <w:rPr>
          <w:lang w:val="hr-HR"/>
        </w:rPr>
        <w:t>.</w:t>
      </w:r>
    </w:p>
  </w:footnote>
  <w:footnote w:id="2">
    <w:p w:rsidR="006D2006" w:rsidRPr="00D63674" w:rsidRDefault="006D2006" w:rsidP="00D63674">
      <w:pPr>
        <w:pStyle w:val="Footnote0"/>
        <w:shd w:val="clear" w:color="auto" w:fill="auto"/>
        <w:tabs>
          <w:tab w:val="left" w:pos="365"/>
        </w:tabs>
        <w:spacing w:line="230" w:lineRule="exact"/>
        <w:ind w:left="380"/>
        <w:jc w:val="left"/>
        <w:rPr>
          <w:lang w:val="hr-HR"/>
        </w:rPr>
      </w:pPr>
      <w:r w:rsidRPr="00D63674">
        <w:rPr>
          <w:vertAlign w:val="superscript"/>
          <w:lang w:val="hr-HR"/>
        </w:rPr>
        <w:footnoteRef/>
      </w:r>
      <w:r>
        <w:rPr>
          <w:lang w:val="hr-HR"/>
        </w:rPr>
        <w:tab/>
        <w:t>Vidi čl</w:t>
      </w:r>
      <w:r w:rsidRPr="00D63674">
        <w:rPr>
          <w:lang w:val="hr-HR"/>
        </w:rPr>
        <w:t>. 98</w:t>
      </w:r>
      <w:r>
        <w:rPr>
          <w:lang w:val="hr-HR"/>
        </w:rPr>
        <w:t>.</w:t>
      </w:r>
      <w:r w:rsidRPr="00D63674">
        <w:rPr>
          <w:lang w:val="hr-HR"/>
        </w:rPr>
        <w:t xml:space="preserve"> </w:t>
      </w:r>
      <w:r>
        <w:rPr>
          <w:lang w:val="hr-HR"/>
        </w:rPr>
        <w:t xml:space="preserve">Financijske uredbe (EZ, Euratom) </w:t>
      </w:r>
      <w:r w:rsidRPr="00D63674">
        <w:rPr>
          <w:lang w:val="hr-HR"/>
        </w:rPr>
        <w:t xml:space="preserve">n° 966/2012 </w:t>
      </w:r>
      <w:r>
        <w:rPr>
          <w:lang w:val="hr-HR"/>
        </w:rPr>
        <w:t>od 25.10.</w:t>
      </w:r>
      <w:r w:rsidRPr="00D63674">
        <w:rPr>
          <w:lang w:val="hr-HR"/>
        </w:rPr>
        <w:t>2012</w:t>
      </w:r>
      <w:r>
        <w:rPr>
          <w:lang w:val="hr-HR"/>
        </w:rPr>
        <w:t>.</w:t>
      </w:r>
      <w:r w:rsidRPr="00D63674">
        <w:rPr>
          <w:lang w:val="hr-HR"/>
        </w:rPr>
        <w:t xml:space="preserve"> </w:t>
      </w:r>
      <w:r>
        <w:rPr>
          <w:lang w:val="hr-HR"/>
        </w:rPr>
        <w:t>i poglavlje 6. Povelje o misiji Službe za unutarnju reviziju</w:t>
      </w:r>
      <w:r w:rsidRPr="00D63674">
        <w:rPr>
          <w:lang w:val="hr-HR"/>
        </w:rPr>
        <w:t xml:space="preserve"> (C(2017)4435 </w:t>
      </w:r>
      <w:r>
        <w:rPr>
          <w:lang w:val="hr-HR"/>
        </w:rPr>
        <w:t>konačna verzija</w:t>
      </w:r>
      <w:r w:rsidRPr="00D63674">
        <w:rPr>
          <w:lang w:val="hr-HR"/>
        </w:rPr>
        <w:t>)</w:t>
      </w:r>
      <w:r>
        <w:rPr>
          <w:lang w:val="hr-HR"/>
        </w:rPr>
        <w:t>.</w:t>
      </w:r>
    </w:p>
  </w:footnote>
  <w:footnote w:id="3">
    <w:p w:rsidR="006D2006" w:rsidRPr="00D63674" w:rsidRDefault="006D2006">
      <w:pPr>
        <w:pStyle w:val="Footnote0"/>
        <w:shd w:val="clear" w:color="auto" w:fill="auto"/>
        <w:tabs>
          <w:tab w:val="left" w:pos="365"/>
        </w:tabs>
        <w:spacing w:after="4" w:line="200" w:lineRule="exact"/>
        <w:ind w:firstLine="0"/>
        <w:rPr>
          <w:lang w:val="hr-HR"/>
        </w:rPr>
      </w:pPr>
      <w:r w:rsidRPr="00D63674">
        <w:rPr>
          <w:vertAlign w:val="superscript"/>
          <w:lang w:val="hr-HR"/>
        </w:rPr>
        <w:footnoteRef/>
      </w:r>
      <w:r w:rsidRPr="00D63674">
        <w:rPr>
          <w:lang w:val="hr-HR"/>
        </w:rPr>
        <w:tab/>
      </w:r>
      <w:r>
        <w:rPr>
          <w:lang w:val="hr-HR"/>
        </w:rPr>
        <w:t>Izvori obuhvaćaju</w:t>
      </w:r>
      <w:r w:rsidRPr="00D63674">
        <w:rPr>
          <w:lang w:val="hr-HR"/>
        </w:rPr>
        <w:t>:</w:t>
      </w:r>
    </w:p>
    <w:p w:rsidR="006D2006" w:rsidRDefault="006D2006">
      <w:pPr>
        <w:pStyle w:val="Footnote0"/>
        <w:numPr>
          <w:ilvl w:val="0"/>
          <w:numId w:val="1"/>
        </w:numPr>
        <w:shd w:val="clear" w:color="auto" w:fill="auto"/>
        <w:tabs>
          <w:tab w:val="left" w:pos="658"/>
        </w:tabs>
        <w:spacing w:line="200" w:lineRule="exact"/>
        <w:ind w:left="380" w:firstLine="0"/>
        <w:rPr>
          <w:lang w:val="hr-HR"/>
        </w:rPr>
      </w:pPr>
      <w:r>
        <w:rPr>
          <w:lang w:val="hr-HR"/>
        </w:rPr>
        <w:t>relevantne članke Financijske uredbe i njezinih provedbenih pravila (EZ, Euratom 966/2012);</w:t>
      </w:r>
    </w:p>
    <w:p w:rsidR="006D2006" w:rsidRPr="005906A7" w:rsidRDefault="006D2006" w:rsidP="005906A7">
      <w:pPr>
        <w:pStyle w:val="Footnote0"/>
        <w:numPr>
          <w:ilvl w:val="0"/>
          <w:numId w:val="1"/>
        </w:numPr>
        <w:shd w:val="clear" w:color="auto" w:fill="auto"/>
        <w:tabs>
          <w:tab w:val="left" w:pos="654"/>
        </w:tabs>
        <w:spacing w:after="84" w:line="230" w:lineRule="exact"/>
        <w:ind w:left="680" w:hanging="300"/>
        <w:jc w:val="left"/>
        <w:rPr>
          <w:lang w:val="hr-HR"/>
        </w:rPr>
      </w:pPr>
      <w:r>
        <w:rPr>
          <w:lang w:val="hr-HR"/>
        </w:rPr>
        <w:t>Povelju o misiji Službe za internu reviziju</w:t>
      </w:r>
      <w:r w:rsidRPr="005906A7">
        <w:rPr>
          <w:lang w:val="hr-HR"/>
        </w:rPr>
        <w:t xml:space="preserve"> (C(2007)6278, C(2008)215, C(2013)3317, C(2017)4435 </w:t>
      </w:r>
      <w:r>
        <w:rPr>
          <w:lang w:val="hr-HR"/>
        </w:rPr>
        <w:t>konačna verzija</w:t>
      </w:r>
      <w:r w:rsidRPr="005906A7">
        <w:rPr>
          <w:lang w:val="hr-HR"/>
        </w:rPr>
        <w:t>);</w:t>
      </w:r>
    </w:p>
    <w:p w:rsidR="006D2006" w:rsidRDefault="006D2006">
      <w:pPr>
        <w:pStyle w:val="Footnote0"/>
        <w:numPr>
          <w:ilvl w:val="0"/>
          <w:numId w:val="1"/>
        </w:numPr>
        <w:shd w:val="clear" w:color="auto" w:fill="auto"/>
        <w:tabs>
          <w:tab w:val="left" w:pos="654"/>
        </w:tabs>
        <w:spacing w:after="4" w:line="200" w:lineRule="exact"/>
        <w:ind w:left="380" w:firstLine="0"/>
        <w:rPr>
          <w:lang w:val="hr-HR"/>
        </w:rPr>
      </w:pPr>
      <w:r>
        <w:rPr>
          <w:lang w:val="hr-HR"/>
        </w:rPr>
        <w:t xml:space="preserve">Povelju Odbora za praćenje tijeka revizije </w:t>
      </w:r>
      <w:r w:rsidRPr="00D63674">
        <w:rPr>
          <w:lang w:val="hr-HR"/>
        </w:rPr>
        <w:t xml:space="preserve">(C (2004)342, C(2017)2225 </w:t>
      </w:r>
      <w:r>
        <w:rPr>
          <w:lang w:val="hr-HR"/>
        </w:rPr>
        <w:t>konačna verzija</w:t>
      </w:r>
      <w:r w:rsidRPr="00D63674">
        <w:rPr>
          <w:lang w:val="hr-HR"/>
        </w:rPr>
        <w:t>);</w:t>
      </w:r>
    </w:p>
    <w:p w:rsidR="006D2006" w:rsidRPr="00D63674" w:rsidRDefault="006D2006">
      <w:pPr>
        <w:pStyle w:val="Footnote0"/>
        <w:numPr>
          <w:ilvl w:val="0"/>
          <w:numId w:val="1"/>
        </w:numPr>
        <w:shd w:val="clear" w:color="auto" w:fill="auto"/>
        <w:tabs>
          <w:tab w:val="left" w:pos="658"/>
        </w:tabs>
        <w:spacing w:line="200" w:lineRule="exact"/>
        <w:ind w:left="380" w:firstLine="0"/>
        <w:rPr>
          <w:lang w:val="hr-HR"/>
        </w:rPr>
      </w:pPr>
      <w:r>
        <w:rPr>
          <w:lang w:val="hr-HR"/>
        </w:rPr>
        <w:t xml:space="preserve">Međunarodne standarde i Etički kodeks te smjernice </w:t>
      </w:r>
      <w:r w:rsidRPr="00D63674">
        <w:rPr>
          <w:lang w:val="hr-HR"/>
        </w:rPr>
        <w:t>IIA</w:t>
      </w:r>
      <w:r>
        <w:rPr>
          <w:lang w:val="hr-HR"/>
        </w:rPr>
        <w:t>-a</w:t>
      </w:r>
      <w:r w:rsidRPr="00D63674">
        <w:rPr>
          <w:lang w:val="hr-HR"/>
        </w:rPr>
        <w:t xml:space="preserve"> </w:t>
      </w:r>
      <w:r w:rsidRPr="00D63674">
        <w:rPr>
          <w:rStyle w:val="Footnote1"/>
          <w:lang w:val="hr-HR"/>
        </w:rPr>
        <w:t>(</w:t>
      </w:r>
      <w:r w:rsidRPr="00D63674">
        <w:rPr>
          <w:rStyle w:val="Footnote2"/>
          <w:lang w:val="hr-HR"/>
        </w:rPr>
        <w:t>www.theiia.org)</w:t>
      </w:r>
      <w:r w:rsidRPr="00D63674">
        <w:rPr>
          <w:lang w:val="hr-HR"/>
        </w:rPr>
        <w:t>.</w:t>
      </w:r>
    </w:p>
  </w:footnote>
  <w:footnote w:id="4">
    <w:p w:rsidR="006D2006" w:rsidRDefault="006D2006" w:rsidP="007D0B1C">
      <w:pPr>
        <w:pStyle w:val="Footnote0"/>
        <w:shd w:val="clear" w:color="auto" w:fill="auto"/>
        <w:tabs>
          <w:tab w:val="left" w:pos="0"/>
        </w:tabs>
        <w:spacing w:line="230" w:lineRule="exact"/>
        <w:ind w:left="380" w:firstLine="0"/>
        <w:rPr>
          <w:lang w:val="hr-HR"/>
        </w:rPr>
      </w:pPr>
      <w:r w:rsidRPr="00D63674">
        <w:rPr>
          <w:vertAlign w:val="superscript"/>
          <w:lang w:val="hr-HR"/>
        </w:rPr>
        <w:footnoteRef/>
      </w:r>
      <w:r>
        <w:rPr>
          <w:lang w:val="hr-HR"/>
        </w:rPr>
        <w:t xml:space="preserve"> </w:t>
      </w:r>
      <w:r>
        <w:rPr>
          <w:lang w:val="hr-HR"/>
        </w:rPr>
        <w:t xml:space="preserve">Tablica za potvrđivanje činjeničnih nalaza može biti i u obliku „dokumenta s utvrđenim nalazima“ (eng. </w:t>
      </w:r>
      <w:r w:rsidRPr="003261C6">
        <w:rPr>
          <w:i/>
          <w:lang w:val="hr-HR"/>
        </w:rPr>
        <w:t>findings document</w:t>
      </w:r>
      <w:r>
        <w:rPr>
          <w:lang w:val="hr-HR"/>
        </w:rPr>
        <w:t xml:space="preserve">, FD) ili „prethodnog/pred-nacrta izvještaja o reviziji“ (eng.        </w:t>
      </w:r>
      <w:r w:rsidRPr="009D107D">
        <w:rPr>
          <w:i/>
          <w:lang w:val="hr-HR"/>
        </w:rPr>
        <w:t>advanced/pre-draft audit report</w:t>
      </w:r>
      <w:r>
        <w:rPr>
          <w:lang w:val="hr-HR"/>
        </w:rPr>
        <w:t xml:space="preserve">, ADAR), koji će imati sigurnosnu oznaku „POSLOVI SLUŽBE ZA UNUTARNJU REVIZIJU“, a kada se šalju elektroničkom poštom, moraju biti </w:t>
      </w:r>
      <w:r w:rsidR="00A641B7">
        <w:rPr>
          <w:lang w:val="hr-HR"/>
        </w:rPr>
        <w:t>šifrirani</w:t>
      </w:r>
      <w:r>
        <w:rPr>
          <w:lang w:val="hr-HR"/>
        </w:rPr>
        <w:t xml:space="preserve">. Za slanje/primanje </w:t>
      </w:r>
      <w:r w:rsidR="00A641B7">
        <w:rPr>
          <w:lang w:val="hr-HR"/>
        </w:rPr>
        <w:t>šifrirane</w:t>
      </w:r>
      <w:r>
        <w:rPr>
          <w:lang w:val="hr-HR"/>
        </w:rPr>
        <w:t xml:space="preserve"> elektroničke pošte potreban je SECEM certifikat.</w:t>
      </w:r>
    </w:p>
    <w:p w:rsidR="006D2006" w:rsidRPr="00D63674" w:rsidRDefault="006D2006">
      <w:pPr>
        <w:pStyle w:val="Footnote0"/>
        <w:shd w:val="clear" w:color="auto" w:fill="auto"/>
        <w:tabs>
          <w:tab w:val="left" w:pos="355"/>
        </w:tabs>
        <w:spacing w:line="230" w:lineRule="exact"/>
        <w:ind w:left="380"/>
        <w:rPr>
          <w:lang w:val="hr-HR"/>
        </w:rPr>
      </w:pPr>
    </w:p>
  </w:footnote>
  <w:footnote w:id="5">
    <w:p w:rsidR="006D2006" w:rsidRPr="00D63674" w:rsidRDefault="006D2006" w:rsidP="003C6FA5">
      <w:pPr>
        <w:pStyle w:val="Footnote0"/>
        <w:shd w:val="clear" w:color="auto" w:fill="auto"/>
        <w:spacing w:line="200" w:lineRule="exact"/>
        <w:ind w:firstLine="0"/>
        <w:jc w:val="left"/>
        <w:rPr>
          <w:lang w:val="hr-HR"/>
        </w:rPr>
      </w:pPr>
      <w:r>
        <w:rPr>
          <w:vertAlign w:val="superscript"/>
          <w:lang w:val="hr-HR"/>
        </w:rPr>
        <w:t xml:space="preserve">5  </w:t>
      </w:r>
      <w:r>
        <w:rPr>
          <w:lang w:val="hr-HR"/>
        </w:rPr>
        <w:t xml:space="preserve">     Svi izvještaji o reviziji šalju se Europskom revizorskom sudu, a ostali izvještaji ili dokumenti šalju se na zahtjev.</w:t>
      </w:r>
      <w:r w:rsidRPr="00D63674">
        <w:rPr>
          <w:lang w:val="hr-HR"/>
        </w:rPr>
        <w:t xml:space="preserve"> </w:t>
      </w:r>
    </w:p>
  </w:footnote>
  <w:footnote w:id="6">
    <w:p w:rsidR="006D2006" w:rsidRDefault="006D2006">
      <w:pPr>
        <w:pStyle w:val="Footnote0"/>
        <w:shd w:val="clear" w:color="auto" w:fill="auto"/>
        <w:tabs>
          <w:tab w:val="left" w:pos="355"/>
        </w:tabs>
        <w:spacing w:line="230" w:lineRule="exact"/>
        <w:ind w:left="380"/>
        <w:rPr>
          <w:lang w:val="hr-HR"/>
        </w:rPr>
      </w:pPr>
      <w:r w:rsidRPr="00D63674">
        <w:rPr>
          <w:vertAlign w:val="superscript"/>
          <w:lang w:val="hr-HR"/>
        </w:rPr>
        <w:footnoteRef/>
      </w:r>
      <w:r w:rsidRPr="00D63674">
        <w:rPr>
          <w:lang w:val="hr-HR"/>
        </w:rPr>
        <w:tab/>
      </w:r>
      <w:r>
        <w:rPr>
          <w:lang w:val="hr-HR"/>
        </w:rPr>
        <w:t>Akcijski plan treba biti uvršten u Godišnji upravljački plan/godišnje upravljačke planove dotične glavne uprave/glavnih uprava ili službe/službi, a Godišnji izvještaj(i) o radu trebaju obuhvatiti i izvještaj o provedbi važnih preporuka. Glavni direktori dužni su obavijestiti povjerenika najmanje dva puta godišnje o korektivnim mjerama koje proizlaze iz rada Službe za unutarnju reviziju.</w:t>
      </w:r>
    </w:p>
    <w:p w:rsidR="006D2006" w:rsidRPr="00D63674" w:rsidRDefault="006D2006">
      <w:pPr>
        <w:pStyle w:val="Footnote0"/>
        <w:shd w:val="clear" w:color="auto" w:fill="auto"/>
        <w:tabs>
          <w:tab w:val="left" w:pos="355"/>
        </w:tabs>
        <w:spacing w:line="230" w:lineRule="exact"/>
        <w:ind w:left="380"/>
        <w:rPr>
          <w:lang w:val="hr-HR"/>
        </w:rPr>
      </w:pPr>
    </w:p>
  </w:footnote>
  <w:footnote w:id="7">
    <w:p w:rsidR="006D2006" w:rsidRPr="00D63674" w:rsidRDefault="006D2006">
      <w:pPr>
        <w:pStyle w:val="Footnote0"/>
        <w:shd w:val="clear" w:color="auto" w:fill="auto"/>
        <w:tabs>
          <w:tab w:val="left" w:pos="355"/>
        </w:tabs>
        <w:spacing w:line="269" w:lineRule="exact"/>
        <w:ind w:firstLine="0"/>
        <w:rPr>
          <w:lang w:val="hr-HR"/>
        </w:rPr>
      </w:pPr>
      <w:r w:rsidRPr="00D63674">
        <w:rPr>
          <w:vertAlign w:val="superscript"/>
          <w:lang w:val="hr-HR"/>
        </w:rPr>
        <w:footnoteRef/>
      </w:r>
      <w:r w:rsidRPr="00D63674">
        <w:rPr>
          <w:lang w:val="hr-HR"/>
        </w:rPr>
        <w:tab/>
      </w:r>
      <w:r>
        <w:rPr>
          <w:lang w:val="hr-HR"/>
        </w:rPr>
        <w:t>U skladu s</w:t>
      </w:r>
      <w:r w:rsidRPr="00D63674">
        <w:rPr>
          <w:lang w:val="hr-HR"/>
        </w:rPr>
        <w:t xml:space="preserve"> </w:t>
      </w:r>
      <w:r>
        <w:rPr>
          <w:lang w:val="hr-HR"/>
        </w:rPr>
        <w:t>čl</w:t>
      </w:r>
      <w:r w:rsidRPr="00D63674">
        <w:rPr>
          <w:lang w:val="hr-HR"/>
        </w:rPr>
        <w:t>. 99</w:t>
      </w:r>
      <w:r>
        <w:rPr>
          <w:lang w:val="hr-HR"/>
        </w:rPr>
        <w:t>. stavkom 3. Financijske uredbe.</w:t>
      </w:r>
      <w:r w:rsidRPr="00D63674">
        <w:rPr>
          <w:lang w:val="hr-HR"/>
        </w:rPr>
        <w:t xml:space="preserve"> </w:t>
      </w:r>
    </w:p>
  </w:footnote>
  <w:footnote w:id="8">
    <w:p w:rsidR="006D2006" w:rsidRPr="00D63674" w:rsidRDefault="006D2006">
      <w:pPr>
        <w:pStyle w:val="Footnote0"/>
        <w:shd w:val="clear" w:color="auto" w:fill="auto"/>
        <w:tabs>
          <w:tab w:val="left" w:pos="355"/>
        </w:tabs>
        <w:spacing w:line="269" w:lineRule="exact"/>
        <w:ind w:firstLine="0"/>
        <w:rPr>
          <w:lang w:val="hr-HR"/>
        </w:rPr>
      </w:pPr>
      <w:r w:rsidRPr="00D63674">
        <w:rPr>
          <w:vertAlign w:val="superscript"/>
          <w:lang w:val="hr-HR"/>
        </w:rPr>
        <w:footnoteRef/>
      </w:r>
      <w:r w:rsidRPr="00D63674">
        <w:rPr>
          <w:lang w:val="hr-HR"/>
        </w:rPr>
        <w:tab/>
      </w:r>
      <w:r>
        <w:rPr>
          <w:lang w:val="hr-HR"/>
        </w:rPr>
        <w:t>Čl</w:t>
      </w:r>
      <w:r w:rsidRPr="00D63674">
        <w:rPr>
          <w:lang w:val="hr-HR"/>
        </w:rPr>
        <w:t>. 99</w:t>
      </w:r>
      <w:r>
        <w:rPr>
          <w:lang w:val="hr-HR"/>
        </w:rPr>
        <w:t xml:space="preserve">. stavak 2. Financijske uredbe (EZ, </w:t>
      </w:r>
      <w:r w:rsidRPr="00D63674">
        <w:rPr>
          <w:lang w:val="hr-HR"/>
        </w:rPr>
        <w:t>Euratom) n° 966/2012</w:t>
      </w:r>
      <w:r>
        <w:rPr>
          <w:lang w:val="hr-HR"/>
        </w:rPr>
        <w:t>.</w:t>
      </w:r>
    </w:p>
  </w:footnote>
  <w:footnote w:id="9">
    <w:p w:rsidR="006D2006" w:rsidRPr="00D63674" w:rsidRDefault="006D2006">
      <w:pPr>
        <w:pStyle w:val="Footnote0"/>
        <w:shd w:val="clear" w:color="auto" w:fill="auto"/>
        <w:tabs>
          <w:tab w:val="left" w:pos="350"/>
        </w:tabs>
        <w:spacing w:line="269" w:lineRule="exact"/>
        <w:ind w:firstLine="0"/>
        <w:rPr>
          <w:lang w:val="hr-HR"/>
        </w:rPr>
      </w:pPr>
      <w:r w:rsidRPr="00D63674">
        <w:rPr>
          <w:vertAlign w:val="superscript"/>
          <w:lang w:val="hr-HR"/>
        </w:rPr>
        <w:footnoteRef/>
      </w:r>
      <w:r w:rsidRPr="00D63674">
        <w:rPr>
          <w:lang w:val="hr-HR"/>
        </w:rPr>
        <w:tab/>
      </w:r>
      <w:hyperlink r:id="rId1" w:history="1">
        <w:r w:rsidRPr="00D63674">
          <w:rPr>
            <w:rStyle w:val="Hyperlink"/>
            <w:lang w:val="hr-HR"/>
          </w:rPr>
          <w:t>www.theiia.org</w:t>
        </w:r>
      </w:hyperlink>
    </w:p>
  </w:footnote>
  <w:footnote w:id="10">
    <w:p w:rsidR="006D2006" w:rsidRPr="00D63674" w:rsidRDefault="006D2006">
      <w:pPr>
        <w:pStyle w:val="Footnote0"/>
        <w:shd w:val="clear" w:color="auto" w:fill="auto"/>
        <w:tabs>
          <w:tab w:val="left" w:pos="355"/>
        </w:tabs>
        <w:spacing w:line="269" w:lineRule="exact"/>
        <w:ind w:firstLine="0"/>
        <w:rPr>
          <w:lang w:val="hr-HR"/>
        </w:rPr>
      </w:pPr>
      <w:r w:rsidRPr="00D63674">
        <w:rPr>
          <w:vertAlign w:val="superscript"/>
          <w:lang w:val="hr-HR"/>
        </w:rPr>
        <w:footnoteRef/>
      </w:r>
      <w:r w:rsidRPr="00D63674">
        <w:rPr>
          <w:lang w:val="hr-HR"/>
        </w:rPr>
        <w:tab/>
      </w:r>
      <w:r>
        <w:rPr>
          <w:lang w:val="hr-HR"/>
        </w:rPr>
        <w:t>Priopćenje Komisije C(2017)4435, konačna verzija od 30.6.</w:t>
      </w:r>
      <w:r w:rsidRPr="00D63674">
        <w:rPr>
          <w:lang w:val="hr-HR"/>
        </w:rPr>
        <w:t>2017.</w:t>
      </w:r>
    </w:p>
  </w:footnote>
  <w:footnote w:id="11">
    <w:p w:rsidR="006D2006" w:rsidRPr="00D63674" w:rsidRDefault="006D2006" w:rsidP="00C933E5">
      <w:pPr>
        <w:pStyle w:val="Footnote0"/>
        <w:shd w:val="clear" w:color="auto" w:fill="auto"/>
        <w:spacing w:line="200" w:lineRule="exact"/>
        <w:ind w:left="380"/>
        <w:jc w:val="left"/>
        <w:rPr>
          <w:lang w:val="hr-HR"/>
        </w:rPr>
      </w:pPr>
      <w:r>
        <w:rPr>
          <w:vertAlign w:val="superscript"/>
          <w:lang w:val="hr-HR"/>
        </w:rPr>
        <w:t>11</w:t>
      </w:r>
      <w:r>
        <w:rPr>
          <w:vertAlign w:val="superscript"/>
          <w:lang w:val="hr-HR"/>
        </w:rPr>
        <w:tab/>
      </w:r>
      <w:hyperlink r:id="rId2" w:history="1">
        <w:r w:rsidRPr="00D63674">
          <w:rPr>
            <w:rStyle w:val="Hyperlink"/>
            <w:lang w:val="hr-HR"/>
          </w:rPr>
          <w:t>www.theiia.org</w:t>
        </w:r>
      </w:hyperlink>
    </w:p>
  </w:footnote>
  <w:footnote w:id="12">
    <w:p w:rsidR="006D2006" w:rsidRPr="00D63674" w:rsidRDefault="006D2006">
      <w:pPr>
        <w:pStyle w:val="Footnote0"/>
        <w:shd w:val="clear" w:color="auto" w:fill="auto"/>
        <w:spacing w:line="200" w:lineRule="exact"/>
        <w:ind w:left="140" w:firstLine="0"/>
        <w:jc w:val="left"/>
        <w:rPr>
          <w:lang w:val="hr-HR"/>
        </w:rPr>
      </w:pPr>
      <w:r>
        <w:rPr>
          <w:vertAlign w:val="superscript"/>
          <w:lang w:val="hr-HR"/>
        </w:rPr>
        <w:t>12</w:t>
      </w:r>
      <w:r w:rsidRPr="00D63674">
        <w:rPr>
          <w:lang w:val="hr-HR"/>
        </w:rPr>
        <w:t xml:space="preserve"> AAR </w:t>
      </w:r>
      <w:r>
        <w:rPr>
          <w:lang w:val="hr-HR"/>
        </w:rPr>
        <w:t>–</w:t>
      </w:r>
      <w:r w:rsidRPr="00D63674">
        <w:rPr>
          <w:lang w:val="hr-HR"/>
        </w:rPr>
        <w:t xml:space="preserve"> </w:t>
      </w:r>
      <w:r>
        <w:rPr>
          <w:lang w:val="hr-HR"/>
        </w:rPr>
        <w:t>Godišnji izvještaj o radu za</w:t>
      </w:r>
      <w:r w:rsidRPr="00D63674">
        <w:rPr>
          <w:lang w:val="hr-HR"/>
        </w:rPr>
        <w:t xml:space="preserve"> </w:t>
      </w:r>
      <w:r>
        <w:rPr>
          <w:lang w:val="hr-HR"/>
        </w:rPr>
        <w:t>glavne uprave/službe Komisije</w:t>
      </w:r>
      <w:r w:rsidRPr="00D63674">
        <w:rPr>
          <w:lang w:val="hr-HR"/>
        </w:rPr>
        <w:t xml:space="preserve">; CAAR </w:t>
      </w:r>
      <w:r>
        <w:rPr>
          <w:lang w:val="hr-HR"/>
        </w:rPr>
        <w:t>–</w:t>
      </w:r>
      <w:r w:rsidRPr="00D63674">
        <w:rPr>
          <w:lang w:val="hr-HR"/>
        </w:rPr>
        <w:t xml:space="preserve"> </w:t>
      </w:r>
      <w:r>
        <w:rPr>
          <w:lang w:val="hr-HR"/>
        </w:rPr>
        <w:t>Konsolidirali godišnji izvještaj o radu za agencije EU-a</w:t>
      </w:r>
      <w:r w:rsidRPr="00D63674">
        <w:rPr>
          <w:lang w:val="hr-HR"/>
        </w:rPr>
        <w:t xml:space="preserve"> </w:t>
      </w:r>
      <w:r>
        <w:rPr>
          <w:lang w:val="hr-HR"/>
        </w:rPr>
        <w:t>i ostala autonomna tijela</w:t>
      </w:r>
      <w:r w:rsidRPr="00D63674">
        <w:rPr>
          <w:lang w:val="hr-H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F62" w:rsidRDefault="00941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16" behindDoc="1" locked="0" layoutInCell="1" allowOverlap="1" wp14:anchorId="26C684BE" wp14:editId="28DF3ED9">
              <wp:simplePos x="0" y="0"/>
              <wp:positionH relativeFrom="page">
                <wp:posOffset>1018540</wp:posOffset>
              </wp:positionH>
              <wp:positionV relativeFrom="page">
                <wp:posOffset>750570</wp:posOffset>
              </wp:positionV>
              <wp:extent cx="1064260" cy="160655"/>
              <wp:effectExtent l="0" t="0" r="0" b="31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26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Pr="00CD76D9" w:rsidRDefault="006D2006">
                          <w:pPr>
                            <w:pStyle w:val="Headerorfooter0"/>
                            <w:shd w:val="clear" w:color="auto" w:fill="auto"/>
                            <w:spacing w:line="240" w:lineRule="auto"/>
                            <w:rPr>
                              <w:lang w:val="hr-HR"/>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52" type="#_x0000_t202" style="position:absolute;margin-left:80.2pt;margin-top:59.1pt;width:83.8pt;height:12.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" filled="f" stroked="f">
              <v:textbox style="mso-fit-shape-to-text:t" inset="0,0,0,0">
                <w:txbxContent>
                  <w:p w:rsidR="006D2006" w:rsidRPr="00CD76D9" w:rsidRDefault="006D2006">
                    <w:pPr>
                      <w:pStyle w:val="Headerorfooter0"/>
                      <w:shd w:val="clear" w:color="auto" w:fill="auto"/>
                      <w:spacing w:line="240" w:lineRule="auto"/>
                      <w:rPr>
                        <w:lang w:val="hr-HR"/>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19" behindDoc="1" locked="0" layoutInCell="1" allowOverlap="1" wp14:anchorId="3092E49D" wp14:editId="0E59334E">
              <wp:simplePos x="0" y="0"/>
              <wp:positionH relativeFrom="page">
                <wp:posOffset>5430520</wp:posOffset>
              </wp:positionH>
              <wp:positionV relativeFrom="page">
                <wp:posOffset>417830</wp:posOffset>
              </wp:positionV>
              <wp:extent cx="1413510" cy="94615"/>
              <wp:effectExtent l="1270" t="0" r="0" b="254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3510" cy="94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Pr="00CD76D9" w:rsidRDefault="006D2006">
                          <w:pPr>
                            <w:pStyle w:val="Headerorfooter0"/>
                            <w:shd w:val="clear" w:color="auto" w:fill="auto"/>
                            <w:spacing w:line="240" w:lineRule="auto"/>
                            <w:rPr>
                              <w:lang w:val="hr-HR"/>
                            </w:rPr>
                          </w:pPr>
                          <w:r w:rsidRPr="00CD76D9">
                            <w:rPr>
                              <w:rStyle w:val="Headerorfooter2"/>
                              <w:lang w:val="hr-HR"/>
                            </w:rPr>
                            <w:t xml:space="preserve"> </w:t>
                          </w:r>
                          <w:r w:rsidRPr="00CD76D9">
                            <w:rPr>
                              <w:rStyle w:val="Headerorfooter3"/>
                              <w:lang w:val="hr-HR"/>
                            </w:rPr>
                            <w:t>Ref</w:t>
                          </w:r>
                          <w:r w:rsidRPr="00CD76D9">
                            <w:rPr>
                              <w:rStyle w:val="Headerorfooter4"/>
                              <w:lang w:val="hr-HR"/>
                            </w:rPr>
                            <w:t xml:space="preserve">. </w:t>
                          </w:r>
                          <w:r>
                            <w:rPr>
                              <w:rStyle w:val="Headerorfooter3"/>
                              <w:lang w:val="hr-HR"/>
                            </w:rPr>
                            <w:t>Ares (2018</w:t>
                          </w:r>
                          <w:r w:rsidRPr="00CD76D9">
                            <w:rPr>
                              <w:rStyle w:val="Headerorfooter3"/>
                              <w:lang w:val="hr-HR"/>
                            </w:rPr>
                            <w:t>) 2181426 – 24./04./2018.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427.6pt;margin-top:32.9pt;width:111.3pt;height:7.4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" filled="f" stroked="f">
              <v:textbox style="mso-fit-shape-to-text:t" inset="0,0,0,0">
                <w:txbxContent>
                  <w:p w:rsidR="006D2006" w:rsidRPr="00CD76D9" w:rsidRDefault="006D2006">
                    <w:pPr>
                      <w:pStyle w:val="Headerorfooter0"/>
                      <w:shd w:val="clear" w:color="auto" w:fill="auto"/>
                      <w:spacing w:line="240" w:lineRule="auto"/>
                      <w:rPr>
                        <w:lang w:val="hr-HR"/>
                      </w:rPr>
                    </w:pPr>
                    <w:r w:rsidRPr="00CD76D9">
                      <w:rPr>
                        <w:rStyle w:val="Headerorfooter2"/>
                        <w:lang w:val="hr-HR"/>
                      </w:rPr>
                      <w:t xml:space="preserve"> </w:t>
                    </w:r>
                    <w:r w:rsidRPr="00CD76D9">
                      <w:rPr>
                        <w:rStyle w:val="Headerorfooter3"/>
                        <w:lang w:val="hr-HR"/>
                      </w:rPr>
                      <w:t>Ref</w:t>
                    </w:r>
                    <w:r w:rsidRPr="00CD76D9">
                      <w:rPr>
                        <w:rStyle w:val="Headerorfooter4"/>
                        <w:lang w:val="hr-HR"/>
                      </w:rPr>
                      <w:t xml:space="preserve">. </w:t>
                    </w:r>
                    <w:r>
                      <w:rPr>
                        <w:rStyle w:val="Headerorfooter3"/>
                        <w:lang w:val="hr-HR"/>
                      </w:rPr>
                      <w:t>Ares (2018</w:t>
                    </w:r>
                    <w:r w:rsidRPr="00CD76D9">
                      <w:rPr>
                        <w:rStyle w:val="Headerorfooter3"/>
                        <w:lang w:val="hr-HR"/>
                      </w:rPr>
                      <w:t>) 2181426 – 24./04./2018.</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006" w:rsidRDefault="006D2006">
    <w:pPr>
      <w:rPr>
        <w:sz w:val="2"/>
        <w:szCs w:val="2"/>
      </w:rPr>
    </w:pPr>
    <w:r>
      <w:rPr>
        <w:noProof/>
      </w:rPr>
      <mc:AlternateContent>
        <mc:Choice Requires="wps">
          <w:drawing>
            <wp:anchor distT="0" distB="0" distL="63500" distR="63500" simplePos="0" relativeHeight="314572437" behindDoc="1" locked="0" layoutInCell="1" allowOverlap="1" wp14:anchorId="3B32CEC3" wp14:editId="2732F1AC">
              <wp:simplePos x="0" y="0"/>
              <wp:positionH relativeFrom="page">
                <wp:posOffset>4447540</wp:posOffset>
              </wp:positionH>
              <wp:positionV relativeFrom="page">
                <wp:posOffset>1002665</wp:posOffset>
              </wp:positionV>
              <wp:extent cx="1047750" cy="123825"/>
              <wp:effectExtent l="0" t="254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006" w:rsidRDefault="006D2006">
                          <w:pPr>
                            <w:pStyle w:val="Headerorfooter0"/>
                            <w:shd w:val="clear" w:color="auto" w:fill="auto"/>
                            <w:spacing w:line="240" w:lineRule="auto"/>
                          </w:pPr>
                          <w:r>
                            <w:rPr>
                              <w:rStyle w:val="HeaderorfooterCalibri8ptBold"/>
                            </w:rPr>
                            <w:t>LEVELS OF SIGNIFICANCE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8" type="#_x0000_t202" style="position:absolute;margin-left:350.2pt;margin-top:78.95pt;width:82.5pt;height:9.7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" filled="f" stroked="f">
              <v:textbox style="mso-fit-shape-to-text:t" inset="0,0,0,0">
                <w:txbxContent>
                  <w:p w:rsidR="006D2006" w:rsidRDefault="006D2006">
                    <w:pPr>
                      <w:pStyle w:val="Headerorfooter0"/>
                      <w:shd w:val="clear" w:color="auto" w:fill="auto"/>
                      <w:spacing w:line="240" w:lineRule="auto"/>
                    </w:pPr>
                    <w:r>
                      <w:rPr>
                        <w:rStyle w:val="HeaderorfooterCalibri8ptBold"/>
                      </w:rPr>
                      <w:t>LEVELS OF SIGNIFICANCE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5193E"/>
    <w:multiLevelType w:val="multilevel"/>
    <w:tmpl w:val="3C307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2316A"/>
    <w:multiLevelType w:val="multilevel"/>
    <w:tmpl w:val="B7D60E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D274E"/>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A645D4"/>
    <w:multiLevelType w:val="multilevel"/>
    <w:tmpl w:val="24C270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6C1153"/>
    <w:multiLevelType w:val="multilevel"/>
    <w:tmpl w:val="AFACD21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06542"/>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E07C9"/>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F51170"/>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7D0033"/>
    <w:multiLevelType w:val="multilevel"/>
    <w:tmpl w:val="A3DE19EA"/>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050C99"/>
    <w:multiLevelType w:val="hybridMultilevel"/>
    <w:tmpl w:val="1898F28C"/>
    <w:lvl w:ilvl="0" w:tplc="041A0001">
      <w:start w:val="1"/>
      <w:numFmt w:val="bullet"/>
      <w:lvlText w:val=""/>
      <w:lvlJc w:val="left"/>
      <w:pPr>
        <w:ind w:left="1940" w:hanging="360"/>
      </w:pPr>
      <w:rPr>
        <w:rFonts w:ascii="Symbol" w:hAnsi="Symbol" w:hint="default"/>
      </w:rPr>
    </w:lvl>
    <w:lvl w:ilvl="1" w:tplc="041A0003" w:tentative="1">
      <w:start w:val="1"/>
      <w:numFmt w:val="bullet"/>
      <w:lvlText w:val="o"/>
      <w:lvlJc w:val="left"/>
      <w:pPr>
        <w:ind w:left="2660" w:hanging="360"/>
      </w:pPr>
      <w:rPr>
        <w:rFonts w:ascii="Courier New" w:hAnsi="Courier New" w:cs="Courier New" w:hint="default"/>
      </w:rPr>
    </w:lvl>
    <w:lvl w:ilvl="2" w:tplc="041A0005" w:tentative="1">
      <w:start w:val="1"/>
      <w:numFmt w:val="bullet"/>
      <w:lvlText w:val=""/>
      <w:lvlJc w:val="left"/>
      <w:pPr>
        <w:ind w:left="3380" w:hanging="360"/>
      </w:pPr>
      <w:rPr>
        <w:rFonts w:ascii="Wingdings" w:hAnsi="Wingdings" w:hint="default"/>
      </w:rPr>
    </w:lvl>
    <w:lvl w:ilvl="3" w:tplc="041A0001" w:tentative="1">
      <w:start w:val="1"/>
      <w:numFmt w:val="bullet"/>
      <w:lvlText w:val=""/>
      <w:lvlJc w:val="left"/>
      <w:pPr>
        <w:ind w:left="4100" w:hanging="360"/>
      </w:pPr>
      <w:rPr>
        <w:rFonts w:ascii="Symbol" w:hAnsi="Symbol" w:hint="default"/>
      </w:rPr>
    </w:lvl>
    <w:lvl w:ilvl="4" w:tplc="041A0003" w:tentative="1">
      <w:start w:val="1"/>
      <w:numFmt w:val="bullet"/>
      <w:lvlText w:val="o"/>
      <w:lvlJc w:val="left"/>
      <w:pPr>
        <w:ind w:left="4820" w:hanging="360"/>
      </w:pPr>
      <w:rPr>
        <w:rFonts w:ascii="Courier New" w:hAnsi="Courier New" w:cs="Courier New" w:hint="default"/>
      </w:rPr>
    </w:lvl>
    <w:lvl w:ilvl="5" w:tplc="041A0005" w:tentative="1">
      <w:start w:val="1"/>
      <w:numFmt w:val="bullet"/>
      <w:lvlText w:val=""/>
      <w:lvlJc w:val="left"/>
      <w:pPr>
        <w:ind w:left="5540" w:hanging="360"/>
      </w:pPr>
      <w:rPr>
        <w:rFonts w:ascii="Wingdings" w:hAnsi="Wingdings" w:hint="default"/>
      </w:rPr>
    </w:lvl>
    <w:lvl w:ilvl="6" w:tplc="041A0001" w:tentative="1">
      <w:start w:val="1"/>
      <w:numFmt w:val="bullet"/>
      <w:lvlText w:val=""/>
      <w:lvlJc w:val="left"/>
      <w:pPr>
        <w:ind w:left="6260" w:hanging="360"/>
      </w:pPr>
      <w:rPr>
        <w:rFonts w:ascii="Symbol" w:hAnsi="Symbol" w:hint="default"/>
      </w:rPr>
    </w:lvl>
    <w:lvl w:ilvl="7" w:tplc="041A0003" w:tentative="1">
      <w:start w:val="1"/>
      <w:numFmt w:val="bullet"/>
      <w:lvlText w:val="o"/>
      <w:lvlJc w:val="left"/>
      <w:pPr>
        <w:ind w:left="6980" w:hanging="360"/>
      </w:pPr>
      <w:rPr>
        <w:rFonts w:ascii="Courier New" w:hAnsi="Courier New" w:cs="Courier New" w:hint="default"/>
      </w:rPr>
    </w:lvl>
    <w:lvl w:ilvl="8" w:tplc="041A0005" w:tentative="1">
      <w:start w:val="1"/>
      <w:numFmt w:val="bullet"/>
      <w:lvlText w:val=""/>
      <w:lvlJc w:val="left"/>
      <w:pPr>
        <w:ind w:left="7700" w:hanging="360"/>
      </w:pPr>
      <w:rPr>
        <w:rFonts w:ascii="Wingdings" w:hAnsi="Wingdings" w:hint="default"/>
      </w:rPr>
    </w:lvl>
  </w:abstractNum>
  <w:abstractNum w:abstractNumId="10">
    <w:nsid w:val="335750E6"/>
    <w:multiLevelType w:val="multilevel"/>
    <w:tmpl w:val="B19409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BD1301"/>
    <w:multiLevelType w:val="multilevel"/>
    <w:tmpl w:val="92B244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3814A6"/>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764584"/>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9F34A9"/>
    <w:multiLevelType w:val="multilevel"/>
    <w:tmpl w:val="105AB1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127751"/>
    <w:multiLevelType w:val="multilevel"/>
    <w:tmpl w:val="3F0E8F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4670CD"/>
    <w:multiLevelType w:val="multilevel"/>
    <w:tmpl w:val="918ABEEE"/>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DE4174"/>
    <w:multiLevelType w:val="hybridMultilevel"/>
    <w:tmpl w:val="E7AE94C4"/>
    <w:lvl w:ilvl="0" w:tplc="BC2C8BD4">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ED42330"/>
    <w:multiLevelType w:val="multilevel"/>
    <w:tmpl w:val="3182A3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0140ED"/>
    <w:multiLevelType w:val="multilevel"/>
    <w:tmpl w:val="3B3E3CEE"/>
    <w:lvl w:ilvl="0">
      <w:start w:val="1"/>
      <w:numFmt w:val="bullet"/>
      <w:lvlText w:val=""/>
      <w:lvlJc w:val="left"/>
      <w:rPr>
        <w:rFonts w:ascii="Symbol" w:hAnsi="Symbol" w:hint="default"/>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B26BDA"/>
    <w:multiLevelType w:val="multilevel"/>
    <w:tmpl w:val="C0BEF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637B7"/>
    <w:multiLevelType w:val="hybridMultilevel"/>
    <w:tmpl w:val="341211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4775BBA"/>
    <w:multiLevelType w:val="multilevel"/>
    <w:tmpl w:val="5EEC0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88A1C26"/>
    <w:multiLevelType w:val="multilevel"/>
    <w:tmpl w:val="0962722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0"/>
  </w:num>
  <w:num w:numId="4">
    <w:abstractNumId w:val="15"/>
  </w:num>
  <w:num w:numId="5">
    <w:abstractNumId w:val="1"/>
  </w:num>
  <w:num w:numId="6">
    <w:abstractNumId w:val="16"/>
  </w:num>
  <w:num w:numId="7">
    <w:abstractNumId w:val="8"/>
  </w:num>
  <w:num w:numId="8">
    <w:abstractNumId w:val="14"/>
  </w:num>
  <w:num w:numId="9">
    <w:abstractNumId w:val="20"/>
  </w:num>
  <w:num w:numId="10">
    <w:abstractNumId w:val="22"/>
  </w:num>
  <w:num w:numId="11">
    <w:abstractNumId w:val="4"/>
  </w:num>
  <w:num w:numId="12">
    <w:abstractNumId w:val="23"/>
  </w:num>
  <w:num w:numId="13">
    <w:abstractNumId w:val="11"/>
  </w:num>
  <w:num w:numId="14">
    <w:abstractNumId w:val="18"/>
  </w:num>
  <w:num w:numId="15">
    <w:abstractNumId w:val="9"/>
  </w:num>
  <w:num w:numId="16">
    <w:abstractNumId w:val="21"/>
  </w:num>
  <w:num w:numId="17">
    <w:abstractNumId w:val="13"/>
  </w:num>
  <w:num w:numId="18">
    <w:abstractNumId w:val="6"/>
  </w:num>
  <w:num w:numId="19">
    <w:abstractNumId w:val="2"/>
  </w:num>
  <w:num w:numId="20">
    <w:abstractNumId w:val="19"/>
  </w:num>
  <w:num w:numId="21">
    <w:abstractNumId w:val="7"/>
  </w:num>
  <w:num w:numId="22">
    <w:abstractNumId w:val="12"/>
  </w:num>
  <w:num w:numId="23">
    <w:abstractNumId w:val="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829"/>
    <w:rsid w:val="00030DE4"/>
    <w:rsid w:val="000406E9"/>
    <w:rsid w:val="000525B3"/>
    <w:rsid w:val="00054F6E"/>
    <w:rsid w:val="000629CA"/>
    <w:rsid w:val="00076E89"/>
    <w:rsid w:val="000A3ECE"/>
    <w:rsid w:val="000B0925"/>
    <w:rsid w:val="000E37C8"/>
    <w:rsid w:val="000E3AEE"/>
    <w:rsid w:val="000E6889"/>
    <w:rsid w:val="000F182B"/>
    <w:rsid w:val="001117BA"/>
    <w:rsid w:val="00121779"/>
    <w:rsid w:val="00140E6D"/>
    <w:rsid w:val="001549C3"/>
    <w:rsid w:val="00174E9E"/>
    <w:rsid w:val="001916C9"/>
    <w:rsid w:val="00192087"/>
    <w:rsid w:val="001C6D50"/>
    <w:rsid w:val="001F11F4"/>
    <w:rsid w:val="00216106"/>
    <w:rsid w:val="002164FA"/>
    <w:rsid w:val="002438C7"/>
    <w:rsid w:val="00252E15"/>
    <w:rsid w:val="00284732"/>
    <w:rsid w:val="002A2E91"/>
    <w:rsid w:val="002C1038"/>
    <w:rsid w:val="002F22F5"/>
    <w:rsid w:val="002F4AEC"/>
    <w:rsid w:val="00304CD7"/>
    <w:rsid w:val="003119BB"/>
    <w:rsid w:val="003200E3"/>
    <w:rsid w:val="003261C6"/>
    <w:rsid w:val="00340FD9"/>
    <w:rsid w:val="003466B8"/>
    <w:rsid w:val="00397699"/>
    <w:rsid w:val="003B2082"/>
    <w:rsid w:val="003B7BE6"/>
    <w:rsid w:val="003C40DC"/>
    <w:rsid w:val="003C6FA5"/>
    <w:rsid w:val="003E20AA"/>
    <w:rsid w:val="003F6CED"/>
    <w:rsid w:val="00491F5C"/>
    <w:rsid w:val="004930E5"/>
    <w:rsid w:val="004C4F0C"/>
    <w:rsid w:val="00513993"/>
    <w:rsid w:val="00523AC1"/>
    <w:rsid w:val="005608A9"/>
    <w:rsid w:val="00561537"/>
    <w:rsid w:val="00571460"/>
    <w:rsid w:val="005906A7"/>
    <w:rsid w:val="00591723"/>
    <w:rsid w:val="005938E1"/>
    <w:rsid w:val="0059578A"/>
    <w:rsid w:val="00597F71"/>
    <w:rsid w:val="005A2FAD"/>
    <w:rsid w:val="005D1421"/>
    <w:rsid w:val="005F755A"/>
    <w:rsid w:val="00630BF1"/>
    <w:rsid w:val="00641398"/>
    <w:rsid w:val="006614B6"/>
    <w:rsid w:val="00665E3C"/>
    <w:rsid w:val="00674FE2"/>
    <w:rsid w:val="00685614"/>
    <w:rsid w:val="006A475B"/>
    <w:rsid w:val="006A7B89"/>
    <w:rsid w:val="006D09A6"/>
    <w:rsid w:val="006D2006"/>
    <w:rsid w:val="006D6FEF"/>
    <w:rsid w:val="00736D18"/>
    <w:rsid w:val="00750188"/>
    <w:rsid w:val="0075286F"/>
    <w:rsid w:val="00756510"/>
    <w:rsid w:val="007814D6"/>
    <w:rsid w:val="007B7C58"/>
    <w:rsid w:val="007C54CE"/>
    <w:rsid w:val="007D0B1C"/>
    <w:rsid w:val="007D6E32"/>
    <w:rsid w:val="00802EBF"/>
    <w:rsid w:val="00821CBC"/>
    <w:rsid w:val="0082443A"/>
    <w:rsid w:val="00840F4E"/>
    <w:rsid w:val="00841B9E"/>
    <w:rsid w:val="008445A4"/>
    <w:rsid w:val="008503BD"/>
    <w:rsid w:val="0085333C"/>
    <w:rsid w:val="00865D7C"/>
    <w:rsid w:val="00867C69"/>
    <w:rsid w:val="00870549"/>
    <w:rsid w:val="00871929"/>
    <w:rsid w:val="008819EB"/>
    <w:rsid w:val="008862FA"/>
    <w:rsid w:val="008A540E"/>
    <w:rsid w:val="008C0F27"/>
    <w:rsid w:val="008D7DD7"/>
    <w:rsid w:val="00921CF9"/>
    <w:rsid w:val="0092780F"/>
    <w:rsid w:val="00941F62"/>
    <w:rsid w:val="00951411"/>
    <w:rsid w:val="009A496C"/>
    <w:rsid w:val="009D107D"/>
    <w:rsid w:val="009D1C11"/>
    <w:rsid w:val="00A24365"/>
    <w:rsid w:val="00A2450D"/>
    <w:rsid w:val="00A30116"/>
    <w:rsid w:val="00A4360F"/>
    <w:rsid w:val="00A47821"/>
    <w:rsid w:val="00A61D81"/>
    <w:rsid w:val="00A641B7"/>
    <w:rsid w:val="00A75BE0"/>
    <w:rsid w:val="00A76C99"/>
    <w:rsid w:val="00AA66C7"/>
    <w:rsid w:val="00AB38F7"/>
    <w:rsid w:val="00AD5D0F"/>
    <w:rsid w:val="00AE3541"/>
    <w:rsid w:val="00B11EB9"/>
    <w:rsid w:val="00B139A3"/>
    <w:rsid w:val="00B42FAC"/>
    <w:rsid w:val="00B5329C"/>
    <w:rsid w:val="00B6692D"/>
    <w:rsid w:val="00B85ED8"/>
    <w:rsid w:val="00BA14DF"/>
    <w:rsid w:val="00BC2C8E"/>
    <w:rsid w:val="00BD3EE6"/>
    <w:rsid w:val="00BE591B"/>
    <w:rsid w:val="00C21A99"/>
    <w:rsid w:val="00C2219E"/>
    <w:rsid w:val="00C237BB"/>
    <w:rsid w:val="00C42449"/>
    <w:rsid w:val="00C45A48"/>
    <w:rsid w:val="00C933E5"/>
    <w:rsid w:val="00CB3A43"/>
    <w:rsid w:val="00CC0B2C"/>
    <w:rsid w:val="00CC42A4"/>
    <w:rsid w:val="00CD76D9"/>
    <w:rsid w:val="00CE4681"/>
    <w:rsid w:val="00CF1F1E"/>
    <w:rsid w:val="00CF55A2"/>
    <w:rsid w:val="00D014F7"/>
    <w:rsid w:val="00D30A8F"/>
    <w:rsid w:val="00D3103B"/>
    <w:rsid w:val="00D541B5"/>
    <w:rsid w:val="00D63674"/>
    <w:rsid w:val="00D77B61"/>
    <w:rsid w:val="00DB5F56"/>
    <w:rsid w:val="00DD7295"/>
    <w:rsid w:val="00DE440A"/>
    <w:rsid w:val="00E31933"/>
    <w:rsid w:val="00E32CB7"/>
    <w:rsid w:val="00E35961"/>
    <w:rsid w:val="00E374BD"/>
    <w:rsid w:val="00E46B84"/>
    <w:rsid w:val="00EA3954"/>
    <w:rsid w:val="00EA46E9"/>
    <w:rsid w:val="00EA6B92"/>
    <w:rsid w:val="00EB74FA"/>
    <w:rsid w:val="00F20450"/>
    <w:rsid w:val="00F42829"/>
    <w:rsid w:val="00F453D1"/>
    <w:rsid w:val="00F478CA"/>
    <w:rsid w:val="00F872BB"/>
    <w:rsid w:val="00FB7F09"/>
    <w:rsid w:val="00FE65C7"/>
    <w:rsid w:val="00FF2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BB"/>
    <w:pPr>
      <w:widowControl/>
    </w:pPr>
    <w:rPr>
      <w:rFonts w:ascii="Times New Roman" w:eastAsia="Times New Roman" w:hAnsi="Times New Roman" w:cs="Times New Roman"/>
      <w:lang w:val="hr-HR" w:eastAsia="hr-H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Headerorfooter4">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Picturecaption2Exact">
    <w:name w:val="Picture caption (2) Exact"/>
    <w:basedOn w:val="DefaultParagraphFont"/>
    <w:link w:val="Picturecaption2"/>
    <w:rPr>
      <w:rFonts w:ascii="Arial" w:eastAsia="Arial" w:hAnsi="Arial" w:cs="Arial"/>
      <w:b w:val="0"/>
      <w:bCs w:val="0"/>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6"/>
      <w:szCs w:val="4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8"/>
      <w:szCs w:val="3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30"/>
      <w:szCs w:val="30"/>
      <w:u w:val="none"/>
    </w:rPr>
  </w:style>
  <w:style w:type="character" w:customStyle="1" w:styleId="Bodytext5Arial12pt">
    <w:name w:val="Body text (5) + Arial;12 pt"/>
    <w:basedOn w:val="DefaultParagraphFont"/>
    <w:rPr>
      <w:rFonts w:ascii="Arial" w:eastAsia="Arial" w:hAnsi="Arial" w:cs="Arial"/>
      <w:b w:val="0"/>
      <w:bCs w:val="0"/>
      <w:i w:val="0"/>
      <w:iCs w:val="0"/>
      <w:smallCaps w:val="0"/>
      <w:strike w:val="0"/>
      <w:sz w:val="24"/>
      <w:szCs w:val="24"/>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7"/>
      <w:szCs w:val="17"/>
      <w:u w:val="none"/>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20"/>
      <w:szCs w:val="20"/>
      <w:u w:val="none"/>
    </w:rPr>
  </w:style>
  <w:style w:type="character" w:customStyle="1" w:styleId="TOC2Char">
    <w:name w:val="TOC 2 Char"/>
    <w:basedOn w:val="DefaultParagraphFont"/>
    <w:link w:val="TOC2"/>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10pt">
    <w:name w:val="Table of contents (2) + 10 pt"/>
    <w:basedOn w:val="TOC2Cha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ofcontents2SmallCaps">
    <w:name w:val="Table of contents (2) + Small Caps"/>
    <w:basedOn w:val="TOC2Char"/>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iCs/>
      <w:smallCaps w:val="0"/>
      <w:strike w:val="0"/>
      <w:sz w:val="20"/>
      <w:szCs w:val="20"/>
      <w:u w:val="none"/>
    </w:rPr>
  </w:style>
  <w:style w:type="character" w:customStyle="1" w:styleId="Tableofcontents3NotItalic">
    <w:name w:val="Table of contents (3) + Not Italic"/>
    <w:basedOn w:val="Tableofcontents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49ptSmallCaps">
    <w:name w:val="Table of contents (4) + 9 pt;Small Caps"/>
    <w:basedOn w:val="Tableofcontents4"/>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u w:val="none"/>
    </w:rPr>
  </w:style>
  <w:style w:type="character" w:customStyle="1" w:styleId="HeaderorfooterTimesNewRoman11ptBold">
    <w:name w:val="Header or footer + Times New Roman;11 pt;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HeaderorfooterTimesNewRoman11ptBoldSmallCaps">
    <w:name w:val="Header or footer + Times New Roman;11 pt;Bold;Small Caps"/>
    <w:basedOn w:val="Headerorfooter"/>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0"/>
      <w:szCs w:val="20"/>
      <w:u w:val="none"/>
    </w:rPr>
  </w:style>
  <w:style w:type="character" w:customStyle="1" w:styleId="Bodytext812pt">
    <w:name w:val="Body text (8) + 12 pt"/>
    <w:basedOn w:val="Bodytext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8SmallCaps">
    <w:name w:val="Body text (8) + Small Caps"/>
    <w:basedOn w:val="Bodytext8"/>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u w:val="none"/>
    </w:rPr>
  </w:style>
  <w:style w:type="character" w:customStyle="1" w:styleId="HeaderorfooterTimesNewRoman12ptItalic">
    <w:name w:val="Header or footer + Times New Roman;12 pt;Italic"/>
    <w:basedOn w:val="Headerorfooter"/>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10Exact">
    <w:name w:val="Body text (10)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6ptBoldSmallCaps">
    <w:name w:val="Body text (2) + 6 pt;Bold;Small Caps"/>
    <w:basedOn w:val="Bodytext2"/>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0"/>
      <w:szCs w:val="20"/>
      <w:u w:val="none"/>
    </w:rPr>
  </w:style>
  <w:style w:type="character" w:customStyle="1" w:styleId="Bodytext27ptItalic">
    <w:name w:val="Body text (2) + 7 pt;Italic"/>
    <w:basedOn w:val="Bodytext2"/>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HeaderorfooterCalibri8ptBold">
    <w:name w:val="Header or footer + Calibri;8 pt;Bold"/>
    <w:basedOn w:val="Headerorfooter"/>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customStyle="1" w:styleId="Footnote0">
    <w:name w:val="Footnote"/>
    <w:basedOn w:val="Normal"/>
    <w:link w:val="Footnote"/>
    <w:pPr>
      <w:widowControl w:val="0"/>
      <w:shd w:val="clear" w:color="auto" w:fill="FFFFFF"/>
      <w:spacing w:line="0" w:lineRule="atLeast"/>
      <w:ind w:hanging="380"/>
      <w:jc w:val="both"/>
    </w:pPr>
    <w:rPr>
      <w:color w:val="000000"/>
      <w:sz w:val="20"/>
      <w:szCs w:val="20"/>
      <w:lang w:val="en-US" w:eastAsia="en-US" w:bidi="en-US"/>
    </w:rPr>
  </w:style>
  <w:style w:type="paragraph" w:customStyle="1" w:styleId="Headerorfooter0">
    <w:name w:val="Header or footer"/>
    <w:basedOn w:val="Normal"/>
    <w:link w:val="Headerorfooter"/>
    <w:pPr>
      <w:widowControl w:val="0"/>
      <w:shd w:val="clear" w:color="auto" w:fill="FFFFFF"/>
      <w:spacing w:line="0" w:lineRule="atLeast"/>
    </w:pPr>
    <w:rPr>
      <w:rFonts w:ascii="Arial" w:eastAsia="Arial" w:hAnsi="Arial" w:cs="Arial"/>
      <w:color w:val="000000"/>
      <w:sz w:val="13"/>
      <w:szCs w:val="13"/>
      <w:lang w:val="en-US" w:eastAsia="en-US" w:bidi="en-US"/>
    </w:rPr>
  </w:style>
  <w:style w:type="paragraph" w:customStyle="1" w:styleId="Picturecaption2">
    <w:name w:val="Picture caption (2)"/>
    <w:basedOn w:val="Normal"/>
    <w:link w:val="Picturecaption2Exact"/>
    <w:pPr>
      <w:widowControl w:val="0"/>
      <w:shd w:val="clear" w:color="auto" w:fill="FFFFFF"/>
      <w:spacing w:after="60" w:line="0" w:lineRule="atLeast"/>
    </w:pPr>
    <w:rPr>
      <w:rFonts w:ascii="Arial" w:eastAsia="Arial" w:hAnsi="Arial" w:cs="Arial"/>
      <w:color w:val="000000"/>
      <w:lang w:val="en-US" w:eastAsia="en-US" w:bidi="en-US"/>
    </w:rPr>
  </w:style>
  <w:style w:type="paragraph" w:customStyle="1" w:styleId="Picturecaption">
    <w:name w:val="Picture caption"/>
    <w:basedOn w:val="Normal"/>
    <w:link w:val="PicturecaptionExact"/>
    <w:pPr>
      <w:widowControl w:val="0"/>
      <w:shd w:val="clear" w:color="auto" w:fill="FFFFFF"/>
      <w:spacing w:before="60" w:line="0" w:lineRule="atLeast"/>
    </w:pPr>
    <w:rPr>
      <w:b/>
      <w:bCs/>
      <w:color w:val="000000"/>
      <w:sz w:val="17"/>
      <w:szCs w:val="17"/>
      <w:lang w:val="en-US" w:eastAsia="en-US" w:bidi="en-US"/>
    </w:rPr>
  </w:style>
  <w:style w:type="paragraph" w:customStyle="1" w:styleId="Heading10">
    <w:name w:val="Heading #1"/>
    <w:basedOn w:val="Normal"/>
    <w:link w:val="Heading1"/>
    <w:pPr>
      <w:widowControl w:val="0"/>
      <w:shd w:val="clear" w:color="auto" w:fill="FFFFFF"/>
      <w:spacing w:line="955" w:lineRule="exact"/>
      <w:jc w:val="center"/>
      <w:outlineLvl w:val="0"/>
    </w:pPr>
    <w:rPr>
      <w:b/>
      <w:bCs/>
      <w:color w:val="000000"/>
      <w:sz w:val="46"/>
      <w:szCs w:val="46"/>
      <w:lang w:val="en-US" w:eastAsia="en-US" w:bidi="en-US"/>
    </w:rPr>
  </w:style>
  <w:style w:type="paragraph" w:customStyle="1" w:styleId="Bodytext30">
    <w:name w:val="Body text (3)"/>
    <w:basedOn w:val="Normal"/>
    <w:link w:val="Bodytext3"/>
    <w:pPr>
      <w:widowControl w:val="0"/>
      <w:shd w:val="clear" w:color="auto" w:fill="FFFFFF"/>
      <w:spacing w:line="955" w:lineRule="exact"/>
      <w:jc w:val="center"/>
    </w:pPr>
    <w:rPr>
      <w:b/>
      <w:bCs/>
      <w:color w:val="000000"/>
      <w:sz w:val="38"/>
      <w:szCs w:val="38"/>
      <w:lang w:val="en-US" w:eastAsia="en-US" w:bidi="en-US"/>
    </w:rPr>
  </w:style>
  <w:style w:type="paragraph" w:customStyle="1" w:styleId="Bodytext40">
    <w:name w:val="Body text (4)"/>
    <w:basedOn w:val="Normal"/>
    <w:link w:val="Bodytext4"/>
    <w:pPr>
      <w:widowControl w:val="0"/>
      <w:shd w:val="clear" w:color="auto" w:fill="FFFFFF"/>
      <w:spacing w:after="540" w:line="610" w:lineRule="exact"/>
      <w:jc w:val="center"/>
    </w:pPr>
    <w:rPr>
      <w:b/>
      <w:bCs/>
      <w:color w:val="000000"/>
      <w:sz w:val="32"/>
      <w:szCs w:val="32"/>
      <w:lang w:val="en-US" w:eastAsia="en-US" w:bidi="en-US"/>
    </w:rPr>
  </w:style>
  <w:style w:type="paragraph" w:customStyle="1" w:styleId="Bodytext60">
    <w:name w:val="Body text (6)"/>
    <w:basedOn w:val="Normal"/>
    <w:link w:val="Bodytext6"/>
    <w:pPr>
      <w:widowControl w:val="0"/>
      <w:shd w:val="clear" w:color="auto" w:fill="FFFFFF"/>
      <w:spacing w:before="7680" w:line="0" w:lineRule="atLeast"/>
    </w:pPr>
    <w:rPr>
      <w:b/>
      <w:bCs/>
      <w:color w:val="000000"/>
      <w:sz w:val="17"/>
      <w:szCs w:val="17"/>
      <w:lang w:val="en-US" w:eastAsia="en-US" w:bidi="en-US"/>
    </w:rPr>
  </w:style>
  <w:style w:type="paragraph" w:customStyle="1" w:styleId="Tableofcontents0">
    <w:name w:val="Table of contents"/>
    <w:basedOn w:val="Normal"/>
    <w:link w:val="Tableofcontents"/>
    <w:pPr>
      <w:widowControl w:val="0"/>
      <w:shd w:val="clear" w:color="auto" w:fill="FFFFFF"/>
      <w:spacing w:before="600" w:line="346" w:lineRule="exact"/>
      <w:jc w:val="both"/>
    </w:pPr>
    <w:rPr>
      <w:b/>
      <w:bCs/>
      <w:color w:val="000000"/>
      <w:sz w:val="20"/>
      <w:szCs w:val="20"/>
      <w:lang w:val="en-US" w:eastAsia="en-US" w:bidi="en-US"/>
    </w:rPr>
  </w:style>
  <w:style w:type="paragraph" w:styleId="TOC2">
    <w:name w:val="toc 2"/>
    <w:basedOn w:val="Normal"/>
    <w:link w:val="TOC2Char"/>
    <w:autoRedefine/>
    <w:uiPriority w:val="39"/>
    <w:pPr>
      <w:widowControl w:val="0"/>
      <w:shd w:val="clear" w:color="auto" w:fill="FFFFFF"/>
      <w:spacing w:line="346" w:lineRule="exact"/>
      <w:jc w:val="both"/>
    </w:pPr>
    <w:rPr>
      <w:color w:val="000000"/>
      <w:sz w:val="18"/>
      <w:szCs w:val="18"/>
      <w:lang w:val="en-US" w:eastAsia="en-US" w:bidi="en-US"/>
    </w:rPr>
  </w:style>
  <w:style w:type="paragraph" w:customStyle="1" w:styleId="Tableofcontents30">
    <w:name w:val="Table of contents (3)"/>
    <w:basedOn w:val="Normal"/>
    <w:link w:val="Tableofcontents3"/>
    <w:pPr>
      <w:widowControl w:val="0"/>
      <w:shd w:val="clear" w:color="auto" w:fill="FFFFFF"/>
      <w:spacing w:line="226" w:lineRule="exact"/>
      <w:jc w:val="both"/>
    </w:pPr>
    <w:rPr>
      <w:i/>
      <w:iCs/>
      <w:color w:val="000000"/>
      <w:sz w:val="20"/>
      <w:szCs w:val="20"/>
      <w:lang w:val="en-US" w:eastAsia="en-US" w:bidi="en-US"/>
    </w:rPr>
  </w:style>
  <w:style w:type="paragraph" w:customStyle="1" w:styleId="Tableofcontents40">
    <w:name w:val="Table of contents (4)"/>
    <w:basedOn w:val="Normal"/>
    <w:link w:val="Tableofcontents4"/>
    <w:pPr>
      <w:widowControl w:val="0"/>
      <w:shd w:val="clear" w:color="auto" w:fill="FFFFFF"/>
      <w:spacing w:line="226" w:lineRule="exact"/>
      <w:jc w:val="both"/>
    </w:pPr>
    <w:rPr>
      <w:color w:val="000000"/>
      <w:sz w:val="20"/>
      <w:szCs w:val="20"/>
      <w:lang w:val="en-US" w:eastAsia="en-US" w:bidi="en-US"/>
    </w:rPr>
  </w:style>
  <w:style w:type="paragraph" w:customStyle="1" w:styleId="Bodytext70">
    <w:name w:val="Body text (7)"/>
    <w:basedOn w:val="Normal"/>
    <w:link w:val="Bodytext7"/>
    <w:pPr>
      <w:widowControl w:val="0"/>
      <w:shd w:val="clear" w:color="auto" w:fill="FFFFFF"/>
      <w:spacing w:after="180" w:line="278" w:lineRule="exact"/>
      <w:ind w:hanging="480"/>
      <w:jc w:val="both"/>
    </w:pPr>
    <w:rPr>
      <w:color w:val="000000"/>
      <w:lang w:val="en-US" w:eastAsia="en-US" w:bidi="en-US"/>
    </w:rPr>
  </w:style>
  <w:style w:type="paragraph" w:customStyle="1" w:styleId="Bodytext20">
    <w:name w:val="Body text (2)"/>
    <w:basedOn w:val="Normal"/>
    <w:link w:val="Bodytext2"/>
    <w:pPr>
      <w:widowControl w:val="0"/>
      <w:shd w:val="clear" w:color="auto" w:fill="FFFFFF"/>
      <w:spacing w:after="180" w:line="274" w:lineRule="exact"/>
      <w:ind w:hanging="280"/>
      <w:jc w:val="both"/>
    </w:pPr>
    <w:rPr>
      <w:color w:val="000000"/>
      <w:lang w:val="en-US" w:eastAsia="en-US" w:bidi="en-US"/>
    </w:rPr>
  </w:style>
  <w:style w:type="paragraph" w:customStyle="1" w:styleId="Bodytext80">
    <w:name w:val="Body text (8)"/>
    <w:basedOn w:val="Normal"/>
    <w:link w:val="Bodytext8"/>
    <w:pPr>
      <w:widowControl w:val="0"/>
      <w:shd w:val="clear" w:color="auto" w:fill="FFFFFF"/>
      <w:spacing w:before="180" w:after="300" w:line="0" w:lineRule="atLeast"/>
      <w:jc w:val="both"/>
    </w:pPr>
    <w:rPr>
      <w:b/>
      <w:bCs/>
      <w:color w:val="000000"/>
      <w:sz w:val="20"/>
      <w:szCs w:val="20"/>
      <w:lang w:val="en-US" w:eastAsia="en-US" w:bidi="en-US"/>
    </w:rPr>
  </w:style>
  <w:style w:type="paragraph" w:customStyle="1" w:styleId="Heading20">
    <w:name w:val="Heading #2"/>
    <w:basedOn w:val="Normal"/>
    <w:link w:val="Heading2"/>
    <w:pPr>
      <w:widowControl w:val="0"/>
      <w:shd w:val="clear" w:color="auto" w:fill="FFFFFF"/>
      <w:spacing w:before="300" w:after="300" w:line="0" w:lineRule="atLeast"/>
      <w:ind w:hanging="700"/>
      <w:jc w:val="both"/>
      <w:outlineLvl w:val="1"/>
    </w:pPr>
    <w:rPr>
      <w:b/>
      <w:bCs/>
      <w:color w:val="000000"/>
      <w:lang w:val="en-US" w:eastAsia="en-US" w:bidi="en-US"/>
    </w:rPr>
  </w:style>
  <w:style w:type="paragraph" w:customStyle="1" w:styleId="Bodytext90">
    <w:name w:val="Body text (9)"/>
    <w:basedOn w:val="Normal"/>
    <w:link w:val="Bodytext9"/>
    <w:pPr>
      <w:widowControl w:val="0"/>
      <w:shd w:val="clear" w:color="auto" w:fill="FFFFFF"/>
      <w:spacing w:before="300" w:after="300" w:line="0" w:lineRule="atLeast"/>
      <w:jc w:val="both"/>
    </w:pPr>
    <w:rPr>
      <w:i/>
      <w:iCs/>
      <w:color w:val="000000"/>
      <w:lang w:val="en-US" w:eastAsia="en-US" w:bidi="en-US"/>
    </w:rPr>
  </w:style>
  <w:style w:type="paragraph" w:customStyle="1" w:styleId="Bodytext100">
    <w:name w:val="Body text (10)"/>
    <w:basedOn w:val="Normal"/>
    <w:link w:val="Bodytext10"/>
    <w:pPr>
      <w:widowControl w:val="0"/>
      <w:shd w:val="clear" w:color="auto" w:fill="FFFFFF"/>
      <w:spacing w:line="0" w:lineRule="atLeast"/>
    </w:pPr>
    <w:rPr>
      <w:color w:val="000000"/>
      <w:sz w:val="18"/>
      <w:szCs w:val="18"/>
      <w:lang w:val="en-US" w:eastAsia="en-US" w:bidi="en-US"/>
    </w:rPr>
  </w:style>
  <w:style w:type="paragraph" w:customStyle="1" w:styleId="Bodytext110">
    <w:name w:val="Body text (11)"/>
    <w:basedOn w:val="Normal"/>
    <w:link w:val="Bodytext11"/>
    <w:pPr>
      <w:widowControl w:val="0"/>
      <w:shd w:val="clear" w:color="auto" w:fill="FFFFFF"/>
      <w:spacing w:before="480" w:line="230" w:lineRule="exact"/>
      <w:jc w:val="both"/>
    </w:pPr>
    <w:rPr>
      <w:color w:val="000000"/>
      <w:sz w:val="20"/>
      <w:szCs w:val="20"/>
      <w:lang w:val="en-US" w:eastAsia="en-US" w:bidi="en-US"/>
    </w:rPr>
  </w:style>
  <w:style w:type="paragraph" w:styleId="Header">
    <w:name w:val="header"/>
    <w:basedOn w:val="Normal"/>
    <w:link w:val="HeaderChar"/>
    <w:uiPriority w:val="99"/>
    <w:unhideWhenUsed/>
    <w:rsid w:val="009D1C11"/>
    <w:pPr>
      <w:widowControl w:val="0"/>
      <w:tabs>
        <w:tab w:val="center" w:pos="4536"/>
        <w:tab w:val="right" w:pos="9072"/>
      </w:tabs>
    </w:pPr>
    <w:rPr>
      <w:rFonts w:ascii="Arial Unicode MS" w:eastAsia="Arial Unicode MS" w:hAnsi="Arial Unicode MS" w:cs="Arial Unicode MS"/>
      <w:color w:val="000000"/>
      <w:lang w:val="en-US" w:eastAsia="en-US" w:bidi="en-US"/>
    </w:rPr>
  </w:style>
  <w:style w:type="character" w:customStyle="1" w:styleId="HeaderChar">
    <w:name w:val="Header Char"/>
    <w:basedOn w:val="DefaultParagraphFont"/>
    <w:link w:val="Header"/>
    <w:uiPriority w:val="99"/>
    <w:rsid w:val="009D1C11"/>
    <w:rPr>
      <w:color w:val="000000"/>
    </w:rPr>
  </w:style>
  <w:style w:type="paragraph" w:styleId="Footer">
    <w:name w:val="footer"/>
    <w:basedOn w:val="Normal"/>
    <w:link w:val="FooterChar"/>
    <w:uiPriority w:val="99"/>
    <w:unhideWhenUsed/>
    <w:rsid w:val="009D1C11"/>
    <w:pPr>
      <w:widowControl w:val="0"/>
      <w:tabs>
        <w:tab w:val="center" w:pos="4536"/>
        <w:tab w:val="right" w:pos="9072"/>
      </w:tabs>
    </w:pPr>
    <w:rPr>
      <w:rFonts w:ascii="Arial Unicode MS" w:eastAsia="Arial Unicode MS" w:hAnsi="Arial Unicode MS" w:cs="Arial Unicode MS"/>
      <w:color w:val="000000"/>
      <w:lang w:val="en-US" w:eastAsia="en-US" w:bidi="en-US"/>
    </w:rPr>
  </w:style>
  <w:style w:type="character" w:customStyle="1" w:styleId="FooterChar">
    <w:name w:val="Footer Char"/>
    <w:basedOn w:val="DefaultParagraphFont"/>
    <w:link w:val="Footer"/>
    <w:uiPriority w:val="99"/>
    <w:rsid w:val="009D1C11"/>
    <w:rPr>
      <w:color w:val="000000"/>
    </w:rPr>
  </w:style>
  <w:style w:type="paragraph" w:styleId="TOC1">
    <w:name w:val="toc 1"/>
    <w:basedOn w:val="Normal"/>
    <w:next w:val="Normal"/>
    <w:autoRedefine/>
    <w:uiPriority w:val="39"/>
    <w:unhideWhenUsed/>
    <w:rsid w:val="000406E9"/>
    <w:pPr>
      <w:widowControl w:val="0"/>
      <w:spacing w:after="100"/>
    </w:pPr>
    <w:rPr>
      <w:rFonts w:ascii="Arial Unicode MS" w:eastAsia="Arial Unicode MS" w:hAnsi="Arial Unicode MS" w:cs="Arial Unicode MS"/>
      <w:color w:val="000000"/>
      <w:lang w:val="en-US" w:eastAsia="en-US" w:bidi="en-US"/>
    </w:rPr>
  </w:style>
  <w:style w:type="paragraph" w:styleId="BalloonText">
    <w:name w:val="Balloon Text"/>
    <w:basedOn w:val="Normal"/>
    <w:link w:val="BalloonTextChar"/>
    <w:uiPriority w:val="99"/>
    <w:semiHidden/>
    <w:unhideWhenUsed/>
    <w:rsid w:val="001F11F4"/>
    <w:pPr>
      <w:widowControl w:val="0"/>
    </w:pPr>
    <w:rPr>
      <w:rFonts w:ascii="Tahoma" w:eastAsia="Arial Unicode MS" w:hAnsi="Tahoma" w:cs="Tahoma"/>
      <w:color w:val="000000"/>
      <w:sz w:val="16"/>
      <w:szCs w:val="16"/>
      <w:lang w:val="en-US" w:eastAsia="en-US" w:bidi="en-US"/>
    </w:rPr>
  </w:style>
  <w:style w:type="character" w:customStyle="1" w:styleId="BalloonTextChar">
    <w:name w:val="Balloon Text Char"/>
    <w:basedOn w:val="DefaultParagraphFont"/>
    <w:link w:val="BalloonText"/>
    <w:uiPriority w:val="99"/>
    <w:semiHidden/>
    <w:rsid w:val="001F11F4"/>
    <w:rPr>
      <w:rFonts w:ascii="Tahoma" w:hAnsi="Tahoma" w:cs="Tahoma"/>
      <w:color w:val="000000"/>
      <w:sz w:val="16"/>
      <w:szCs w:val="16"/>
    </w:rPr>
  </w:style>
  <w:style w:type="paragraph" w:styleId="ListParagraph">
    <w:name w:val="List Paragraph"/>
    <w:basedOn w:val="Normal"/>
    <w:uiPriority w:val="34"/>
    <w:qFormat/>
    <w:rsid w:val="00111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BB"/>
    <w:pPr>
      <w:widowControl/>
    </w:pPr>
    <w:rPr>
      <w:rFonts w:ascii="Times New Roman" w:eastAsia="Times New Roman" w:hAnsi="Times New Roman" w:cs="Times New Roman"/>
      <w:lang w:val="hr-HR" w:eastAsia="hr-HR"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0"/>
      <w:szCs w:val="20"/>
      <w:u w:val="none"/>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Footnote2">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en-US" w:eastAsia="en-US" w:bidi="en-US"/>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3"/>
      <w:szCs w:val="13"/>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Headerorfooter3">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Headerorfooter4">
    <w:name w:val="Header or footer"/>
    <w:basedOn w:val="Headerorfooter"/>
    <w:rPr>
      <w:rFonts w:ascii="Arial" w:eastAsia="Arial" w:hAnsi="Arial" w:cs="Arial"/>
      <w:b w:val="0"/>
      <w:bCs w:val="0"/>
      <w:i w:val="0"/>
      <w:iCs w:val="0"/>
      <w:smallCaps w:val="0"/>
      <w:strike w:val="0"/>
      <w:color w:val="000000"/>
      <w:spacing w:val="0"/>
      <w:w w:val="100"/>
      <w:position w:val="0"/>
      <w:sz w:val="13"/>
      <w:szCs w:val="13"/>
      <w:u w:val="none"/>
      <w:lang w:val="en-US" w:eastAsia="en-US" w:bidi="en-US"/>
    </w:rPr>
  </w:style>
  <w:style w:type="character" w:customStyle="1" w:styleId="Picturecaption2Exact">
    <w:name w:val="Picture caption (2) Exact"/>
    <w:basedOn w:val="DefaultParagraphFont"/>
    <w:link w:val="Picturecaption2"/>
    <w:rPr>
      <w:rFonts w:ascii="Arial" w:eastAsia="Arial" w:hAnsi="Arial" w:cs="Arial"/>
      <w:b w:val="0"/>
      <w:bCs w:val="0"/>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bCs/>
      <w:i w:val="0"/>
      <w:iCs w:val="0"/>
      <w:smallCaps w:val="0"/>
      <w:strike w:val="0"/>
      <w:sz w:val="17"/>
      <w:szCs w:val="17"/>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46"/>
      <w:szCs w:val="46"/>
      <w:u w:val="non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38"/>
      <w:szCs w:val="3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32"/>
      <w:szCs w:val="32"/>
      <w:u w:val="none"/>
    </w:rPr>
  </w:style>
  <w:style w:type="character" w:customStyle="1" w:styleId="Bodytext5">
    <w:name w:val="Body text (5)"/>
    <w:basedOn w:val="DefaultParagraphFont"/>
    <w:rPr>
      <w:rFonts w:ascii="Times New Roman" w:eastAsia="Times New Roman" w:hAnsi="Times New Roman" w:cs="Times New Roman"/>
      <w:b w:val="0"/>
      <w:bCs w:val="0"/>
      <w:i w:val="0"/>
      <w:iCs w:val="0"/>
      <w:smallCaps w:val="0"/>
      <w:strike w:val="0"/>
      <w:sz w:val="30"/>
      <w:szCs w:val="30"/>
      <w:u w:val="none"/>
    </w:rPr>
  </w:style>
  <w:style w:type="character" w:customStyle="1" w:styleId="Bodytext5Arial12pt">
    <w:name w:val="Body text (5) + Arial;12 pt"/>
    <w:basedOn w:val="DefaultParagraphFont"/>
    <w:rPr>
      <w:rFonts w:ascii="Arial" w:eastAsia="Arial" w:hAnsi="Arial" w:cs="Arial"/>
      <w:b w:val="0"/>
      <w:bCs w:val="0"/>
      <w:i w:val="0"/>
      <w:iCs w:val="0"/>
      <w:smallCaps w:val="0"/>
      <w:strike w:val="0"/>
      <w:sz w:val="24"/>
      <w:szCs w:val="24"/>
      <w:u w:val="none"/>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17"/>
      <w:szCs w:val="17"/>
      <w:u w:val="none"/>
    </w:rPr>
  </w:style>
  <w:style w:type="character" w:customStyle="1" w:styleId="Headerorfooter75pt">
    <w:name w:val="Header or footer + 7;5 pt"/>
    <w:basedOn w:val="Headerorfooter"/>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Tableofcontents">
    <w:name w:val="Table of contents_"/>
    <w:basedOn w:val="DefaultParagraphFont"/>
    <w:link w:val="Tableofcontents0"/>
    <w:rPr>
      <w:rFonts w:ascii="Times New Roman" w:eastAsia="Times New Roman" w:hAnsi="Times New Roman" w:cs="Times New Roman"/>
      <w:b/>
      <w:bCs/>
      <w:i w:val="0"/>
      <w:iCs w:val="0"/>
      <w:smallCaps w:val="0"/>
      <w:strike w:val="0"/>
      <w:sz w:val="20"/>
      <w:szCs w:val="20"/>
      <w:u w:val="none"/>
    </w:rPr>
  </w:style>
  <w:style w:type="character" w:customStyle="1" w:styleId="TOC2Char">
    <w:name w:val="TOC 2 Char"/>
    <w:basedOn w:val="DefaultParagraphFont"/>
    <w:link w:val="TOC2"/>
    <w:rPr>
      <w:rFonts w:ascii="Times New Roman" w:eastAsia="Times New Roman" w:hAnsi="Times New Roman" w:cs="Times New Roman"/>
      <w:b w:val="0"/>
      <w:bCs w:val="0"/>
      <w:i w:val="0"/>
      <w:iCs w:val="0"/>
      <w:smallCaps w:val="0"/>
      <w:strike w:val="0"/>
      <w:sz w:val="18"/>
      <w:szCs w:val="18"/>
      <w:u w:val="none"/>
    </w:rPr>
  </w:style>
  <w:style w:type="character" w:customStyle="1" w:styleId="Tableofcontents210pt">
    <w:name w:val="Table of contents (2) + 10 pt"/>
    <w:basedOn w:val="TOC2Cha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ofcontents2SmallCaps">
    <w:name w:val="Table of contents (2) + Small Caps"/>
    <w:basedOn w:val="TOC2Char"/>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Tableofcontents3">
    <w:name w:val="Table of contents (3)_"/>
    <w:basedOn w:val="DefaultParagraphFont"/>
    <w:link w:val="Tableofcontents30"/>
    <w:rPr>
      <w:rFonts w:ascii="Times New Roman" w:eastAsia="Times New Roman" w:hAnsi="Times New Roman" w:cs="Times New Roman"/>
      <w:b w:val="0"/>
      <w:bCs w:val="0"/>
      <w:i/>
      <w:iCs/>
      <w:smallCaps w:val="0"/>
      <w:strike w:val="0"/>
      <w:sz w:val="20"/>
      <w:szCs w:val="20"/>
      <w:u w:val="none"/>
    </w:rPr>
  </w:style>
  <w:style w:type="character" w:customStyle="1" w:styleId="Tableofcontents3NotItalic">
    <w:name w:val="Table of contents (3) + Not Italic"/>
    <w:basedOn w:val="Tableofcontents3"/>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Tableofcontents4">
    <w:name w:val="Table of contents (4)_"/>
    <w:basedOn w:val="DefaultParagraphFont"/>
    <w:link w:val="Tableofcontents40"/>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49ptSmallCaps">
    <w:name w:val="Table of contents (4) + 9 pt;Small Caps"/>
    <w:basedOn w:val="Tableofcontents4"/>
    <w:rPr>
      <w:rFonts w:ascii="Times New Roman" w:eastAsia="Times New Roman" w:hAnsi="Times New Roman" w:cs="Times New Roman"/>
      <w:b w:val="0"/>
      <w:bCs w:val="0"/>
      <w:i w:val="0"/>
      <w:iCs w:val="0"/>
      <w:smallCaps/>
      <w:strike w:val="0"/>
      <w:color w:val="000000"/>
      <w:spacing w:val="0"/>
      <w:w w:val="100"/>
      <w:position w:val="0"/>
      <w:sz w:val="18"/>
      <w:szCs w:val="18"/>
      <w:u w:val="none"/>
      <w:lang w:val="en-US" w:eastAsia="en-US" w:bidi="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u w:val="none"/>
    </w:rPr>
  </w:style>
  <w:style w:type="character" w:customStyle="1" w:styleId="HeaderorfooterTimesNewRoman11ptBold">
    <w:name w:val="Header or footer + Times New Roman;11 pt;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HeaderorfooterTimesNewRoman11ptBoldSmallCaps">
    <w:name w:val="Header or footer + Times New Roman;11 pt;Bold;Small Caps"/>
    <w:basedOn w:val="Headerorfooter"/>
    <w:rPr>
      <w:rFonts w:ascii="Times New Roman" w:eastAsia="Times New Roman" w:hAnsi="Times New Roman" w:cs="Times New Roman"/>
      <w:b/>
      <w:bCs/>
      <w:i w:val="0"/>
      <w:iCs w:val="0"/>
      <w:smallCaps/>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8">
    <w:name w:val="Body text (8)_"/>
    <w:basedOn w:val="DefaultParagraphFont"/>
    <w:link w:val="Bodytext80"/>
    <w:rPr>
      <w:rFonts w:ascii="Times New Roman" w:eastAsia="Times New Roman" w:hAnsi="Times New Roman" w:cs="Times New Roman"/>
      <w:b/>
      <w:bCs/>
      <w:i w:val="0"/>
      <w:iCs w:val="0"/>
      <w:smallCaps w:val="0"/>
      <w:strike w:val="0"/>
      <w:sz w:val="20"/>
      <w:szCs w:val="20"/>
      <w:u w:val="none"/>
    </w:rPr>
  </w:style>
  <w:style w:type="character" w:customStyle="1" w:styleId="Bodytext812pt">
    <w:name w:val="Body text (8) + 12 pt"/>
    <w:basedOn w:val="Bodytext8"/>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8SmallCaps">
    <w:name w:val="Body text (8) + Small Caps"/>
    <w:basedOn w:val="Bodytext8"/>
    <w:rPr>
      <w:rFonts w:ascii="Times New Roman" w:eastAsia="Times New Roman" w:hAnsi="Times New Roman" w:cs="Times New Roman"/>
      <w:b/>
      <w:bCs/>
      <w:i w:val="0"/>
      <w:iCs w:val="0"/>
      <w:smallCaps/>
      <w:strike w:val="0"/>
      <w:color w:val="000000"/>
      <w:spacing w:val="0"/>
      <w:w w:val="100"/>
      <w:position w:val="0"/>
      <w:sz w:val="20"/>
      <w:szCs w:val="20"/>
      <w:u w:val="none"/>
      <w:lang w:val="en-US" w:eastAsia="en-US" w:bidi="en-US"/>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u w:val="none"/>
    </w:rPr>
  </w:style>
  <w:style w:type="character" w:customStyle="1" w:styleId="HeaderorfooterTimesNewRoman12ptItalic">
    <w:name w:val="Header or footer + Times New Roman;12 pt;Italic"/>
    <w:basedOn w:val="Headerorfooter"/>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10Exact">
    <w:name w:val="Body text (10)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85ptBold">
    <w:name w:val="Body text (2) + 8;5 pt;Bold"/>
    <w:basedOn w:val="Bodytext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6ptBoldSmallCaps">
    <w:name w:val="Body text (2) + 6 pt;Bold;Small Caps"/>
    <w:basedOn w:val="Bodytext2"/>
    <w:rPr>
      <w:rFonts w:ascii="Times New Roman" w:eastAsia="Times New Roman" w:hAnsi="Times New Roman" w:cs="Times New Roman"/>
      <w:b/>
      <w:bCs/>
      <w:i w:val="0"/>
      <w:iCs w:val="0"/>
      <w:smallCaps/>
      <w:strike w:val="0"/>
      <w:color w:val="000000"/>
      <w:spacing w:val="0"/>
      <w:w w:val="100"/>
      <w:position w:val="0"/>
      <w:sz w:val="12"/>
      <w:szCs w:val="12"/>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11">
    <w:name w:val="Body text (11)_"/>
    <w:basedOn w:val="DefaultParagraphFont"/>
    <w:link w:val="Bodytext110"/>
    <w:rPr>
      <w:rFonts w:ascii="Times New Roman" w:eastAsia="Times New Roman" w:hAnsi="Times New Roman" w:cs="Times New Roman"/>
      <w:b w:val="0"/>
      <w:bCs w:val="0"/>
      <w:i w:val="0"/>
      <w:iCs w:val="0"/>
      <w:smallCaps w:val="0"/>
      <w:strike w:val="0"/>
      <w:sz w:val="20"/>
      <w:szCs w:val="20"/>
      <w:u w:val="none"/>
    </w:rPr>
  </w:style>
  <w:style w:type="character" w:customStyle="1" w:styleId="Bodytext27ptItalic">
    <w:name w:val="Body text (2) + 7 pt;Italic"/>
    <w:basedOn w:val="Bodytext2"/>
    <w:rPr>
      <w:rFonts w:ascii="Times New Roman" w:eastAsia="Times New Roman" w:hAnsi="Times New Roman" w:cs="Times New Roman"/>
      <w:b w:val="0"/>
      <w:bCs w:val="0"/>
      <w:i/>
      <w:iCs/>
      <w:smallCaps w:val="0"/>
      <w:strike w:val="0"/>
      <w:color w:val="000000"/>
      <w:spacing w:val="0"/>
      <w:w w:val="100"/>
      <w:position w:val="0"/>
      <w:sz w:val="14"/>
      <w:szCs w:val="14"/>
      <w:u w:val="none"/>
      <w:lang w:val="en-US" w:eastAsia="en-US" w:bidi="en-US"/>
    </w:rPr>
  </w:style>
  <w:style w:type="character" w:customStyle="1" w:styleId="HeaderorfooterCalibri8ptBold">
    <w:name w:val="Header or footer + Calibri;8 pt;Bold"/>
    <w:basedOn w:val="Headerorfooter"/>
    <w:rPr>
      <w:rFonts w:ascii="Calibri" w:eastAsia="Calibri" w:hAnsi="Calibri" w:cs="Calibri"/>
      <w:b/>
      <w:bCs/>
      <w:i w:val="0"/>
      <w:iCs w:val="0"/>
      <w:smallCaps w:val="0"/>
      <w:strike w:val="0"/>
      <w:color w:val="000000"/>
      <w:spacing w:val="0"/>
      <w:w w:val="100"/>
      <w:position w:val="0"/>
      <w:sz w:val="16"/>
      <w:szCs w:val="16"/>
      <w:u w:val="none"/>
      <w:lang w:val="en-US" w:eastAsia="en-US" w:bidi="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18"/>
      <w:szCs w:val="18"/>
      <w:u w:val="none"/>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customStyle="1" w:styleId="Footnote0">
    <w:name w:val="Footnote"/>
    <w:basedOn w:val="Normal"/>
    <w:link w:val="Footnote"/>
    <w:pPr>
      <w:widowControl w:val="0"/>
      <w:shd w:val="clear" w:color="auto" w:fill="FFFFFF"/>
      <w:spacing w:line="0" w:lineRule="atLeast"/>
      <w:ind w:hanging="380"/>
      <w:jc w:val="both"/>
    </w:pPr>
    <w:rPr>
      <w:color w:val="000000"/>
      <w:sz w:val="20"/>
      <w:szCs w:val="20"/>
      <w:lang w:val="en-US" w:eastAsia="en-US" w:bidi="en-US"/>
    </w:rPr>
  </w:style>
  <w:style w:type="paragraph" w:customStyle="1" w:styleId="Headerorfooter0">
    <w:name w:val="Header or footer"/>
    <w:basedOn w:val="Normal"/>
    <w:link w:val="Headerorfooter"/>
    <w:pPr>
      <w:widowControl w:val="0"/>
      <w:shd w:val="clear" w:color="auto" w:fill="FFFFFF"/>
      <w:spacing w:line="0" w:lineRule="atLeast"/>
    </w:pPr>
    <w:rPr>
      <w:rFonts w:ascii="Arial" w:eastAsia="Arial" w:hAnsi="Arial" w:cs="Arial"/>
      <w:color w:val="000000"/>
      <w:sz w:val="13"/>
      <w:szCs w:val="13"/>
      <w:lang w:val="en-US" w:eastAsia="en-US" w:bidi="en-US"/>
    </w:rPr>
  </w:style>
  <w:style w:type="paragraph" w:customStyle="1" w:styleId="Picturecaption2">
    <w:name w:val="Picture caption (2)"/>
    <w:basedOn w:val="Normal"/>
    <w:link w:val="Picturecaption2Exact"/>
    <w:pPr>
      <w:widowControl w:val="0"/>
      <w:shd w:val="clear" w:color="auto" w:fill="FFFFFF"/>
      <w:spacing w:after="60" w:line="0" w:lineRule="atLeast"/>
    </w:pPr>
    <w:rPr>
      <w:rFonts w:ascii="Arial" w:eastAsia="Arial" w:hAnsi="Arial" w:cs="Arial"/>
      <w:color w:val="000000"/>
      <w:lang w:val="en-US" w:eastAsia="en-US" w:bidi="en-US"/>
    </w:rPr>
  </w:style>
  <w:style w:type="paragraph" w:customStyle="1" w:styleId="Picturecaption">
    <w:name w:val="Picture caption"/>
    <w:basedOn w:val="Normal"/>
    <w:link w:val="PicturecaptionExact"/>
    <w:pPr>
      <w:widowControl w:val="0"/>
      <w:shd w:val="clear" w:color="auto" w:fill="FFFFFF"/>
      <w:spacing w:before="60" w:line="0" w:lineRule="atLeast"/>
    </w:pPr>
    <w:rPr>
      <w:b/>
      <w:bCs/>
      <w:color w:val="000000"/>
      <w:sz w:val="17"/>
      <w:szCs w:val="17"/>
      <w:lang w:val="en-US" w:eastAsia="en-US" w:bidi="en-US"/>
    </w:rPr>
  </w:style>
  <w:style w:type="paragraph" w:customStyle="1" w:styleId="Heading10">
    <w:name w:val="Heading #1"/>
    <w:basedOn w:val="Normal"/>
    <w:link w:val="Heading1"/>
    <w:pPr>
      <w:widowControl w:val="0"/>
      <w:shd w:val="clear" w:color="auto" w:fill="FFFFFF"/>
      <w:spacing w:line="955" w:lineRule="exact"/>
      <w:jc w:val="center"/>
      <w:outlineLvl w:val="0"/>
    </w:pPr>
    <w:rPr>
      <w:b/>
      <w:bCs/>
      <w:color w:val="000000"/>
      <w:sz w:val="46"/>
      <w:szCs w:val="46"/>
      <w:lang w:val="en-US" w:eastAsia="en-US" w:bidi="en-US"/>
    </w:rPr>
  </w:style>
  <w:style w:type="paragraph" w:customStyle="1" w:styleId="Bodytext30">
    <w:name w:val="Body text (3)"/>
    <w:basedOn w:val="Normal"/>
    <w:link w:val="Bodytext3"/>
    <w:pPr>
      <w:widowControl w:val="0"/>
      <w:shd w:val="clear" w:color="auto" w:fill="FFFFFF"/>
      <w:spacing w:line="955" w:lineRule="exact"/>
      <w:jc w:val="center"/>
    </w:pPr>
    <w:rPr>
      <w:b/>
      <w:bCs/>
      <w:color w:val="000000"/>
      <w:sz w:val="38"/>
      <w:szCs w:val="38"/>
      <w:lang w:val="en-US" w:eastAsia="en-US" w:bidi="en-US"/>
    </w:rPr>
  </w:style>
  <w:style w:type="paragraph" w:customStyle="1" w:styleId="Bodytext40">
    <w:name w:val="Body text (4)"/>
    <w:basedOn w:val="Normal"/>
    <w:link w:val="Bodytext4"/>
    <w:pPr>
      <w:widowControl w:val="0"/>
      <w:shd w:val="clear" w:color="auto" w:fill="FFFFFF"/>
      <w:spacing w:after="540" w:line="610" w:lineRule="exact"/>
      <w:jc w:val="center"/>
    </w:pPr>
    <w:rPr>
      <w:b/>
      <w:bCs/>
      <w:color w:val="000000"/>
      <w:sz w:val="32"/>
      <w:szCs w:val="32"/>
      <w:lang w:val="en-US" w:eastAsia="en-US" w:bidi="en-US"/>
    </w:rPr>
  </w:style>
  <w:style w:type="paragraph" w:customStyle="1" w:styleId="Bodytext60">
    <w:name w:val="Body text (6)"/>
    <w:basedOn w:val="Normal"/>
    <w:link w:val="Bodytext6"/>
    <w:pPr>
      <w:widowControl w:val="0"/>
      <w:shd w:val="clear" w:color="auto" w:fill="FFFFFF"/>
      <w:spacing w:before="7680" w:line="0" w:lineRule="atLeast"/>
    </w:pPr>
    <w:rPr>
      <w:b/>
      <w:bCs/>
      <w:color w:val="000000"/>
      <w:sz w:val="17"/>
      <w:szCs w:val="17"/>
      <w:lang w:val="en-US" w:eastAsia="en-US" w:bidi="en-US"/>
    </w:rPr>
  </w:style>
  <w:style w:type="paragraph" w:customStyle="1" w:styleId="Tableofcontents0">
    <w:name w:val="Table of contents"/>
    <w:basedOn w:val="Normal"/>
    <w:link w:val="Tableofcontents"/>
    <w:pPr>
      <w:widowControl w:val="0"/>
      <w:shd w:val="clear" w:color="auto" w:fill="FFFFFF"/>
      <w:spacing w:before="600" w:line="346" w:lineRule="exact"/>
      <w:jc w:val="both"/>
    </w:pPr>
    <w:rPr>
      <w:b/>
      <w:bCs/>
      <w:color w:val="000000"/>
      <w:sz w:val="20"/>
      <w:szCs w:val="20"/>
      <w:lang w:val="en-US" w:eastAsia="en-US" w:bidi="en-US"/>
    </w:rPr>
  </w:style>
  <w:style w:type="paragraph" w:styleId="TOC2">
    <w:name w:val="toc 2"/>
    <w:basedOn w:val="Normal"/>
    <w:link w:val="TOC2Char"/>
    <w:autoRedefine/>
    <w:uiPriority w:val="39"/>
    <w:pPr>
      <w:widowControl w:val="0"/>
      <w:shd w:val="clear" w:color="auto" w:fill="FFFFFF"/>
      <w:spacing w:line="346" w:lineRule="exact"/>
      <w:jc w:val="both"/>
    </w:pPr>
    <w:rPr>
      <w:color w:val="000000"/>
      <w:sz w:val="18"/>
      <w:szCs w:val="18"/>
      <w:lang w:val="en-US" w:eastAsia="en-US" w:bidi="en-US"/>
    </w:rPr>
  </w:style>
  <w:style w:type="paragraph" w:customStyle="1" w:styleId="Tableofcontents30">
    <w:name w:val="Table of contents (3)"/>
    <w:basedOn w:val="Normal"/>
    <w:link w:val="Tableofcontents3"/>
    <w:pPr>
      <w:widowControl w:val="0"/>
      <w:shd w:val="clear" w:color="auto" w:fill="FFFFFF"/>
      <w:spacing w:line="226" w:lineRule="exact"/>
      <w:jc w:val="both"/>
    </w:pPr>
    <w:rPr>
      <w:i/>
      <w:iCs/>
      <w:color w:val="000000"/>
      <w:sz w:val="20"/>
      <w:szCs w:val="20"/>
      <w:lang w:val="en-US" w:eastAsia="en-US" w:bidi="en-US"/>
    </w:rPr>
  </w:style>
  <w:style w:type="paragraph" w:customStyle="1" w:styleId="Tableofcontents40">
    <w:name w:val="Table of contents (4)"/>
    <w:basedOn w:val="Normal"/>
    <w:link w:val="Tableofcontents4"/>
    <w:pPr>
      <w:widowControl w:val="0"/>
      <w:shd w:val="clear" w:color="auto" w:fill="FFFFFF"/>
      <w:spacing w:line="226" w:lineRule="exact"/>
      <w:jc w:val="both"/>
    </w:pPr>
    <w:rPr>
      <w:color w:val="000000"/>
      <w:sz w:val="20"/>
      <w:szCs w:val="20"/>
      <w:lang w:val="en-US" w:eastAsia="en-US" w:bidi="en-US"/>
    </w:rPr>
  </w:style>
  <w:style w:type="paragraph" w:customStyle="1" w:styleId="Bodytext70">
    <w:name w:val="Body text (7)"/>
    <w:basedOn w:val="Normal"/>
    <w:link w:val="Bodytext7"/>
    <w:pPr>
      <w:widowControl w:val="0"/>
      <w:shd w:val="clear" w:color="auto" w:fill="FFFFFF"/>
      <w:spacing w:after="180" w:line="278" w:lineRule="exact"/>
      <w:ind w:hanging="480"/>
      <w:jc w:val="both"/>
    </w:pPr>
    <w:rPr>
      <w:color w:val="000000"/>
      <w:lang w:val="en-US" w:eastAsia="en-US" w:bidi="en-US"/>
    </w:rPr>
  </w:style>
  <w:style w:type="paragraph" w:customStyle="1" w:styleId="Bodytext20">
    <w:name w:val="Body text (2)"/>
    <w:basedOn w:val="Normal"/>
    <w:link w:val="Bodytext2"/>
    <w:pPr>
      <w:widowControl w:val="0"/>
      <w:shd w:val="clear" w:color="auto" w:fill="FFFFFF"/>
      <w:spacing w:after="180" w:line="274" w:lineRule="exact"/>
      <w:ind w:hanging="280"/>
      <w:jc w:val="both"/>
    </w:pPr>
    <w:rPr>
      <w:color w:val="000000"/>
      <w:lang w:val="en-US" w:eastAsia="en-US" w:bidi="en-US"/>
    </w:rPr>
  </w:style>
  <w:style w:type="paragraph" w:customStyle="1" w:styleId="Bodytext80">
    <w:name w:val="Body text (8)"/>
    <w:basedOn w:val="Normal"/>
    <w:link w:val="Bodytext8"/>
    <w:pPr>
      <w:widowControl w:val="0"/>
      <w:shd w:val="clear" w:color="auto" w:fill="FFFFFF"/>
      <w:spacing w:before="180" w:after="300" w:line="0" w:lineRule="atLeast"/>
      <w:jc w:val="both"/>
    </w:pPr>
    <w:rPr>
      <w:b/>
      <w:bCs/>
      <w:color w:val="000000"/>
      <w:sz w:val="20"/>
      <w:szCs w:val="20"/>
      <w:lang w:val="en-US" w:eastAsia="en-US" w:bidi="en-US"/>
    </w:rPr>
  </w:style>
  <w:style w:type="paragraph" w:customStyle="1" w:styleId="Heading20">
    <w:name w:val="Heading #2"/>
    <w:basedOn w:val="Normal"/>
    <w:link w:val="Heading2"/>
    <w:pPr>
      <w:widowControl w:val="0"/>
      <w:shd w:val="clear" w:color="auto" w:fill="FFFFFF"/>
      <w:spacing w:before="300" w:after="300" w:line="0" w:lineRule="atLeast"/>
      <w:ind w:hanging="700"/>
      <w:jc w:val="both"/>
      <w:outlineLvl w:val="1"/>
    </w:pPr>
    <w:rPr>
      <w:b/>
      <w:bCs/>
      <w:color w:val="000000"/>
      <w:lang w:val="en-US" w:eastAsia="en-US" w:bidi="en-US"/>
    </w:rPr>
  </w:style>
  <w:style w:type="paragraph" w:customStyle="1" w:styleId="Bodytext90">
    <w:name w:val="Body text (9)"/>
    <w:basedOn w:val="Normal"/>
    <w:link w:val="Bodytext9"/>
    <w:pPr>
      <w:widowControl w:val="0"/>
      <w:shd w:val="clear" w:color="auto" w:fill="FFFFFF"/>
      <w:spacing w:before="300" w:after="300" w:line="0" w:lineRule="atLeast"/>
      <w:jc w:val="both"/>
    </w:pPr>
    <w:rPr>
      <w:i/>
      <w:iCs/>
      <w:color w:val="000000"/>
      <w:lang w:val="en-US" w:eastAsia="en-US" w:bidi="en-US"/>
    </w:rPr>
  </w:style>
  <w:style w:type="paragraph" w:customStyle="1" w:styleId="Bodytext100">
    <w:name w:val="Body text (10)"/>
    <w:basedOn w:val="Normal"/>
    <w:link w:val="Bodytext10"/>
    <w:pPr>
      <w:widowControl w:val="0"/>
      <w:shd w:val="clear" w:color="auto" w:fill="FFFFFF"/>
      <w:spacing w:line="0" w:lineRule="atLeast"/>
    </w:pPr>
    <w:rPr>
      <w:color w:val="000000"/>
      <w:sz w:val="18"/>
      <w:szCs w:val="18"/>
      <w:lang w:val="en-US" w:eastAsia="en-US" w:bidi="en-US"/>
    </w:rPr>
  </w:style>
  <w:style w:type="paragraph" w:customStyle="1" w:styleId="Bodytext110">
    <w:name w:val="Body text (11)"/>
    <w:basedOn w:val="Normal"/>
    <w:link w:val="Bodytext11"/>
    <w:pPr>
      <w:widowControl w:val="0"/>
      <w:shd w:val="clear" w:color="auto" w:fill="FFFFFF"/>
      <w:spacing w:before="480" w:line="230" w:lineRule="exact"/>
      <w:jc w:val="both"/>
    </w:pPr>
    <w:rPr>
      <w:color w:val="000000"/>
      <w:sz w:val="20"/>
      <w:szCs w:val="20"/>
      <w:lang w:val="en-US" w:eastAsia="en-US" w:bidi="en-US"/>
    </w:rPr>
  </w:style>
  <w:style w:type="paragraph" w:styleId="Header">
    <w:name w:val="header"/>
    <w:basedOn w:val="Normal"/>
    <w:link w:val="HeaderChar"/>
    <w:uiPriority w:val="99"/>
    <w:unhideWhenUsed/>
    <w:rsid w:val="009D1C11"/>
    <w:pPr>
      <w:widowControl w:val="0"/>
      <w:tabs>
        <w:tab w:val="center" w:pos="4536"/>
        <w:tab w:val="right" w:pos="9072"/>
      </w:tabs>
    </w:pPr>
    <w:rPr>
      <w:rFonts w:ascii="Arial Unicode MS" w:eastAsia="Arial Unicode MS" w:hAnsi="Arial Unicode MS" w:cs="Arial Unicode MS"/>
      <w:color w:val="000000"/>
      <w:lang w:val="en-US" w:eastAsia="en-US" w:bidi="en-US"/>
    </w:rPr>
  </w:style>
  <w:style w:type="character" w:customStyle="1" w:styleId="HeaderChar">
    <w:name w:val="Header Char"/>
    <w:basedOn w:val="DefaultParagraphFont"/>
    <w:link w:val="Header"/>
    <w:uiPriority w:val="99"/>
    <w:rsid w:val="009D1C11"/>
    <w:rPr>
      <w:color w:val="000000"/>
    </w:rPr>
  </w:style>
  <w:style w:type="paragraph" w:styleId="Footer">
    <w:name w:val="footer"/>
    <w:basedOn w:val="Normal"/>
    <w:link w:val="FooterChar"/>
    <w:uiPriority w:val="99"/>
    <w:unhideWhenUsed/>
    <w:rsid w:val="009D1C11"/>
    <w:pPr>
      <w:widowControl w:val="0"/>
      <w:tabs>
        <w:tab w:val="center" w:pos="4536"/>
        <w:tab w:val="right" w:pos="9072"/>
      </w:tabs>
    </w:pPr>
    <w:rPr>
      <w:rFonts w:ascii="Arial Unicode MS" w:eastAsia="Arial Unicode MS" w:hAnsi="Arial Unicode MS" w:cs="Arial Unicode MS"/>
      <w:color w:val="000000"/>
      <w:lang w:val="en-US" w:eastAsia="en-US" w:bidi="en-US"/>
    </w:rPr>
  </w:style>
  <w:style w:type="character" w:customStyle="1" w:styleId="FooterChar">
    <w:name w:val="Footer Char"/>
    <w:basedOn w:val="DefaultParagraphFont"/>
    <w:link w:val="Footer"/>
    <w:uiPriority w:val="99"/>
    <w:rsid w:val="009D1C11"/>
    <w:rPr>
      <w:color w:val="000000"/>
    </w:rPr>
  </w:style>
  <w:style w:type="paragraph" w:styleId="TOC1">
    <w:name w:val="toc 1"/>
    <w:basedOn w:val="Normal"/>
    <w:next w:val="Normal"/>
    <w:autoRedefine/>
    <w:uiPriority w:val="39"/>
    <w:unhideWhenUsed/>
    <w:rsid w:val="000406E9"/>
    <w:pPr>
      <w:widowControl w:val="0"/>
      <w:spacing w:after="100"/>
    </w:pPr>
    <w:rPr>
      <w:rFonts w:ascii="Arial Unicode MS" w:eastAsia="Arial Unicode MS" w:hAnsi="Arial Unicode MS" w:cs="Arial Unicode MS"/>
      <w:color w:val="000000"/>
      <w:lang w:val="en-US" w:eastAsia="en-US" w:bidi="en-US"/>
    </w:rPr>
  </w:style>
  <w:style w:type="paragraph" w:styleId="BalloonText">
    <w:name w:val="Balloon Text"/>
    <w:basedOn w:val="Normal"/>
    <w:link w:val="BalloonTextChar"/>
    <w:uiPriority w:val="99"/>
    <w:semiHidden/>
    <w:unhideWhenUsed/>
    <w:rsid w:val="001F11F4"/>
    <w:pPr>
      <w:widowControl w:val="0"/>
    </w:pPr>
    <w:rPr>
      <w:rFonts w:ascii="Tahoma" w:eastAsia="Arial Unicode MS" w:hAnsi="Tahoma" w:cs="Tahoma"/>
      <w:color w:val="000000"/>
      <w:sz w:val="16"/>
      <w:szCs w:val="16"/>
      <w:lang w:val="en-US" w:eastAsia="en-US" w:bidi="en-US"/>
    </w:rPr>
  </w:style>
  <w:style w:type="character" w:customStyle="1" w:styleId="BalloonTextChar">
    <w:name w:val="Balloon Text Char"/>
    <w:basedOn w:val="DefaultParagraphFont"/>
    <w:link w:val="BalloonText"/>
    <w:uiPriority w:val="99"/>
    <w:semiHidden/>
    <w:rsid w:val="001F11F4"/>
    <w:rPr>
      <w:rFonts w:ascii="Tahoma" w:hAnsi="Tahoma" w:cs="Tahoma"/>
      <w:color w:val="000000"/>
      <w:sz w:val="16"/>
      <w:szCs w:val="16"/>
    </w:rPr>
  </w:style>
  <w:style w:type="paragraph" w:styleId="ListParagraph">
    <w:name w:val="List Paragraph"/>
    <w:basedOn w:val="Normal"/>
    <w:uiPriority w:val="34"/>
    <w:qFormat/>
    <w:rsid w:val="00111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437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www.theiia.org" TargetMode="External"/><Relationship Id="rId1" Type="http://schemas.openxmlformats.org/officeDocument/2006/relationships/hyperlink" Target="http://www.thei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20</Pages>
  <Words>6472</Words>
  <Characters>36891</Characters>
  <Application>Microsoft Office Word</Application>
  <DocSecurity>0</DocSecurity>
  <Lines>307</Lines>
  <Paragraphs>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Mutual Expectations paper</vt:lpstr>
      <vt:lpstr>Mutual Expectations paper</vt:lpstr>
    </vt:vector>
  </TitlesOfParts>
  <Company>Hewlett-Packard Company</Company>
  <LinksUpToDate>false</LinksUpToDate>
  <CharactersWithSpaces>43277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Mutual Expectations paper</dc:title>
  <dc:creator>Martina Sinković</dc:creator>
  <cp:keywords>EL4</cp:keywords>
  <cp:lastModifiedBy>Assia Barić</cp:lastModifiedBy>
  <cp:revision>10</cp:revision>
  <cp:lastPrinted>2018-05-26T14:29:00Z</cp:lastPrinted>
  <dcterms:created xsi:type="dcterms:W3CDTF">2018-05-28T12:58:00Z</dcterms:created>
  <dcterms:modified xsi:type="dcterms:W3CDTF">2018-05-28T13:56:00Z</dcterms:modified>
</cp:coreProperties>
</file>