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D15" w:rsidRPr="00636E86" w:rsidRDefault="003C3D15" w:rsidP="004247D4">
      <w:pPr>
        <w:tabs>
          <w:tab w:val="left" w:pos="284"/>
        </w:tabs>
        <w:jc w:val="right"/>
        <w:rPr>
          <w:lang w:val="hr-HR"/>
        </w:rPr>
      </w:pPr>
      <w:bookmarkStart w:id="0" w:name="_GoBack"/>
      <w:bookmarkEnd w:id="0"/>
      <w:r w:rsidRPr="00636E86">
        <w:rPr>
          <w:noProof/>
          <w:lang w:bidi="ar-SA"/>
        </w:rPr>
        <w:drawing>
          <wp:inline distT="0" distB="0" distL="0" distR="0" wp14:anchorId="59CE2020" wp14:editId="53B3593F">
            <wp:extent cx="1720712" cy="360331"/>
            <wp:effectExtent l="19050" t="0" r="0" b="0"/>
            <wp:docPr id="3" name="Picture 1" descr="D:\Expert-Grup\template EG\rt-expert-group-logo-final_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xpert-Grup\template EG\rt-expert-group-logo-final_ro.jpg"/>
                    <pic:cNvPicPr>
                      <a:picLocks noChangeAspect="1" noChangeArrowheads="1"/>
                    </pic:cNvPicPr>
                  </pic:nvPicPr>
                  <pic:blipFill>
                    <a:blip r:embed="rId8" cstate="print"/>
                    <a:srcRect/>
                    <a:stretch>
                      <a:fillRect/>
                    </a:stretch>
                  </pic:blipFill>
                  <pic:spPr bwMode="auto">
                    <a:xfrm>
                      <a:off x="0" y="0"/>
                      <a:ext cx="1726253" cy="361491"/>
                    </a:xfrm>
                    <a:prstGeom prst="rect">
                      <a:avLst/>
                    </a:prstGeom>
                    <a:noFill/>
                    <a:ln w="9525">
                      <a:noFill/>
                      <a:miter lim="800000"/>
                      <a:headEnd/>
                      <a:tailEnd/>
                    </a:ln>
                  </pic:spPr>
                </pic:pic>
              </a:graphicData>
            </a:graphic>
          </wp:inline>
        </w:drawing>
      </w:r>
    </w:p>
    <w:p w:rsidR="00197471" w:rsidRPr="00636E86" w:rsidRDefault="00E02AC5" w:rsidP="000C7D74">
      <w:pPr>
        <w:pStyle w:val="Title"/>
        <w:spacing w:before="3480" w:after="360"/>
        <w:ind w:left="-851"/>
        <w:rPr>
          <w:sz w:val="28"/>
          <w:szCs w:val="28"/>
          <w:lang w:val="hr-HR"/>
        </w:rPr>
      </w:pPr>
      <w:r w:rsidRPr="00636E86">
        <w:rPr>
          <w:lang w:val="hr-HR"/>
        </w:rPr>
        <w:t>Preporuke za izradu proračuna za građane</w:t>
      </w:r>
      <w:r w:rsidR="00574917" w:rsidRPr="00636E86">
        <w:rPr>
          <w:lang w:val="hr-HR"/>
        </w:rPr>
        <w:t xml:space="preserve"> </w:t>
      </w:r>
    </w:p>
    <w:p w:rsidR="00F11A59" w:rsidRPr="00636E86" w:rsidRDefault="00C9335A" w:rsidP="00FD6071">
      <w:pPr>
        <w:spacing w:before="3840"/>
        <w:ind w:left="5103"/>
        <w:rPr>
          <w:rFonts w:ascii="Helvetica" w:hAnsi="Helvetica"/>
          <w:lang w:val="hr-HR"/>
        </w:rPr>
      </w:pPr>
      <w:r w:rsidRPr="00636E86">
        <w:rPr>
          <w:rFonts w:ascii="Helvetica" w:hAnsi="Helvetica"/>
          <w:lang w:val="hr-HR"/>
        </w:rPr>
        <w:t>Pripremio</w:t>
      </w:r>
      <w:r w:rsidR="00F11A59" w:rsidRPr="00636E86">
        <w:rPr>
          <w:rFonts w:ascii="Helvetica" w:hAnsi="Helvetica"/>
          <w:lang w:val="hr-HR"/>
        </w:rPr>
        <w:t>:</w:t>
      </w:r>
      <w:r w:rsidR="00700B1B" w:rsidRPr="00636E86">
        <w:rPr>
          <w:rFonts w:ascii="Helvetica" w:hAnsi="Helvetica"/>
          <w:lang w:val="hr-HR"/>
        </w:rPr>
        <w:t xml:space="preserve"> </w:t>
      </w:r>
    </w:p>
    <w:p w:rsidR="00F11A59" w:rsidRPr="00636E86" w:rsidRDefault="00E030D3" w:rsidP="00FD6071">
      <w:pPr>
        <w:spacing w:after="100" w:afterAutospacing="1"/>
        <w:ind w:left="5103"/>
        <w:rPr>
          <w:rFonts w:ascii="Arial" w:hAnsi="Arial" w:cs="Arial"/>
          <w:b/>
          <w:lang w:val="hr-HR"/>
        </w:rPr>
      </w:pPr>
      <w:r w:rsidRPr="00636E86">
        <w:rPr>
          <w:rFonts w:ascii="Arial" w:hAnsi="Arial" w:cs="Arial"/>
          <w:b/>
          <w:lang w:val="hr-HR"/>
        </w:rPr>
        <w:t>Dumitru Budianschi</w:t>
      </w:r>
    </w:p>
    <w:p w:rsidR="00841184" w:rsidRPr="00636E86" w:rsidRDefault="00C9335A" w:rsidP="00F07E0E">
      <w:pPr>
        <w:shd w:val="clear" w:color="auto" w:fill="C01F3B"/>
        <w:spacing w:before="240" w:after="240"/>
        <w:ind w:left="5103" w:right="-709"/>
        <w:rPr>
          <w:rFonts w:ascii="Helvetica" w:hAnsi="Helvetica"/>
          <w:b/>
          <w:i/>
          <w:color w:val="FFFFFF" w:themeColor="background1"/>
          <w:lang w:val="hr-HR"/>
        </w:rPr>
      </w:pPr>
      <w:r w:rsidRPr="00636E86">
        <w:rPr>
          <w:rFonts w:ascii="Helvetica" w:hAnsi="Helvetica"/>
          <w:b/>
          <w:i/>
          <w:color w:val="FFFFFF" w:themeColor="background1"/>
          <w:lang w:val="hr-HR"/>
        </w:rPr>
        <w:t>Kišinjev</w:t>
      </w:r>
      <w:r w:rsidR="00F11A59" w:rsidRPr="00636E86">
        <w:rPr>
          <w:rFonts w:ascii="Helvetica" w:hAnsi="Helvetica"/>
          <w:b/>
          <w:i/>
          <w:color w:val="FFFFFF" w:themeColor="background1"/>
          <w:lang w:val="hr-HR"/>
        </w:rPr>
        <w:t>,</w:t>
      </w:r>
      <w:r w:rsidR="00700B1B" w:rsidRPr="00636E86">
        <w:rPr>
          <w:rFonts w:ascii="Helvetica" w:hAnsi="Helvetica"/>
          <w:b/>
          <w:i/>
          <w:color w:val="FFFFFF" w:themeColor="background1"/>
          <w:lang w:val="hr-HR"/>
        </w:rPr>
        <w:t xml:space="preserve"> </w:t>
      </w:r>
      <w:r w:rsidRPr="00636E86">
        <w:rPr>
          <w:rFonts w:ascii="Helvetica" w:hAnsi="Helvetica"/>
          <w:b/>
          <w:i/>
          <w:color w:val="FFFFFF" w:themeColor="background1"/>
          <w:lang w:val="hr-HR"/>
        </w:rPr>
        <w:t xml:space="preserve">travanj </w:t>
      </w:r>
      <w:r w:rsidR="00E030D3" w:rsidRPr="00636E86">
        <w:rPr>
          <w:rFonts w:ascii="Helvetica" w:hAnsi="Helvetica"/>
          <w:b/>
          <w:i/>
          <w:color w:val="FFFFFF" w:themeColor="background1"/>
          <w:lang w:val="hr-HR"/>
        </w:rPr>
        <w:t>2013</w:t>
      </w:r>
      <w:r w:rsidRPr="00636E86">
        <w:rPr>
          <w:rFonts w:ascii="Helvetica" w:hAnsi="Helvetica"/>
          <w:b/>
          <w:i/>
          <w:color w:val="FFFFFF" w:themeColor="background1"/>
          <w:lang w:val="hr-HR"/>
        </w:rPr>
        <w:t>.</w:t>
      </w:r>
    </w:p>
    <w:p w:rsidR="00841184" w:rsidRPr="00636E86" w:rsidRDefault="00841184">
      <w:pPr>
        <w:rPr>
          <w:rFonts w:ascii="Helvetica" w:hAnsi="Helvetica"/>
          <w:b/>
          <w:i/>
          <w:color w:val="FFFFFF" w:themeColor="background1"/>
          <w:lang w:val="hr-HR"/>
        </w:rPr>
      </w:pPr>
      <w:r w:rsidRPr="00636E86">
        <w:rPr>
          <w:rFonts w:ascii="Helvetica" w:hAnsi="Helvetica"/>
          <w:b/>
          <w:i/>
          <w:color w:val="FFFFFF" w:themeColor="background1"/>
          <w:lang w:val="hr-HR"/>
        </w:rPr>
        <w:br w:type="page"/>
      </w:r>
    </w:p>
    <w:p w:rsidR="00F6587E" w:rsidRPr="00636E86" w:rsidRDefault="00C9335A" w:rsidP="00FD6071">
      <w:pPr>
        <w:shd w:val="clear" w:color="auto" w:fill="C01F3B"/>
        <w:spacing w:before="720"/>
        <w:ind w:left="-1560" w:right="6379"/>
        <w:jc w:val="right"/>
        <w:rPr>
          <w:rFonts w:ascii="Arial" w:hAnsi="Arial" w:cs="Arial"/>
          <w:b/>
          <w:i/>
          <w:color w:val="FFFFFF" w:themeColor="background1"/>
          <w:lang w:val="hr-HR"/>
        </w:rPr>
      </w:pPr>
      <w:r w:rsidRPr="00636E86">
        <w:rPr>
          <w:rFonts w:ascii="Arial" w:hAnsi="Arial" w:cs="Arial"/>
          <w:b/>
          <w:i/>
          <w:color w:val="FFFFFF" w:themeColor="background1"/>
          <w:lang w:val="hr-HR"/>
        </w:rPr>
        <w:lastRenderedPageBreak/>
        <w:t>Izjava o odricanju odgovornosti</w:t>
      </w:r>
    </w:p>
    <w:p w:rsidR="00C9335A" w:rsidRPr="00636E86" w:rsidRDefault="00C9335A" w:rsidP="00C9335A">
      <w:pPr>
        <w:pStyle w:val="Disclaimer"/>
        <w:rPr>
          <w:rFonts w:ascii="Arial" w:hAnsi="Arial" w:cs="Arial"/>
          <w:lang w:val="hr-HR"/>
        </w:rPr>
      </w:pPr>
      <w:r w:rsidRPr="00636E86">
        <w:rPr>
          <w:rFonts w:ascii="Arial" w:hAnsi="Arial" w:cs="Arial"/>
          <w:lang w:val="hr-HR"/>
        </w:rPr>
        <w:t>Ovaj do</w:t>
      </w:r>
      <w:r w:rsidR="00C308A7" w:rsidRPr="00636E86">
        <w:rPr>
          <w:rFonts w:ascii="Arial" w:hAnsi="Arial" w:cs="Arial"/>
          <w:lang w:val="hr-HR"/>
        </w:rPr>
        <w:t xml:space="preserve">kument pripremio je </w:t>
      </w:r>
      <w:r w:rsidR="00CE2CE7" w:rsidRPr="00636E86">
        <w:rPr>
          <w:rFonts w:ascii="Arial" w:hAnsi="Arial" w:cs="Arial"/>
          <w:lang w:val="hr-HR"/>
        </w:rPr>
        <w:t xml:space="preserve">neovisni </w:t>
      </w:r>
      <w:r w:rsidR="00C308A7" w:rsidRPr="00636E86">
        <w:rPr>
          <w:rFonts w:ascii="Arial" w:hAnsi="Arial" w:cs="Arial"/>
          <w:lang w:val="hr-HR"/>
        </w:rPr>
        <w:t>trust mozgova</w:t>
      </w:r>
      <w:r w:rsidRPr="00636E86">
        <w:rPr>
          <w:rFonts w:ascii="Arial" w:hAnsi="Arial" w:cs="Arial"/>
          <w:lang w:val="hr-HR"/>
        </w:rPr>
        <w:t xml:space="preserve"> </w:t>
      </w:r>
      <w:r w:rsidR="00CE2CE7" w:rsidRPr="00636E86">
        <w:rPr>
          <w:rFonts w:ascii="Arial" w:hAnsi="Arial" w:cs="Arial"/>
          <w:lang w:val="hr-HR"/>
        </w:rPr>
        <w:t xml:space="preserve">nevladine organizacije </w:t>
      </w:r>
      <w:r w:rsidR="00371932" w:rsidRPr="00636E86">
        <w:rPr>
          <w:rFonts w:ascii="Arial" w:hAnsi="Arial" w:cs="Arial"/>
          <w:lang w:val="hr-HR"/>
        </w:rPr>
        <w:t>EXPERT-GRUP</w:t>
      </w:r>
      <w:r w:rsidR="0055205F" w:rsidRPr="00636E86">
        <w:rPr>
          <w:rFonts w:ascii="Arial" w:hAnsi="Arial" w:cs="Arial"/>
          <w:lang w:val="hr-HR"/>
        </w:rPr>
        <w:t xml:space="preserve"> </w:t>
      </w:r>
      <w:r w:rsidRPr="00636E86">
        <w:rPr>
          <w:rFonts w:ascii="Arial" w:hAnsi="Arial" w:cs="Arial"/>
          <w:lang w:val="hr-HR"/>
        </w:rPr>
        <w:t xml:space="preserve">kao dio projekta o proračunskom procesu u Republici </w:t>
      </w:r>
      <w:r w:rsidR="00CE2CE7" w:rsidRPr="00636E86">
        <w:rPr>
          <w:rFonts w:ascii="Arial" w:hAnsi="Arial" w:cs="Arial"/>
          <w:lang w:val="hr-HR"/>
        </w:rPr>
        <w:t>Moldovi</w:t>
      </w:r>
      <w:r w:rsidRPr="00636E86">
        <w:rPr>
          <w:rFonts w:ascii="Arial" w:hAnsi="Arial" w:cs="Arial"/>
          <w:lang w:val="hr-HR"/>
        </w:rPr>
        <w:t xml:space="preserve">: Praćenje transparentnosti i promicanje javnog nadzora uz potporu Zaklade Soros – </w:t>
      </w:r>
      <w:r w:rsidR="00CE2CE7" w:rsidRPr="00636E86">
        <w:rPr>
          <w:rFonts w:ascii="Arial" w:hAnsi="Arial" w:cs="Arial"/>
          <w:lang w:val="hr-HR"/>
        </w:rPr>
        <w:t>Moldova</w:t>
      </w:r>
      <w:r w:rsidRPr="00636E86">
        <w:rPr>
          <w:rFonts w:ascii="Arial" w:hAnsi="Arial" w:cs="Arial"/>
          <w:lang w:val="hr-HR"/>
        </w:rPr>
        <w:t>.</w:t>
      </w:r>
    </w:p>
    <w:p w:rsidR="00441B53" w:rsidRPr="00636E86" w:rsidRDefault="00C9335A" w:rsidP="00C9335A">
      <w:pPr>
        <w:pStyle w:val="Disclaimer"/>
        <w:rPr>
          <w:rFonts w:ascii="Arial" w:hAnsi="Arial" w:cs="Arial"/>
          <w:lang w:val="hr-HR"/>
        </w:rPr>
      </w:pPr>
      <w:r w:rsidRPr="00636E86">
        <w:rPr>
          <w:rFonts w:ascii="Arial" w:hAnsi="Arial" w:cs="Arial"/>
          <w:lang w:val="hr-HR"/>
        </w:rPr>
        <w:t xml:space="preserve">Stajališta izražena u ovom dokumentu isključiva su odgovornost autorâ i ona </w:t>
      </w:r>
      <w:r w:rsidR="00C308A7" w:rsidRPr="00636E86">
        <w:rPr>
          <w:rFonts w:ascii="Arial" w:hAnsi="Arial" w:cs="Arial"/>
          <w:lang w:val="hr-HR"/>
        </w:rPr>
        <w:t xml:space="preserve">ne odražavaju </w:t>
      </w:r>
      <w:r w:rsidR="00CE2CE7" w:rsidRPr="00636E86">
        <w:rPr>
          <w:rFonts w:ascii="Arial" w:hAnsi="Arial" w:cs="Arial"/>
          <w:lang w:val="hr-HR"/>
        </w:rPr>
        <w:t xml:space="preserve">nužno </w:t>
      </w:r>
      <w:r w:rsidRPr="00636E86">
        <w:rPr>
          <w:rFonts w:ascii="Arial" w:hAnsi="Arial" w:cs="Arial"/>
          <w:lang w:val="hr-HR"/>
        </w:rPr>
        <w:t xml:space="preserve">stajališta sponzora projekta </w:t>
      </w:r>
      <w:r w:rsidR="00C67E5D" w:rsidRPr="00636E86">
        <w:rPr>
          <w:rFonts w:ascii="Arial" w:hAnsi="Arial" w:cs="Arial"/>
          <w:lang w:val="hr-HR"/>
        </w:rPr>
        <w:t xml:space="preserve">ili osoba </w:t>
      </w:r>
      <w:r w:rsidR="00C308A7" w:rsidRPr="00636E86">
        <w:rPr>
          <w:rFonts w:ascii="Arial" w:hAnsi="Arial" w:cs="Arial"/>
          <w:lang w:val="hr-HR"/>
        </w:rPr>
        <w:t>od kojih su dobivene</w:t>
      </w:r>
      <w:r w:rsidR="00C67E5D" w:rsidRPr="00636E86">
        <w:rPr>
          <w:rFonts w:ascii="Arial" w:hAnsi="Arial" w:cs="Arial"/>
          <w:lang w:val="hr-HR"/>
        </w:rPr>
        <w:t xml:space="preserve"> povratne informacije.</w:t>
      </w:r>
    </w:p>
    <w:p w:rsidR="00C67E5D" w:rsidRPr="00636E86" w:rsidRDefault="00C67E5D" w:rsidP="00C67E5D">
      <w:pPr>
        <w:pStyle w:val="Disclaimer"/>
        <w:rPr>
          <w:rFonts w:ascii="Arial" w:hAnsi="Arial" w:cs="Arial"/>
          <w:szCs w:val="18"/>
          <w:lang w:val="hr-HR"/>
        </w:rPr>
      </w:pPr>
      <w:r w:rsidRPr="00636E86">
        <w:rPr>
          <w:rFonts w:ascii="Arial" w:hAnsi="Arial" w:cs="Arial"/>
          <w:szCs w:val="18"/>
          <w:lang w:val="hr-HR"/>
        </w:rPr>
        <w:t xml:space="preserve">Trust mozgova </w:t>
      </w:r>
      <w:r w:rsidR="000B40CF" w:rsidRPr="00636E86">
        <w:rPr>
          <w:rFonts w:ascii="Arial" w:hAnsi="Arial" w:cs="Arial"/>
          <w:szCs w:val="18"/>
          <w:lang w:val="hr-HR"/>
        </w:rPr>
        <w:t xml:space="preserve">EXPERT-GRUP </w:t>
      </w:r>
      <w:r w:rsidRPr="00636E86">
        <w:rPr>
          <w:rFonts w:ascii="Arial" w:hAnsi="Arial" w:cs="Arial"/>
          <w:szCs w:val="18"/>
          <w:lang w:val="hr-HR"/>
        </w:rPr>
        <w:t>ne pr</w:t>
      </w:r>
      <w:r w:rsidR="00B9343A" w:rsidRPr="00636E86">
        <w:rPr>
          <w:rFonts w:ascii="Arial" w:hAnsi="Arial" w:cs="Arial"/>
          <w:szCs w:val="18"/>
          <w:lang w:val="hr-HR"/>
        </w:rPr>
        <w:t>edstavlja</w:t>
      </w:r>
      <w:r w:rsidRPr="00636E86">
        <w:rPr>
          <w:rFonts w:ascii="Arial" w:hAnsi="Arial" w:cs="Arial"/>
          <w:szCs w:val="18"/>
          <w:lang w:val="hr-HR"/>
        </w:rPr>
        <w:t xml:space="preserve"> zajednička stajališta.</w:t>
      </w:r>
    </w:p>
    <w:p w:rsidR="00A73BFA" w:rsidRPr="00636E86" w:rsidRDefault="00A73BFA" w:rsidP="00FD6071">
      <w:pPr>
        <w:pStyle w:val="Disclaimer"/>
        <w:rPr>
          <w:rFonts w:ascii="Arial" w:hAnsi="Arial" w:cs="Arial"/>
          <w:lang w:val="hr-HR"/>
        </w:rPr>
      </w:pPr>
    </w:p>
    <w:p w:rsidR="00F6587E" w:rsidRPr="00636E86" w:rsidRDefault="00F6587E">
      <w:pPr>
        <w:rPr>
          <w:rFonts w:ascii="Helvetica" w:hAnsi="Helvetica"/>
          <w:i/>
          <w:lang w:val="hr-HR"/>
        </w:rPr>
      </w:pPr>
      <w:r w:rsidRPr="00636E86">
        <w:rPr>
          <w:rFonts w:ascii="Helvetica" w:hAnsi="Helvetica"/>
          <w:i/>
          <w:lang w:val="hr-HR"/>
        </w:rPr>
        <w:br w:type="page"/>
      </w:r>
    </w:p>
    <w:p w:rsidR="00841184" w:rsidRPr="00636E86" w:rsidRDefault="00C67E5D" w:rsidP="00FD6071">
      <w:pPr>
        <w:shd w:val="clear" w:color="auto" w:fill="C01F3B"/>
        <w:spacing w:before="720"/>
        <w:ind w:left="-1560" w:right="6379"/>
        <w:jc w:val="right"/>
        <w:rPr>
          <w:rFonts w:ascii="Helvetica" w:hAnsi="Helvetica"/>
          <w:b/>
          <w:i/>
          <w:color w:val="FFFFFF" w:themeColor="background1"/>
          <w:lang w:val="hr-HR"/>
        </w:rPr>
      </w:pPr>
      <w:r w:rsidRPr="00636E86">
        <w:rPr>
          <w:rFonts w:ascii="Helvetica" w:hAnsi="Helvetica"/>
          <w:b/>
          <w:i/>
          <w:color w:val="FFFFFF" w:themeColor="background1"/>
          <w:lang w:val="hr-HR"/>
        </w:rPr>
        <w:lastRenderedPageBreak/>
        <w:t>Sadržaj</w:t>
      </w:r>
    </w:p>
    <w:bookmarkStart w:id="1" w:name="_Toc347225668" w:displacedByCustomXml="next"/>
    <w:sdt>
      <w:sdtPr>
        <w:rPr>
          <w:rFonts w:asciiTheme="minorHAnsi" w:hAnsiTheme="minorHAnsi" w:cstheme="minorBidi"/>
          <w:b w:val="0"/>
          <w:color w:val="auto"/>
          <w:sz w:val="20"/>
          <w:lang w:val="hr-HR"/>
        </w:rPr>
        <w:id w:val="4869932"/>
        <w:docPartObj>
          <w:docPartGallery w:val="Table of Contents"/>
          <w:docPartUnique/>
        </w:docPartObj>
      </w:sdtPr>
      <w:sdtEndPr/>
      <w:sdtContent>
        <w:p w:rsidR="00662542" w:rsidRPr="00636E86" w:rsidRDefault="00662542">
          <w:pPr>
            <w:pStyle w:val="TOCHeading"/>
            <w:rPr>
              <w:lang w:val="hr-HR"/>
            </w:rPr>
          </w:pPr>
        </w:p>
        <w:p w:rsidR="00B9343A" w:rsidRPr="00636E86" w:rsidRDefault="00662542">
          <w:pPr>
            <w:pStyle w:val="TOC1"/>
            <w:tabs>
              <w:tab w:val="left" w:pos="2671"/>
            </w:tabs>
            <w:rPr>
              <w:rFonts w:asciiTheme="minorHAnsi" w:eastAsiaTheme="minorEastAsia" w:hAnsiTheme="minorHAnsi"/>
              <w:szCs w:val="22"/>
              <w:lang w:val="hr-HR" w:eastAsia="hr-HR" w:bidi="ar-SA"/>
            </w:rPr>
          </w:pPr>
          <w:r w:rsidRPr="00636E86">
            <w:rPr>
              <w:lang w:val="hr-HR"/>
            </w:rPr>
            <w:fldChar w:fldCharType="begin"/>
          </w:r>
          <w:r w:rsidRPr="00636E86">
            <w:rPr>
              <w:lang w:val="hr-HR"/>
            </w:rPr>
            <w:instrText xml:space="preserve"> TOC \o "1-3" \h \z \u </w:instrText>
          </w:r>
          <w:r w:rsidRPr="00636E86">
            <w:rPr>
              <w:lang w:val="hr-HR"/>
            </w:rPr>
            <w:fldChar w:fldCharType="separate"/>
          </w:r>
          <w:hyperlink w:anchor="_Toc438906171" w:history="1">
            <w:r w:rsidR="00B9343A" w:rsidRPr="00636E86">
              <w:rPr>
                <w:rStyle w:val="Hyperlink"/>
                <w:lang w:val="hr-HR"/>
              </w:rPr>
              <w:t>1.</w:t>
            </w:r>
            <w:r w:rsidR="00B9343A" w:rsidRPr="00636E86">
              <w:rPr>
                <w:rFonts w:asciiTheme="minorHAnsi" w:eastAsiaTheme="minorEastAsia" w:hAnsiTheme="minorHAnsi"/>
                <w:szCs w:val="22"/>
                <w:lang w:val="hr-HR" w:eastAsia="hr-HR" w:bidi="ar-SA"/>
              </w:rPr>
              <w:tab/>
            </w:r>
            <w:r w:rsidR="00B9343A" w:rsidRPr="00636E86">
              <w:rPr>
                <w:rStyle w:val="Hyperlink"/>
                <w:lang w:val="hr-HR"/>
              </w:rPr>
              <w:t>Uvod</w:t>
            </w:r>
            <w:r w:rsidR="00B9343A" w:rsidRPr="00636E86">
              <w:rPr>
                <w:webHidden/>
                <w:lang w:val="hr-HR"/>
              </w:rPr>
              <w:tab/>
            </w:r>
            <w:r w:rsidR="00B9343A" w:rsidRPr="00636E86">
              <w:rPr>
                <w:webHidden/>
                <w:lang w:val="hr-HR"/>
              </w:rPr>
              <w:fldChar w:fldCharType="begin"/>
            </w:r>
            <w:r w:rsidR="00B9343A" w:rsidRPr="00636E86">
              <w:rPr>
                <w:webHidden/>
                <w:lang w:val="hr-HR"/>
              </w:rPr>
              <w:instrText xml:space="preserve"> PAGEREF _Toc438906171 \h </w:instrText>
            </w:r>
            <w:r w:rsidR="00B9343A" w:rsidRPr="00636E86">
              <w:rPr>
                <w:webHidden/>
                <w:lang w:val="hr-HR"/>
              </w:rPr>
            </w:r>
            <w:r w:rsidR="00B9343A" w:rsidRPr="00636E86">
              <w:rPr>
                <w:webHidden/>
                <w:lang w:val="hr-HR"/>
              </w:rPr>
              <w:fldChar w:fldCharType="separate"/>
            </w:r>
            <w:r w:rsidR="00B9343A" w:rsidRPr="00636E86">
              <w:rPr>
                <w:webHidden/>
                <w:lang w:val="hr-HR"/>
              </w:rPr>
              <w:t>4</w:t>
            </w:r>
            <w:r w:rsidR="00B9343A" w:rsidRPr="00636E86">
              <w:rPr>
                <w:webHidden/>
                <w:lang w:val="hr-HR"/>
              </w:rPr>
              <w:fldChar w:fldCharType="end"/>
            </w:r>
          </w:hyperlink>
        </w:p>
        <w:p w:rsidR="00B9343A" w:rsidRPr="00636E86" w:rsidRDefault="00E9476D">
          <w:pPr>
            <w:pStyle w:val="TOC1"/>
            <w:tabs>
              <w:tab w:val="left" w:pos="2671"/>
            </w:tabs>
            <w:rPr>
              <w:rFonts w:asciiTheme="minorHAnsi" w:eastAsiaTheme="minorEastAsia" w:hAnsiTheme="minorHAnsi"/>
              <w:szCs w:val="22"/>
              <w:lang w:val="hr-HR" w:eastAsia="hr-HR" w:bidi="ar-SA"/>
            </w:rPr>
          </w:pPr>
          <w:hyperlink w:anchor="_Toc438906172" w:history="1">
            <w:r w:rsidR="00B9343A" w:rsidRPr="00636E86">
              <w:rPr>
                <w:rStyle w:val="Hyperlink"/>
                <w:lang w:val="hr-HR"/>
              </w:rPr>
              <w:t>2.</w:t>
            </w:r>
            <w:r w:rsidR="00B9343A" w:rsidRPr="00636E86">
              <w:rPr>
                <w:rFonts w:asciiTheme="minorHAnsi" w:eastAsiaTheme="minorEastAsia" w:hAnsiTheme="minorHAnsi"/>
                <w:szCs w:val="22"/>
                <w:lang w:val="hr-HR" w:eastAsia="hr-HR" w:bidi="ar-SA"/>
              </w:rPr>
              <w:tab/>
            </w:r>
            <w:r w:rsidR="00B9343A" w:rsidRPr="00636E86">
              <w:rPr>
                <w:rStyle w:val="Hyperlink"/>
                <w:lang w:val="hr-HR"/>
              </w:rPr>
              <w:t>Svrha dokumenta</w:t>
            </w:r>
            <w:r w:rsidR="00B9343A" w:rsidRPr="00636E86">
              <w:rPr>
                <w:webHidden/>
                <w:lang w:val="hr-HR"/>
              </w:rPr>
              <w:tab/>
            </w:r>
            <w:r w:rsidR="00B9343A" w:rsidRPr="00636E86">
              <w:rPr>
                <w:webHidden/>
                <w:lang w:val="hr-HR"/>
              </w:rPr>
              <w:fldChar w:fldCharType="begin"/>
            </w:r>
            <w:r w:rsidR="00B9343A" w:rsidRPr="00636E86">
              <w:rPr>
                <w:webHidden/>
                <w:lang w:val="hr-HR"/>
              </w:rPr>
              <w:instrText xml:space="preserve"> PAGEREF _Toc438906172 \h </w:instrText>
            </w:r>
            <w:r w:rsidR="00B9343A" w:rsidRPr="00636E86">
              <w:rPr>
                <w:webHidden/>
                <w:lang w:val="hr-HR"/>
              </w:rPr>
            </w:r>
            <w:r w:rsidR="00B9343A" w:rsidRPr="00636E86">
              <w:rPr>
                <w:webHidden/>
                <w:lang w:val="hr-HR"/>
              </w:rPr>
              <w:fldChar w:fldCharType="separate"/>
            </w:r>
            <w:r w:rsidR="00B9343A" w:rsidRPr="00636E86">
              <w:rPr>
                <w:webHidden/>
                <w:lang w:val="hr-HR"/>
              </w:rPr>
              <w:t>5</w:t>
            </w:r>
            <w:r w:rsidR="00B9343A" w:rsidRPr="00636E86">
              <w:rPr>
                <w:webHidden/>
                <w:lang w:val="hr-HR"/>
              </w:rPr>
              <w:fldChar w:fldCharType="end"/>
            </w:r>
          </w:hyperlink>
        </w:p>
        <w:p w:rsidR="00B9343A" w:rsidRPr="00636E86" w:rsidRDefault="00E9476D">
          <w:pPr>
            <w:pStyle w:val="TOC1"/>
            <w:tabs>
              <w:tab w:val="left" w:pos="2671"/>
            </w:tabs>
            <w:rPr>
              <w:rFonts w:asciiTheme="minorHAnsi" w:eastAsiaTheme="minorEastAsia" w:hAnsiTheme="minorHAnsi"/>
              <w:szCs w:val="22"/>
              <w:lang w:val="hr-HR" w:eastAsia="hr-HR" w:bidi="ar-SA"/>
            </w:rPr>
          </w:pPr>
          <w:hyperlink w:anchor="_Toc438906173" w:history="1">
            <w:r w:rsidR="00B9343A" w:rsidRPr="00636E86">
              <w:rPr>
                <w:rStyle w:val="Hyperlink"/>
                <w:lang w:val="hr-HR"/>
              </w:rPr>
              <w:t>3.</w:t>
            </w:r>
            <w:r w:rsidR="00B9343A" w:rsidRPr="00636E86">
              <w:rPr>
                <w:rFonts w:asciiTheme="minorHAnsi" w:eastAsiaTheme="minorEastAsia" w:hAnsiTheme="minorHAnsi"/>
                <w:szCs w:val="22"/>
                <w:lang w:val="hr-HR" w:eastAsia="hr-HR" w:bidi="ar-SA"/>
              </w:rPr>
              <w:tab/>
            </w:r>
            <w:r w:rsidR="00B9343A" w:rsidRPr="00636E86">
              <w:rPr>
                <w:rStyle w:val="Hyperlink"/>
                <w:lang w:val="hr-HR"/>
              </w:rPr>
              <w:t>Opći zahtjevi</w:t>
            </w:r>
            <w:r w:rsidR="00B9343A" w:rsidRPr="00636E86">
              <w:rPr>
                <w:webHidden/>
                <w:lang w:val="hr-HR"/>
              </w:rPr>
              <w:tab/>
            </w:r>
            <w:r w:rsidR="00B9343A" w:rsidRPr="00636E86">
              <w:rPr>
                <w:webHidden/>
                <w:lang w:val="hr-HR"/>
              </w:rPr>
              <w:fldChar w:fldCharType="begin"/>
            </w:r>
            <w:r w:rsidR="00B9343A" w:rsidRPr="00636E86">
              <w:rPr>
                <w:webHidden/>
                <w:lang w:val="hr-HR"/>
              </w:rPr>
              <w:instrText xml:space="preserve"> PAGEREF _Toc438906173 \h </w:instrText>
            </w:r>
            <w:r w:rsidR="00B9343A" w:rsidRPr="00636E86">
              <w:rPr>
                <w:webHidden/>
                <w:lang w:val="hr-HR"/>
              </w:rPr>
            </w:r>
            <w:r w:rsidR="00B9343A" w:rsidRPr="00636E86">
              <w:rPr>
                <w:webHidden/>
                <w:lang w:val="hr-HR"/>
              </w:rPr>
              <w:fldChar w:fldCharType="separate"/>
            </w:r>
            <w:r w:rsidR="00B9343A" w:rsidRPr="00636E86">
              <w:rPr>
                <w:webHidden/>
                <w:lang w:val="hr-HR"/>
              </w:rPr>
              <w:t>5</w:t>
            </w:r>
            <w:r w:rsidR="00B9343A" w:rsidRPr="00636E86">
              <w:rPr>
                <w:webHidden/>
                <w:lang w:val="hr-HR"/>
              </w:rPr>
              <w:fldChar w:fldCharType="end"/>
            </w:r>
          </w:hyperlink>
        </w:p>
        <w:p w:rsidR="00B9343A" w:rsidRPr="00636E86" w:rsidRDefault="00E9476D">
          <w:pPr>
            <w:pStyle w:val="TOC1"/>
            <w:tabs>
              <w:tab w:val="left" w:pos="2671"/>
            </w:tabs>
            <w:rPr>
              <w:rFonts w:asciiTheme="minorHAnsi" w:eastAsiaTheme="minorEastAsia" w:hAnsiTheme="minorHAnsi"/>
              <w:szCs w:val="22"/>
              <w:lang w:val="hr-HR" w:eastAsia="hr-HR" w:bidi="ar-SA"/>
            </w:rPr>
          </w:pPr>
          <w:hyperlink w:anchor="_Toc438906174" w:history="1">
            <w:r w:rsidR="00B9343A" w:rsidRPr="00636E86">
              <w:rPr>
                <w:rStyle w:val="Hyperlink"/>
                <w:lang w:val="hr-HR"/>
              </w:rPr>
              <w:t>4.</w:t>
            </w:r>
            <w:r w:rsidR="00B9343A" w:rsidRPr="00636E86">
              <w:rPr>
                <w:rFonts w:asciiTheme="minorHAnsi" w:eastAsiaTheme="minorEastAsia" w:hAnsiTheme="minorHAnsi"/>
                <w:szCs w:val="22"/>
                <w:lang w:val="hr-HR" w:eastAsia="hr-HR" w:bidi="ar-SA"/>
              </w:rPr>
              <w:tab/>
            </w:r>
            <w:r w:rsidR="00B9343A" w:rsidRPr="00636E86">
              <w:rPr>
                <w:rStyle w:val="Hyperlink"/>
                <w:lang w:val="hr-HR"/>
              </w:rPr>
              <w:t>Sadržaj dokumenta/dokumenata</w:t>
            </w:r>
            <w:r w:rsidR="00B9343A" w:rsidRPr="00636E86">
              <w:rPr>
                <w:webHidden/>
                <w:lang w:val="hr-HR"/>
              </w:rPr>
              <w:tab/>
            </w:r>
            <w:r w:rsidR="00B9343A" w:rsidRPr="00636E86">
              <w:rPr>
                <w:webHidden/>
                <w:lang w:val="hr-HR"/>
              </w:rPr>
              <w:fldChar w:fldCharType="begin"/>
            </w:r>
            <w:r w:rsidR="00B9343A" w:rsidRPr="00636E86">
              <w:rPr>
                <w:webHidden/>
                <w:lang w:val="hr-HR"/>
              </w:rPr>
              <w:instrText xml:space="preserve"> PAGEREF _Toc438906174 \h </w:instrText>
            </w:r>
            <w:r w:rsidR="00B9343A" w:rsidRPr="00636E86">
              <w:rPr>
                <w:webHidden/>
                <w:lang w:val="hr-HR"/>
              </w:rPr>
            </w:r>
            <w:r w:rsidR="00B9343A" w:rsidRPr="00636E86">
              <w:rPr>
                <w:webHidden/>
                <w:lang w:val="hr-HR"/>
              </w:rPr>
              <w:fldChar w:fldCharType="separate"/>
            </w:r>
            <w:r w:rsidR="00B9343A" w:rsidRPr="00636E86">
              <w:rPr>
                <w:webHidden/>
                <w:lang w:val="hr-HR"/>
              </w:rPr>
              <w:t>6</w:t>
            </w:r>
            <w:r w:rsidR="00B9343A" w:rsidRPr="00636E86">
              <w:rPr>
                <w:webHidden/>
                <w:lang w:val="hr-HR"/>
              </w:rPr>
              <w:fldChar w:fldCharType="end"/>
            </w:r>
          </w:hyperlink>
        </w:p>
        <w:p w:rsidR="00B9343A" w:rsidRPr="00636E86" w:rsidRDefault="00E9476D">
          <w:pPr>
            <w:pStyle w:val="TOC1"/>
            <w:tabs>
              <w:tab w:val="left" w:pos="2671"/>
            </w:tabs>
            <w:rPr>
              <w:rFonts w:asciiTheme="minorHAnsi" w:eastAsiaTheme="minorEastAsia" w:hAnsiTheme="minorHAnsi"/>
              <w:szCs w:val="22"/>
              <w:lang w:val="hr-HR" w:eastAsia="hr-HR" w:bidi="ar-SA"/>
            </w:rPr>
          </w:pPr>
          <w:hyperlink w:anchor="_Toc438906175" w:history="1">
            <w:r w:rsidR="00B9343A" w:rsidRPr="00636E86">
              <w:rPr>
                <w:rStyle w:val="Hyperlink"/>
                <w:lang w:val="hr-HR"/>
              </w:rPr>
              <w:t>5.</w:t>
            </w:r>
            <w:r w:rsidR="00B9343A" w:rsidRPr="00636E86">
              <w:rPr>
                <w:rFonts w:asciiTheme="minorHAnsi" w:eastAsiaTheme="minorEastAsia" w:hAnsiTheme="minorHAnsi"/>
                <w:szCs w:val="22"/>
                <w:lang w:val="hr-HR" w:eastAsia="hr-HR" w:bidi="ar-SA"/>
              </w:rPr>
              <w:tab/>
            </w:r>
            <w:r w:rsidR="00B9343A" w:rsidRPr="00636E86">
              <w:rPr>
                <w:rStyle w:val="Hyperlink"/>
                <w:lang w:val="hr-HR"/>
              </w:rPr>
              <w:t>Struktura dokumenta/dokumenata</w:t>
            </w:r>
            <w:r w:rsidR="00B9343A" w:rsidRPr="00636E86">
              <w:rPr>
                <w:webHidden/>
                <w:lang w:val="hr-HR"/>
              </w:rPr>
              <w:tab/>
            </w:r>
            <w:r w:rsidR="00B9343A" w:rsidRPr="00636E86">
              <w:rPr>
                <w:webHidden/>
                <w:lang w:val="hr-HR"/>
              </w:rPr>
              <w:fldChar w:fldCharType="begin"/>
            </w:r>
            <w:r w:rsidR="00B9343A" w:rsidRPr="00636E86">
              <w:rPr>
                <w:webHidden/>
                <w:lang w:val="hr-HR"/>
              </w:rPr>
              <w:instrText xml:space="preserve"> PAGEREF _Toc438906175 \h </w:instrText>
            </w:r>
            <w:r w:rsidR="00B9343A" w:rsidRPr="00636E86">
              <w:rPr>
                <w:webHidden/>
                <w:lang w:val="hr-HR"/>
              </w:rPr>
            </w:r>
            <w:r w:rsidR="00B9343A" w:rsidRPr="00636E86">
              <w:rPr>
                <w:webHidden/>
                <w:lang w:val="hr-HR"/>
              </w:rPr>
              <w:fldChar w:fldCharType="separate"/>
            </w:r>
            <w:r w:rsidR="00B9343A" w:rsidRPr="00636E86">
              <w:rPr>
                <w:webHidden/>
                <w:lang w:val="hr-HR"/>
              </w:rPr>
              <w:t>7</w:t>
            </w:r>
            <w:r w:rsidR="00B9343A" w:rsidRPr="00636E86">
              <w:rPr>
                <w:webHidden/>
                <w:lang w:val="hr-HR"/>
              </w:rPr>
              <w:fldChar w:fldCharType="end"/>
            </w:r>
          </w:hyperlink>
        </w:p>
        <w:p w:rsidR="00B9343A" w:rsidRPr="00636E86" w:rsidRDefault="00E9476D">
          <w:pPr>
            <w:pStyle w:val="TOC1"/>
            <w:tabs>
              <w:tab w:val="left" w:pos="2671"/>
            </w:tabs>
            <w:rPr>
              <w:rFonts w:asciiTheme="minorHAnsi" w:eastAsiaTheme="minorEastAsia" w:hAnsiTheme="minorHAnsi"/>
              <w:szCs w:val="22"/>
              <w:lang w:val="hr-HR" w:eastAsia="hr-HR" w:bidi="ar-SA"/>
            </w:rPr>
          </w:pPr>
          <w:hyperlink w:anchor="_Toc438906176" w:history="1">
            <w:r w:rsidR="00B9343A" w:rsidRPr="00636E86">
              <w:rPr>
                <w:rStyle w:val="Hyperlink"/>
                <w:lang w:val="hr-HR"/>
              </w:rPr>
              <w:t>6.</w:t>
            </w:r>
            <w:r w:rsidR="00B9343A" w:rsidRPr="00636E86">
              <w:rPr>
                <w:rFonts w:asciiTheme="minorHAnsi" w:eastAsiaTheme="minorEastAsia" w:hAnsiTheme="minorHAnsi"/>
                <w:szCs w:val="22"/>
                <w:lang w:val="hr-HR" w:eastAsia="hr-HR" w:bidi="ar-SA"/>
              </w:rPr>
              <w:tab/>
            </w:r>
            <w:r w:rsidR="00B9343A" w:rsidRPr="00636E86">
              <w:rPr>
                <w:rStyle w:val="Hyperlink"/>
                <w:lang w:val="hr-HR"/>
              </w:rPr>
              <w:t>Preporuke za provedbu</w:t>
            </w:r>
            <w:r w:rsidR="00B9343A" w:rsidRPr="00636E86">
              <w:rPr>
                <w:webHidden/>
                <w:lang w:val="hr-HR"/>
              </w:rPr>
              <w:tab/>
            </w:r>
            <w:r w:rsidR="00B9343A" w:rsidRPr="00636E86">
              <w:rPr>
                <w:webHidden/>
                <w:lang w:val="hr-HR"/>
              </w:rPr>
              <w:fldChar w:fldCharType="begin"/>
            </w:r>
            <w:r w:rsidR="00B9343A" w:rsidRPr="00636E86">
              <w:rPr>
                <w:webHidden/>
                <w:lang w:val="hr-HR"/>
              </w:rPr>
              <w:instrText xml:space="preserve"> PAGEREF _Toc438906176 \h </w:instrText>
            </w:r>
            <w:r w:rsidR="00B9343A" w:rsidRPr="00636E86">
              <w:rPr>
                <w:webHidden/>
                <w:lang w:val="hr-HR"/>
              </w:rPr>
            </w:r>
            <w:r w:rsidR="00B9343A" w:rsidRPr="00636E86">
              <w:rPr>
                <w:webHidden/>
                <w:lang w:val="hr-HR"/>
              </w:rPr>
              <w:fldChar w:fldCharType="separate"/>
            </w:r>
            <w:r w:rsidR="00B9343A" w:rsidRPr="00636E86">
              <w:rPr>
                <w:webHidden/>
                <w:lang w:val="hr-HR"/>
              </w:rPr>
              <w:t>8</w:t>
            </w:r>
            <w:r w:rsidR="00B9343A" w:rsidRPr="00636E86">
              <w:rPr>
                <w:webHidden/>
                <w:lang w:val="hr-HR"/>
              </w:rPr>
              <w:fldChar w:fldCharType="end"/>
            </w:r>
          </w:hyperlink>
        </w:p>
        <w:p w:rsidR="00662542" w:rsidRPr="00636E86" w:rsidRDefault="00662542">
          <w:pPr>
            <w:rPr>
              <w:lang w:val="hr-HR"/>
            </w:rPr>
          </w:pPr>
          <w:r w:rsidRPr="00636E86">
            <w:rPr>
              <w:lang w:val="hr-HR"/>
            </w:rPr>
            <w:fldChar w:fldCharType="end"/>
          </w:r>
        </w:p>
      </w:sdtContent>
    </w:sdt>
    <w:p w:rsidR="00FB31FD" w:rsidRPr="00636E86" w:rsidRDefault="00FB31FD" w:rsidP="006247B6">
      <w:pPr>
        <w:pStyle w:val="MainHeading1"/>
        <w:numPr>
          <w:ilvl w:val="0"/>
          <w:numId w:val="0"/>
        </w:numPr>
        <w:ind w:left="360"/>
        <w:rPr>
          <w:b w:val="0"/>
          <w:lang w:val="hr-HR"/>
        </w:rPr>
      </w:pPr>
      <w:r w:rsidRPr="00636E86">
        <w:rPr>
          <w:lang w:val="hr-HR"/>
        </w:rPr>
        <w:br w:type="page"/>
      </w:r>
    </w:p>
    <w:p w:rsidR="008039C3" w:rsidRPr="00636E86" w:rsidRDefault="00C67E5D" w:rsidP="003B48E1">
      <w:pPr>
        <w:pStyle w:val="MainHeading1"/>
        <w:ind w:left="357" w:hanging="357"/>
        <w:rPr>
          <w:lang w:val="hr-HR"/>
        </w:rPr>
      </w:pPr>
      <w:bookmarkStart w:id="2" w:name="_Toc438906171"/>
      <w:r w:rsidRPr="00636E86">
        <w:rPr>
          <w:lang w:val="hr-HR"/>
        </w:rPr>
        <w:lastRenderedPageBreak/>
        <w:t>Uvod</w:t>
      </w:r>
      <w:bookmarkEnd w:id="2"/>
    </w:p>
    <w:bookmarkEnd w:id="1"/>
    <w:p w:rsidR="00C67E5D" w:rsidRPr="00636E86" w:rsidRDefault="00C67E5D" w:rsidP="00C67E5D">
      <w:pPr>
        <w:jc w:val="both"/>
        <w:rPr>
          <w:rFonts w:ascii="Arial" w:hAnsi="Arial" w:cs="Arial"/>
          <w:szCs w:val="22"/>
          <w:lang w:val="hr-HR"/>
        </w:rPr>
      </w:pPr>
      <w:r w:rsidRPr="00636E86">
        <w:rPr>
          <w:rFonts w:ascii="Arial" w:hAnsi="Arial" w:cs="Arial"/>
          <w:szCs w:val="22"/>
          <w:lang w:val="hr-HR"/>
        </w:rPr>
        <w:t>Transparentnost i sudjelovanje građana u proračunskom procesu važna je sastavnica dobrog upravljanja</w:t>
      </w:r>
      <w:r w:rsidR="00566511" w:rsidRPr="00636E86">
        <w:rPr>
          <w:rFonts w:ascii="Arial" w:hAnsi="Arial" w:cs="Arial"/>
          <w:szCs w:val="22"/>
          <w:lang w:val="hr-HR"/>
        </w:rPr>
        <w:t>,</w:t>
      </w:r>
      <w:r w:rsidR="0051013B" w:rsidRPr="00636E86">
        <w:rPr>
          <w:rFonts w:ascii="Arial" w:hAnsi="Arial" w:cs="Arial"/>
          <w:vertAlign w:val="superscript"/>
          <w:lang w:val="hr-HR"/>
        </w:rPr>
        <w:footnoteReference w:id="1"/>
      </w:r>
      <w:r w:rsidR="0051013B" w:rsidRPr="00636E86">
        <w:rPr>
          <w:rFonts w:ascii="Arial" w:hAnsi="Arial" w:cs="Arial"/>
          <w:szCs w:val="22"/>
          <w:lang w:val="hr-HR"/>
        </w:rPr>
        <w:t xml:space="preserve"> </w:t>
      </w:r>
      <w:r w:rsidRPr="00636E86">
        <w:rPr>
          <w:rFonts w:ascii="Arial" w:hAnsi="Arial" w:cs="Arial"/>
          <w:szCs w:val="22"/>
          <w:lang w:val="hr-HR"/>
        </w:rPr>
        <w:t xml:space="preserve">koje pak, kako je </w:t>
      </w:r>
      <w:r w:rsidR="00F94559" w:rsidRPr="00636E86">
        <w:rPr>
          <w:rFonts w:ascii="Arial" w:hAnsi="Arial" w:cs="Arial"/>
          <w:szCs w:val="22"/>
          <w:lang w:val="hr-HR"/>
        </w:rPr>
        <w:t xml:space="preserve">globalno </w:t>
      </w:r>
      <w:r w:rsidRPr="00636E86">
        <w:rPr>
          <w:rFonts w:ascii="Arial" w:hAnsi="Arial" w:cs="Arial"/>
          <w:szCs w:val="22"/>
          <w:lang w:val="hr-HR"/>
        </w:rPr>
        <w:t xml:space="preserve">priznato, igra </w:t>
      </w:r>
      <w:r w:rsidR="00F94559" w:rsidRPr="00636E86">
        <w:rPr>
          <w:rFonts w:ascii="Arial" w:hAnsi="Arial" w:cs="Arial"/>
          <w:szCs w:val="22"/>
          <w:lang w:val="hr-HR"/>
        </w:rPr>
        <w:t xml:space="preserve">važnu </w:t>
      </w:r>
      <w:r w:rsidRPr="00636E86">
        <w:rPr>
          <w:rFonts w:ascii="Arial" w:hAnsi="Arial" w:cs="Arial"/>
          <w:szCs w:val="22"/>
          <w:lang w:val="hr-HR"/>
        </w:rPr>
        <w:t>ulogu u osiguravanju održivog rasta</w:t>
      </w:r>
      <w:r w:rsidR="0051013B" w:rsidRPr="00636E86">
        <w:rPr>
          <w:rFonts w:ascii="Arial" w:hAnsi="Arial" w:cs="Arial"/>
          <w:vertAlign w:val="superscript"/>
          <w:lang w:val="hr-HR"/>
        </w:rPr>
        <w:footnoteReference w:id="2"/>
      </w:r>
      <w:r w:rsidR="0051013B" w:rsidRPr="00636E86">
        <w:rPr>
          <w:rFonts w:ascii="Arial" w:hAnsi="Arial" w:cs="Arial"/>
          <w:szCs w:val="22"/>
          <w:lang w:val="hr-HR"/>
        </w:rPr>
        <w:t xml:space="preserve"> </w:t>
      </w:r>
      <w:r w:rsidRPr="00636E86">
        <w:rPr>
          <w:rFonts w:ascii="Arial" w:hAnsi="Arial" w:cs="Arial"/>
          <w:szCs w:val="22"/>
          <w:lang w:val="hr-HR"/>
        </w:rPr>
        <w:t>i zajedničkog prosperiteta.</w:t>
      </w:r>
    </w:p>
    <w:p w:rsidR="0051013B" w:rsidRPr="00636E86" w:rsidRDefault="00C67E5D" w:rsidP="00662542">
      <w:pPr>
        <w:jc w:val="both"/>
        <w:rPr>
          <w:rFonts w:ascii="Tahoma" w:hAnsi="Tahoma" w:cs="Tahoma"/>
          <w:szCs w:val="22"/>
          <w:lang w:val="hr-HR"/>
        </w:rPr>
      </w:pPr>
      <w:r w:rsidRPr="00636E86">
        <w:rPr>
          <w:rFonts w:ascii="Tahoma" w:hAnsi="Tahoma" w:cs="Tahoma"/>
          <w:szCs w:val="22"/>
          <w:lang w:val="hr-HR"/>
        </w:rPr>
        <w:t>U protekla dva desetljeća vlade i međunarodne organizacije pridaju sve veću pozornost transparentnosti općenito, a posebice pitanjima koja se odnose na fiskalnu transparentnost. Fiskalna transparentnost definirana kao jasno, dostupno, pouzdano, redovito, pravodobno i mjerodavno fiskalno izvješćivanje i kreiranje državne fiskalne politike otvoreno javnosti nije beznačajna stvar ili pomodnost nego je odlučujuća sastavnica poboljšane učinkovitosti fiskalnog upravljanja</w:t>
      </w:r>
      <w:r w:rsidR="002D0843" w:rsidRPr="00636E86">
        <w:rPr>
          <w:rFonts w:ascii="Arial" w:hAnsi="Arial" w:cs="Arial"/>
          <w:szCs w:val="22"/>
          <w:lang w:val="hr-HR"/>
        </w:rPr>
        <w:t>.</w:t>
      </w:r>
      <w:r w:rsidR="0051013B" w:rsidRPr="00636E86">
        <w:rPr>
          <w:rFonts w:ascii="Arial" w:hAnsi="Arial" w:cs="Arial"/>
          <w:vertAlign w:val="superscript"/>
          <w:lang w:val="hr-HR"/>
        </w:rPr>
        <w:footnoteReference w:id="3"/>
      </w:r>
      <w:r w:rsidR="0051013B" w:rsidRPr="00636E86">
        <w:rPr>
          <w:rFonts w:ascii="Arial" w:hAnsi="Arial" w:cs="Arial"/>
          <w:szCs w:val="22"/>
          <w:lang w:val="hr-HR"/>
        </w:rPr>
        <w:t xml:space="preserve"> </w:t>
      </w:r>
    </w:p>
    <w:p w:rsidR="00C67E5D" w:rsidRPr="00636E86" w:rsidRDefault="00C67E5D" w:rsidP="00662542">
      <w:pPr>
        <w:jc w:val="both"/>
        <w:rPr>
          <w:rFonts w:ascii="Arial" w:hAnsi="Arial" w:cs="Arial"/>
          <w:szCs w:val="22"/>
          <w:lang w:val="hr-HR"/>
        </w:rPr>
      </w:pPr>
      <w:r w:rsidRPr="00636E86">
        <w:rPr>
          <w:rFonts w:ascii="Arial" w:hAnsi="Arial" w:cs="Arial"/>
          <w:szCs w:val="22"/>
          <w:lang w:val="hr-HR"/>
        </w:rPr>
        <w:t>Stoga fiskalna transpare</w:t>
      </w:r>
      <w:r w:rsidR="00C308A7" w:rsidRPr="00636E86">
        <w:rPr>
          <w:rFonts w:ascii="Arial" w:hAnsi="Arial" w:cs="Arial"/>
          <w:szCs w:val="22"/>
          <w:lang w:val="hr-HR"/>
        </w:rPr>
        <w:t>n</w:t>
      </w:r>
      <w:r w:rsidRPr="00636E86">
        <w:rPr>
          <w:rFonts w:ascii="Arial" w:hAnsi="Arial" w:cs="Arial"/>
          <w:szCs w:val="22"/>
          <w:lang w:val="hr-HR"/>
        </w:rPr>
        <w:t xml:space="preserve">tnost ne znači samo dostupnost odgovarajućih informacija o pitanjima koja se odnose na proračun nego i stvaranje okoline koja omogućuje sudjelovanje opće javnosti u donošenju odluka. Iz gore navedenog slijedi da </w:t>
      </w:r>
      <w:r w:rsidR="007C69E8" w:rsidRPr="00636E86">
        <w:rPr>
          <w:rFonts w:ascii="Arial" w:hAnsi="Arial" w:cs="Arial"/>
          <w:szCs w:val="22"/>
          <w:lang w:val="hr-HR"/>
        </w:rPr>
        <w:t xml:space="preserve">je u cilju osiguravanja učinkovitog proračunskog procesa potrebno ispuniti </w:t>
      </w:r>
      <w:r w:rsidR="00C308A7" w:rsidRPr="00636E86">
        <w:rPr>
          <w:rFonts w:ascii="Arial" w:hAnsi="Arial" w:cs="Arial"/>
          <w:szCs w:val="22"/>
          <w:lang w:val="hr-HR"/>
        </w:rPr>
        <w:t>tri uvjeta pri čemu</w:t>
      </w:r>
      <w:r w:rsidR="007C69E8" w:rsidRPr="00636E86">
        <w:rPr>
          <w:rFonts w:ascii="Arial" w:hAnsi="Arial" w:cs="Arial"/>
          <w:szCs w:val="22"/>
          <w:lang w:val="hr-HR"/>
        </w:rPr>
        <w:t xml:space="preserve"> Vlada igra ključnu ulogu:</w:t>
      </w:r>
    </w:p>
    <w:p w:rsidR="007C69E8" w:rsidRPr="00636E86" w:rsidRDefault="00C308A7" w:rsidP="00662542">
      <w:pPr>
        <w:pStyle w:val="bullet"/>
        <w:rPr>
          <w:lang w:val="hr-HR"/>
        </w:rPr>
      </w:pPr>
      <w:r w:rsidRPr="00636E86">
        <w:rPr>
          <w:lang w:val="hr-HR"/>
        </w:rPr>
        <w:t>Vlada treba objaviti potrebne</w:t>
      </w:r>
      <w:r w:rsidR="007C69E8" w:rsidRPr="00636E86">
        <w:rPr>
          <w:lang w:val="hr-HR"/>
        </w:rPr>
        <w:t xml:space="preserve"> (jasne, dostupne, pouzdane, redovite, pravodobne i mjerodavne) informacije.</w:t>
      </w:r>
    </w:p>
    <w:p w:rsidR="0051013B" w:rsidRPr="00636E86" w:rsidRDefault="007C69E8" w:rsidP="007C69E8">
      <w:pPr>
        <w:pStyle w:val="bullet"/>
        <w:rPr>
          <w:lang w:val="hr-HR"/>
        </w:rPr>
      </w:pPr>
      <w:r w:rsidRPr="00636E86">
        <w:rPr>
          <w:lang w:val="hr-HR"/>
        </w:rPr>
        <w:t>Vlada treba biti spremna uložiti i treba uložiti trud nužan u cilju dobivanja što je moguće sveobuhvatnijih povratnih informacija od opće javnosti u svakoj fazi proračunskog procesa (za svaku njegovu sastavnicu) na svim razinama proračuna.</w:t>
      </w:r>
    </w:p>
    <w:p w:rsidR="0051013B" w:rsidRPr="00636E86" w:rsidRDefault="00F94559" w:rsidP="00662542">
      <w:pPr>
        <w:pStyle w:val="bullet"/>
        <w:rPr>
          <w:lang w:val="hr-HR"/>
        </w:rPr>
      </w:pPr>
      <w:r w:rsidRPr="00636E86">
        <w:rPr>
          <w:lang w:val="hr-HR"/>
        </w:rPr>
        <w:t xml:space="preserve">opća </w:t>
      </w:r>
      <w:r w:rsidR="007C69E8" w:rsidRPr="00636E86">
        <w:rPr>
          <w:lang w:val="hr-HR"/>
        </w:rPr>
        <w:t>javnost treba biti u stanju dati mjerodavne i odgovarajuće povratne informacije o sastavnicama proračunskog procesa.</w:t>
      </w:r>
    </w:p>
    <w:p w:rsidR="007C69E8" w:rsidRPr="00636E86" w:rsidRDefault="007C69E8" w:rsidP="007C69E8">
      <w:pPr>
        <w:pStyle w:val="BodyText1"/>
        <w:jc w:val="both"/>
        <w:rPr>
          <w:lang w:val="hr-HR"/>
        </w:rPr>
      </w:pPr>
      <w:r w:rsidRPr="00636E86">
        <w:rPr>
          <w:lang w:val="hr-HR"/>
        </w:rPr>
        <w:t>Za ispunjavanje</w:t>
      </w:r>
      <w:r w:rsidR="00636E86">
        <w:rPr>
          <w:lang w:val="hr-HR"/>
        </w:rPr>
        <w:t xml:space="preserve"> </w:t>
      </w:r>
      <w:r w:rsidR="00F94559" w:rsidRPr="00636E86">
        <w:rPr>
          <w:lang w:val="hr-HR"/>
        </w:rPr>
        <w:t>prethodno</w:t>
      </w:r>
      <w:r w:rsidRPr="00636E86">
        <w:rPr>
          <w:lang w:val="hr-HR"/>
        </w:rPr>
        <w:t xml:space="preserve"> navedenih uvjeta </w:t>
      </w:r>
      <w:r w:rsidR="00F94559" w:rsidRPr="00636E86">
        <w:rPr>
          <w:lang w:val="hr-HR"/>
        </w:rPr>
        <w:t>nisu potrebna velika sredstva</w:t>
      </w:r>
      <w:r w:rsidR="002D217F" w:rsidRPr="00636E86">
        <w:rPr>
          <w:lang w:val="hr-HR"/>
        </w:rPr>
        <w:t>,</w:t>
      </w:r>
      <w:r w:rsidRPr="00636E86">
        <w:rPr>
          <w:lang w:val="hr-HR"/>
        </w:rPr>
        <w:t xml:space="preserve"> ali ono može donijeti velike koris</w:t>
      </w:r>
      <w:r w:rsidR="002D217F" w:rsidRPr="00636E86">
        <w:rPr>
          <w:lang w:val="hr-HR"/>
        </w:rPr>
        <w:t>ti. Stoga se nedostatak zadovoljavajućeg</w:t>
      </w:r>
      <w:r w:rsidRPr="00636E86">
        <w:rPr>
          <w:lang w:val="hr-HR"/>
        </w:rPr>
        <w:t xml:space="preserve"> djelovanja u svrhu po</w:t>
      </w:r>
      <w:r w:rsidR="002D217F" w:rsidRPr="00636E86">
        <w:rPr>
          <w:lang w:val="hr-HR"/>
        </w:rPr>
        <w:t>boljšane</w:t>
      </w:r>
      <w:r w:rsidRPr="00636E86">
        <w:rPr>
          <w:lang w:val="hr-HR"/>
        </w:rPr>
        <w:t xml:space="preserve"> fiskalne transparentnosti može objasniti jedino nedostatkom političke ili upravljačke volje koji proizlazi iz nedostatka razumijevanja koristi od fiskalne transparent</w:t>
      </w:r>
      <w:r w:rsidR="002D217F" w:rsidRPr="00636E86">
        <w:rPr>
          <w:lang w:val="hr-HR"/>
        </w:rPr>
        <w:t>n</w:t>
      </w:r>
      <w:r w:rsidRPr="00636E86">
        <w:rPr>
          <w:lang w:val="hr-HR"/>
        </w:rPr>
        <w:t>osti ili drugih razloga koji se odnose na mentalitet i tradiciju</w:t>
      </w:r>
      <w:r w:rsidR="002D217F" w:rsidRPr="00636E86">
        <w:rPr>
          <w:lang w:val="hr-HR"/>
        </w:rPr>
        <w:t xml:space="preserve"> fiskalne politike. Zaključak</w:t>
      </w:r>
      <w:r w:rsidRPr="00636E86">
        <w:rPr>
          <w:lang w:val="hr-HR"/>
        </w:rPr>
        <w:t xml:space="preserve"> donesen u izvješću o procjeni fiskalne transparentnosti koje je pripremio trust mozgova </w:t>
      </w:r>
      <w:r w:rsidR="00E51CCD" w:rsidRPr="00636E86">
        <w:rPr>
          <w:lang w:val="hr-HR"/>
        </w:rPr>
        <w:t>EXPERT-GROUP</w:t>
      </w:r>
      <w:r w:rsidR="00156E51" w:rsidRPr="00636E86">
        <w:rPr>
          <w:lang w:val="hr-HR"/>
        </w:rPr>
        <w:t xml:space="preserve"> </w:t>
      </w:r>
      <w:r w:rsidRPr="00636E86">
        <w:rPr>
          <w:lang w:val="hr-HR"/>
        </w:rPr>
        <w:t xml:space="preserve">2012. </w:t>
      </w:r>
      <w:r w:rsidR="002D217F" w:rsidRPr="00636E86">
        <w:rPr>
          <w:lang w:val="hr-HR"/>
        </w:rPr>
        <w:t xml:space="preserve">glasi: </w:t>
      </w:r>
      <w:r w:rsidRPr="00636E86">
        <w:rPr>
          <w:lang w:val="hr-HR"/>
        </w:rPr>
        <w:t>„javne vlasti više su usmjerene na informiranje opće javnosti, a vrlo malo na komuniciranje s njom“.</w:t>
      </w:r>
      <w:r w:rsidR="0051013B" w:rsidRPr="00636E86">
        <w:rPr>
          <w:rStyle w:val="FootnoteReference"/>
          <w:color w:val="000000"/>
          <w:sz w:val="22"/>
          <w:lang w:val="hr-HR"/>
        </w:rPr>
        <w:footnoteReference w:id="4"/>
      </w:r>
      <w:r w:rsidR="0051013B" w:rsidRPr="00636E86">
        <w:rPr>
          <w:lang w:val="hr-HR"/>
        </w:rPr>
        <w:t xml:space="preserve"> </w:t>
      </w:r>
      <w:r w:rsidR="00B9343A" w:rsidRPr="00636E86">
        <w:rPr>
          <w:lang w:val="hr-HR"/>
        </w:rPr>
        <w:t>Činjenica da su dane informacije posebice namijenjene stručnjacima, a manje onima koji to nisu objašnjava se n</w:t>
      </w:r>
      <w:r w:rsidRPr="00636E86">
        <w:rPr>
          <w:lang w:val="hr-HR"/>
        </w:rPr>
        <w:t xml:space="preserve">edostatkom zanimanja za komuniciranje s općom javnošću i njezinog </w:t>
      </w:r>
      <w:r w:rsidR="00B9343A" w:rsidRPr="00636E86">
        <w:rPr>
          <w:lang w:val="hr-HR"/>
        </w:rPr>
        <w:t>uključivanja</w:t>
      </w:r>
      <w:r w:rsidRPr="00636E86">
        <w:rPr>
          <w:lang w:val="hr-HR"/>
        </w:rPr>
        <w:t>.</w:t>
      </w:r>
    </w:p>
    <w:p w:rsidR="00D139C8" w:rsidRPr="00636E86" w:rsidRDefault="00D139C8" w:rsidP="00D139C8">
      <w:pPr>
        <w:pStyle w:val="BodyText1"/>
        <w:jc w:val="both"/>
        <w:rPr>
          <w:lang w:val="hr-HR"/>
        </w:rPr>
      </w:pPr>
      <w:r w:rsidRPr="00636E86">
        <w:rPr>
          <w:lang w:val="hr-HR"/>
        </w:rPr>
        <w:t>U skladu s dobrim praksama fiskalne t</w:t>
      </w:r>
      <w:r w:rsidR="002D217F" w:rsidRPr="00636E86">
        <w:rPr>
          <w:lang w:val="hr-HR"/>
        </w:rPr>
        <w:t>ransparentnosti, u cilju poboljšavanja dostupnosti informacija koje se odnose na proračunski proces</w:t>
      </w:r>
      <w:r w:rsidRPr="00636E86">
        <w:rPr>
          <w:lang w:val="hr-HR"/>
        </w:rPr>
        <w:t>, potrebno je pripre</w:t>
      </w:r>
      <w:r w:rsidR="002D217F" w:rsidRPr="00636E86">
        <w:rPr>
          <w:lang w:val="hr-HR"/>
        </w:rPr>
        <w:t>miti i predstaviti informacije koje se odnose na proračun</w:t>
      </w:r>
      <w:r w:rsidRPr="00636E86">
        <w:rPr>
          <w:lang w:val="hr-HR"/>
        </w:rPr>
        <w:t xml:space="preserve"> namijenjene općoj javnosti. Iskustvo pokazuje i da takve informacije treba pripremiti za sve faze proračunskog procesa</w:t>
      </w:r>
      <w:r w:rsidR="003C467E" w:rsidRPr="00636E86">
        <w:rPr>
          <w:lang w:val="hr-HR"/>
        </w:rPr>
        <w:t>.</w:t>
      </w:r>
      <w:r w:rsidR="0051013B" w:rsidRPr="00636E86">
        <w:rPr>
          <w:rStyle w:val="FootnoteReference"/>
          <w:color w:val="000000"/>
          <w:sz w:val="22"/>
          <w:lang w:val="hr-HR"/>
        </w:rPr>
        <w:footnoteReference w:id="5"/>
      </w:r>
      <w:r w:rsidR="0051013B" w:rsidRPr="00636E86">
        <w:rPr>
          <w:lang w:val="hr-HR"/>
        </w:rPr>
        <w:t xml:space="preserve"> </w:t>
      </w:r>
      <w:r w:rsidRPr="00636E86">
        <w:rPr>
          <w:lang w:val="hr-HR"/>
        </w:rPr>
        <w:t xml:space="preserve">Važnost izrade proračuna za građane podupire i činjenica da je </w:t>
      </w:r>
      <w:r w:rsidR="002D217F" w:rsidRPr="00636E86">
        <w:rPr>
          <w:lang w:val="hr-HR"/>
        </w:rPr>
        <w:t xml:space="preserve">to </w:t>
      </w:r>
      <w:r w:rsidR="00F94559" w:rsidRPr="00636E86">
        <w:rPr>
          <w:lang w:val="hr-HR"/>
        </w:rPr>
        <w:t>globalno</w:t>
      </w:r>
      <w:r w:rsidRPr="00636E86">
        <w:rPr>
          <w:lang w:val="hr-HR"/>
        </w:rPr>
        <w:t xml:space="preserve"> </w:t>
      </w:r>
      <w:r w:rsidR="00B86142" w:rsidRPr="00636E86">
        <w:rPr>
          <w:lang w:val="hr-HR"/>
        </w:rPr>
        <w:t>sve više</w:t>
      </w:r>
      <w:r w:rsidR="002D217F" w:rsidRPr="00636E86">
        <w:rPr>
          <w:lang w:val="hr-HR"/>
        </w:rPr>
        <w:t xml:space="preserve"> prihvaćeno</w:t>
      </w:r>
      <w:r w:rsidRPr="00636E86">
        <w:rPr>
          <w:lang w:val="hr-HR"/>
        </w:rPr>
        <w:t>. Najnovije istraživanje o fiskalnoj transparentnosti koje je provelo Međunarodno partnerstvo za proračun (</w:t>
      </w:r>
      <w:r w:rsidRPr="00636E86">
        <w:rPr>
          <w:i/>
          <w:lang w:val="hr-HR"/>
        </w:rPr>
        <w:t>eng.</w:t>
      </w:r>
      <w:r w:rsidRPr="00636E86">
        <w:rPr>
          <w:lang w:val="hr-HR"/>
        </w:rPr>
        <w:t xml:space="preserve"> IBP – </w:t>
      </w:r>
      <w:r w:rsidRPr="00636E86">
        <w:rPr>
          <w:i/>
          <w:lang w:val="hr-HR"/>
        </w:rPr>
        <w:t>International Budget Partnership</w:t>
      </w:r>
      <w:r w:rsidR="002D217F" w:rsidRPr="00636E86">
        <w:rPr>
          <w:lang w:val="hr-HR"/>
        </w:rPr>
        <w:t>) 2012. p</w:t>
      </w:r>
      <w:r w:rsidRPr="00636E86">
        <w:rPr>
          <w:lang w:val="hr-HR"/>
        </w:rPr>
        <w:t xml:space="preserve">okazuje da </w:t>
      </w:r>
      <w:r w:rsidR="00F94559" w:rsidRPr="00636E86">
        <w:rPr>
          <w:lang w:val="hr-HR"/>
        </w:rPr>
        <w:t>su</w:t>
      </w:r>
      <w:r w:rsidRPr="00636E86">
        <w:rPr>
          <w:lang w:val="hr-HR"/>
        </w:rPr>
        <w:t xml:space="preserve"> takvi dokumenti bili pripremljeni u 27 zemalja, a </w:t>
      </w:r>
      <w:r w:rsidR="00F94559" w:rsidRPr="00636E86">
        <w:rPr>
          <w:lang w:val="hr-HR"/>
        </w:rPr>
        <w:t>2010. bili su pripremljeni u njih</w:t>
      </w:r>
      <w:r w:rsidRPr="00636E86">
        <w:rPr>
          <w:lang w:val="hr-HR"/>
        </w:rPr>
        <w:t xml:space="preserve"> 18.</w:t>
      </w:r>
    </w:p>
    <w:p w:rsidR="00D139C8" w:rsidRPr="00636E86" w:rsidRDefault="00D139C8" w:rsidP="00662542">
      <w:pPr>
        <w:pStyle w:val="BodyText1"/>
        <w:jc w:val="both"/>
        <w:rPr>
          <w:lang w:val="hr-HR"/>
        </w:rPr>
      </w:pPr>
      <w:r w:rsidRPr="00636E86">
        <w:rPr>
          <w:lang w:val="hr-HR"/>
        </w:rPr>
        <w:lastRenderedPageBreak/>
        <w:t xml:space="preserve">Preporuke koje slijede </w:t>
      </w:r>
      <w:r w:rsidR="00F94559" w:rsidRPr="00636E86">
        <w:rPr>
          <w:lang w:val="hr-HR"/>
        </w:rPr>
        <w:t>u nastavku</w:t>
      </w:r>
      <w:r w:rsidRPr="00636E86">
        <w:rPr>
          <w:lang w:val="hr-HR"/>
        </w:rPr>
        <w:t xml:space="preserve"> ponajprije se odnose na fazu izrade proračuna. Međutim, uz potrebnu prilagodbu, u velikoj su mjeri mjerodavne i za dokumente koji se odnose na ostale faze proračunskog procesa.</w:t>
      </w:r>
    </w:p>
    <w:p w:rsidR="00D139C8" w:rsidRPr="00636E86" w:rsidRDefault="00D83CB2" w:rsidP="00662542">
      <w:pPr>
        <w:pStyle w:val="BodyText1"/>
        <w:jc w:val="both"/>
        <w:rPr>
          <w:lang w:val="hr-HR"/>
        </w:rPr>
      </w:pPr>
      <w:r w:rsidRPr="00636E86">
        <w:rPr>
          <w:lang w:val="hr-HR"/>
        </w:rPr>
        <w:t>Koncept pripremanj</w:t>
      </w:r>
      <w:r w:rsidR="00E03851" w:rsidRPr="00636E86">
        <w:rPr>
          <w:lang w:val="hr-HR"/>
        </w:rPr>
        <w:t>a i predstavljanja informacija koje se odnose na proračun</w:t>
      </w:r>
      <w:r w:rsidRPr="00636E86">
        <w:rPr>
          <w:lang w:val="hr-HR"/>
        </w:rPr>
        <w:t xml:space="preserve"> za opću javnost nema standardni naziv nego se spominje na različite načine. Istodobno je naziv koji koristi IBP, proračun građan</w:t>
      </w:r>
      <w:r w:rsidR="00F94559" w:rsidRPr="00636E86">
        <w:rPr>
          <w:lang w:val="hr-HR"/>
        </w:rPr>
        <w:t>a</w:t>
      </w:r>
      <w:r w:rsidRPr="00636E86">
        <w:rPr>
          <w:lang w:val="hr-HR"/>
        </w:rPr>
        <w:t>, postao dosta uvriježen. Većina zemalja koriste nazive koji ne obuhvaćaju riječ „građani“ nego koriste nazive kao što je „sažetak“ ili ostale nazivnike koji pokazuju da se radi</w:t>
      </w:r>
      <w:r w:rsidR="00F94559" w:rsidRPr="00636E86">
        <w:rPr>
          <w:lang w:val="hr-HR"/>
        </w:rPr>
        <w:t xml:space="preserve"> </w:t>
      </w:r>
      <w:r w:rsidRPr="00636E86">
        <w:rPr>
          <w:lang w:val="hr-HR"/>
        </w:rPr>
        <w:t xml:space="preserve">o dokumentu koji laike na brz i potpun način obavješćuje o stvarima koje se odnose na proračun. Ovisno o osnovnom dokumentu, u Republici </w:t>
      </w:r>
      <w:r w:rsidR="00F94559" w:rsidRPr="00636E86">
        <w:rPr>
          <w:lang w:val="hr-HR"/>
        </w:rPr>
        <w:t xml:space="preserve">Moldovi </w:t>
      </w:r>
      <w:r w:rsidRPr="00636E86">
        <w:rPr>
          <w:lang w:val="hr-HR"/>
        </w:rPr>
        <w:t>prikladnije bi bilo koristiti nazi</w:t>
      </w:r>
      <w:r w:rsidR="00E03851" w:rsidRPr="00636E86">
        <w:rPr>
          <w:lang w:val="hr-HR"/>
        </w:rPr>
        <w:t>ve kao što su sažetak proračuna; proračun u 5 minuta;</w:t>
      </w:r>
      <w:r w:rsidRPr="00636E86">
        <w:rPr>
          <w:lang w:val="hr-HR"/>
        </w:rPr>
        <w:t xml:space="preserve"> što je X proračun post</w:t>
      </w:r>
      <w:r w:rsidR="00E03851" w:rsidRPr="00636E86">
        <w:rPr>
          <w:lang w:val="hr-HR"/>
        </w:rPr>
        <w:t>igao, a što nije;</w:t>
      </w:r>
      <w:r w:rsidRPr="00636E86">
        <w:rPr>
          <w:lang w:val="hr-HR"/>
        </w:rPr>
        <w:t xml:space="preserve"> proračun za sve itd., a izbjegavati izraz „proračun za građane“.</w:t>
      </w:r>
    </w:p>
    <w:p w:rsidR="00D83CB2" w:rsidRPr="00636E86" w:rsidRDefault="00D83CB2" w:rsidP="00662542">
      <w:pPr>
        <w:pStyle w:val="BodyText1"/>
        <w:jc w:val="both"/>
        <w:rPr>
          <w:lang w:val="hr-HR"/>
        </w:rPr>
      </w:pPr>
      <w:r w:rsidRPr="00636E86">
        <w:rPr>
          <w:lang w:val="hr-HR"/>
        </w:rPr>
        <w:t>Ove se preporuke nadovezuju na dokumente MMF-a</w:t>
      </w:r>
      <w:r w:rsidR="00F90243" w:rsidRPr="00636E86">
        <w:rPr>
          <w:lang w:val="hr-HR"/>
        </w:rPr>
        <w:t>,</w:t>
      </w:r>
      <w:r w:rsidR="0051013B" w:rsidRPr="00636E86">
        <w:rPr>
          <w:rStyle w:val="FootnoteReference"/>
          <w:color w:val="000000"/>
          <w:sz w:val="22"/>
          <w:lang w:val="hr-HR"/>
        </w:rPr>
        <w:footnoteReference w:id="6"/>
      </w:r>
      <w:r w:rsidR="0051013B" w:rsidRPr="00636E86">
        <w:rPr>
          <w:lang w:val="hr-HR"/>
        </w:rPr>
        <w:t xml:space="preserve"> OECD</w:t>
      </w:r>
      <w:r w:rsidRPr="00636E86">
        <w:rPr>
          <w:lang w:val="hr-HR"/>
        </w:rPr>
        <w:t>-a</w:t>
      </w:r>
      <w:r w:rsidR="00F90243" w:rsidRPr="00636E86">
        <w:rPr>
          <w:lang w:val="hr-HR"/>
        </w:rPr>
        <w:t>,</w:t>
      </w:r>
      <w:r w:rsidR="0051013B" w:rsidRPr="00636E86">
        <w:rPr>
          <w:rStyle w:val="FootnoteReference"/>
          <w:color w:val="000000"/>
          <w:sz w:val="22"/>
          <w:lang w:val="hr-HR"/>
        </w:rPr>
        <w:footnoteReference w:id="7"/>
      </w:r>
      <w:r w:rsidR="0051013B" w:rsidRPr="00636E86">
        <w:rPr>
          <w:lang w:val="hr-HR"/>
        </w:rPr>
        <w:t xml:space="preserve"> </w:t>
      </w:r>
      <w:r w:rsidRPr="00636E86">
        <w:rPr>
          <w:lang w:val="hr-HR"/>
        </w:rPr>
        <w:t>i</w:t>
      </w:r>
      <w:r w:rsidR="00F90243" w:rsidRPr="00636E86">
        <w:rPr>
          <w:lang w:val="hr-HR"/>
        </w:rPr>
        <w:t xml:space="preserve"> </w:t>
      </w:r>
      <w:r w:rsidR="0051013B" w:rsidRPr="00636E86">
        <w:rPr>
          <w:lang w:val="hr-HR"/>
        </w:rPr>
        <w:t>IBP</w:t>
      </w:r>
      <w:r w:rsidRPr="00636E86">
        <w:rPr>
          <w:lang w:val="hr-HR"/>
        </w:rPr>
        <w:t>-a</w:t>
      </w:r>
      <w:r w:rsidR="0051013B" w:rsidRPr="00636E86">
        <w:rPr>
          <w:rStyle w:val="FootnoteReference"/>
          <w:color w:val="000000"/>
          <w:sz w:val="22"/>
          <w:lang w:val="hr-HR"/>
        </w:rPr>
        <w:footnoteReference w:id="8"/>
      </w:r>
      <w:r w:rsidRPr="00636E86">
        <w:rPr>
          <w:lang w:val="hr-HR"/>
        </w:rPr>
        <w:t xml:space="preserve"> o dobrim praksama transparentnosti, neke od kojih se koriste i u ovom dokumentu. U obzir </w:t>
      </w:r>
      <w:r w:rsidR="00E03851" w:rsidRPr="00636E86">
        <w:rPr>
          <w:lang w:val="hr-HR"/>
        </w:rPr>
        <w:t xml:space="preserve">se </w:t>
      </w:r>
      <w:r w:rsidRPr="00636E86">
        <w:rPr>
          <w:lang w:val="hr-HR"/>
        </w:rPr>
        <w:t xml:space="preserve">uzimaju i posebnosti te kontekst Republike </w:t>
      </w:r>
      <w:r w:rsidR="00F94559" w:rsidRPr="00636E86">
        <w:rPr>
          <w:lang w:val="hr-HR"/>
        </w:rPr>
        <w:t>Moldove</w:t>
      </w:r>
      <w:r w:rsidRPr="00636E86">
        <w:rPr>
          <w:lang w:val="hr-HR"/>
        </w:rPr>
        <w:t>.</w:t>
      </w:r>
    </w:p>
    <w:p w:rsidR="0051013B" w:rsidRPr="00636E86" w:rsidRDefault="00D83CB2" w:rsidP="00662542">
      <w:pPr>
        <w:pStyle w:val="MainHeading1"/>
        <w:jc w:val="both"/>
        <w:rPr>
          <w:lang w:val="hr-HR"/>
        </w:rPr>
      </w:pPr>
      <w:bookmarkStart w:id="3" w:name="_Toc438906172"/>
      <w:r w:rsidRPr="00636E86">
        <w:rPr>
          <w:lang w:val="hr-HR"/>
        </w:rPr>
        <w:t>Svrha dokumenta</w:t>
      </w:r>
      <w:bookmarkEnd w:id="3"/>
    </w:p>
    <w:p w:rsidR="00D83CB2" w:rsidRPr="00636E86" w:rsidRDefault="00E03851" w:rsidP="00662542">
      <w:pPr>
        <w:pStyle w:val="BodyText1"/>
        <w:jc w:val="both"/>
        <w:rPr>
          <w:lang w:val="hr-HR"/>
        </w:rPr>
      </w:pPr>
      <w:r w:rsidRPr="00636E86">
        <w:rPr>
          <w:lang w:val="hr-HR"/>
        </w:rPr>
        <w:t>Proračunski dokumenti</w:t>
      </w:r>
      <w:r w:rsidR="00D83CB2" w:rsidRPr="00636E86">
        <w:rPr>
          <w:lang w:val="hr-HR"/>
        </w:rPr>
        <w:t xml:space="preserve"> za opću javnost priprema</w:t>
      </w:r>
      <w:r w:rsidRPr="00636E86">
        <w:rPr>
          <w:lang w:val="hr-HR"/>
        </w:rPr>
        <w:t>ju</w:t>
      </w:r>
      <w:r w:rsidR="00D83CB2" w:rsidRPr="00636E86">
        <w:rPr>
          <w:lang w:val="hr-HR"/>
        </w:rPr>
        <w:t xml:space="preserve"> se u cilju povećanja pristupa javnosti informacijama koje se odnose na proračun i olakšavanja njezinog sudjelovanja u donošenju odluka. Ta</w:t>
      </w:r>
      <w:r w:rsidR="00E94B98" w:rsidRPr="00636E86">
        <w:rPr>
          <w:lang w:val="hr-HR"/>
        </w:rPr>
        <w:t>j je zadatak dio Vladine politike za transparentnost donošenja odluka kojim Ministarstvo financija nastoji ostvariti sljedeće rezultate u pogledu proračunskog procesa:</w:t>
      </w:r>
    </w:p>
    <w:p w:rsidR="00E94B98" w:rsidRPr="00636E86" w:rsidRDefault="00E03851" w:rsidP="00662542">
      <w:pPr>
        <w:pStyle w:val="bullet"/>
        <w:rPr>
          <w:lang w:val="hr-HR"/>
        </w:rPr>
      </w:pPr>
      <w:r w:rsidRPr="00636E86">
        <w:rPr>
          <w:lang w:val="hr-HR"/>
        </w:rPr>
        <w:t>poboljšanu</w:t>
      </w:r>
      <w:r w:rsidR="00E94B98" w:rsidRPr="00636E86">
        <w:rPr>
          <w:lang w:val="hr-HR"/>
        </w:rPr>
        <w:t xml:space="preserve"> kvalitetu Vl</w:t>
      </w:r>
      <w:r w:rsidRPr="00636E86">
        <w:rPr>
          <w:lang w:val="hr-HR"/>
        </w:rPr>
        <w:t>adinog donošenja odluka o</w:t>
      </w:r>
      <w:r w:rsidR="00E94B98" w:rsidRPr="00636E86">
        <w:rPr>
          <w:lang w:val="hr-HR"/>
        </w:rPr>
        <w:t xml:space="preserve"> </w:t>
      </w:r>
      <w:r w:rsidRPr="00636E86">
        <w:rPr>
          <w:lang w:val="hr-HR"/>
        </w:rPr>
        <w:t xml:space="preserve">vladinim </w:t>
      </w:r>
      <w:r w:rsidR="00E94B98" w:rsidRPr="00636E86">
        <w:rPr>
          <w:lang w:val="hr-HR"/>
        </w:rPr>
        <w:t>proračunima (državni proračun, Obvezni fond zdr</w:t>
      </w:r>
      <w:r w:rsidRPr="00636E86">
        <w:rPr>
          <w:lang w:val="hr-HR"/>
        </w:rPr>
        <w:t>avstvenog osiguranja (FAOAM) i D</w:t>
      </w:r>
      <w:r w:rsidR="00E94B98" w:rsidRPr="00636E86">
        <w:rPr>
          <w:lang w:val="hr-HR"/>
        </w:rPr>
        <w:t>ržavni proračun za socijalno osiguranje (BASS));</w:t>
      </w:r>
    </w:p>
    <w:p w:rsidR="0051013B" w:rsidRPr="00636E86" w:rsidRDefault="00E94B98" w:rsidP="00662542">
      <w:pPr>
        <w:pStyle w:val="bullet"/>
        <w:rPr>
          <w:lang w:val="hr-HR"/>
        </w:rPr>
      </w:pPr>
      <w:r w:rsidRPr="00636E86">
        <w:rPr>
          <w:lang w:val="hr-HR"/>
        </w:rPr>
        <w:t xml:space="preserve">veća odgovornost državnih tijela pri </w:t>
      </w:r>
      <w:r w:rsidR="00E76D5D" w:rsidRPr="00636E86">
        <w:rPr>
          <w:lang w:val="hr-HR"/>
        </w:rPr>
        <w:t xml:space="preserve">raspodjeli </w:t>
      </w:r>
      <w:r w:rsidRPr="00636E86">
        <w:rPr>
          <w:lang w:val="hr-HR"/>
        </w:rPr>
        <w:t>i korištenju javnih sredstava;</w:t>
      </w:r>
    </w:p>
    <w:p w:rsidR="0051013B" w:rsidRPr="00636E86" w:rsidRDefault="00E03851" w:rsidP="00662542">
      <w:pPr>
        <w:pStyle w:val="bullet"/>
        <w:rPr>
          <w:lang w:val="hr-HR"/>
        </w:rPr>
      </w:pPr>
      <w:r w:rsidRPr="00636E86">
        <w:rPr>
          <w:lang w:val="hr-HR"/>
        </w:rPr>
        <w:t>veće povjerenje javnosti u v</w:t>
      </w:r>
      <w:r w:rsidR="00E94B98" w:rsidRPr="00636E86">
        <w:rPr>
          <w:lang w:val="hr-HR"/>
        </w:rPr>
        <w:t>ladine postupke;</w:t>
      </w:r>
    </w:p>
    <w:p w:rsidR="0051013B" w:rsidRPr="00636E86" w:rsidRDefault="00E94B98" w:rsidP="00662542">
      <w:pPr>
        <w:pStyle w:val="bullet"/>
        <w:rPr>
          <w:lang w:val="hr-HR"/>
        </w:rPr>
      </w:pPr>
      <w:r w:rsidRPr="00636E86">
        <w:rPr>
          <w:lang w:val="hr-HR"/>
        </w:rPr>
        <w:t>učinkovitija borba protiv korupcije;</w:t>
      </w:r>
    </w:p>
    <w:p w:rsidR="00E94B98" w:rsidRPr="00636E86" w:rsidRDefault="00E94B98" w:rsidP="00662542">
      <w:pPr>
        <w:pStyle w:val="bullet"/>
        <w:rPr>
          <w:lang w:val="hr-HR"/>
        </w:rPr>
      </w:pPr>
      <w:r w:rsidRPr="00636E86">
        <w:rPr>
          <w:lang w:val="hr-HR"/>
        </w:rPr>
        <w:t>promicanje makroekonomske stabilnost</w:t>
      </w:r>
      <w:r w:rsidR="00D03D62" w:rsidRPr="00636E86">
        <w:rPr>
          <w:lang w:val="hr-HR"/>
        </w:rPr>
        <w:t>i</w:t>
      </w:r>
      <w:r w:rsidRPr="00636E86">
        <w:rPr>
          <w:lang w:val="hr-HR"/>
        </w:rPr>
        <w:t>.</w:t>
      </w:r>
    </w:p>
    <w:p w:rsidR="00E94B98" w:rsidRPr="00636E86" w:rsidRDefault="00E94B98" w:rsidP="00E94B98">
      <w:pPr>
        <w:pStyle w:val="bullet"/>
        <w:numPr>
          <w:ilvl w:val="0"/>
          <w:numId w:val="0"/>
        </w:numPr>
        <w:ind w:left="720"/>
        <w:rPr>
          <w:lang w:val="hr-HR"/>
        </w:rPr>
      </w:pPr>
    </w:p>
    <w:p w:rsidR="00E94B98" w:rsidRPr="00636E86" w:rsidRDefault="00966E39" w:rsidP="00662542">
      <w:pPr>
        <w:pStyle w:val="BodyText1"/>
        <w:jc w:val="both"/>
        <w:rPr>
          <w:lang w:val="hr-HR"/>
        </w:rPr>
      </w:pPr>
      <w:r w:rsidRPr="00636E86">
        <w:rPr>
          <w:lang w:val="hr-HR"/>
        </w:rPr>
        <w:t>Vlada smatra da je poboljšana</w:t>
      </w:r>
      <w:r w:rsidR="00E94B98" w:rsidRPr="00636E86">
        <w:rPr>
          <w:lang w:val="hr-HR"/>
        </w:rPr>
        <w:t xml:space="preserve"> fiskalna transparentnost ponajprije potrebna Vladi kako bi ona mogla ispuniti svoje ustavne obveze i unaprijediti učinkovitost javnih financija.</w:t>
      </w:r>
    </w:p>
    <w:p w:rsidR="0051013B" w:rsidRPr="00636E86" w:rsidRDefault="00E94B98" w:rsidP="00662542">
      <w:pPr>
        <w:pStyle w:val="MainHeading1"/>
        <w:jc w:val="both"/>
        <w:rPr>
          <w:lang w:val="hr-HR"/>
        </w:rPr>
      </w:pPr>
      <w:bookmarkStart w:id="4" w:name="_Toc438906173"/>
      <w:r w:rsidRPr="00636E86">
        <w:rPr>
          <w:lang w:val="hr-HR"/>
        </w:rPr>
        <w:t>Opći zahtjevi</w:t>
      </w:r>
      <w:bookmarkEnd w:id="4"/>
    </w:p>
    <w:p w:rsidR="00E94B98" w:rsidRPr="00636E86" w:rsidRDefault="00E94B98" w:rsidP="00662542">
      <w:pPr>
        <w:jc w:val="both"/>
        <w:rPr>
          <w:rFonts w:ascii="Arial" w:hAnsi="Arial" w:cs="Arial"/>
          <w:color w:val="000000"/>
          <w:lang w:val="hr-HR"/>
        </w:rPr>
      </w:pPr>
      <w:r w:rsidRPr="00636E86">
        <w:rPr>
          <w:rFonts w:ascii="Arial" w:hAnsi="Arial" w:cs="Arial"/>
          <w:color w:val="000000"/>
          <w:lang w:val="hr-HR"/>
        </w:rPr>
        <w:t>Ključni zahtjevi za proračun za građane (P</w:t>
      </w:r>
      <w:r w:rsidR="00966E39" w:rsidRPr="00636E86">
        <w:rPr>
          <w:rFonts w:ascii="Arial" w:hAnsi="Arial" w:cs="Arial"/>
          <w:color w:val="000000"/>
          <w:lang w:val="hr-HR"/>
        </w:rPr>
        <w:t>z</w:t>
      </w:r>
      <w:r w:rsidRPr="00636E86">
        <w:rPr>
          <w:rFonts w:ascii="Arial" w:hAnsi="Arial" w:cs="Arial"/>
          <w:color w:val="000000"/>
          <w:lang w:val="hr-HR"/>
        </w:rPr>
        <w:t>G) slijede iz svrhe dokumenta i glase (ukratko) kako slijedi:</w:t>
      </w:r>
    </w:p>
    <w:p w:rsidR="00E94B98" w:rsidRPr="00636E86" w:rsidRDefault="00E94B98" w:rsidP="00662542">
      <w:pPr>
        <w:pStyle w:val="ListParagraph"/>
        <w:numPr>
          <w:ilvl w:val="0"/>
          <w:numId w:val="3"/>
        </w:numPr>
        <w:spacing w:before="0" w:after="160" w:line="240" w:lineRule="auto"/>
        <w:jc w:val="both"/>
        <w:rPr>
          <w:rFonts w:ascii="Arial" w:hAnsi="Arial" w:cs="Arial"/>
          <w:color w:val="000000"/>
          <w:lang w:val="hr-HR"/>
        </w:rPr>
      </w:pPr>
      <w:r w:rsidRPr="00636E86">
        <w:rPr>
          <w:rFonts w:ascii="Arial" w:hAnsi="Arial" w:cs="Arial"/>
          <w:color w:val="000000"/>
          <w:lang w:val="hr-HR"/>
        </w:rPr>
        <w:t>P</w:t>
      </w:r>
      <w:r w:rsidR="00966E39" w:rsidRPr="00636E86">
        <w:rPr>
          <w:rFonts w:ascii="Arial" w:hAnsi="Arial" w:cs="Arial"/>
          <w:color w:val="000000"/>
          <w:lang w:val="hr-HR"/>
        </w:rPr>
        <w:t>z</w:t>
      </w:r>
      <w:r w:rsidRPr="00636E86">
        <w:rPr>
          <w:rFonts w:ascii="Arial" w:hAnsi="Arial" w:cs="Arial"/>
          <w:color w:val="000000"/>
          <w:lang w:val="hr-HR"/>
        </w:rPr>
        <w:t xml:space="preserve">G </w:t>
      </w:r>
      <w:r w:rsidR="00D03D62" w:rsidRPr="00636E86">
        <w:rPr>
          <w:rFonts w:ascii="Arial" w:hAnsi="Arial" w:cs="Arial"/>
          <w:color w:val="000000"/>
          <w:lang w:val="hr-HR"/>
        </w:rPr>
        <w:t xml:space="preserve">treba biti napisan na neutralan </w:t>
      </w:r>
      <w:r w:rsidRPr="00636E86">
        <w:rPr>
          <w:rFonts w:ascii="Arial" w:hAnsi="Arial" w:cs="Arial"/>
          <w:color w:val="000000"/>
          <w:lang w:val="hr-HR"/>
        </w:rPr>
        <w:t>način i objektivno objašnjavati proračunske ciljeve i odredbe</w:t>
      </w:r>
      <w:r w:rsidR="00966E39" w:rsidRPr="00636E86">
        <w:rPr>
          <w:rFonts w:ascii="Arial" w:hAnsi="Arial" w:cs="Arial"/>
          <w:color w:val="000000"/>
          <w:lang w:val="hr-HR"/>
        </w:rPr>
        <w:t xml:space="preserve">, a ne </w:t>
      </w:r>
      <w:r w:rsidRPr="00636E86">
        <w:rPr>
          <w:rFonts w:ascii="Arial" w:hAnsi="Arial" w:cs="Arial"/>
          <w:color w:val="000000"/>
          <w:lang w:val="hr-HR"/>
        </w:rPr>
        <w:t>proces</w:t>
      </w:r>
      <w:r w:rsidR="00966E39" w:rsidRPr="00636E86">
        <w:rPr>
          <w:rFonts w:ascii="Arial" w:hAnsi="Arial" w:cs="Arial"/>
          <w:color w:val="000000"/>
          <w:lang w:val="hr-HR"/>
        </w:rPr>
        <w:t xml:space="preserve"> izrade proračuna</w:t>
      </w:r>
      <w:r w:rsidRPr="00636E86">
        <w:rPr>
          <w:rFonts w:ascii="Arial" w:hAnsi="Arial" w:cs="Arial"/>
          <w:color w:val="000000"/>
          <w:lang w:val="hr-HR"/>
        </w:rPr>
        <w:t>, izbjegavajući političke slogane i diskurs;</w:t>
      </w:r>
    </w:p>
    <w:p w:rsidR="0051013B" w:rsidRPr="00636E86" w:rsidRDefault="00213DF7" w:rsidP="00662542">
      <w:pPr>
        <w:pStyle w:val="ListParagraph"/>
        <w:numPr>
          <w:ilvl w:val="0"/>
          <w:numId w:val="3"/>
        </w:numPr>
        <w:spacing w:before="0" w:after="160" w:line="240" w:lineRule="auto"/>
        <w:jc w:val="both"/>
        <w:rPr>
          <w:rFonts w:ascii="Arial" w:hAnsi="Arial" w:cs="Arial"/>
          <w:color w:val="000000"/>
          <w:lang w:val="hr-HR"/>
        </w:rPr>
      </w:pPr>
      <w:r w:rsidRPr="00636E86">
        <w:rPr>
          <w:rFonts w:ascii="Arial" w:hAnsi="Arial" w:cs="Arial"/>
          <w:color w:val="000000"/>
          <w:lang w:val="hr-HR"/>
        </w:rPr>
        <w:t>P</w:t>
      </w:r>
      <w:r w:rsidR="00966E39" w:rsidRPr="00636E86">
        <w:rPr>
          <w:rFonts w:ascii="Arial" w:hAnsi="Arial" w:cs="Arial"/>
          <w:color w:val="000000"/>
          <w:lang w:val="hr-HR"/>
        </w:rPr>
        <w:t>z</w:t>
      </w:r>
      <w:r w:rsidRPr="00636E86">
        <w:rPr>
          <w:rFonts w:ascii="Arial" w:hAnsi="Arial" w:cs="Arial"/>
          <w:color w:val="000000"/>
          <w:lang w:val="hr-HR"/>
        </w:rPr>
        <w:t>G treba biti relativno kratak, a opet pokriti najvažnije stvari koje se odnose na proračun;</w:t>
      </w:r>
    </w:p>
    <w:p w:rsidR="0051013B" w:rsidRPr="00636E86" w:rsidRDefault="00213DF7" w:rsidP="00662542">
      <w:pPr>
        <w:pStyle w:val="ListParagraph"/>
        <w:numPr>
          <w:ilvl w:val="0"/>
          <w:numId w:val="3"/>
        </w:numPr>
        <w:spacing w:before="0" w:after="160" w:line="240" w:lineRule="auto"/>
        <w:jc w:val="both"/>
        <w:rPr>
          <w:rFonts w:ascii="Arial" w:hAnsi="Arial" w:cs="Arial"/>
          <w:color w:val="000000"/>
          <w:lang w:val="hr-HR"/>
        </w:rPr>
      </w:pPr>
      <w:r w:rsidRPr="00636E86">
        <w:rPr>
          <w:rFonts w:ascii="Arial" w:hAnsi="Arial" w:cs="Arial"/>
          <w:color w:val="000000"/>
          <w:lang w:val="hr-HR"/>
        </w:rPr>
        <w:t>jezik kojim je</w:t>
      </w:r>
      <w:r w:rsidR="00D03D62" w:rsidRPr="00636E86">
        <w:rPr>
          <w:rFonts w:ascii="Arial" w:hAnsi="Arial" w:cs="Arial"/>
          <w:color w:val="000000"/>
          <w:lang w:val="hr-HR"/>
        </w:rPr>
        <w:t xml:space="preserve"> napisan treba biti što je bliže </w:t>
      </w:r>
      <w:r w:rsidRPr="00636E86">
        <w:rPr>
          <w:rFonts w:ascii="Arial" w:hAnsi="Arial" w:cs="Arial"/>
          <w:color w:val="000000"/>
          <w:lang w:val="hr-HR"/>
        </w:rPr>
        <w:t>moguće jeziku laika, a što je više moguće izbjegavati specijal</w:t>
      </w:r>
      <w:r w:rsidR="00966E39" w:rsidRPr="00636E86">
        <w:rPr>
          <w:rFonts w:ascii="Arial" w:hAnsi="Arial" w:cs="Arial"/>
          <w:color w:val="000000"/>
          <w:lang w:val="hr-HR"/>
        </w:rPr>
        <w:t>izirano nazivlje i istančane</w:t>
      </w:r>
      <w:r w:rsidRPr="00636E86">
        <w:rPr>
          <w:rFonts w:ascii="Arial" w:hAnsi="Arial" w:cs="Arial"/>
          <w:color w:val="000000"/>
          <w:lang w:val="hr-HR"/>
        </w:rPr>
        <w:t xml:space="preserve"> pojmove;</w:t>
      </w:r>
    </w:p>
    <w:p w:rsidR="0051013B" w:rsidRPr="00636E86" w:rsidRDefault="00966E39" w:rsidP="00662542">
      <w:pPr>
        <w:pStyle w:val="ListParagraph"/>
        <w:numPr>
          <w:ilvl w:val="0"/>
          <w:numId w:val="3"/>
        </w:numPr>
        <w:spacing w:before="0" w:after="160" w:line="240" w:lineRule="auto"/>
        <w:jc w:val="both"/>
        <w:rPr>
          <w:rFonts w:ascii="Arial" w:hAnsi="Arial" w:cs="Arial"/>
          <w:color w:val="000000"/>
          <w:lang w:val="hr-HR"/>
        </w:rPr>
      </w:pPr>
      <w:r w:rsidRPr="00636E86">
        <w:rPr>
          <w:rFonts w:ascii="Arial" w:hAnsi="Arial" w:cs="Arial"/>
          <w:color w:val="000000"/>
          <w:lang w:val="hr-HR"/>
        </w:rPr>
        <w:t>p</w:t>
      </w:r>
      <w:r w:rsidR="00213DF7" w:rsidRPr="00636E86">
        <w:rPr>
          <w:rFonts w:ascii="Arial" w:hAnsi="Arial" w:cs="Arial"/>
          <w:color w:val="000000"/>
          <w:lang w:val="hr-HR"/>
        </w:rPr>
        <w:t xml:space="preserve">itanja </w:t>
      </w:r>
      <w:r w:rsidR="00E76D5D" w:rsidRPr="00636E86">
        <w:rPr>
          <w:rFonts w:ascii="Arial" w:hAnsi="Arial" w:cs="Arial"/>
          <w:color w:val="000000"/>
          <w:lang w:val="hr-HR"/>
        </w:rPr>
        <w:t>obuhvaćena</w:t>
      </w:r>
      <w:r w:rsidR="00213DF7" w:rsidRPr="00636E86">
        <w:rPr>
          <w:rFonts w:ascii="Arial" w:hAnsi="Arial" w:cs="Arial"/>
          <w:color w:val="000000"/>
          <w:lang w:val="hr-HR"/>
        </w:rPr>
        <w:t xml:space="preserve"> P</w:t>
      </w:r>
      <w:r w:rsidR="00C417A4" w:rsidRPr="00636E86">
        <w:rPr>
          <w:rFonts w:ascii="Arial" w:hAnsi="Arial" w:cs="Arial"/>
          <w:color w:val="000000"/>
          <w:lang w:val="hr-HR"/>
        </w:rPr>
        <w:t>zG-</w:t>
      </w:r>
      <w:r w:rsidR="00E76D5D" w:rsidRPr="00636E86">
        <w:rPr>
          <w:rFonts w:ascii="Arial" w:hAnsi="Arial" w:cs="Arial"/>
          <w:color w:val="000000"/>
          <w:lang w:val="hr-HR"/>
        </w:rPr>
        <w:t xml:space="preserve">om </w:t>
      </w:r>
      <w:r w:rsidR="00C417A4" w:rsidRPr="00636E86">
        <w:rPr>
          <w:rFonts w:ascii="Arial" w:hAnsi="Arial" w:cs="Arial"/>
          <w:color w:val="000000"/>
          <w:lang w:val="hr-HR"/>
        </w:rPr>
        <w:t>trebaju biti od istinskog</w:t>
      </w:r>
      <w:r w:rsidR="00213DF7" w:rsidRPr="00636E86">
        <w:rPr>
          <w:rFonts w:ascii="Arial" w:hAnsi="Arial" w:cs="Arial"/>
          <w:color w:val="000000"/>
          <w:lang w:val="hr-HR"/>
        </w:rPr>
        <w:t xml:space="preserve"> </w:t>
      </w:r>
      <w:r w:rsidR="00E76D5D" w:rsidRPr="00636E86">
        <w:rPr>
          <w:rFonts w:ascii="Arial" w:hAnsi="Arial" w:cs="Arial"/>
          <w:color w:val="000000"/>
          <w:lang w:val="hr-HR"/>
        </w:rPr>
        <w:t xml:space="preserve">interesa </w:t>
      </w:r>
      <w:r w:rsidR="00213DF7" w:rsidRPr="00636E86">
        <w:rPr>
          <w:rFonts w:ascii="Arial" w:hAnsi="Arial" w:cs="Arial"/>
          <w:color w:val="000000"/>
          <w:lang w:val="hr-HR"/>
        </w:rPr>
        <w:t>za građane i kratkoročno i u daljoj budućnosti;</w:t>
      </w:r>
    </w:p>
    <w:p w:rsidR="0051013B" w:rsidRPr="00636E86" w:rsidRDefault="00213DF7" w:rsidP="00213DF7">
      <w:pPr>
        <w:pStyle w:val="ListParagraph"/>
        <w:numPr>
          <w:ilvl w:val="0"/>
          <w:numId w:val="3"/>
        </w:numPr>
        <w:spacing w:before="0" w:after="160" w:line="240" w:lineRule="auto"/>
        <w:jc w:val="both"/>
        <w:rPr>
          <w:rFonts w:ascii="Arial" w:hAnsi="Arial" w:cs="Arial"/>
          <w:color w:val="000000"/>
          <w:lang w:val="hr-HR"/>
        </w:rPr>
      </w:pPr>
      <w:r w:rsidRPr="00636E86">
        <w:rPr>
          <w:rFonts w:ascii="Arial" w:hAnsi="Arial" w:cs="Arial"/>
          <w:color w:val="000000"/>
          <w:lang w:val="hr-HR"/>
        </w:rPr>
        <w:t>dokument treba biti cjelovit i obuhvaćati sve informacije potrebne za njegovo razumijevanje bez upućivanja ni na koji drugi dokument; istodobno on će biti „prozor“ za pristup drugoj dokumentaciji u kojoj se ta pitanja naširoko objašnjavaju;</w:t>
      </w:r>
    </w:p>
    <w:p w:rsidR="00213DF7" w:rsidRPr="00636E86" w:rsidRDefault="006B6D89" w:rsidP="00662542">
      <w:pPr>
        <w:pStyle w:val="ListParagraph"/>
        <w:numPr>
          <w:ilvl w:val="0"/>
          <w:numId w:val="3"/>
        </w:numPr>
        <w:spacing w:before="0" w:after="160" w:line="240" w:lineRule="auto"/>
        <w:jc w:val="both"/>
        <w:rPr>
          <w:rFonts w:ascii="Arial" w:hAnsi="Arial" w:cs="Arial"/>
          <w:color w:val="000000"/>
          <w:lang w:val="hr-HR"/>
        </w:rPr>
      </w:pPr>
      <w:r w:rsidRPr="00636E86">
        <w:rPr>
          <w:rFonts w:ascii="Arial" w:hAnsi="Arial" w:cs="Arial"/>
          <w:color w:val="000000"/>
          <w:lang w:val="hr-HR"/>
        </w:rPr>
        <w:lastRenderedPageBreak/>
        <w:t>dokument će se objaviti usporedno s</w:t>
      </w:r>
      <w:r w:rsidR="00D21146" w:rsidRPr="00636E86">
        <w:rPr>
          <w:rFonts w:ascii="Arial" w:hAnsi="Arial" w:cs="Arial"/>
          <w:color w:val="000000"/>
          <w:lang w:val="hr-HR"/>
        </w:rPr>
        <w:t xml:space="preserve"> objavljivanjem osnovnog dokumenta (</w:t>
      </w:r>
      <w:r w:rsidR="006D212A">
        <w:rPr>
          <w:rFonts w:ascii="Arial" w:hAnsi="Arial" w:cs="Arial"/>
          <w:color w:val="000000"/>
          <w:lang w:val="hr-HR"/>
        </w:rPr>
        <w:t>nacrt</w:t>
      </w:r>
      <w:r w:rsidR="00D21146" w:rsidRPr="00636E86">
        <w:rPr>
          <w:rFonts w:ascii="Arial" w:hAnsi="Arial" w:cs="Arial"/>
          <w:color w:val="000000"/>
          <w:lang w:val="hr-HR"/>
        </w:rPr>
        <w:t xml:space="preserve"> proračun</w:t>
      </w:r>
      <w:r w:rsidR="006D212A">
        <w:rPr>
          <w:rFonts w:ascii="Arial" w:hAnsi="Arial" w:cs="Arial"/>
          <w:color w:val="000000"/>
          <w:lang w:val="hr-HR"/>
        </w:rPr>
        <w:t>a</w:t>
      </w:r>
      <w:r w:rsidR="00D21146" w:rsidRPr="00636E86">
        <w:rPr>
          <w:rFonts w:ascii="Arial" w:hAnsi="Arial" w:cs="Arial"/>
          <w:color w:val="000000"/>
          <w:lang w:val="hr-HR"/>
        </w:rPr>
        <w:t>, prijedlog proračuna, izvješće itd.)</w:t>
      </w:r>
      <w:r w:rsidRPr="00636E86">
        <w:rPr>
          <w:rFonts w:ascii="Arial" w:hAnsi="Arial" w:cs="Arial"/>
          <w:color w:val="000000"/>
          <w:lang w:val="hr-HR"/>
        </w:rPr>
        <w:t xml:space="preserve"> ili n</w:t>
      </w:r>
      <w:r w:rsidR="00D21146" w:rsidRPr="00636E86">
        <w:rPr>
          <w:rFonts w:ascii="Arial" w:hAnsi="Arial" w:cs="Arial"/>
          <w:color w:val="000000"/>
          <w:lang w:val="hr-HR"/>
        </w:rPr>
        <w:t>ekoliko dana neposredno nakon toga</w:t>
      </w:r>
      <w:r w:rsidRPr="00636E86">
        <w:rPr>
          <w:rFonts w:ascii="Arial" w:hAnsi="Arial" w:cs="Arial"/>
          <w:color w:val="000000"/>
          <w:lang w:val="hr-HR"/>
        </w:rPr>
        <w:t>;</w:t>
      </w:r>
    </w:p>
    <w:p w:rsidR="00852A6E" w:rsidRPr="00636E86" w:rsidRDefault="00D21146" w:rsidP="00662542">
      <w:pPr>
        <w:pStyle w:val="ListParagraph"/>
        <w:numPr>
          <w:ilvl w:val="0"/>
          <w:numId w:val="3"/>
        </w:numPr>
        <w:spacing w:before="0" w:after="160" w:line="240" w:lineRule="auto"/>
        <w:jc w:val="both"/>
        <w:rPr>
          <w:rFonts w:ascii="Arial" w:hAnsi="Arial" w:cs="Arial"/>
          <w:color w:val="000000"/>
          <w:lang w:val="hr-HR"/>
        </w:rPr>
      </w:pPr>
      <w:r w:rsidRPr="00636E86">
        <w:rPr>
          <w:rFonts w:ascii="Arial" w:hAnsi="Arial" w:cs="Arial"/>
          <w:color w:val="000000"/>
          <w:lang w:val="hr-HR"/>
        </w:rPr>
        <w:t>važno je da</w:t>
      </w:r>
      <w:r w:rsidR="006B6D89" w:rsidRPr="00636E86">
        <w:rPr>
          <w:rFonts w:ascii="Arial" w:hAnsi="Arial" w:cs="Arial"/>
          <w:color w:val="000000"/>
          <w:lang w:val="hr-HR"/>
        </w:rPr>
        <w:t xml:space="preserve"> bez obzira na fazu na koju se odnosi dokument za građane, u Republici </w:t>
      </w:r>
      <w:r w:rsidR="00E76D5D" w:rsidRPr="00636E86">
        <w:rPr>
          <w:rFonts w:ascii="Arial" w:hAnsi="Arial" w:cs="Arial"/>
          <w:color w:val="000000"/>
          <w:lang w:val="hr-HR"/>
        </w:rPr>
        <w:t xml:space="preserve">Moldovi </w:t>
      </w:r>
      <w:r w:rsidR="006B6D89" w:rsidRPr="00636E86">
        <w:rPr>
          <w:rFonts w:ascii="Arial" w:hAnsi="Arial" w:cs="Arial"/>
          <w:color w:val="000000"/>
          <w:lang w:val="hr-HR"/>
        </w:rPr>
        <w:t>on treba obuhvatiti i prihodovnu i rashodovnu stranu. Fisk</w:t>
      </w:r>
      <w:r w:rsidRPr="00636E86">
        <w:rPr>
          <w:rFonts w:ascii="Arial" w:hAnsi="Arial" w:cs="Arial"/>
          <w:color w:val="000000"/>
          <w:lang w:val="hr-HR"/>
        </w:rPr>
        <w:t xml:space="preserve">alne politike ne treba prikazati </w:t>
      </w:r>
      <w:r w:rsidR="006B6D89" w:rsidRPr="00636E86">
        <w:rPr>
          <w:rFonts w:ascii="Arial" w:hAnsi="Arial" w:cs="Arial"/>
          <w:color w:val="000000"/>
          <w:lang w:val="hr-HR"/>
        </w:rPr>
        <w:t>u dokumentu odvojenom od rashodovnih strategija.</w:t>
      </w:r>
    </w:p>
    <w:p w:rsidR="006B6D89" w:rsidRPr="00636E86" w:rsidRDefault="0004431A" w:rsidP="00662542">
      <w:pPr>
        <w:jc w:val="both"/>
        <w:rPr>
          <w:rFonts w:ascii="Arial" w:hAnsi="Arial" w:cs="Arial"/>
          <w:color w:val="000000"/>
          <w:lang w:val="hr-HR"/>
        </w:rPr>
      </w:pPr>
      <w:r w:rsidRPr="00636E86">
        <w:rPr>
          <w:rFonts w:ascii="Arial" w:hAnsi="Arial" w:cs="Arial"/>
          <w:color w:val="000000"/>
          <w:lang w:val="hr-HR"/>
        </w:rPr>
        <w:t xml:space="preserve">Pri pripremi dokumenta važno je u obzir uzeti </w:t>
      </w:r>
      <w:r w:rsidR="00B17EF5" w:rsidRPr="00636E86">
        <w:rPr>
          <w:rFonts w:ascii="Arial" w:hAnsi="Arial" w:cs="Arial"/>
          <w:color w:val="000000"/>
          <w:lang w:val="hr-HR"/>
        </w:rPr>
        <w:t xml:space="preserve">da je u Republici </w:t>
      </w:r>
      <w:r w:rsidR="00E76D5D" w:rsidRPr="00636E86">
        <w:rPr>
          <w:rFonts w:ascii="Arial" w:hAnsi="Arial" w:cs="Arial"/>
          <w:color w:val="000000"/>
          <w:lang w:val="hr-HR"/>
        </w:rPr>
        <w:t xml:space="preserve">Moldovi </w:t>
      </w:r>
      <w:r w:rsidR="00B17EF5" w:rsidRPr="00636E86">
        <w:rPr>
          <w:rFonts w:ascii="Arial" w:hAnsi="Arial" w:cs="Arial"/>
          <w:color w:val="000000"/>
          <w:lang w:val="hr-HR"/>
        </w:rPr>
        <w:t xml:space="preserve">razina znanja o proračunu vrlo niska; nema iskustva s uključivanjem građana u proračunski proces; građani su skeptični o </w:t>
      </w:r>
      <w:r w:rsidR="00D21146" w:rsidRPr="00636E86">
        <w:rPr>
          <w:rFonts w:ascii="Arial" w:hAnsi="Arial" w:cs="Arial"/>
          <w:color w:val="000000"/>
          <w:lang w:val="hr-HR"/>
        </w:rPr>
        <w:t>tome da se Vlada istinski zanima</w:t>
      </w:r>
      <w:r w:rsidR="00B17EF5" w:rsidRPr="00636E86">
        <w:rPr>
          <w:rFonts w:ascii="Arial" w:hAnsi="Arial" w:cs="Arial"/>
          <w:color w:val="000000"/>
          <w:lang w:val="hr-HR"/>
        </w:rPr>
        <w:t xml:space="preserve"> za uzimanje njihovog mišljenja u obzir i često dobivaju pogrešne informacije o određenim vidovima proračuna. Stoga pripremljeni dokument ponajprije treba sadržavati pouzdane i izravne informacije bez prikrivanja podataka koji možda ne bi bili dobro prihvaćeni.</w:t>
      </w:r>
    </w:p>
    <w:p w:rsidR="00B17EF5" w:rsidRPr="00636E86" w:rsidRDefault="00B17EF5" w:rsidP="00662542">
      <w:pPr>
        <w:jc w:val="both"/>
        <w:rPr>
          <w:rFonts w:ascii="Arial" w:hAnsi="Arial" w:cs="Arial"/>
          <w:color w:val="000000"/>
          <w:lang w:val="hr-HR"/>
        </w:rPr>
      </w:pPr>
      <w:r w:rsidRPr="00636E86">
        <w:rPr>
          <w:rFonts w:ascii="Arial" w:hAnsi="Arial" w:cs="Arial"/>
          <w:color w:val="000000"/>
          <w:lang w:val="hr-HR"/>
        </w:rPr>
        <w:t xml:space="preserve">Jednako tako, </w:t>
      </w:r>
      <w:r w:rsidR="00EF63FF" w:rsidRPr="00636E86">
        <w:rPr>
          <w:rFonts w:ascii="Arial" w:hAnsi="Arial" w:cs="Arial"/>
          <w:color w:val="000000"/>
          <w:lang w:val="hr-HR"/>
        </w:rPr>
        <w:t xml:space="preserve">kako bi taj dokument </w:t>
      </w:r>
      <w:r w:rsidR="00D21146" w:rsidRPr="00636E86">
        <w:rPr>
          <w:rFonts w:ascii="Arial" w:hAnsi="Arial" w:cs="Arial"/>
          <w:color w:val="000000"/>
          <w:lang w:val="hr-HR"/>
        </w:rPr>
        <w:t xml:space="preserve">po svojem sadržaju </w:t>
      </w:r>
      <w:r w:rsidR="00EF63FF" w:rsidRPr="00636E86">
        <w:rPr>
          <w:rFonts w:ascii="Arial" w:hAnsi="Arial" w:cs="Arial"/>
          <w:color w:val="000000"/>
          <w:lang w:val="hr-HR"/>
        </w:rPr>
        <w:t>bio bliži onomu što građane n</w:t>
      </w:r>
      <w:r w:rsidR="007F5088" w:rsidRPr="00636E86">
        <w:rPr>
          <w:rFonts w:ascii="Arial" w:hAnsi="Arial" w:cs="Arial"/>
          <w:color w:val="000000"/>
          <w:lang w:val="hr-HR"/>
        </w:rPr>
        <w:t>ajviše zabrinjava, prije njegove</w:t>
      </w:r>
      <w:r w:rsidR="00EF63FF" w:rsidRPr="00636E86">
        <w:rPr>
          <w:rFonts w:ascii="Arial" w:hAnsi="Arial" w:cs="Arial"/>
          <w:color w:val="000000"/>
          <w:lang w:val="hr-HR"/>
        </w:rPr>
        <w:t xml:space="preserve"> </w:t>
      </w:r>
      <w:r w:rsidR="007F5088" w:rsidRPr="00636E86">
        <w:rPr>
          <w:rFonts w:ascii="Arial" w:hAnsi="Arial" w:cs="Arial"/>
          <w:color w:val="000000"/>
          <w:lang w:val="hr-HR"/>
        </w:rPr>
        <w:t>izrade</w:t>
      </w:r>
      <w:r w:rsidR="00D21146" w:rsidRPr="00636E86">
        <w:rPr>
          <w:rFonts w:ascii="Arial" w:hAnsi="Arial" w:cs="Arial"/>
          <w:color w:val="000000"/>
          <w:lang w:val="hr-HR"/>
        </w:rPr>
        <w:t>, preporuča se provesti mal</w:t>
      </w:r>
      <w:r w:rsidR="006D212A">
        <w:rPr>
          <w:rFonts w:ascii="Arial" w:hAnsi="Arial" w:cs="Arial"/>
          <w:color w:val="000000"/>
          <w:lang w:val="hr-HR"/>
        </w:rPr>
        <w:t>a anketa</w:t>
      </w:r>
      <w:r w:rsidR="00EF63FF" w:rsidRPr="00636E86">
        <w:rPr>
          <w:rFonts w:ascii="Arial" w:hAnsi="Arial" w:cs="Arial"/>
          <w:color w:val="000000"/>
          <w:lang w:val="hr-HR"/>
        </w:rPr>
        <w:t xml:space="preserve"> u cilju utvrđivanja ključnih tema koje će biti prikazane u pror</w:t>
      </w:r>
      <w:r w:rsidR="006D212A">
        <w:rPr>
          <w:rFonts w:ascii="Arial" w:hAnsi="Arial" w:cs="Arial"/>
          <w:color w:val="000000"/>
          <w:lang w:val="hr-HR"/>
        </w:rPr>
        <w:t>ačunu za građane. Iako cilj te ankete</w:t>
      </w:r>
      <w:r w:rsidR="00EF63FF" w:rsidRPr="00636E86">
        <w:rPr>
          <w:rFonts w:ascii="Arial" w:hAnsi="Arial" w:cs="Arial"/>
          <w:color w:val="000000"/>
          <w:lang w:val="hr-HR"/>
        </w:rPr>
        <w:t xml:space="preserve"> nije procjena razine općeg znanja građana o državnom proračunu, on</w:t>
      </w:r>
      <w:r w:rsidR="006D212A">
        <w:rPr>
          <w:rFonts w:ascii="Arial" w:hAnsi="Arial" w:cs="Arial"/>
          <w:color w:val="000000"/>
          <w:lang w:val="hr-HR"/>
        </w:rPr>
        <w:t>a</w:t>
      </w:r>
      <w:r w:rsidR="00EF63FF" w:rsidRPr="00636E86">
        <w:rPr>
          <w:rFonts w:ascii="Arial" w:hAnsi="Arial" w:cs="Arial"/>
          <w:color w:val="000000"/>
          <w:lang w:val="hr-HR"/>
        </w:rPr>
        <w:t xml:space="preserve"> će biti izvor korisnih informacija koje će pomoći u pronalaženju </w:t>
      </w:r>
      <w:r w:rsidR="007F1329" w:rsidRPr="00636E86">
        <w:rPr>
          <w:rFonts w:ascii="Arial" w:hAnsi="Arial" w:cs="Arial"/>
          <w:color w:val="000000"/>
          <w:lang w:val="hr-HR"/>
        </w:rPr>
        <w:t xml:space="preserve">najprikladnijeg </w:t>
      </w:r>
      <w:r w:rsidR="00EF63FF" w:rsidRPr="00636E86">
        <w:rPr>
          <w:rFonts w:ascii="Arial" w:hAnsi="Arial" w:cs="Arial"/>
          <w:color w:val="000000"/>
          <w:lang w:val="hr-HR"/>
        </w:rPr>
        <w:t xml:space="preserve">načina oblikovanja tog dokumenta. </w:t>
      </w:r>
      <w:r w:rsidR="006D212A">
        <w:rPr>
          <w:rFonts w:ascii="Arial" w:hAnsi="Arial" w:cs="Arial"/>
          <w:color w:val="000000"/>
          <w:lang w:val="hr-HR"/>
        </w:rPr>
        <w:t>Anketu</w:t>
      </w:r>
      <w:r w:rsidR="00EF63FF" w:rsidRPr="00636E86">
        <w:rPr>
          <w:rFonts w:ascii="Arial" w:hAnsi="Arial" w:cs="Arial"/>
          <w:color w:val="000000"/>
          <w:lang w:val="hr-HR"/>
        </w:rPr>
        <w:t xml:space="preserve"> treba oblikovati tako da se upitnik može ispuniti telefonskim putem.</w:t>
      </w:r>
    </w:p>
    <w:p w:rsidR="0051013B" w:rsidRPr="00636E86" w:rsidRDefault="00EF63FF" w:rsidP="00662542">
      <w:pPr>
        <w:pStyle w:val="MainHeading1"/>
        <w:jc w:val="both"/>
        <w:rPr>
          <w:lang w:val="hr-HR"/>
        </w:rPr>
      </w:pPr>
      <w:bookmarkStart w:id="5" w:name="_Toc438906174"/>
      <w:r w:rsidRPr="00636E86">
        <w:rPr>
          <w:lang w:val="hr-HR"/>
        </w:rPr>
        <w:t>Sadržaj dokumenta/dokumenata</w:t>
      </w:r>
      <w:bookmarkEnd w:id="5"/>
    </w:p>
    <w:p w:rsidR="00EF63FF" w:rsidRPr="00636E86" w:rsidRDefault="00EF63FF" w:rsidP="00EF63FF">
      <w:pPr>
        <w:jc w:val="both"/>
        <w:rPr>
          <w:rFonts w:ascii="Arial" w:hAnsi="Arial" w:cs="Arial"/>
          <w:color w:val="000000"/>
          <w:lang w:val="hr-HR"/>
        </w:rPr>
      </w:pPr>
      <w:r w:rsidRPr="00636E86">
        <w:rPr>
          <w:rFonts w:ascii="Arial" w:hAnsi="Arial" w:cs="Arial"/>
          <w:color w:val="000000"/>
          <w:lang w:val="hr-HR"/>
        </w:rPr>
        <w:t xml:space="preserve">Sadržajem dokumenta </w:t>
      </w:r>
      <w:r w:rsidR="007F1329" w:rsidRPr="00636E86">
        <w:rPr>
          <w:rFonts w:ascii="Arial" w:hAnsi="Arial" w:cs="Arial"/>
          <w:color w:val="000000"/>
          <w:lang w:val="hr-HR"/>
        </w:rPr>
        <w:t>trebalo bi obuhvatiti</w:t>
      </w:r>
      <w:r w:rsidRPr="00636E86">
        <w:rPr>
          <w:rFonts w:ascii="Arial" w:hAnsi="Arial" w:cs="Arial"/>
          <w:color w:val="000000"/>
          <w:lang w:val="hr-HR"/>
        </w:rPr>
        <w:t xml:space="preserve"> najvažnija pit</w:t>
      </w:r>
      <w:r w:rsidR="00094775" w:rsidRPr="00636E86">
        <w:rPr>
          <w:rFonts w:ascii="Arial" w:hAnsi="Arial" w:cs="Arial"/>
          <w:color w:val="000000"/>
          <w:lang w:val="hr-HR"/>
        </w:rPr>
        <w:t xml:space="preserve">anja koja se odnose na fiskalne </w:t>
      </w:r>
      <w:r w:rsidRPr="00636E86">
        <w:rPr>
          <w:rFonts w:ascii="Arial" w:hAnsi="Arial" w:cs="Arial"/>
          <w:color w:val="000000"/>
          <w:lang w:val="hr-HR"/>
        </w:rPr>
        <w:t>prihod</w:t>
      </w:r>
      <w:r w:rsidR="00094775" w:rsidRPr="00636E86">
        <w:rPr>
          <w:rFonts w:ascii="Arial" w:hAnsi="Arial" w:cs="Arial"/>
          <w:color w:val="000000"/>
          <w:lang w:val="hr-HR"/>
        </w:rPr>
        <w:t>e</w:t>
      </w:r>
      <w:r w:rsidRPr="00636E86">
        <w:rPr>
          <w:rFonts w:ascii="Arial" w:hAnsi="Arial" w:cs="Arial"/>
          <w:color w:val="000000"/>
          <w:lang w:val="hr-HR"/>
        </w:rPr>
        <w:t>, rashod</w:t>
      </w:r>
      <w:r w:rsidR="00094775" w:rsidRPr="00636E86">
        <w:rPr>
          <w:rFonts w:ascii="Arial" w:hAnsi="Arial" w:cs="Arial"/>
          <w:color w:val="000000"/>
          <w:lang w:val="hr-HR"/>
        </w:rPr>
        <w:t>e</w:t>
      </w:r>
      <w:r w:rsidRPr="00636E86">
        <w:rPr>
          <w:rFonts w:ascii="Arial" w:hAnsi="Arial" w:cs="Arial"/>
          <w:color w:val="000000"/>
          <w:lang w:val="hr-HR"/>
        </w:rPr>
        <w:t>, deficit, dug i glavne rizike</w:t>
      </w:r>
      <w:r w:rsidR="009F002B" w:rsidRPr="00636E86">
        <w:rPr>
          <w:rFonts w:ascii="Arial" w:hAnsi="Arial" w:cs="Arial"/>
          <w:color w:val="000000"/>
          <w:lang w:val="hr-HR"/>
        </w:rPr>
        <w:t>.</w:t>
      </w:r>
      <w:r w:rsidR="0051013B" w:rsidRPr="00636E86">
        <w:rPr>
          <w:rStyle w:val="FootnoteReference"/>
          <w:rFonts w:ascii="Arial" w:hAnsi="Arial" w:cs="Arial"/>
          <w:color w:val="000000"/>
          <w:lang w:val="hr-HR"/>
        </w:rPr>
        <w:footnoteReference w:id="9"/>
      </w:r>
      <w:r w:rsidR="0051013B" w:rsidRPr="00636E86">
        <w:rPr>
          <w:rFonts w:ascii="Arial" w:hAnsi="Arial" w:cs="Arial"/>
          <w:color w:val="000000"/>
          <w:lang w:val="hr-HR"/>
        </w:rPr>
        <w:t xml:space="preserve"> </w:t>
      </w:r>
      <w:r w:rsidRPr="00636E86">
        <w:rPr>
          <w:rFonts w:ascii="Arial" w:hAnsi="Arial" w:cs="Arial"/>
          <w:color w:val="000000"/>
          <w:lang w:val="hr-HR"/>
        </w:rPr>
        <w:t>Posebice u prvih nekoliko godina dokument</w:t>
      </w:r>
      <w:r w:rsidR="007F1329" w:rsidRPr="00636E86">
        <w:rPr>
          <w:rFonts w:ascii="Arial" w:hAnsi="Arial" w:cs="Arial"/>
          <w:color w:val="000000"/>
          <w:lang w:val="hr-HR"/>
        </w:rPr>
        <w:t xml:space="preserve"> bi trebao uključivati</w:t>
      </w:r>
      <w:r w:rsidRPr="00636E86">
        <w:rPr>
          <w:rFonts w:ascii="Arial" w:hAnsi="Arial" w:cs="Arial"/>
          <w:color w:val="000000"/>
          <w:lang w:val="hr-HR"/>
        </w:rPr>
        <w:t xml:space="preserve"> </w:t>
      </w:r>
      <w:r w:rsidR="00636E86" w:rsidRPr="00636E86">
        <w:rPr>
          <w:rFonts w:ascii="Arial" w:hAnsi="Arial" w:cs="Arial"/>
          <w:color w:val="000000"/>
          <w:lang w:val="hr-HR"/>
        </w:rPr>
        <w:t>objašnjenje</w:t>
      </w:r>
      <w:r w:rsidR="007F1329" w:rsidRPr="00636E86">
        <w:rPr>
          <w:rFonts w:ascii="Arial" w:hAnsi="Arial" w:cs="Arial"/>
          <w:color w:val="000000"/>
          <w:lang w:val="hr-HR"/>
        </w:rPr>
        <w:t xml:space="preserve"> </w:t>
      </w:r>
      <w:r w:rsidRPr="00636E86">
        <w:rPr>
          <w:rFonts w:ascii="Arial" w:hAnsi="Arial" w:cs="Arial"/>
          <w:color w:val="000000"/>
          <w:lang w:val="hr-HR"/>
        </w:rPr>
        <w:t xml:space="preserve">ključnih sastavnica proračunskog sustava i </w:t>
      </w:r>
      <w:r w:rsidR="007F1329" w:rsidRPr="00636E86">
        <w:rPr>
          <w:rFonts w:ascii="Arial" w:hAnsi="Arial" w:cs="Arial"/>
          <w:color w:val="000000"/>
          <w:lang w:val="hr-HR"/>
        </w:rPr>
        <w:t>načina na koji su</w:t>
      </w:r>
      <w:r w:rsidRPr="00636E86">
        <w:rPr>
          <w:rFonts w:ascii="Arial" w:hAnsi="Arial" w:cs="Arial"/>
          <w:color w:val="000000"/>
          <w:lang w:val="hr-HR"/>
        </w:rPr>
        <w:t xml:space="preserve"> povezane: državni proračun, državni proračun za socijalno osiguranje, obvezni fond za zdravstveno osiguranje i proračuni upravno-teritorijalnih jedinica. Građani obično ne razlikuju te sastavnice proračunskog sustava nego ih sve zajedno smatraju državnim novcem. Takvo miješanje stvara mn</w:t>
      </w:r>
      <w:r w:rsidR="00094775" w:rsidRPr="00636E86">
        <w:rPr>
          <w:rFonts w:ascii="Arial" w:hAnsi="Arial" w:cs="Arial"/>
          <w:color w:val="000000"/>
          <w:lang w:val="hr-HR"/>
        </w:rPr>
        <w:t>oge probleme s pravilnim usmjerava</w:t>
      </w:r>
      <w:r w:rsidR="00C96C8F" w:rsidRPr="00636E86">
        <w:rPr>
          <w:rFonts w:ascii="Arial" w:hAnsi="Arial" w:cs="Arial"/>
          <w:color w:val="000000"/>
          <w:lang w:val="hr-HR"/>
        </w:rPr>
        <w:t>njem i motivacijom građana te</w:t>
      </w:r>
      <w:r w:rsidRPr="00636E86">
        <w:rPr>
          <w:rFonts w:ascii="Arial" w:hAnsi="Arial" w:cs="Arial"/>
          <w:color w:val="000000"/>
          <w:lang w:val="hr-HR"/>
        </w:rPr>
        <w:t xml:space="preserve"> često dov</w:t>
      </w:r>
      <w:r w:rsidR="00094775" w:rsidRPr="00636E86">
        <w:rPr>
          <w:rFonts w:ascii="Arial" w:hAnsi="Arial" w:cs="Arial"/>
          <w:color w:val="000000"/>
          <w:lang w:val="hr-HR"/>
        </w:rPr>
        <w:t>odi do nerealnih očekivanja koja bi mogla</w:t>
      </w:r>
      <w:r w:rsidRPr="00636E86">
        <w:rPr>
          <w:rFonts w:ascii="Arial" w:hAnsi="Arial" w:cs="Arial"/>
          <w:color w:val="000000"/>
          <w:lang w:val="hr-HR"/>
        </w:rPr>
        <w:t xml:space="preserve"> utjecati na njihove živote, posebice dugoročno. Dokumentom će se obuhvatiti i vrlo kratko objašnjenje proračunskog ciklusa i kratak uvod o ulozi koju Parlament i Vlada igraju u tom procesu.</w:t>
      </w:r>
    </w:p>
    <w:p w:rsidR="00EF63FF" w:rsidRPr="00636E86" w:rsidRDefault="00EF63FF" w:rsidP="00EF63FF">
      <w:pPr>
        <w:jc w:val="both"/>
        <w:rPr>
          <w:rFonts w:ascii="Arial" w:hAnsi="Arial" w:cs="Arial"/>
          <w:color w:val="000000"/>
          <w:lang w:val="hr-HR"/>
        </w:rPr>
      </w:pPr>
      <w:r w:rsidRPr="00636E86">
        <w:rPr>
          <w:rFonts w:ascii="Arial" w:hAnsi="Arial" w:cs="Arial"/>
          <w:color w:val="000000"/>
          <w:lang w:val="hr-HR"/>
        </w:rPr>
        <w:t xml:space="preserve">U dokumentu će se opisati Vladini srednjoročni prioritetni ciljevi i uloga proračuna dotične godine u njihovu ostvarenju. U njemu će se predstaviti najvažniji ciljevi, uključujući one koji se odnose na mirovine, obrazovanje, socijalnu pomoć i zdravstvenu skrb, infrastrukturu i gospodarski razvoj, kao i reforme provedene </w:t>
      </w:r>
      <w:r w:rsidR="007F1329" w:rsidRPr="00636E86">
        <w:rPr>
          <w:rFonts w:ascii="Arial" w:hAnsi="Arial" w:cs="Arial"/>
          <w:color w:val="000000"/>
          <w:lang w:val="hr-HR"/>
        </w:rPr>
        <w:t>radi</w:t>
      </w:r>
      <w:r w:rsidRPr="00636E86">
        <w:rPr>
          <w:rFonts w:ascii="Arial" w:hAnsi="Arial" w:cs="Arial"/>
          <w:color w:val="000000"/>
          <w:lang w:val="hr-HR"/>
        </w:rPr>
        <w:t xml:space="preserve"> ostvarenja tih ciljeva. Za lakše razumijevanje ciljeva, preporuča se njihovo definiranje na </w:t>
      </w:r>
      <w:r w:rsidR="007F1329" w:rsidRPr="00636E86">
        <w:rPr>
          <w:rFonts w:ascii="Arial" w:hAnsi="Arial" w:cs="Arial"/>
          <w:color w:val="000000"/>
          <w:lang w:val="hr-HR"/>
        </w:rPr>
        <w:t xml:space="preserve">usporediv </w:t>
      </w:r>
      <w:r w:rsidRPr="00636E86">
        <w:rPr>
          <w:rFonts w:ascii="Arial" w:hAnsi="Arial" w:cs="Arial"/>
          <w:color w:val="000000"/>
          <w:lang w:val="hr-HR"/>
        </w:rPr>
        <w:t xml:space="preserve">i jasan način, i </w:t>
      </w:r>
      <w:r w:rsidR="007F1329" w:rsidRPr="00636E86">
        <w:rPr>
          <w:rFonts w:ascii="Arial" w:hAnsi="Arial" w:cs="Arial"/>
          <w:color w:val="000000"/>
          <w:lang w:val="hr-HR"/>
        </w:rPr>
        <w:t xml:space="preserve">kad </w:t>
      </w:r>
      <w:r w:rsidRPr="00636E86">
        <w:rPr>
          <w:rFonts w:ascii="Arial" w:hAnsi="Arial" w:cs="Arial"/>
          <w:color w:val="000000"/>
          <w:lang w:val="hr-HR"/>
        </w:rPr>
        <w:t xml:space="preserve">je to moguće, </w:t>
      </w:r>
      <w:r w:rsidR="007F1329" w:rsidRPr="00636E86">
        <w:rPr>
          <w:rFonts w:ascii="Arial" w:hAnsi="Arial" w:cs="Arial"/>
          <w:color w:val="000000"/>
          <w:lang w:val="hr-HR"/>
        </w:rPr>
        <w:t xml:space="preserve">prikaz </w:t>
      </w:r>
      <w:r w:rsidR="006F7149" w:rsidRPr="00636E86">
        <w:rPr>
          <w:rFonts w:ascii="Arial" w:hAnsi="Arial" w:cs="Arial"/>
          <w:color w:val="000000"/>
          <w:lang w:val="hr-HR"/>
        </w:rPr>
        <w:t xml:space="preserve">promjena u odnosu na polazno razdoblje ili u odnosu na cilj i/ili zahtjeve. Primjerice, kako bi imala dobre ceste, Republika </w:t>
      </w:r>
      <w:r w:rsidR="007F1329" w:rsidRPr="00636E86">
        <w:rPr>
          <w:rFonts w:ascii="Arial" w:hAnsi="Arial" w:cs="Arial"/>
          <w:color w:val="000000"/>
          <w:lang w:val="hr-HR"/>
        </w:rPr>
        <w:t xml:space="preserve">Moldova </w:t>
      </w:r>
      <w:r w:rsidR="006F7149" w:rsidRPr="00636E86">
        <w:rPr>
          <w:rFonts w:ascii="Arial" w:hAnsi="Arial" w:cs="Arial"/>
          <w:color w:val="000000"/>
          <w:lang w:val="hr-HR"/>
        </w:rPr>
        <w:t>mora obnoviti X km cesta svake godine; planira se obnova Z km cesta u dotičnoj</w:t>
      </w:r>
      <w:r w:rsidR="00962220" w:rsidRPr="00636E86">
        <w:rPr>
          <w:rFonts w:ascii="Arial" w:hAnsi="Arial" w:cs="Arial"/>
          <w:color w:val="000000"/>
          <w:lang w:val="hr-HR"/>
        </w:rPr>
        <w:t xml:space="preserve"> fiskalnoj godini za koju je dodijeljeno </w:t>
      </w:r>
      <w:r w:rsidR="007F1329" w:rsidRPr="00636E86">
        <w:rPr>
          <w:rFonts w:ascii="Arial" w:hAnsi="Arial" w:cs="Arial"/>
          <w:color w:val="000000"/>
          <w:lang w:val="hr-HR"/>
        </w:rPr>
        <w:t xml:space="preserve">L </w:t>
      </w:r>
      <w:r w:rsidR="00962220" w:rsidRPr="00636E86">
        <w:rPr>
          <w:rFonts w:ascii="Arial" w:hAnsi="Arial" w:cs="Arial"/>
          <w:color w:val="000000"/>
          <w:lang w:val="hr-HR"/>
        </w:rPr>
        <w:t>MDL</w:t>
      </w:r>
      <w:r w:rsidR="007F1329" w:rsidRPr="00636E86">
        <w:rPr>
          <w:rFonts w:ascii="Arial" w:hAnsi="Arial" w:cs="Arial"/>
          <w:color w:val="000000"/>
          <w:lang w:val="hr-HR"/>
        </w:rPr>
        <w:t xml:space="preserve"> </w:t>
      </w:r>
      <w:r w:rsidR="006F7149" w:rsidRPr="00636E86">
        <w:rPr>
          <w:rFonts w:ascii="Arial" w:hAnsi="Arial" w:cs="Arial"/>
          <w:color w:val="000000"/>
          <w:lang w:val="hr-HR"/>
        </w:rPr>
        <w:t>(dodijeljeni iz</w:t>
      </w:r>
      <w:r w:rsidR="00962220" w:rsidRPr="00636E86">
        <w:rPr>
          <w:rFonts w:ascii="Arial" w:hAnsi="Arial" w:cs="Arial"/>
          <w:color w:val="000000"/>
          <w:lang w:val="hr-HR"/>
        </w:rPr>
        <w:t xml:space="preserve">nos za dotičnu godinu); i cilj </w:t>
      </w:r>
      <w:r w:rsidR="007F1329" w:rsidRPr="00636E86">
        <w:rPr>
          <w:rFonts w:ascii="Arial" w:hAnsi="Arial" w:cs="Arial"/>
          <w:color w:val="000000"/>
          <w:lang w:val="hr-HR"/>
        </w:rPr>
        <w:t xml:space="preserve">Vladinog </w:t>
      </w:r>
      <w:r w:rsidR="006F7149" w:rsidRPr="00636E86">
        <w:rPr>
          <w:rFonts w:ascii="Arial" w:hAnsi="Arial" w:cs="Arial"/>
          <w:color w:val="000000"/>
          <w:lang w:val="hr-HR"/>
        </w:rPr>
        <w:t>programa je Y km.</w:t>
      </w:r>
    </w:p>
    <w:p w:rsidR="006F7149" w:rsidRPr="00636E86" w:rsidRDefault="006F7149" w:rsidP="00662542">
      <w:pPr>
        <w:jc w:val="both"/>
        <w:rPr>
          <w:rFonts w:ascii="Arial" w:hAnsi="Arial" w:cs="Arial"/>
          <w:color w:val="000000"/>
          <w:lang w:val="hr-HR"/>
        </w:rPr>
      </w:pPr>
      <w:r w:rsidRPr="00636E86">
        <w:rPr>
          <w:rFonts w:ascii="Arial" w:hAnsi="Arial" w:cs="Arial"/>
          <w:color w:val="000000"/>
          <w:lang w:val="hr-HR"/>
        </w:rPr>
        <w:t>Još jednu stvar na koju je općoj javnosti potrebno skrenuti pozornost je pozadina nove fiskalne godine, što o</w:t>
      </w:r>
      <w:r w:rsidR="00962220" w:rsidRPr="00636E86">
        <w:rPr>
          <w:rFonts w:ascii="Arial" w:hAnsi="Arial" w:cs="Arial"/>
          <w:color w:val="000000"/>
          <w:lang w:val="hr-HR"/>
        </w:rPr>
        <w:t>buhvaća opis ključnih društvenih</w:t>
      </w:r>
      <w:r w:rsidRPr="00636E86">
        <w:rPr>
          <w:rFonts w:ascii="Arial" w:hAnsi="Arial" w:cs="Arial"/>
          <w:color w:val="000000"/>
          <w:lang w:val="hr-HR"/>
        </w:rPr>
        <w:t xml:space="preserve">, prirodnih, gospodarskih, sigurnosnih, demografskih ili ostalih kretanja koja su imala velik utjecaj na izradu proračuna. Opisana kretanja obuhvaćaju događaje koji su se dogodili, </w:t>
      </w:r>
      <w:r w:rsidR="00962220" w:rsidRPr="00636E86">
        <w:rPr>
          <w:rFonts w:ascii="Arial" w:hAnsi="Arial" w:cs="Arial"/>
          <w:color w:val="000000"/>
          <w:lang w:val="hr-HR"/>
        </w:rPr>
        <w:t>koji su u tijeku</w:t>
      </w:r>
      <w:r w:rsidRPr="00636E86">
        <w:rPr>
          <w:rFonts w:ascii="Arial" w:hAnsi="Arial" w:cs="Arial"/>
          <w:color w:val="000000"/>
          <w:lang w:val="hr-HR"/>
        </w:rPr>
        <w:t xml:space="preserve"> ili će se vjerojatno dogoditi u budućnosti. Važno je da opisana kretanja ne ostave previše </w:t>
      </w:r>
      <w:r w:rsidR="00962220" w:rsidRPr="00636E86">
        <w:rPr>
          <w:rFonts w:ascii="Arial" w:hAnsi="Arial" w:cs="Arial"/>
          <w:color w:val="000000"/>
          <w:lang w:val="hr-HR"/>
        </w:rPr>
        <w:t xml:space="preserve">prostora za tumačenje i treba </w:t>
      </w:r>
      <w:r w:rsidRPr="00636E86">
        <w:rPr>
          <w:rFonts w:ascii="Arial" w:hAnsi="Arial" w:cs="Arial"/>
          <w:color w:val="000000"/>
          <w:lang w:val="hr-HR"/>
        </w:rPr>
        <w:t>točno objasniti kako ona utječu na proračun i u kojem razdoblju (jednokratno, kratkoročno, trajno itd.). Primjerice, utjecaj suše 2012.</w:t>
      </w:r>
      <w:r w:rsidR="00962220" w:rsidRPr="00636E86">
        <w:rPr>
          <w:rFonts w:ascii="Arial" w:hAnsi="Arial" w:cs="Arial"/>
          <w:color w:val="000000"/>
          <w:lang w:val="hr-HR"/>
        </w:rPr>
        <w:t xml:space="preserve"> dovesti će do fiskalnih prihoda od 50 milijuna MDL </w:t>
      </w:r>
      <w:r w:rsidRPr="00636E86">
        <w:rPr>
          <w:rFonts w:ascii="Arial" w:hAnsi="Arial" w:cs="Arial"/>
          <w:color w:val="000000"/>
          <w:lang w:val="hr-HR"/>
        </w:rPr>
        <w:t xml:space="preserve">od stočarstva i </w:t>
      </w:r>
      <w:r w:rsidR="00962220" w:rsidRPr="00636E86">
        <w:rPr>
          <w:rFonts w:ascii="Arial" w:hAnsi="Arial" w:cs="Arial"/>
          <w:color w:val="000000"/>
          <w:lang w:val="hr-HR"/>
        </w:rPr>
        <w:t>rashoda od 70 milijuna MDL</w:t>
      </w:r>
      <w:r w:rsidRPr="00636E86">
        <w:rPr>
          <w:rFonts w:ascii="Arial" w:hAnsi="Arial" w:cs="Arial"/>
          <w:color w:val="000000"/>
          <w:lang w:val="hr-HR"/>
        </w:rPr>
        <w:t xml:space="preserve"> potrebnih za saniranje </w:t>
      </w:r>
      <w:r w:rsidR="00962220" w:rsidRPr="00636E86">
        <w:rPr>
          <w:rFonts w:ascii="Arial" w:hAnsi="Arial" w:cs="Arial"/>
          <w:color w:val="000000"/>
          <w:lang w:val="hr-HR"/>
        </w:rPr>
        <w:t xml:space="preserve">te </w:t>
      </w:r>
      <w:r w:rsidRPr="00636E86">
        <w:rPr>
          <w:rFonts w:ascii="Arial" w:hAnsi="Arial" w:cs="Arial"/>
          <w:color w:val="000000"/>
          <w:lang w:val="hr-HR"/>
        </w:rPr>
        <w:t>situacije.</w:t>
      </w:r>
    </w:p>
    <w:p w:rsidR="00052ADF" w:rsidRPr="00636E86" w:rsidRDefault="004C3C97" w:rsidP="00662542">
      <w:pPr>
        <w:autoSpaceDE w:val="0"/>
        <w:autoSpaceDN w:val="0"/>
        <w:adjustRightInd w:val="0"/>
        <w:spacing w:after="0"/>
        <w:jc w:val="both"/>
        <w:rPr>
          <w:rFonts w:ascii="Arial" w:hAnsi="Arial" w:cs="Arial"/>
          <w:color w:val="000000"/>
          <w:lang w:val="hr-HR"/>
        </w:rPr>
      </w:pPr>
      <w:r w:rsidRPr="00636E86">
        <w:rPr>
          <w:rFonts w:ascii="Arial" w:hAnsi="Arial" w:cs="Arial"/>
          <w:color w:val="000000"/>
          <w:lang w:val="hr-HR"/>
        </w:rPr>
        <w:t xml:space="preserve">Još jedna tema koju je potrebno opisati nalazi </w:t>
      </w:r>
      <w:r w:rsidR="000D0574" w:rsidRPr="00636E86">
        <w:rPr>
          <w:rFonts w:ascii="Arial" w:hAnsi="Arial" w:cs="Arial"/>
          <w:color w:val="000000"/>
          <w:lang w:val="hr-HR"/>
        </w:rPr>
        <w:t xml:space="preserve">su </w:t>
      </w:r>
      <w:r w:rsidRPr="00636E86">
        <w:rPr>
          <w:rFonts w:ascii="Arial" w:hAnsi="Arial" w:cs="Arial"/>
          <w:color w:val="000000"/>
          <w:lang w:val="hr-HR"/>
        </w:rPr>
        <w:t xml:space="preserve">srednjoročnih i dugoročnih projekcija koje su služile kao podloga za procjenu fiskalnih prihoda, proračunskih rashoda i deficita. Te informacije mogu biti prikazane u </w:t>
      </w:r>
      <w:r w:rsidRPr="00636E86">
        <w:rPr>
          <w:rFonts w:ascii="Arial" w:hAnsi="Arial" w:cs="Arial"/>
          <w:color w:val="000000"/>
          <w:lang w:val="hr-HR"/>
        </w:rPr>
        <w:lastRenderedPageBreak/>
        <w:t xml:space="preserve">formatu tablice ili kao jednostavni grafikoni popraćeni kratkim objašnjenjem ili analizom projiciranih ključnih kretanja ili poveznica. Treba prikazati dinamiku podataka, </w:t>
      </w:r>
      <w:r w:rsidR="000D0574" w:rsidRPr="00636E86">
        <w:rPr>
          <w:rFonts w:ascii="Arial" w:hAnsi="Arial" w:cs="Arial"/>
          <w:color w:val="000000"/>
          <w:lang w:val="hr-HR"/>
        </w:rPr>
        <w:t xml:space="preserve">obuhvativši </w:t>
      </w:r>
      <w:r w:rsidRPr="00636E86">
        <w:rPr>
          <w:rFonts w:ascii="Arial" w:hAnsi="Arial" w:cs="Arial"/>
          <w:color w:val="000000"/>
          <w:lang w:val="hr-HR"/>
        </w:rPr>
        <w:t>prethodne godine i projekciju za najmanje dvije godine nakon dotične fiskalne godine.</w:t>
      </w:r>
    </w:p>
    <w:p w:rsidR="004C3C97" w:rsidRPr="00636E86" w:rsidRDefault="004C3C97" w:rsidP="00662542">
      <w:pPr>
        <w:autoSpaceDE w:val="0"/>
        <w:autoSpaceDN w:val="0"/>
        <w:adjustRightInd w:val="0"/>
        <w:spacing w:after="0"/>
        <w:jc w:val="both"/>
        <w:rPr>
          <w:rFonts w:ascii="Arial" w:hAnsi="Arial" w:cs="Arial"/>
          <w:color w:val="000000"/>
          <w:lang w:val="hr-HR"/>
        </w:rPr>
      </w:pPr>
      <w:r w:rsidRPr="00636E86">
        <w:rPr>
          <w:rFonts w:ascii="Arial" w:hAnsi="Arial" w:cs="Arial"/>
          <w:color w:val="000000"/>
          <w:lang w:val="hr-HR"/>
        </w:rPr>
        <w:t>Dokumentom treba obuhvatiti suvisle informacije o strategiji prihoda objašnjavajući izvore fiskalnih rashoda, ključne promjene u odnosu na prethodne godine i nove politike i opisujući određene</w:t>
      </w:r>
      <w:r w:rsidR="00C96C8F" w:rsidRPr="00636E86">
        <w:rPr>
          <w:rFonts w:ascii="Arial" w:hAnsi="Arial" w:cs="Arial"/>
          <w:color w:val="000000"/>
          <w:lang w:val="hr-HR"/>
        </w:rPr>
        <w:t xml:space="preserve"> kategorije poreznih obveznika. </w:t>
      </w:r>
      <w:r w:rsidRPr="00636E86">
        <w:rPr>
          <w:rFonts w:ascii="Arial" w:hAnsi="Arial" w:cs="Arial"/>
          <w:color w:val="000000"/>
          <w:lang w:val="hr-HR"/>
        </w:rPr>
        <w:t>Treba prikazati samo one promjene koje značajno utječu na velik broj građana, društvene slojeve i/ili ako one značajno pridonose promjeni u m</w:t>
      </w:r>
      <w:r w:rsidR="00E65213" w:rsidRPr="00636E86">
        <w:rPr>
          <w:rFonts w:ascii="Arial" w:hAnsi="Arial" w:cs="Arial"/>
          <w:color w:val="000000"/>
          <w:lang w:val="hr-HR"/>
        </w:rPr>
        <w:t>odelu prihoda. Bilo bi dobro</w:t>
      </w:r>
      <w:r w:rsidRPr="00636E86">
        <w:rPr>
          <w:rFonts w:ascii="Arial" w:hAnsi="Arial" w:cs="Arial"/>
          <w:color w:val="000000"/>
          <w:lang w:val="hr-HR"/>
        </w:rPr>
        <w:t xml:space="preserve"> informacije prikazati i kao dio razdoblja od najmanje dvije godine prije i dvije godine nakon dotične fiskalne godine. Posebnu pozo</w:t>
      </w:r>
      <w:r w:rsidR="00C96C8F" w:rsidRPr="00636E86">
        <w:rPr>
          <w:rFonts w:ascii="Arial" w:hAnsi="Arial" w:cs="Arial"/>
          <w:color w:val="000000"/>
          <w:lang w:val="hr-HR"/>
        </w:rPr>
        <w:t xml:space="preserve">rnost treba </w:t>
      </w:r>
      <w:r w:rsidR="009628D5" w:rsidRPr="00636E86">
        <w:rPr>
          <w:rFonts w:ascii="Arial" w:hAnsi="Arial" w:cs="Arial"/>
          <w:color w:val="000000"/>
          <w:lang w:val="hr-HR"/>
        </w:rPr>
        <w:t>pri</w:t>
      </w:r>
      <w:r w:rsidR="00C96C8F" w:rsidRPr="00636E86">
        <w:rPr>
          <w:rFonts w:ascii="Arial" w:hAnsi="Arial" w:cs="Arial"/>
          <w:color w:val="000000"/>
          <w:lang w:val="hr-HR"/>
        </w:rPr>
        <w:t>dati</w:t>
      </w:r>
      <w:r w:rsidR="00717691" w:rsidRPr="00636E86">
        <w:rPr>
          <w:rFonts w:ascii="Arial" w:hAnsi="Arial" w:cs="Arial"/>
          <w:color w:val="000000"/>
          <w:lang w:val="hr-HR"/>
        </w:rPr>
        <w:t xml:space="preserve"> primljenim</w:t>
      </w:r>
      <w:r w:rsidRPr="00636E86">
        <w:rPr>
          <w:rFonts w:ascii="Arial" w:hAnsi="Arial" w:cs="Arial"/>
          <w:color w:val="000000"/>
          <w:lang w:val="hr-HR"/>
        </w:rPr>
        <w:t xml:space="preserve"> bespovratnim sredstvima, njihovoj svrsi i donatorima. Bilo bi dobro prikazati očekivani utjecaj predloženih prilagodbi na dohodak dotičnih skupina, gospodarski rast, stvaranje radnih mjesta itd.</w:t>
      </w:r>
    </w:p>
    <w:p w:rsidR="004C3C97" w:rsidRPr="00636E86" w:rsidRDefault="004C3C97" w:rsidP="00662542">
      <w:pPr>
        <w:autoSpaceDE w:val="0"/>
        <w:autoSpaceDN w:val="0"/>
        <w:adjustRightInd w:val="0"/>
        <w:spacing w:after="0"/>
        <w:jc w:val="both"/>
        <w:rPr>
          <w:rFonts w:ascii="Arial" w:hAnsi="Arial" w:cs="Arial"/>
          <w:color w:val="000000"/>
          <w:lang w:val="hr-HR"/>
        </w:rPr>
      </w:pPr>
      <w:r w:rsidRPr="00636E86">
        <w:rPr>
          <w:rFonts w:ascii="Arial" w:hAnsi="Arial" w:cs="Arial"/>
          <w:color w:val="000000"/>
          <w:lang w:val="hr-HR"/>
        </w:rPr>
        <w:t xml:space="preserve">Ako su Vladini ključni ciljevi opisani s naznakom dodijeljenih iznosa za dotičnu fiskalnu godinu, može se pokazati tablica sa sažetim prikazom ponašanja proračunskih rashoda prema ključnoj skupini </w:t>
      </w:r>
      <w:r w:rsidR="00717691" w:rsidRPr="00636E86">
        <w:rPr>
          <w:rFonts w:ascii="Arial" w:hAnsi="Arial" w:cs="Arial"/>
          <w:color w:val="000000"/>
          <w:lang w:val="hr-HR"/>
        </w:rPr>
        <w:t>i prema agregatnoj ekonomskoj razdiobi</w:t>
      </w:r>
      <w:r w:rsidRPr="00636E86">
        <w:rPr>
          <w:rFonts w:ascii="Arial" w:hAnsi="Arial" w:cs="Arial"/>
          <w:color w:val="000000"/>
          <w:lang w:val="hr-HR"/>
        </w:rPr>
        <w:t xml:space="preserve">. Mogu se prikazati </w:t>
      </w:r>
      <w:r w:rsidR="0037214A" w:rsidRPr="00636E86">
        <w:rPr>
          <w:rFonts w:ascii="Arial" w:hAnsi="Arial" w:cs="Arial"/>
          <w:color w:val="000000"/>
          <w:lang w:val="hr-HR"/>
        </w:rPr>
        <w:t xml:space="preserve">i rashodi </w:t>
      </w:r>
      <w:r w:rsidRPr="00636E86">
        <w:rPr>
          <w:rFonts w:ascii="Arial" w:hAnsi="Arial" w:cs="Arial"/>
          <w:color w:val="000000"/>
          <w:lang w:val="hr-HR"/>
        </w:rPr>
        <w:t xml:space="preserve">prema ključnim programima (kao udio u ukupnim rashodima) ili ostale teme od glavnog zanimanja za građane u skladu s istraživanjem ili pitanjima koja se odnose na glavne reforme koje je Vlada provela, posebice ako one mogu obuhvaćati rizike za određene društvene slojeve. U slučaju </w:t>
      </w:r>
      <w:r w:rsidR="0037214A" w:rsidRPr="00636E86">
        <w:rPr>
          <w:rFonts w:ascii="Arial" w:hAnsi="Arial" w:cs="Arial"/>
          <w:color w:val="000000"/>
          <w:lang w:val="hr-HR"/>
        </w:rPr>
        <w:t xml:space="preserve">Republike </w:t>
      </w:r>
      <w:r w:rsidR="000D0574" w:rsidRPr="00636E86">
        <w:rPr>
          <w:rFonts w:ascii="Arial" w:hAnsi="Arial" w:cs="Arial"/>
          <w:color w:val="000000"/>
          <w:lang w:val="hr-HR"/>
        </w:rPr>
        <w:t>Moldove</w:t>
      </w:r>
      <w:r w:rsidR="0037214A" w:rsidRPr="00636E86">
        <w:rPr>
          <w:rFonts w:ascii="Arial" w:hAnsi="Arial" w:cs="Arial"/>
          <w:color w:val="000000"/>
          <w:lang w:val="hr-HR"/>
        </w:rPr>
        <w:t xml:space="preserve">, važno je </w:t>
      </w:r>
      <w:r w:rsidRPr="00636E86">
        <w:rPr>
          <w:rFonts w:ascii="Arial" w:hAnsi="Arial" w:cs="Arial"/>
          <w:color w:val="000000"/>
          <w:lang w:val="hr-HR"/>
        </w:rPr>
        <w:t xml:space="preserve">prikazati </w:t>
      </w:r>
      <w:r w:rsidR="0037214A" w:rsidRPr="00636E86">
        <w:rPr>
          <w:rFonts w:ascii="Arial" w:hAnsi="Arial" w:cs="Arial"/>
          <w:color w:val="000000"/>
          <w:lang w:val="hr-HR"/>
        </w:rPr>
        <w:t xml:space="preserve">i </w:t>
      </w:r>
      <w:r w:rsidRPr="00636E86">
        <w:rPr>
          <w:rFonts w:ascii="Arial" w:hAnsi="Arial" w:cs="Arial"/>
          <w:color w:val="000000"/>
          <w:lang w:val="hr-HR"/>
        </w:rPr>
        <w:t>rashode (i politike) koje se odnose na mirovinski fond, doprinose državnog proračuna u mirovinskom fondu i njihov sadržaj. Istodobno</w:t>
      </w:r>
      <w:r w:rsidR="0037214A" w:rsidRPr="00636E86">
        <w:rPr>
          <w:rFonts w:ascii="Arial" w:hAnsi="Arial" w:cs="Arial"/>
          <w:color w:val="000000"/>
          <w:lang w:val="hr-HR"/>
        </w:rPr>
        <w:t xml:space="preserve"> građani pokazuju veliko zanimanje</w:t>
      </w:r>
      <w:r w:rsidR="000B63EF" w:rsidRPr="00636E86">
        <w:rPr>
          <w:rFonts w:ascii="Arial" w:hAnsi="Arial" w:cs="Arial"/>
          <w:color w:val="000000"/>
          <w:lang w:val="hr-HR"/>
        </w:rPr>
        <w:t xml:space="preserve"> za rashode za </w:t>
      </w:r>
      <w:r w:rsidRPr="00636E86">
        <w:rPr>
          <w:rFonts w:ascii="Arial" w:hAnsi="Arial" w:cs="Arial"/>
          <w:color w:val="000000"/>
          <w:lang w:val="hr-HR"/>
        </w:rPr>
        <w:t>stvaranje radnih mjesta</w:t>
      </w:r>
      <w:r w:rsidR="000B63EF" w:rsidRPr="00636E86">
        <w:rPr>
          <w:rFonts w:ascii="Arial" w:hAnsi="Arial" w:cs="Arial"/>
          <w:color w:val="000000"/>
          <w:lang w:val="hr-HR"/>
        </w:rPr>
        <w:t>, promicanje gospodarskog rasta i korištenje bespovratnih sredstava.</w:t>
      </w:r>
    </w:p>
    <w:p w:rsidR="004C3C97" w:rsidRPr="00636E86" w:rsidRDefault="000B63EF" w:rsidP="00662542">
      <w:pPr>
        <w:jc w:val="both"/>
        <w:rPr>
          <w:rFonts w:ascii="Arial" w:hAnsi="Arial" w:cs="Arial"/>
          <w:color w:val="000000"/>
          <w:lang w:val="hr-HR"/>
        </w:rPr>
      </w:pPr>
      <w:r w:rsidRPr="00636E86">
        <w:rPr>
          <w:rFonts w:ascii="Arial" w:hAnsi="Arial" w:cs="Arial"/>
          <w:color w:val="000000"/>
          <w:lang w:val="hr-HR"/>
        </w:rPr>
        <w:t xml:space="preserve">Dokumentom će se dati </w:t>
      </w:r>
      <w:r w:rsidR="0037214A" w:rsidRPr="00636E86">
        <w:rPr>
          <w:rFonts w:ascii="Arial" w:hAnsi="Arial" w:cs="Arial"/>
          <w:color w:val="000000"/>
          <w:lang w:val="hr-HR"/>
        </w:rPr>
        <w:t>kratke informacije o v</w:t>
      </w:r>
      <w:r w:rsidRPr="00636E86">
        <w:rPr>
          <w:rFonts w:ascii="Arial" w:hAnsi="Arial" w:cs="Arial"/>
          <w:color w:val="000000"/>
          <w:lang w:val="hr-HR"/>
        </w:rPr>
        <w:t>ladinoj politici za proračunski deficit, razin</w:t>
      </w:r>
      <w:r w:rsidR="0037214A" w:rsidRPr="00636E86">
        <w:rPr>
          <w:rFonts w:ascii="Arial" w:hAnsi="Arial" w:cs="Arial"/>
          <w:color w:val="000000"/>
          <w:lang w:val="hr-HR"/>
        </w:rPr>
        <w:t>i njegovog financiranja, sredstvima i uvjetima, razini</w:t>
      </w:r>
      <w:r w:rsidRPr="00636E86">
        <w:rPr>
          <w:rFonts w:ascii="Arial" w:hAnsi="Arial" w:cs="Arial"/>
          <w:color w:val="000000"/>
          <w:lang w:val="hr-HR"/>
        </w:rPr>
        <w:t xml:space="preserve"> javnog duga u apsolutnom smislu i prem</w:t>
      </w:r>
      <w:r w:rsidR="0037214A" w:rsidRPr="00636E86">
        <w:rPr>
          <w:rFonts w:ascii="Arial" w:hAnsi="Arial" w:cs="Arial"/>
          <w:color w:val="000000"/>
          <w:lang w:val="hr-HR"/>
        </w:rPr>
        <w:t>a glavi stanovnika, kao i glavnim vjerovnicima</w:t>
      </w:r>
      <w:r w:rsidRPr="00636E86">
        <w:rPr>
          <w:rFonts w:ascii="Arial" w:hAnsi="Arial" w:cs="Arial"/>
          <w:color w:val="000000"/>
          <w:lang w:val="hr-HR"/>
        </w:rPr>
        <w:t xml:space="preserve"> Republike </w:t>
      </w:r>
      <w:r w:rsidR="000D0574" w:rsidRPr="00636E86">
        <w:rPr>
          <w:rFonts w:ascii="Arial" w:hAnsi="Arial" w:cs="Arial"/>
          <w:color w:val="000000"/>
          <w:lang w:val="hr-HR"/>
        </w:rPr>
        <w:t>Moldove</w:t>
      </w:r>
      <w:r w:rsidRPr="00636E86">
        <w:rPr>
          <w:rFonts w:ascii="Arial" w:hAnsi="Arial" w:cs="Arial"/>
          <w:color w:val="000000"/>
          <w:lang w:val="hr-HR"/>
        </w:rPr>
        <w:t>.</w:t>
      </w:r>
    </w:p>
    <w:p w:rsidR="000B63EF" w:rsidRPr="00636E86" w:rsidRDefault="00A67557" w:rsidP="00662542">
      <w:pPr>
        <w:jc w:val="both"/>
        <w:rPr>
          <w:rFonts w:ascii="Arial" w:hAnsi="Arial" w:cs="Arial"/>
          <w:color w:val="000000"/>
          <w:lang w:val="hr-HR"/>
        </w:rPr>
      </w:pPr>
      <w:r w:rsidRPr="00636E86">
        <w:rPr>
          <w:rFonts w:ascii="Arial" w:hAnsi="Arial" w:cs="Arial"/>
          <w:color w:val="000000"/>
          <w:lang w:val="hr-HR"/>
        </w:rPr>
        <w:t>U dokumentu će se prikazati i ključni proračunski i fiskalni rizici. Bilo bi dobro uključiti rizike na prihodovnoj strani, izdana jamstva i ostale potencijalne obveze, kao i ostale rizike koji bi mogli dovesti do viših rashoda. Za svaki rizik će se prikazati i postupak kojim će ga Vlada nastojati ublažiti ili izbjeći.</w:t>
      </w:r>
    </w:p>
    <w:p w:rsidR="0051013B" w:rsidRPr="00636E86" w:rsidRDefault="00A67557" w:rsidP="00662542">
      <w:pPr>
        <w:pStyle w:val="MainHeading1"/>
        <w:jc w:val="both"/>
        <w:rPr>
          <w:lang w:val="hr-HR"/>
        </w:rPr>
      </w:pPr>
      <w:bookmarkStart w:id="6" w:name="_Toc438906175"/>
      <w:r w:rsidRPr="00636E86">
        <w:rPr>
          <w:lang w:val="hr-HR"/>
        </w:rPr>
        <w:t>Struktura dokumenta/dokumenata</w:t>
      </w:r>
      <w:bookmarkEnd w:id="6"/>
    </w:p>
    <w:p w:rsidR="00A67557" w:rsidRPr="00636E86" w:rsidRDefault="00965321" w:rsidP="00662542">
      <w:pPr>
        <w:jc w:val="both"/>
        <w:rPr>
          <w:rFonts w:ascii="Arial" w:hAnsi="Arial" w:cs="Arial"/>
          <w:color w:val="000000"/>
          <w:lang w:val="hr-HR"/>
        </w:rPr>
      </w:pPr>
      <w:r w:rsidRPr="00636E86">
        <w:rPr>
          <w:rFonts w:ascii="Arial" w:hAnsi="Arial" w:cs="Arial"/>
          <w:color w:val="000000"/>
          <w:lang w:val="hr-HR"/>
        </w:rPr>
        <w:t>Međunarodno iskustvo pokazuje da se proračun za građane mo</w:t>
      </w:r>
      <w:r w:rsidR="0037214A" w:rsidRPr="00636E86">
        <w:rPr>
          <w:rFonts w:ascii="Arial" w:hAnsi="Arial" w:cs="Arial"/>
          <w:color w:val="000000"/>
          <w:lang w:val="hr-HR"/>
        </w:rPr>
        <w:t>že predstaviti u najrazličitijim formatima ovisno o strukturi</w:t>
      </w:r>
      <w:r w:rsidRPr="00636E86">
        <w:rPr>
          <w:rFonts w:ascii="Arial" w:hAnsi="Arial" w:cs="Arial"/>
          <w:color w:val="000000"/>
          <w:lang w:val="hr-HR"/>
        </w:rPr>
        <w:t xml:space="preserve"> dokumen</w:t>
      </w:r>
      <w:r w:rsidR="0037214A" w:rsidRPr="00636E86">
        <w:rPr>
          <w:rFonts w:ascii="Arial" w:hAnsi="Arial" w:cs="Arial"/>
          <w:color w:val="000000"/>
          <w:lang w:val="hr-HR"/>
        </w:rPr>
        <w:t>ata, formatu prikaza, opsegu i broju te jeziku ili količini</w:t>
      </w:r>
      <w:r w:rsidRPr="00636E86">
        <w:rPr>
          <w:rFonts w:ascii="Arial" w:hAnsi="Arial" w:cs="Arial"/>
          <w:color w:val="000000"/>
          <w:lang w:val="hr-HR"/>
        </w:rPr>
        <w:t xml:space="preserve"> upotrijebljenih tehničkih izraza. Za Republiku </w:t>
      </w:r>
      <w:r w:rsidR="000D0574" w:rsidRPr="00636E86">
        <w:rPr>
          <w:rFonts w:ascii="Arial" w:hAnsi="Arial" w:cs="Arial"/>
          <w:color w:val="000000"/>
          <w:lang w:val="hr-HR"/>
        </w:rPr>
        <w:t xml:space="preserve">Moldovu </w:t>
      </w:r>
      <w:r w:rsidRPr="00636E86">
        <w:rPr>
          <w:rFonts w:ascii="Arial" w:hAnsi="Arial" w:cs="Arial"/>
          <w:color w:val="000000"/>
          <w:lang w:val="hr-HR"/>
        </w:rPr>
        <w:t>bilo bi dobro pripremiti jedan dokument za svaku fazu proračunskog procesa tako da se njima poslije mogu dodati ostale informacije. Budući da proračun zahtijeva holistički pristup, „jedan“ dokument bilo bi rješ</w:t>
      </w:r>
      <w:r w:rsidR="0037214A" w:rsidRPr="00636E86">
        <w:rPr>
          <w:rFonts w:ascii="Arial" w:hAnsi="Arial" w:cs="Arial"/>
          <w:color w:val="000000"/>
          <w:lang w:val="hr-HR"/>
        </w:rPr>
        <w:t xml:space="preserve">enje koje bi se moglo nadograđivati </w:t>
      </w:r>
      <w:r w:rsidRPr="00636E86">
        <w:rPr>
          <w:rFonts w:ascii="Arial" w:hAnsi="Arial" w:cs="Arial"/>
          <w:color w:val="000000"/>
          <w:lang w:val="hr-HR"/>
        </w:rPr>
        <w:t>u svakoj fazi d</w:t>
      </w:r>
      <w:r w:rsidR="0037214A" w:rsidRPr="00636E86">
        <w:rPr>
          <w:rFonts w:ascii="Arial" w:hAnsi="Arial" w:cs="Arial"/>
          <w:color w:val="000000"/>
          <w:lang w:val="hr-HR"/>
        </w:rPr>
        <w:t xml:space="preserve">onošenja odluka, s naglaskom na ključne točke </w:t>
      </w:r>
      <w:r w:rsidRPr="00636E86">
        <w:rPr>
          <w:rFonts w:ascii="Arial" w:hAnsi="Arial" w:cs="Arial"/>
          <w:color w:val="000000"/>
          <w:lang w:val="hr-HR"/>
        </w:rPr>
        <w:t xml:space="preserve">za svaku fazu, a što bi dovelo do tri važne koristi: (i) jednoobrazne vizije proračuna (i smanjenog političkog profiterstva i pretvaranja proračuna u popis zahtjeva koje nije moguće </w:t>
      </w:r>
      <w:r w:rsidR="000D0574" w:rsidRPr="00636E86">
        <w:rPr>
          <w:rFonts w:ascii="Arial" w:hAnsi="Arial" w:cs="Arial"/>
          <w:color w:val="000000"/>
          <w:lang w:val="hr-HR"/>
        </w:rPr>
        <w:t>obuhvatiti</w:t>
      </w:r>
      <w:r w:rsidRPr="00636E86">
        <w:rPr>
          <w:rFonts w:ascii="Arial" w:hAnsi="Arial" w:cs="Arial"/>
          <w:color w:val="000000"/>
          <w:lang w:val="hr-HR"/>
        </w:rPr>
        <w:t xml:space="preserve">), (ii) </w:t>
      </w:r>
      <w:r w:rsidR="000D0574" w:rsidRPr="00636E86">
        <w:rPr>
          <w:rFonts w:ascii="Arial" w:hAnsi="Arial" w:cs="Arial"/>
          <w:color w:val="000000"/>
          <w:lang w:val="hr-HR"/>
        </w:rPr>
        <w:t xml:space="preserve">fiskalne </w:t>
      </w:r>
      <w:r w:rsidRPr="00636E86">
        <w:rPr>
          <w:rFonts w:ascii="Arial" w:hAnsi="Arial" w:cs="Arial"/>
          <w:color w:val="000000"/>
          <w:lang w:val="hr-HR"/>
        </w:rPr>
        <w:t>dosljednost</w:t>
      </w:r>
      <w:r w:rsidR="000D0574" w:rsidRPr="00636E86">
        <w:rPr>
          <w:rFonts w:ascii="Arial" w:hAnsi="Arial" w:cs="Arial"/>
          <w:color w:val="000000"/>
          <w:lang w:val="hr-HR"/>
        </w:rPr>
        <w:t xml:space="preserve">i </w:t>
      </w:r>
      <w:r w:rsidRPr="00636E86">
        <w:rPr>
          <w:rFonts w:ascii="Arial" w:hAnsi="Arial" w:cs="Arial"/>
          <w:color w:val="000000"/>
          <w:lang w:val="hr-HR"/>
        </w:rPr>
        <w:t xml:space="preserve"> u cijelom proračunskom procesu, i (iii) b</w:t>
      </w:r>
      <w:r w:rsidR="0037214A" w:rsidRPr="00636E86">
        <w:rPr>
          <w:rFonts w:ascii="Arial" w:hAnsi="Arial" w:cs="Arial"/>
          <w:color w:val="000000"/>
          <w:lang w:val="hr-HR"/>
        </w:rPr>
        <w:t>olje</w:t>
      </w:r>
      <w:r w:rsidR="000D0574" w:rsidRPr="00636E86">
        <w:rPr>
          <w:rFonts w:ascii="Arial" w:hAnsi="Arial" w:cs="Arial"/>
          <w:color w:val="000000"/>
          <w:lang w:val="hr-HR"/>
        </w:rPr>
        <w:t>g</w:t>
      </w:r>
      <w:r w:rsidR="0037214A" w:rsidRPr="00636E86">
        <w:rPr>
          <w:rFonts w:ascii="Arial" w:hAnsi="Arial" w:cs="Arial"/>
          <w:color w:val="000000"/>
          <w:lang w:val="hr-HR"/>
        </w:rPr>
        <w:t xml:space="preserve"> </w:t>
      </w:r>
      <w:r w:rsidR="000D0574" w:rsidRPr="00636E86">
        <w:rPr>
          <w:rFonts w:ascii="Arial" w:hAnsi="Arial" w:cs="Arial"/>
          <w:color w:val="000000"/>
          <w:lang w:val="hr-HR"/>
        </w:rPr>
        <w:t xml:space="preserve">razumijevanja </w:t>
      </w:r>
      <w:r w:rsidR="0037214A" w:rsidRPr="00636E86">
        <w:rPr>
          <w:rFonts w:ascii="Arial" w:hAnsi="Arial" w:cs="Arial"/>
          <w:color w:val="000000"/>
          <w:lang w:val="hr-HR"/>
        </w:rPr>
        <w:t>dokumenata</w:t>
      </w:r>
      <w:r w:rsidRPr="00636E86">
        <w:rPr>
          <w:rFonts w:ascii="Arial" w:hAnsi="Arial" w:cs="Arial"/>
          <w:color w:val="000000"/>
          <w:lang w:val="hr-HR"/>
        </w:rPr>
        <w:t>.</w:t>
      </w:r>
    </w:p>
    <w:p w:rsidR="00965321" w:rsidRPr="00636E86" w:rsidRDefault="00965321" w:rsidP="00662542">
      <w:pPr>
        <w:jc w:val="both"/>
        <w:rPr>
          <w:rFonts w:ascii="Arial" w:hAnsi="Arial" w:cs="Arial"/>
          <w:color w:val="000000"/>
          <w:lang w:val="hr-HR"/>
        </w:rPr>
      </w:pPr>
      <w:r w:rsidRPr="00636E86">
        <w:rPr>
          <w:rFonts w:ascii="Arial" w:hAnsi="Arial" w:cs="Arial"/>
          <w:color w:val="000000"/>
          <w:lang w:val="hr-HR"/>
        </w:rPr>
        <w:t>Stoga proces pripreme prorač</w:t>
      </w:r>
      <w:r w:rsidR="0037214A" w:rsidRPr="00636E86">
        <w:rPr>
          <w:rFonts w:ascii="Arial" w:hAnsi="Arial" w:cs="Arial"/>
          <w:color w:val="000000"/>
          <w:lang w:val="hr-HR"/>
        </w:rPr>
        <w:t>una za građane počinje s njegovom izradom i predstavljanjem</w:t>
      </w:r>
      <w:r w:rsidRPr="00636E86">
        <w:rPr>
          <w:rFonts w:ascii="Arial" w:hAnsi="Arial" w:cs="Arial"/>
          <w:color w:val="000000"/>
          <w:lang w:val="hr-HR"/>
        </w:rPr>
        <w:t xml:space="preserve">: (i) provizorni proračun (na temelju </w:t>
      </w:r>
      <w:r w:rsidR="00CD0094" w:rsidRPr="00636E86">
        <w:rPr>
          <w:rFonts w:ascii="Arial" w:hAnsi="Arial" w:cs="Arial"/>
          <w:color w:val="000000"/>
          <w:lang w:val="hr-HR"/>
        </w:rPr>
        <w:t xml:space="preserve">srednjoročnog okvira rashoda, </w:t>
      </w:r>
      <w:r w:rsidR="00CD0094" w:rsidRPr="00636E86">
        <w:rPr>
          <w:rFonts w:ascii="Arial" w:hAnsi="Arial" w:cs="Arial"/>
          <w:i/>
          <w:color w:val="000000"/>
          <w:lang w:val="hr-HR"/>
        </w:rPr>
        <w:t>eng.</w:t>
      </w:r>
      <w:r w:rsidR="00CD0094" w:rsidRPr="00636E86">
        <w:rPr>
          <w:rFonts w:ascii="Arial" w:hAnsi="Arial" w:cs="Arial"/>
          <w:color w:val="000000"/>
          <w:lang w:val="hr-HR"/>
        </w:rPr>
        <w:t xml:space="preserve"> </w:t>
      </w:r>
      <w:r w:rsidR="009628D5" w:rsidRPr="00636E86">
        <w:rPr>
          <w:rFonts w:ascii="Arial" w:hAnsi="Arial" w:cs="Arial"/>
          <w:color w:val="000000"/>
          <w:lang w:val="hr-HR"/>
        </w:rPr>
        <w:t>MTEF</w:t>
      </w:r>
      <w:r w:rsidR="00CD0094" w:rsidRPr="00636E86">
        <w:rPr>
          <w:rFonts w:ascii="Arial" w:hAnsi="Arial" w:cs="Arial"/>
          <w:color w:val="000000"/>
          <w:lang w:val="hr-HR"/>
        </w:rPr>
        <w:t xml:space="preserve"> – </w:t>
      </w:r>
      <w:r w:rsidR="00CD0094" w:rsidRPr="00636E86">
        <w:rPr>
          <w:rFonts w:ascii="Arial" w:hAnsi="Arial" w:cs="Arial"/>
          <w:i/>
          <w:color w:val="000000"/>
          <w:lang w:val="hr-HR"/>
        </w:rPr>
        <w:t>Medium Term Expenditure Framework</w:t>
      </w:r>
      <w:r w:rsidRPr="00636E86">
        <w:rPr>
          <w:rFonts w:ascii="Arial" w:hAnsi="Arial" w:cs="Arial"/>
          <w:color w:val="000000"/>
          <w:lang w:val="hr-HR"/>
        </w:rPr>
        <w:t>) i nastavlja s</w:t>
      </w:r>
      <w:r w:rsidR="0037214A" w:rsidRPr="00636E86">
        <w:rPr>
          <w:rFonts w:ascii="Arial" w:hAnsi="Arial" w:cs="Arial"/>
          <w:color w:val="000000"/>
          <w:lang w:val="hr-HR"/>
        </w:rPr>
        <w:t xml:space="preserve">e s (ii) podnošenjem proračuna </w:t>
      </w:r>
      <w:r w:rsidR="000D0574" w:rsidRPr="00636E86">
        <w:rPr>
          <w:rFonts w:ascii="Arial" w:hAnsi="Arial" w:cs="Arial"/>
          <w:color w:val="000000"/>
          <w:lang w:val="hr-HR"/>
        </w:rPr>
        <w:t>Vladi</w:t>
      </w:r>
      <w:r w:rsidRPr="00636E86">
        <w:rPr>
          <w:rFonts w:ascii="Arial" w:hAnsi="Arial" w:cs="Arial"/>
          <w:color w:val="000000"/>
          <w:lang w:val="hr-HR"/>
        </w:rPr>
        <w:t>, (iii) izvješćem o izvršenju proračuna u sredini godine, (iv) odobravanjem prorač</w:t>
      </w:r>
      <w:r w:rsidR="0037214A" w:rsidRPr="00636E86">
        <w:rPr>
          <w:rFonts w:ascii="Arial" w:hAnsi="Arial" w:cs="Arial"/>
          <w:color w:val="000000"/>
          <w:lang w:val="hr-HR"/>
        </w:rPr>
        <w:t>una (što je u suštini nadgradnja</w:t>
      </w:r>
      <w:r w:rsidRPr="00636E86">
        <w:rPr>
          <w:rFonts w:ascii="Arial" w:hAnsi="Arial" w:cs="Arial"/>
          <w:color w:val="000000"/>
          <w:lang w:val="hr-HR"/>
        </w:rPr>
        <w:t xml:space="preserve"> prijedloga proračuna), a završava s (v) izvješćem o izvršenju prora</w:t>
      </w:r>
      <w:r w:rsidR="0037214A" w:rsidRPr="00636E86">
        <w:rPr>
          <w:rFonts w:ascii="Arial" w:hAnsi="Arial" w:cs="Arial"/>
          <w:color w:val="000000"/>
          <w:lang w:val="hr-HR"/>
        </w:rPr>
        <w:t>čuna na kraju godine. Od svih tih dokumenata</w:t>
      </w:r>
      <w:r w:rsidRPr="00636E86">
        <w:rPr>
          <w:rFonts w:ascii="Arial" w:hAnsi="Arial" w:cs="Arial"/>
          <w:color w:val="000000"/>
          <w:lang w:val="hr-HR"/>
        </w:rPr>
        <w:t xml:space="preserve">, kao prvi korak, bilo bi dobro objaviti i </w:t>
      </w:r>
      <w:r w:rsidR="000D0574" w:rsidRPr="00636E86">
        <w:rPr>
          <w:rFonts w:ascii="Arial" w:hAnsi="Arial" w:cs="Arial"/>
          <w:color w:val="000000"/>
          <w:lang w:val="hr-HR"/>
        </w:rPr>
        <w:t xml:space="preserve">distribuirati </w:t>
      </w:r>
      <w:r w:rsidR="00696696" w:rsidRPr="00636E86">
        <w:rPr>
          <w:rFonts w:ascii="Arial" w:hAnsi="Arial" w:cs="Arial"/>
          <w:color w:val="000000"/>
          <w:lang w:val="hr-HR"/>
        </w:rPr>
        <w:t>najmanje dva dokumenta: prijedlog proračuna i izvješće o izvršen</w:t>
      </w:r>
      <w:r w:rsidR="0037214A" w:rsidRPr="00636E86">
        <w:rPr>
          <w:rFonts w:ascii="Arial" w:hAnsi="Arial" w:cs="Arial"/>
          <w:color w:val="000000"/>
          <w:lang w:val="hr-HR"/>
        </w:rPr>
        <w:t>ju proračuna na kraju godine, a</w:t>
      </w:r>
      <w:r w:rsidR="00696696" w:rsidRPr="00636E86">
        <w:rPr>
          <w:rFonts w:ascii="Arial" w:hAnsi="Arial" w:cs="Arial"/>
          <w:color w:val="000000"/>
          <w:lang w:val="hr-HR"/>
        </w:rPr>
        <w:t xml:space="preserve"> ostale </w:t>
      </w:r>
      <w:r w:rsidR="000D0574" w:rsidRPr="00636E86">
        <w:rPr>
          <w:rFonts w:ascii="Arial" w:hAnsi="Arial" w:cs="Arial"/>
          <w:color w:val="000000"/>
          <w:lang w:val="hr-HR"/>
        </w:rPr>
        <w:t xml:space="preserve">distribuirati s </w:t>
      </w:r>
      <w:r w:rsidR="00696696" w:rsidRPr="00636E86">
        <w:rPr>
          <w:rFonts w:ascii="Arial" w:hAnsi="Arial" w:cs="Arial"/>
          <w:color w:val="000000"/>
          <w:lang w:val="hr-HR"/>
        </w:rPr>
        <w:t>pomoću elektroničkih medija. Jedan dokument ne treba biti više od osam stranica dugačak, a neki mogu biti i kraći.</w:t>
      </w:r>
    </w:p>
    <w:p w:rsidR="0051013B" w:rsidRPr="00636E86" w:rsidRDefault="00696696" w:rsidP="00662542">
      <w:pPr>
        <w:jc w:val="both"/>
        <w:rPr>
          <w:rFonts w:ascii="Arial" w:hAnsi="Arial" w:cs="Arial"/>
          <w:color w:val="000000"/>
          <w:lang w:val="hr-HR"/>
        </w:rPr>
      </w:pPr>
      <w:r w:rsidRPr="00636E86">
        <w:rPr>
          <w:rFonts w:ascii="Arial" w:hAnsi="Arial" w:cs="Arial"/>
          <w:color w:val="000000"/>
          <w:lang w:val="hr-HR"/>
        </w:rPr>
        <w:t>O</w:t>
      </w:r>
      <w:r w:rsidR="00EF423A" w:rsidRPr="00636E86">
        <w:rPr>
          <w:rFonts w:ascii="Arial" w:hAnsi="Arial" w:cs="Arial"/>
          <w:color w:val="000000"/>
          <w:lang w:val="hr-HR"/>
        </w:rPr>
        <w:t xml:space="preserve">snovni dokument </w:t>
      </w:r>
      <w:r w:rsidR="000D0574" w:rsidRPr="00636E86">
        <w:rPr>
          <w:rFonts w:ascii="Arial" w:hAnsi="Arial" w:cs="Arial"/>
          <w:color w:val="000000"/>
          <w:lang w:val="hr-HR"/>
        </w:rPr>
        <w:t xml:space="preserve">mogao bi </w:t>
      </w:r>
      <w:r w:rsidR="00EF423A" w:rsidRPr="00636E86">
        <w:rPr>
          <w:rFonts w:ascii="Arial" w:hAnsi="Arial" w:cs="Arial"/>
          <w:color w:val="000000"/>
          <w:lang w:val="hr-HR"/>
        </w:rPr>
        <w:t xml:space="preserve">obuhvaćati </w:t>
      </w:r>
      <w:r w:rsidRPr="00636E86">
        <w:rPr>
          <w:rFonts w:ascii="Arial" w:hAnsi="Arial" w:cs="Arial"/>
          <w:color w:val="000000"/>
          <w:lang w:val="hr-HR"/>
        </w:rPr>
        <w:t>nekoliko kratkih poglavlja:</w:t>
      </w:r>
    </w:p>
    <w:p w:rsidR="00696696" w:rsidRPr="00636E86" w:rsidRDefault="00696696" w:rsidP="00662542">
      <w:pPr>
        <w:pStyle w:val="ListParagraph"/>
        <w:numPr>
          <w:ilvl w:val="0"/>
          <w:numId w:val="4"/>
        </w:numPr>
        <w:spacing w:before="0" w:after="160" w:line="240" w:lineRule="auto"/>
        <w:jc w:val="both"/>
        <w:rPr>
          <w:rFonts w:ascii="Arial" w:hAnsi="Arial" w:cs="Arial"/>
          <w:color w:val="000000"/>
          <w:lang w:val="hr-HR"/>
        </w:rPr>
      </w:pPr>
      <w:r w:rsidRPr="00636E86">
        <w:rPr>
          <w:rFonts w:ascii="Arial" w:hAnsi="Arial" w:cs="Arial"/>
          <w:color w:val="000000"/>
          <w:lang w:val="hr-HR"/>
        </w:rPr>
        <w:t>uvodne napomene ministra financija kao ustanove odgovorne za proračunski pr</w:t>
      </w:r>
      <w:r w:rsidR="00EF423A" w:rsidRPr="00636E86">
        <w:rPr>
          <w:rFonts w:ascii="Arial" w:hAnsi="Arial" w:cs="Arial"/>
          <w:color w:val="000000"/>
          <w:lang w:val="hr-HR"/>
        </w:rPr>
        <w:t>oces i pripremanje dokumenata</w:t>
      </w:r>
      <w:r w:rsidRPr="00636E86">
        <w:rPr>
          <w:rFonts w:ascii="Arial" w:hAnsi="Arial" w:cs="Arial"/>
          <w:color w:val="000000"/>
          <w:lang w:val="hr-HR"/>
        </w:rPr>
        <w:t>;</w:t>
      </w:r>
    </w:p>
    <w:p w:rsidR="0051013B" w:rsidRPr="00636E86" w:rsidRDefault="00696696" w:rsidP="00662542">
      <w:pPr>
        <w:pStyle w:val="ListParagraph"/>
        <w:numPr>
          <w:ilvl w:val="0"/>
          <w:numId w:val="4"/>
        </w:numPr>
        <w:spacing w:before="0" w:after="160" w:line="240" w:lineRule="auto"/>
        <w:jc w:val="both"/>
        <w:rPr>
          <w:rFonts w:ascii="Arial" w:hAnsi="Arial" w:cs="Arial"/>
          <w:color w:val="000000"/>
          <w:lang w:val="hr-HR"/>
        </w:rPr>
      </w:pPr>
      <w:r w:rsidRPr="00636E86">
        <w:rPr>
          <w:rFonts w:ascii="Arial" w:hAnsi="Arial" w:cs="Arial"/>
          <w:color w:val="000000"/>
          <w:lang w:val="hr-HR"/>
        </w:rPr>
        <w:t>proračunski sustav i proces;</w:t>
      </w:r>
    </w:p>
    <w:p w:rsidR="00696696" w:rsidRPr="00636E86" w:rsidRDefault="000D0574" w:rsidP="00662542">
      <w:pPr>
        <w:pStyle w:val="ListParagraph"/>
        <w:numPr>
          <w:ilvl w:val="0"/>
          <w:numId w:val="4"/>
        </w:numPr>
        <w:spacing w:before="0" w:after="160" w:line="240" w:lineRule="auto"/>
        <w:jc w:val="both"/>
        <w:rPr>
          <w:rFonts w:ascii="Arial" w:hAnsi="Arial" w:cs="Arial"/>
          <w:color w:val="000000"/>
          <w:lang w:val="hr-HR"/>
        </w:rPr>
      </w:pPr>
      <w:r w:rsidRPr="00636E86">
        <w:rPr>
          <w:rFonts w:ascii="Arial" w:hAnsi="Arial" w:cs="Arial"/>
          <w:color w:val="000000"/>
          <w:lang w:val="hr-HR"/>
        </w:rPr>
        <w:lastRenderedPageBreak/>
        <w:t>Vladine prioritetne ciljeve</w:t>
      </w:r>
      <w:r w:rsidR="00696696" w:rsidRPr="00636E86">
        <w:rPr>
          <w:rFonts w:ascii="Arial" w:hAnsi="Arial" w:cs="Arial"/>
          <w:color w:val="000000"/>
          <w:lang w:val="hr-HR"/>
        </w:rPr>
        <w:t>, uključujući ključne izazove, prepreke ili mogućnosti koji će utjecati na njihovo ostvarenje;</w:t>
      </w:r>
    </w:p>
    <w:p w:rsidR="0051013B" w:rsidRPr="00636E86" w:rsidRDefault="00696696" w:rsidP="00662542">
      <w:pPr>
        <w:pStyle w:val="ListParagraph"/>
        <w:numPr>
          <w:ilvl w:val="0"/>
          <w:numId w:val="4"/>
        </w:numPr>
        <w:spacing w:before="0" w:after="160" w:line="240" w:lineRule="auto"/>
        <w:jc w:val="both"/>
        <w:rPr>
          <w:rFonts w:ascii="Arial" w:hAnsi="Arial" w:cs="Arial"/>
          <w:color w:val="000000"/>
          <w:lang w:val="hr-HR"/>
        </w:rPr>
      </w:pPr>
      <w:r w:rsidRPr="00636E86">
        <w:rPr>
          <w:rFonts w:ascii="Arial" w:hAnsi="Arial" w:cs="Arial"/>
          <w:color w:val="000000"/>
          <w:lang w:val="hr-HR"/>
        </w:rPr>
        <w:t>ekonomske projekcije na kojima se temelji proračun;</w:t>
      </w:r>
    </w:p>
    <w:p w:rsidR="0051013B" w:rsidRPr="00636E86" w:rsidRDefault="00696696" w:rsidP="00662542">
      <w:pPr>
        <w:pStyle w:val="ListParagraph"/>
        <w:numPr>
          <w:ilvl w:val="0"/>
          <w:numId w:val="4"/>
        </w:numPr>
        <w:spacing w:before="0" w:after="160" w:line="240" w:lineRule="auto"/>
        <w:jc w:val="both"/>
        <w:rPr>
          <w:rFonts w:ascii="Arial" w:hAnsi="Arial" w:cs="Arial"/>
          <w:color w:val="000000"/>
          <w:lang w:val="hr-HR"/>
        </w:rPr>
      </w:pPr>
      <w:r w:rsidRPr="00636E86">
        <w:rPr>
          <w:rFonts w:ascii="Arial" w:hAnsi="Arial" w:cs="Arial"/>
          <w:color w:val="000000"/>
          <w:lang w:val="hr-HR"/>
        </w:rPr>
        <w:t>prihodovne politike;</w:t>
      </w:r>
    </w:p>
    <w:p w:rsidR="0051013B" w:rsidRPr="00636E86" w:rsidRDefault="000D0574" w:rsidP="00662542">
      <w:pPr>
        <w:pStyle w:val="ListParagraph"/>
        <w:numPr>
          <w:ilvl w:val="0"/>
          <w:numId w:val="4"/>
        </w:numPr>
        <w:spacing w:before="0" w:after="160" w:line="240" w:lineRule="auto"/>
        <w:jc w:val="both"/>
        <w:rPr>
          <w:rFonts w:ascii="Arial" w:hAnsi="Arial" w:cs="Arial"/>
          <w:color w:val="000000"/>
          <w:lang w:val="hr-HR"/>
        </w:rPr>
      </w:pPr>
      <w:r w:rsidRPr="00636E86">
        <w:rPr>
          <w:rFonts w:ascii="Arial" w:hAnsi="Arial" w:cs="Arial"/>
          <w:color w:val="000000"/>
          <w:lang w:val="hr-HR"/>
        </w:rPr>
        <w:t xml:space="preserve">rashode </w:t>
      </w:r>
      <w:r w:rsidR="00696696" w:rsidRPr="00636E86">
        <w:rPr>
          <w:rFonts w:ascii="Arial" w:hAnsi="Arial" w:cs="Arial"/>
          <w:color w:val="000000"/>
          <w:lang w:val="hr-HR"/>
        </w:rPr>
        <w:t>državnog proračuna;</w:t>
      </w:r>
    </w:p>
    <w:p w:rsidR="0051013B" w:rsidRPr="00636E86" w:rsidRDefault="00696696" w:rsidP="00662542">
      <w:pPr>
        <w:pStyle w:val="ListParagraph"/>
        <w:numPr>
          <w:ilvl w:val="0"/>
          <w:numId w:val="4"/>
        </w:numPr>
        <w:spacing w:before="0" w:after="160" w:line="240" w:lineRule="auto"/>
        <w:jc w:val="both"/>
        <w:rPr>
          <w:rFonts w:ascii="Arial" w:hAnsi="Arial" w:cs="Arial"/>
          <w:color w:val="000000"/>
          <w:lang w:val="hr-HR"/>
        </w:rPr>
      </w:pPr>
      <w:r w:rsidRPr="00636E86">
        <w:rPr>
          <w:rFonts w:ascii="Arial" w:hAnsi="Arial" w:cs="Arial"/>
          <w:color w:val="000000"/>
          <w:lang w:val="hr-HR"/>
        </w:rPr>
        <w:t>rashodovne politike;</w:t>
      </w:r>
    </w:p>
    <w:p w:rsidR="0051013B" w:rsidRPr="00636E86" w:rsidRDefault="000D0574" w:rsidP="00662542">
      <w:pPr>
        <w:pStyle w:val="ListParagraph"/>
        <w:numPr>
          <w:ilvl w:val="0"/>
          <w:numId w:val="4"/>
        </w:numPr>
        <w:spacing w:before="0" w:after="160" w:line="240" w:lineRule="auto"/>
        <w:jc w:val="both"/>
        <w:rPr>
          <w:rFonts w:ascii="Arial" w:hAnsi="Arial" w:cs="Arial"/>
          <w:color w:val="000000"/>
          <w:lang w:val="hr-HR"/>
        </w:rPr>
      </w:pPr>
      <w:r w:rsidRPr="00636E86">
        <w:rPr>
          <w:rFonts w:ascii="Arial" w:hAnsi="Arial" w:cs="Arial"/>
          <w:color w:val="000000"/>
          <w:lang w:val="hr-HR"/>
        </w:rPr>
        <w:t xml:space="preserve">rashode </w:t>
      </w:r>
      <w:r w:rsidR="00696696" w:rsidRPr="00636E86">
        <w:rPr>
          <w:rFonts w:ascii="Arial" w:hAnsi="Arial" w:cs="Arial"/>
          <w:color w:val="000000"/>
          <w:lang w:val="hr-HR"/>
        </w:rPr>
        <w:t>državnog proračuna;</w:t>
      </w:r>
    </w:p>
    <w:p w:rsidR="0051013B" w:rsidRPr="00636E86" w:rsidRDefault="000D0574" w:rsidP="00662542">
      <w:pPr>
        <w:pStyle w:val="ListParagraph"/>
        <w:numPr>
          <w:ilvl w:val="0"/>
          <w:numId w:val="4"/>
        </w:numPr>
        <w:spacing w:before="0" w:after="160" w:line="240" w:lineRule="auto"/>
        <w:jc w:val="both"/>
        <w:rPr>
          <w:rFonts w:ascii="Arial" w:hAnsi="Arial" w:cs="Arial"/>
          <w:color w:val="000000"/>
          <w:lang w:val="hr-HR"/>
        </w:rPr>
      </w:pPr>
      <w:r w:rsidRPr="00636E86">
        <w:rPr>
          <w:rFonts w:ascii="Arial" w:hAnsi="Arial" w:cs="Arial"/>
          <w:color w:val="000000"/>
          <w:lang w:val="hr-HR"/>
        </w:rPr>
        <w:t>fiskalnu bilancu</w:t>
      </w:r>
      <w:r w:rsidR="00696696" w:rsidRPr="00636E86">
        <w:rPr>
          <w:rFonts w:ascii="Arial" w:hAnsi="Arial" w:cs="Arial"/>
          <w:color w:val="000000"/>
          <w:lang w:val="hr-HR"/>
        </w:rPr>
        <w:t>, financiranje duga i deficita;</w:t>
      </w:r>
    </w:p>
    <w:p w:rsidR="0051013B" w:rsidRPr="00636E86" w:rsidRDefault="00696696" w:rsidP="00662542">
      <w:pPr>
        <w:pStyle w:val="ListParagraph"/>
        <w:numPr>
          <w:ilvl w:val="0"/>
          <w:numId w:val="4"/>
        </w:numPr>
        <w:spacing w:before="0" w:after="160" w:line="240" w:lineRule="auto"/>
        <w:jc w:val="both"/>
        <w:rPr>
          <w:rFonts w:ascii="Arial" w:hAnsi="Arial" w:cs="Arial"/>
          <w:color w:val="000000"/>
          <w:lang w:val="hr-HR"/>
        </w:rPr>
      </w:pPr>
      <w:r w:rsidRPr="00636E86">
        <w:rPr>
          <w:rFonts w:ascii="Arial" w:hAnsi="Arial" w:cs="Arial"/>
          <w:color w:val="000000"/>
          <w:lang w:val="hr-HR"/>
        </w:rPr>
        <w:t>način</w:t>
      </w:r>
      <w:r w:rsidR="000D0574" w:rsidRPr="00636E86">
        <w:rPr>
          <w:rFonts w:ascii="Arial" w:hAnsi="Arial" w:cs="Arial"/>
          <w:color w:val="000000"/>
          <w:lang w:val="hr-HR"/>
        </w:rPr>
        <w:t>e</w:t>
      </w:r>
      <w:r w:rsidRPr="00636E86">
        <w:rPr>
          <w:rFonts w:ascii="Arial" w:hAnsi="Arial" w:cs="Arial"/>
          <w:color w:val="000000"/>
          <w:lang w:val="hr-HR"/>
        </w:rPr>
        <w:t xml:space="preserve"> utjecanja na proračun.</w:t>
      </w:r>
    </w:p>
    <w:p w:rsidR="00696696" w:rsidRPr="00636E86" w:rsidRDefault="00696696" w:rsidP="00662542">
      <w:pPr>
        <w:jc w:val="both"/>
        <w:rPr>
          <w:rFonts w:ascii="Arial" w:hAnsi="Arial" w:cs="Arial"/>
          <w:color w:val="000000"/>
          <w:lang w:val="hr-HR"/>
        </w:rPr>
      </w:pPr>
      <w:r w:rsidRPr="00636E86">
        <w:rPr>
          <w:rFonts w:ascii="Arial" w:hAnsi="Arial" w:cs="Arial"/>
          <w:color w:val="000000"/>
          <w:lang w:val="hr-HR"/>
        </w:rPr>
        <w:t xml:space="preserve">Općenito </w:t>
      </w:r>
      <w:r w:rsidR="000D0574" w:rsidRPr="00636E86">
        <w:rPr>
          <w:rFonts w:ascii="Arial" w:hAnsi="Arial" w:cs="Arial"/>
          <w:color w:val="000000"/>
          <w:lang w:val="hr-HR"/>
        </w:rPr>
        <w:t>govoreći</w:t>
      </w:r>
      <w:r w:rsidRPr="00636E86">
        <w:rPr>
          <w:rFonts w:ascii="Arial" w:hAnsi="Arial" w:cs="Arial"/>
          <w:color w:val="000000"/>
          <w:lang w:val="hr-HR"/>
        </w:rPr>
        <w:t>, može se zadržati ista stru</w:t>
      </w:r>
      <w:r w:rsidR="00EF423A" w:rsidRPr="00636E86">
        <w:rPr>
          <w:rFonts w:ascii="Arial" w:hAnsi="Arial" w:cs="Arial"/>
          <w:color w:val="000000"/>
          <w:lang w:val="hr-HR"/>
        </w:rPr>
        <w:t>ktura za svih pet dokumenta ili</w:t>
      </w:r>
      <w:r w:rsidRPr="00636E86">
        <w:rPr>
          <w:rFonts w:ascii="Arial" w:hAnsi="Arial" w:cs="Arial"/>
          <w:color w:val="000000"/>
          <w:lang w:val="hr-HR"/>
        </w:rPr>
        <w:t xml:space="preserve"> </w:t>
      </w:r>
      <w:r w:rsidR="00EF423A" w:rsidRPr="00636E86">
        <w:rPr>
          <w:rFonts w:ascii="Arial" w:hAnsi="Arial" w:cs="Arial"/>
          <w:color w:val="000000"/>
          <w:lang w:val="hr-HR"/>
        </w:rPr>
        <w:t>se ona, prema potrebi,</w:t>
      </w:r>
      <w:r w:rsidRPr="00636E86">
        <w:rPr>
          <w:rFonts w:ascii="Arial" w:hAnsi="Arial" w:cs="Arial"/>
          <w:color w:val="000000"/>
          <w:lang w:val="hr-HR"/>
        </w:rPr>
        <w:t xml:space="preserve"> može prilagoditi ovisno o svrsi i sadržaju svakog dokumenta. Važno je da svako poglavlje upućuje na dokument koji podrobno opisuje dotično pitanje.</w:t>
      </w:r>
    </w:p>
    <w:p w:rsidR="0051013B" w:rsidRPr="00636E86" w:rsidRDefault="00696696" w:rsidP="00662542">
      <w:pPr>
        <w:pStyle w:val="MainHeading1"/>
        <w:jc w:val="both"/>
        <w:rPr>
          <w:lang w:val="hr-HR"/>
        </w:rPr>
      </w:pPr>
      <w:bookmarkStart w:id="7" w:name="_Toc438906176"/>
      <w:r w:rsidRPr="00636E86">
        <w:rPr>
          <w:lang w:val="hr-HR"/>
        </w:rPr>
        <w:t>Preporuke za provedbu</w:t>
      </w:r>
      <w:bookmarkEnd w:id="7"/>
    </w:p>
    <w:p w:rsidR="00696696" w:rsidRPr="00636E86" w:rsidRDefault="00696696" w:rsidP="00662542">
      <w:pPr>
        <w:jc w:val="both"/>
        <w:rPr>
          <w:rFonts w:ascii="Arial" w:hAnsi="Arial" w:cs="Arial"/>
          <w:color w:val="000000"/>
          <w:lang w:val="hr-HR"/>
        </w:rPr>
      </w:pPr>
      <w:r w:rsidRPr="00636E86">
        <w:rPr>
          <w:rFonts w:ascii="Arial" w:hAnsi="Arial" w:cs="Arial"/>
          <w:color w:val="000000"/>
          <w:lang w:val="hr-HR"/>
        </w:rPr>
        <w:t xml:space="preserve">Odlukom ministra financija institucionalizira se provedba koncepta proračuna za građane. </w:t>
      </w:r>
      <w:r w:rsidR="00EF423A" w:rsidRPr="00636E86">
        <w:rPr>
          <w:rFonts w:ascii="Arial" w:hAnsi="Arial" w:cs="Arial"/>
          <w:color w:val="000000"/>
          <w:lang w:val="hr-HR"/>
        </w:rPr>
        <w:t xml:space="preserve">Za pripremanje i </w:t>
      </w:r>
      <w:r w:rsidR="000D0574" w:rsidRPr="00636E86">
        <w:rPr>
          <w:rFonts w:ascii="Arial" w:hAnsi="Arial" w:cs="Arial"/>
          <w:color w:val="000000"/>
          <w:lang w:val="hr-HR"/>
        </w:rPr>
        <w:t xml:space="preserve">distribuciju </w:t>
      </w:r>
      <w:r w:rsidR="00EF423A" w:rsidRPr="00636E86">
        <w:rPr>
          <w:rFonts w:ascii="Arial" w:hAnsi="Arial" w:cs="Arial"/>
          <w:color w:val="000000"/>
          <w:lang w:val="hr-HR"/>
        </w:rPr>
        <w:t xml:space="preserve">dokumenata biti će zadužene </w:t>
      </w:r>
      <w:r w:rsidR="009628D5" w:rsidRPr="00636E86">
        <w:rPr>
          <w:rFonts w:ascii="Arial" w:hAnsi="Arial" w:cs="Arial"/>
          <w:color w:val="000000"/>
          <w:lang w:val="hr-HR"/>
        </w:rPr>
        <w:t>Uprava</w:t>
      </w:r>
      <w:r w:rsidRPr="00636E86">
        <w:rPr>
          <w:rFonts w:ascii="Arial" w:hAnsi="Arial" w:cs="Arial"/>
          <w:color w:val="000000"/>
          <w:lang w:val="hr-HR"/>
        </w:rPr>
        <w:t xml:space="preserve"> za konsolidaciju proračuna i </w:t>
      </w:r>
      <w:r w:rsidR="009628D5" w:rsidRPr="00636E86">
        <w:rPr>
          <w:rFonts w:ascii="Arial" w:hAnsi="Arial" w:cs="Arial"/>
          <w:color w:val="000000"/>
          <w:lang w:val="hr-HR"/>
        </w:rPr>
        <w:t xml:space="preserve">Uprava za </w:t>
      </w:r>
      <w:r w:rsidRPr="00636E86">
        <w:rPr>
          <w:rFonts w:ascii="Arial" w:hAnsi="Arial" w:cs="Arial"/>
          <w:color w:val="000000"/>
          <w:lang w:val="hr-HR"/>
        </w:rPr>
        <w:t>javne posl</w:t>
      </w:r>
      <w:r w:rsidR="00EF423A" w:rsidRPr="00636E86">
        <w:rPr>
          <w:rFonts w:ascii="Arial" w:hAnsi="Arial" w:cs="Arial"/>
          <w:color w:val="000000"/>
          <w:lang w:val="hr-HR"/>
        </w:rPr>
        <w:t>ove.</w:t>
      </w:r>
    </w:p>
    <w:p w:rsidR="00696696" w:rsidRPr="00636E86" w:rsidRDefault="00696696" w:rsidP="00662542">
      <w:pPr>
        <w:jc w:val="both"/>
        <w:rPr>
          <w:rFonts w:ascii="Arial" w:hAnsi="Arial" w:cs="Arial"/>
          <w:color w:val="000000"/>
          <w:lang w:val="hr-HR"/>
        </w:rPr>
      </w:pPr>
      <w:r w:rsidRPr="00636E86">
        <w:rPr>
          <w:rFonts w:ascii="Arial" w:hAnsi="Arial" w:cs="Arial"/>
          <w:color w:val="000000"/>
          <w:lang w:val="hr-HR"/>
        </w:rPr>
        <w:t xml:space="preserve">Budući da su </w:t>
      </w:r>
      <w:r w:rsidR="000D0574" w:rsidRPr="00636E86">
        <w:rPr>
          <w:rFonts w:ascii="Arial" w:hAnsi="Arial" w:cs="Arial"/>
          <w:color w:val="000000"/>
          <w:lang w:val="hr-HR"/>
        </w:rPr>
        <w:t xml:space="preserve">prethodno </w:t>
      </w:r>
      <w:r w:rsidRPr="00636E86">
        <w:rPr>
          <w:rFonts w:ascii="Arial" w:hAnsi="Arial" w:cs="Arial"/>
          <w:color w:val="000000"/>
          <w:lang w:val="hr-HR"/>
        </w:rPr>
        <w:t xml:space="preserve">navedene preporuke prilično sveobuhvatne, njihova potpuna provedba zahtijeva određeno iskustvo u tom području. Važno je da dokumenti budu vrlo kvalitetni kako bi mogli privući i zadržati određenu razinu zanimanja </w:t>
      </w:r>
      <w:r w:rsidR="005C43AA" w:rsidRPr="00636E86">
        <w:rPr>
          <w:rFonts w:ascii="Arial" w:hAnsi="Arial" w:cs="Arial"/>
          <w:color w:val="000000"/>
          <w:lang w:val="hr-HR"/>
        </w:rPr>
        <w:t xml:space="preserve"> od strane </w:t>
      </w:r>
      <w:r w:rsidRPr="00636E86">
        <w:rPr>
          <w:rFonts w:ascii="Arial" w:hAnsi="Arial" w:cs="Arial"/>
          <w:color w:val="000000"/>
          <w:lang w:val="hr-HR"/>
        </w:rPr>
        <w:t>opće ja</w:t>
      </w:r>
      <w:r w:rsidR="00EF423A" w:rsidRPr="00636E86">
        <w:rPr>
          <w:rFonts w:ascii="Arial" w:hAnsi="Arial" w:cs="Arial"/>
          <w:color w:val="000000"/>
          <w:lang w:val="hr-HR"/>
        </w:rPr>
        <w:t xml:space="preserve">vnosti. Načelo </w:t>
      </w:r>
      <w:r w:rsidR="005C43AA" w:rsidRPr="00636E86">
        <w:rPr>
          <w:rFonts w:ascii="Arial" w:hAnsi="Arial" w:cs="Arial"/>
          <w:color w:val="000000"/>
          <w:lang w:val="hr-HR"/>
        </w:rPr>
        <w:t>„</w:t>
      </w:r>
      <w:r w:rsidR="00EF423A" w:rsidRPr="00636E86">
        <w:rPr>
          <w:rFonts w:ascii="Arial" w:hAnsi="Arial" w:cs="Arial"/>
          <w:color w:val="000000"/>
          <w:lang w:val="hr-HR"/>
        </w:rPr>
        <w:t>manje je više</w:t>
      </w:r>
      <w:r w:rsidR="005C43AA" w:rsidRPr="00636E86">
        <w:rPr>
          <w:rFonts w:ascii="Arial" w:hAnsi="Arial" w:cs="Arial"/>
          <w:color w:val="000000"/>
          <w:lang w:val="hr-HR"/>
        </w:rPr>
        <w:t>“</w:t>
      </w:r>
      <w:r w:rsidR="00EF423A" w:rsidRPr="00636E86">
        <w:rPr>
          <w:rFonts w:ascii="Arial" w:hAnsi="Arial" w:cs="Arial"/>
          <w:color w:val="000000"/>
          <w:lang w:val="hr-HR"/>
        </w:rPr>
        <w:t xml:space="preserve"> </w:t>
      </w:r>
      <w:r w:rsidRPr="00636E86">
        <w:rPr>
          <w:rFonts w:ascii="Arial" w:hAnsi="Arial" w:cs="Arial"/>
          <w:color w:val="000000"/>
          <w:lang w:val="hr-HR"/>
        </w:rPr>
        <w:t xml:space="preserve">potpuno </w:t>
      </w:r>
      <w:r w:rsidR="00EF423A" w:rsidRPr="00636E86">
        <w:rPr>
          <w:rFonts w:ascii="Arial" w:hAnsi="Arial" w:cs="Arial"/>
          <w:color w:val="000000"/>
          <w:lang w:val="hr-HR"/>
        </w:rPr>
        <w:t xml:space="preserve">je </w:t>
      </w:r>
      <w:r w:rsidRPr="00636E86">
        <w:rPr>
          <w:rFonts w:ascii="Arial" w:hAnsi="Arial" w:cs="Arial"/>
          <w:color w:val="000000"/>
          <w:lang w:val="hr-HR"/>
        </w:rPr>
        <w:t xml:space="preserve">valjano i u ovom slučaju. Stoga </w:t>
      </w:r>
      <w:r w:rsidR="00EF423A" w:rsidRPr="00636E86">
        <w:rPr>
          <w:rFonts w:ascii="Arial" w:hAnsi="Arial" w:cs="Arial"/>
          <w:color w:val="000000"/>
          <w:lang w:val="hr-HR"/>
        </w:rPr>
        <w:t xml:space="preserve">bi kao prvi korak bilo </w:t>
      </w:r>
      <w:r w:rsidRPr="00636E86">
        <w:rPr>
          <w:rFonts w:ascii="Arial" w:hAnsi="Arial" w:cs="Arial"/>
          <w:color w:val="000000"/>
          <w:lang w:val="hr-HR"/>
        </w:rPr>
        <w:t>dobro provesti dva</w:t>
      </w:r>
      <w:r w:rsidR="00EF423A" w:rsidRPr="00636E86">
        <w:rPr>
          <w:rFonts w:ascii="Arial" w:hAnsi="Arial" w:cs="Arial"/>
          <w:color w:val="000000"/>
          <w:lang w:val="hr-HR"/>
        </w:rPr>
        <w:t xml:space="preserve"> dokumenta za građane – jedan o</w:t>
      </w:r>
      <w:r w:rsidRPr="00636E86">
        <w:rPr>
          <w:rFonts w:ascii="Arial" w:hAnsi="Arial" w:cs="Arial"/>
          <w:color w:val="000000"/>
          <w:lang w:val="hr-HR"/>
        </w:rPr>
        <w:t xml:space="preserve"> prijedlog</w:t>
      </w:r>
      <w:r w:rsidR="00EF423A" w:rsidRPr="00636E86">
        <w:rPr>
          <w:rFonts w:ascii="Arial" w:hAnsi="Arial" w:cs="Arial"/>
          <w:color w:val="000000"/>
          <w:lang w:val="hr-HR"/>
        </w:rPr>
        <w:t>u proračuna i drugi o izvješću</w:t>
      </w:r>
      <w:r w:rsidRPr="00636E86">
        <w:rPr>
          <w:rFonts w:ascii="Arial" w:hAnsi="Arial" w:cs="Arial"/>
          <w:color w:val="000000"/>
          <w:lang w:val="hr-HR"/>
        </w:rPr>
        <w:t xml:space="preserve"> o izvršenju državnog proračuna</w:t>
      </w:r>
      <w:r w:rsidR="005C43AA" w:rsidRPr="00636E86">
        <w:rPr>
          <w:rFonts w:ascii="Arial" w:hAnsi="Arial" w:cs="Arial"/>
          <w:color w:val="000000"/>
          <w:lang w:val="hr-HR"/>
        </w:rPr>
        <w:t>,</w:t>
      </w:r>
      <w:r w:rsidRPr="00636E86">
        <w:rPr>
          <w:rFonts w:ascii="Arial" w:hAnsi="Arial" w:cs="Arial"/>
          <w:color w:val="000000"/>
          <w:lang w:val="hr-HR"/>
        </w:rPr>
        <w:t xml:space="preserve"> ali </w:t>
      </w:r>
      <w:r w:rsidR="00EF423A" w:rsidRPr="00636E86">
        <w:rPr>
          <w:rFonts w:ascii="Arial" w:hAnsi="Arial" w:cs="Arial"/>
          <w:color w:val="000000"/>
          <w:lang w:val="hr-HR"/>
        </w:rPr>
        <w:t xml:space="preserve">njihov sadržaj može se objasniti </w:t>
      </w:r>
      <w:r w:rsidRPr="00636E86">
        <w:rPr>
          <w:rFonts w:ascii="Arial" w:hAnsi="Arial" w:cs="Arial"/>
          <w:color w:val="000000"/>
          <w:lang w:val="hr-HR"/>
        </w:rPr>
        <w:t>sam</w:t>
      </w:r>
      <w:r w:rsidR="00EF423A" w:rsidRPr="00636E86">
        <w:rPr>
          <w:rFonts w:ascii="Arial" w:hAnsi="Arial" w:cs="Arial"/>
          <w:color w:val="000000"/>
          <w:lang w:val="hr-HR"/>
        </w:rPr>
        <w:t xml:space="preserve">o u osnovnim proračunskim dokumentima. </w:t>
      </w:r>
      <w:r w:rsidR="005D08AF" w:rsidRPr="00636E86">
        <w:rPr>
          <w:rFonts w:ascii="Arial" w:hAnsi="Arial" w:cs="Arial"/>
          <w:color w:val="000000"/>
          <w:lang w:val="hr-HR"/>
        </w:rPr>
        <w:t>U suprotnom, u situaciji u kojoj je potrebno provesti veliku intervenciju u dr</w:t>
      </w:r>
      <w:r w:rsidR="00EF423A" w:rsidRPr="00636E86">
        <w:rPr>
          <w:rFonts w:ascii="Arial" w:hAnsi="Arial" w:cs="Arial"/>
          <w:color w:val="000000"/>
          <w:lang w:val="hr-HR"/>
        </w:rPr>
        <w:t xml:space="preserve">žavni proračun u odnosu na početni </w:t>
      </w:r>
      <w:r w:rsidR="005D08AF" w:rsidRPr="00636E86">
        <w:rPr>
          <w:rFonts w:ascii="Arial" w:hAnsi="Arial" w:cs="Arial"/>
          <w:color w:val="000000"/>
          <w:lang w:val="hr-HR"/>
        </w:rPr>
        <w:t>plan, može se podijeliti dokument od 1</w:t>
      </w:r>
      <w:r w:rsidR="005C43AA" w:rsidRPr="00636E86">
        <w:rPr>
          <w:rFonts w:ascii="Arial" w:hAnsi="Arial" w:cs="Arial"/>
          <w:color w:val="000000"/>
          <w:lang w:val="hr-HR"/>
        </w:rPr>
        <w:t xml:space="preserve"> – </w:t>
      </w:r>
      <w:r w:rsidR="005D08AF" w:rsidRPr="00636E86">
        <w:rPr>
          <w:rFonts w:ascii="Arial" w:hAnsi="Arial" w:cs="Arial"/>
          <w:color w:val="000000"/>
          <w:lang w:val="hr-HR"/>
        </w:rPr>
        <w:t xml:space="preserve">2 stranice o pitanjima koja se odnose na </w:t>
      </w:r>
      <w:r w:rsidR="005C43AA" w:rsidRPr="00636E86">
        <w:rPr>
          <w:rFonts w:ascii="Arial" w:hAnsi="Arial" w:cs="Arial"/>
          <w:color w:val="000000"/>
          <w:lang w:val="hr-HR"/>
        </w:rPr>
        <w:t>dotičan predmet</w:t>
      </w:r>
      <w:r w:rsidR="005D08AF" w:rsidRPr="00636E86">
        <w:rPr>
          <w:rFonts w:ascii="Arial" w:hAnsi="Arial" w:cs="Arial"/>
          <w:color w:val="000000"/>
          <w:lang w:val="hr-HR"/>
        </w:rPr>
        <w:t>.</w:t>
      </w:r>
    </w:p>
    <w:p w:rsidR="001F30FD" w:rsidRPr="00636E86" w:rsidRDefault="001F30FD" w:rsidP="00662542">
      <w:pPr>
        <w:jc w:val="both"/>
        <w:rPr>
          <w:rFonts w:ascii="Arial" w:hAnsi="Arial" w:cs="Arial"/>
          <w:color w:val="000000"/>
          <w:lang w:val="hr-HR"/>
        </w:rPr>
      </w:pPr>
    </w:p>
    <w:p w:rsidR="0051013B" w:rsidRPr="00636E86" w:rsidRDefault="0063493C" w:rsidP="00662542">
      <w:pPr>
        <w:jc w:val="both"/>
        <w:rPr>
          <w:rFonts w:ascii="Arial" w:hAnsi="Arial" w:cs="Arial"/>
          <w:color w:val="000000"/>
          <w:lang w:val="hr-HR"/>
        </w:rPr>
      </w:pPr>
      <w:r w:rsidRPr="00636E86">
        <w:rPr>
          <w:rFonts w:ascii="Arial" w:hAnsi="Arial" w:cs="Arial"/>
          <w:color w:val="000000"/>
          <w:lang w:val="hr-HR"/>
        </w:rPr>
        <w:t xml:space="preserve">  </w:t>
      </w:r>
      <w:r w:rsidR="001830EB" w:rsidRPr="00636E86">
        <w:rPr>
          <w:rFonts w:ascii="Arial" w:hAnsi="Arial" w:cs="Arial"/>
          <w:color w:val="000000"/>
          <w:lang w:val="hr-HR"/>
        </w:rPr>
        <w:t xml:space="preserve"> </w:t>
      </w:r>
    </w:p>
    <w:p w:rsidR="0051013B" w:rsidRPr="00636E86" w:rsidRDefault="0051013B" w:rsidP="00662542">
      <w:pPr>
        <w:jc w:val="both"/>
        <w:rPr>
          <w:rFonts w:ascii="Times New Roman" w:hAnsi="Times New Roman"/>
          <w:color w:val="000000"/>
          <w:sz w:val="24"/>
          <w:szCs w:val="24"/>
          <w:lang w:val="hr-HR"/>
        </w:rPr>
      </w:pPr>
    </w:p>
    <w:p w:rsidR="001E6855" w:rsidRPr="00636E86" w:rsidRDefault="001E6855" w:rsidP="00662542">
      <w:pPr>
        <w:jc w:val="both"/>
        <w:rPr>
          <w:rFonts w:ascii="Times New Roman" w:hAnsi="Times New Roman" w:cs="Times New Roman"/>
          <w:color w:val="000000" w:themeColor="text1"/>
          <w:sz w:val="24"/>
          <w:szCs w:val="24"/>
          <w:lang w:val="hr-HR"/>
        </w:rPr>
      </w:pPr>
    </w:p>
    <w:sectPr w:rsidR="001E6855" w:rsidRPr="00636E86" w:rsidSect="00B422C6">
      <w:footerReference w:type="default" r:id="rId9"/>
      <w:footerReference w:type="first" r:id="rId10"/>
      <w:type w:val="continuous"/>
      <w:pgSz w:w="11909" w:h="16834" w:code="9"/>
      <w:pgMar w:top="1276" w:right="709" w:bottom="1440" w:left="15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8F7" w:rsidRDefault="00DB68F7" w:rsidP="0008139B">
      <w:pPr>
        <w:spacing w:before="0" w:after="0" w:line="240" w:lineRule="auto"/>
      </w:pPr>
      <w:r>
        <w:separator/>
      </w:r>
    </w:p>
  </w:endnote>
  <w:endnote w:type="continuationSeparator" w:id="0">
    <w:p w:rsidR="00DB68F7" w:rsidRDefault="00DB68F7" w:rsidP="0008139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988698"/>
      <w:docPartObj>
        <w:docPartGallery w:val="Page Numbers (Bottom of Page)"/>
        <w:docPartUnique/>
      </w:docPartObj>
    </w:sdtPr>
    <w:sdtEndPr/>
    <w:sdtContent>
      <w:p w:rsidR="00883700" w:rsidRDefault="00E11A4D" w:rsidP="00C4436D">
        <w:pPr>
          <w:pStyle w:val="Footer"/>
          <w:jc w:val="right"/>
        </w:pPr>
        <w:r>
          <w:fldChar w:fldCharType="begin"/>
        </w:r>
        <w:r>
          <w:instrText xml:space="preserve"> PAGE   \* MERGEFORMAT </w:instrText>
        </w:r>
        <w:r>
          <w:fldChar w:fldCharType="separate"/>
        </w:r>
        <w:r w:rsidR="00E9476D">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700" w:rsidRDefault="00883700" w:rsidP="000B13C0">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8F7" w:rsidRPr="006A4B3F" w:rsidRDefault="00DB68F7" w:rsidP="0008139B">
      <w:pPr>
        <w:spacing w:before="0" w:after="0" w:line="240" w:lineRule="auto"/>
        <w:rPr>
          <w:color w:val="C01F3B"/>
          <w:sz w:val="16"/>
          <w:szCs w:val="16"/>
          <w:lang w:val="ro-RO"/>
        </w:rPr>
      </w:pPr>
      <w:r>
        <w:rPr>
          <w:color w:val="C01F3B"/>
          <w:sz w:val="16"/>
          <w:szCs w:val="16"/>
          <w:lang w:val="ro-RO"/>
        </w:rPr>
        <w:t>……………………………………………………………….</w:t>
      </w:r>
      <w:r w:rsidRPr="006A4B3F">
        <w:rPr>
          <w:color w:val="C01F3B"/>
          <w:sz w:val="16"/>
          <w:szCs w:val="16"/>
          <w:lang w:val="ro-RO"/>
        </w:rPr>
        <w:t>…….</w:t>
      </w:r>
    </w:p>
  </w:footnote>
  <w:footnote w:type="continuationSeparator" w:id="0">
    <w:p w:rsidR="00DB68F7" w:rsidRDefault="00DB68F7" w:rsidP="0008139B">
      <w:pPr>
        <w:spacing w:before="0" w:after="0" w:line="240" w:lineRule="auto"/>
      </w:pPr>
      <w:r>
        <w:continuationSeparator/>
      </w:r>
    </w:p>
  </w:footnote>
  <w:footnote w:id="1">
    <w:p w:rsidR="00883700" w:rsidRDefault="00883700" w:rsidP="0051013B">
      <w:pPr>
        <w:pStyle w:val="footnote"/>
      </w:pPr>
      <w:r>
        <w:rPr>
          <w:rStyle w:val="FootnoteReference"/>
        </w:rPr>
        <w:footnoteRef/>
      </w:r>
      <w:r>
        <w:t xml:space="preserve"> </w:t>
      </w:r>
      <w:r w:rsidRPr="00BB0883">
        <w:t>OECD Best Practices for Budget Transparency</w:t>
      </w:r>
      <w:r w:rsidR="00D139C8">
        <w:t>/</w:t>
      </w:r>
      <w:r w:rsidR="002D217F" w:rsidRPr="00B86142">
        <w:rPr>
          <w:i/>
        </w:rPr>
        <w:t>hrv.</w:t>
      </w:r>
      <w:r w:rsidR="002D217F">
        <w:t xml:space="preserve"> </w:t>
      </w:r>
      <w:r w:rsidR="00D139C8">
        <w:t>Najbolje prakse Organizacije za ekonomsku suradnju i razvoj (</w:t>
      </w:r>
      <w:r w:rsidR="00D139C8" w:rsidRPr="00B86142">
        <w:rPr>
          <w:i/>
        </w:rPr>
        <w:t>eng.</w:t>
      </w:r>
      <w:r w:rsidR="00D139C8">
        <w:t xml:space="preserve"> OECD – </w:t>
      </w:r>
      <w:r w:rsidR="00D139C8" w:rsidRPr="002D217F">
        <w:rPr>
          <w:i/>
        </w:rPr>
        <w:t>Organisation for Economic Cooperation and Development</w:t>
      </w:r>
      <w:r w:rsidR="00D139C8">
        <w:t>) za proračunsku transparentnost</w:t>
      </w:r>
      <w:r>
        <w:t>, OCDE, 2002</w:t>
      </w:r>
      <w:r w:rsidR="00D139C8">
        <w:t>.</w:t>
      </w:r>
      <w:r>
        <w:t xml:space="preserve">, </w:t>
      </w:r>
      <w:hyperlink r:id="rId1" w:history="1">
        <w:r>
          <w:rPr>
            <w:rStyle w:val="Hyperlink"/>
          </w:rPr>
          <w:t>http://www.oecd.org</w:t>
        </w:r>
      </w:hyperlink>
      <w:r>
        <w:t>.</w:t>
      </w:r>
    </w:p>
  </w:footnote>
  <w:footnote w:id="2">
    <w:p w:rsidR="00883700" w:rsidRDefault="00883700" w:rsidP="0051013B">
      <w:pPr>
        <w:pStyle w:val="footnote"/>
      </w:pPr>
      <w:r w:rsidRPr="005714EE">
        <w:rPr>
          <w:rStyle w:val="FootnoteReference"/>
        </w:rPr>
        <w:footnoteRef/>
      </w:r>
      <w:r w:rsidRPr="005714EE">
        <w:rPr>
          <w:vertAlign w:val="superscript"/>
        </w:rPr>
        <w:t xml:space="preserve"> </w:t>
      </w:r>
      <w:r w:rsidRPr="005714EE">
        <w:rPr>
          <w:shd w:val="clear" w:color="auto" w:fill="FFFFFF"/>
        </w:rPr>
        <w:t>How Does the IMF Encourage Greater Fiscal Transparency?</w:t>
      </w:r>
      <w:r w:rsidR="00D139C8">
        <w:rPr>
          <w:shd w:val="clear" w:color="auto" w:fill="FFFFFF"/>
        </w:rPr>
        <w:t>/</w:t>
      </w:r>
      <w:r w:rsidR="002D217F" w:rsidRPr="00B86142">
        <w:rPr>
          <w:i/>
          <w:shd w:val="clear" w:color="auto" w:fill="FFFFFF"/>
        </w:rPr>
        <w:t>hrv.</w:t>
      </w:r>
      <w:r w:rsidR="002D217F">
        <w:rPr>
          <w:shd w:val="clear" w:color="auto" w:fill="FFFFFF"/>
        </w:rPr>
        <w:t xml:space="preserve"> </w:t>
      </w:r>
      <w:r w:rsidR="00D139C8">
        <w:rPr>
          <w:shd w:val="clear" w:color="auto" w:fill="FFFFFF"/>
        </w:rPr>
        <w:t>Kako MMF potiče veću fiskalnu transparentnost?</w:t>
      </w:r>
      <w:r w:rsidRPr="005714EE">
        <w:rPr>
          <w:shd w:val="clear" w:color="auto" w:fill="FFFFFF"/>
        </w:rPr>
        <w:t xml:space="preserve">, </w:t>
      </w:r>
      <w:hyperlink r:id="rId2" w:history="1">
        <w:r w:rsidRPr="005714EE">
          <w:rPr>
            <w:rStyle w:val="Hyperlink"/>
            <w:color w:val="auto"/>
            <w:u w:val="none"/>
          </w:rPr>
          <w:t>http://www.imf.org/external/np/exr/facts/fiscal.htm</w:t>
        </w:r>
      </w:hyperlink>
      <w:r>
        <w:t>.</w:t>
      </w:r>
    </w:p>
  </w:footnote>
  <w:footnote w:id="3">
    <w:p w:rsidR="00883700" w:rsidRDefault="00883700" w:rsidP="0051013B">
      <w:pPr>
        <w:pStyle w:val="footnote"/>
      </w:pPr>
      <w:r>
        <w:rPr>
          <w:rStyle w:val="FootnoteReference"/>
        </w:rPr>
        <w:footnoteRef/>
      </w:r>
      <w:r>
        <w:t xml:space="preserve"> </w:t>
      </w:r>
      <w:r w:rsidRPr="00EE24BF">
        <w:t>Fiscal Transparency, Accountability, and Risk</w:t>
      </w:r>
      <w:r w:rsidR="00D139C8">
        <w:t>/</w:t>
      </w:r>
      <w:r w:rsidR="009851CC" w:rsidRPr="00B86142">
        <w:rPr>
          <w:i/>
        </w:rPr>
        <w:t>hrv.</w:t>
      </w:r>
      <w:r w:rsidR="009851CC">
        <w:t xml:space="preserve"> </w:t>
      </w:r>
      <w:r w:rsidR="00D139C8">
        <w:t>Fiskalna transparentnost, odgovornost i rizik, MMF</w:t>
      </w:r>
      <w:r>
        <w:t>, 2012</w:t>
      </w:r>
      <w:r w:rsidR="00D139C8">
        <w:t>.</w:t>
      </w:r>
      <w:r>
        <w:t xml:space="preserve">, </w:t>
      </w:r>
      <w:hyperlink r:id="rId3" w:history="1">
        <w:r>
          <w:rPr>
            <w:rStyle w:val="Hyperlink"/>
          </w:rPr>
          <w:t>http://www.imf.org/external/np/pp/eng/2012/080712.pdf</w:t>
        </w:r>
      </w:hyperlink>
      <w:r>
        <w:t xml:space="preserve">. </w:t>
      </w:r>
    </w:p>
  </w:footnote>
  <w:footnote w:id="4">
    <w:p w:rsidR="00883700" w:rsidRDefault="00883700" w:rsidP="0051013B">
      <w:pPr>
        <w:pStyle w:val="footnote"/>
      </w:pPr>
      <w:r w:rsidRPr="005714EE">
        <w:rPr>
          <w:rStyle w:val="FootnoteReference"/>
        </w:rPr>
        <w:footnoteRef/>
      </w:r>
      <w:r w:rsidRPr="005714EE">
        <w:rPr>
          <w:rStyle w:val="FootnoteReference"/>
        </w:rPr>
        <w:t xml:space="preserve"> </w:t>
      </w:r>
      <w:r w:rsidRPr="005714EE">
        <w:rPr>
          <w:rStyle w:val="FootnoteReference"/>
          <w:vertAlign w:val="baseline"/>
        </w:rPr>
        <w:t>Evalua</w:t>
      </w:r>
      <w:r>
        <w:rPr>
          <w:rStyle w:val="FootnoteReference"/>
          <w:vertAlign w:val="baseline"/>
        </w:rPr>
        <w:t>t</w:t>
      </w:r>
      <w:r>
        <w:t xml:space="preserve">ion of Budget Process Transparency in the </w:t>
      </w:r>
      <w:r>
        <w:rPr>
          <w:rStyle w:val="FootnoteReference"/>
          <w:vertAlign w:val="baseline"/>
        </w:rPr>
        <w:t>R</w:t>
      </w:r>
      <w:r>
        <w:t xml:space="preserve">epublic of </w:t>
      </w:r>
      <w:r w:rsidRPr="005714EE">
        <w:rPr>
          <w:rStyle w:val="FootnoteReference"/>
          <w:vertAlign w:val="baseline"/>
        </w:rPr>
        <w:t>Moldova</w:t>
      </w:r>
      <w:r w:rsidR="00D139C8">
        <w:t>/</w:t>
      </w:r>
      <w:r w:rsidR="009851CC" w:rsidRPr="00B86142">
        <w:rPr>
          <w:i/>
        </w:rPr>
        <w:t>hrv.</w:t>
      </w:r>
      <w:r w:rsidR="009851CC">
        <w:t xml:space="preserve"> </w:t>
      </w:r>
      <w:r w:rsidR="00D139C8">
        <w:t xml:space="preserve">Procjena transparentnosti proračunskog procesa u Republici </w:t>
      </w:r>
      <w:r w:rsidR="007935EB">
        <w:t>Moldovi</w:t>
      </w:r>
      <w:r w:rsidRPr="005714EE">
        <w:rPr>
          <w:rStyle w:val="FootnoteReference"/>
          <w:vertAlign w:val="baseline"/>
        </w:rPr>
        <w:t>, EXPERT-</w:t>
      </w:r>
      <w:r w:rsidRPr="005714EE">
        <w:t>G</w:t>
      </w:r>
      <w:r w:rsidRPr="005714EE">
        <w:rPr>
          <w:rStyle w:val="FootnoteReference"/>
          <w:vertAlign w:val="baseline"/>
        </w:rPr>
        <w:t>RUP, 2012</w:t>
      </w:r>
      <w:r w:rsidR="00D139C8">
        <w:t>.</w:t>
      </w:r>
      <w:r w:rsidRPr="005714EE">
        <w:rPr>
          <w:rStyle w:val="FootnoteReference"/>
          <w:vertAlign w:val="baseline"/>
        </w:rPr>
        <w:t xml:space="preserve">, </w:t>
      </w:r>
      <w:hyperlink r:id="rId4" w:history="1">
        <w:r>
          <w:rPr>
            <w:rStyle w:val="Hyperlink"/>
          </w:rPr>
          <w:t>http://expert-grup.org/ro/biblioteca</w:t>
        </w:r>
      </w:hyperlink>
      <w:r w:rsidR="00F94559">
        <w:t>.</w:t>
      </w:r>
    </w:p>
  </w:footnote>
  <w:footnote w:id="5">
    <w:p w:rsidR="00883700" w:rsidRDefault="00883700" w:rsidP="0051013B">
      <w:pPr>
        <w:pStyle w:val="footnote"/>
      </w:pPr>
      <w:r>
        <w:rPr>
          <w:rStyle w:val="FootnoteReference"/>
        </w:rPr>
        <w:footnoteRef/>
      </w:r>
      <w:r>
        <w:t xml:space="preserve"> IBP</w:t>
      </w:r>
      <w:r w:rsidR="00D139C8">
        <w:t>/</w:t>
      </w:r>
      <w:r w:rsidR="009851CC">
        <w:t xml:space="preserve">hrv. </w:t>
      </w:r>
      <w:r w:rsidR="00D139C8">
        <w:t>Međunarodno partnerstvo za proračun</w:t>
      </w:r>
      <w:r>
        <w:t>, Budget Process Stages – Budgeting, Budget Approval, Execution, and Audit</w:t>
      </w:r>
      <w:r w:rsidR="00D139C8">
        <w:t>/</w:t>
      </w:r>
      <w:r w:rsidR="009851CC" w:rsidRPr="00B86142">
        <w:rPr>
          <w:i/>
        </w:rPr>
        <w:t>hrv.</w:t>
      </w:r>
      <w:r w:rsidR="009851CC">
        <w:t xml:space="preserve"> </w:t>
      </w:r>
      <w:r w:rsidR="00D139C8">
        <w:t>Faze proračunskog procesa – izrada, donošenje, izvršenje i revizija proračuna</w:t>
      </w:r>
      <w:r>
        <w:t xml:space="preserve">. </w:t>
      </w:r>
    </w:p>
  </w:footnote>
  <w:footnote w:id="6">
    <w:p w:rsidR="00883700" w:rsidRDefault="00883700" w:rsidP="0051013B">
      <w:pPr>
        <w:pStyle w:val="footnote"/>
      </w:pPr>
      <w:r>
        <w:rPr>
          <w:rStyle w:val="FootnoteReference"/>
        </w:rPr>
        <w:footnoteRef/>
      </w:r>
      <w:r>
        <w:t xml:space="preserve"> </w:t>
      </w:r>
      <w:r w:rsidRPr="00FB635D">
        <w:t xml:space="preserve">Manual on </w:t>
      </w:r>
      <w:r>
        <w:t>F</w:t>
      </w:r>
      <w:r w:rsidRPr="00FB635D">
        <w:t xml:space="preserve">iscal </w:t>
      </w:r>
      <w:r>
        <w:t>T</w:t>
      </w:r>
      <w:r w:rsidRPr="00FB635D">
        <w:t>ransparency</w:t>
      </w:r>
      <w:r w:rsidR="00213DF7">
        <w:t>/</w:t>
      </w:r>
      <w:r w:rsidR="00C417A4" w:rsidRPr="00D03D62">
        <w:rPr>
          <w:i/>
        </w:rPr>
        <w:t>hrv.</w:t>
      </w:r>
      <w:r w:rsidR="00C417A4">
        <w:t xml:space="preserve"> </w:t>
      </w:r>
      <w:r w:rsidR="00213DF7">
        <w:t>Priručnik o fiskalnoj transparentnosti</w:t>
      </w:r>
      <w:r>
        <w:t>, 2007</w:t>
      </w:r>
      <w:r w:rsidR="00213DF7">
        <w:t>., MMF</w:t>
      </w:r>
      <w:r w:rsidRPr="00454754">
        <w:t xml:space="preserve">, </w:t>
      </w:r>
      <w:hyperlink r:id="rId5" w:history="1">
        <w:r w:rsidRPr="00454754">
          <w:rPr>
            <w:rStyle w:val="Hyperlink"/>
          </w:rPr>
          <w:t>http://www.imf.org/external/np/pp/2007/eng/101907m.pdf</w:t>
        </w:r>
      </w:hyperlink>
      <w:r>
        <w:t xml:space="preserve"> , </w:t>
      </w:r>
      <w:r w:rsidR="00213DF7">
        <w:rPr>
          <w:rFonts w:ascii="Tahoma" w:hAnsi="Tahoma" w:cs="Tahoma"/>
        </w:rPr>
        <w:t>i</w:t>
      </w:r>
      <w:r>
        <w:t xml:space="preserve"> </w:t>
      </w:r>
      <w:r w:rsidRPr="00454754">
        <w:t>C</w:t>
      </w:r>
      <w:r>
        <w:t>ode of</w:t>
      </w:r>
      <w:r w:rsidRPr="00454754">
        <w:t xml:space="preserve"> G</w:t>
      </w:r>
      <w:r>
        <w:t>ood</w:t>
      </w:r>
      <w:r w:rsidRPr="00454754">
        <w:t xml:space="preserve"> P</w:t>
      </w:r>
      <w:r>
        <w:t>ractices on</w:t>
      </w:r>
      <w:r w:rsidRPr="00454754">
        <w:t xml:space="preserve"> F</w:t>
      </w:r>
      <w:r>
        <w:t>iscal</w:t>
      </w:r>
      <w:r w:rsidRPr="00454754">
        <w:t xml:space="preserve"> T</w:t>
      </w:r>
      <w:r>
        <w:t>ransparency</w:t>
      </w:r>
      <w:r w:rsidR="00213DF7">
        <w:t>/</w:t>
      </w:r>
      <w:r w:rsidR="00C417A4" w:rsidRPr="00D03D62">
        <w:rPr>
          <w:i/>
        </w:rPr>
        <w:t>hrv.</w:t>
      </w:r>
      <w:r w:rsidR="00C417A4">
        <w:t xml:space="preserve"> </w:t>
      </w:r>
      <w:r w:rsidR="00213DF7">
        <w:t>Kodeks dobrih praksi za fiskalnu transparentnost</w:t>
      </w:r>
      <w:r w:rsidRPr="00454754">
        <w:t xml:space="preserve"> (2007</w:t>
      </w:r>
      <w:r w:rsidR="00213DF7">
        <w:t>.</w:t>
      </w:r>
      <w:r w:rsidRPr="00454754">
        <w:t>)</w:t>
      </w:r>
      <w:r>
        <w:t xml:space="preserve">, </w:t>
      </w:r>
      <w:hyperlink r:id="rId6" w:history="1">
        <w:r w:rsidRPr="00454754">
          <w:rPr>
            <w:rStyle w:val="Hyperlink"/>
          </w:rPr>
          <w:t>http://www.imf.org/external/np/pp/2007/eng/051507c.pdf</w:t>
        </w:r>
      </w:hyperlink>
      <w:r>
        <w:t>.</w:t>
      </w:r>
    </w:p>
  </w:footnote>
  <w:footnote w:id="7">
    <w:p w:rsidR="00883700" w:rsidRDefault="00883700" w:rsidP="0051013B">
      <w:pPr>
        <w:pStyle w:val="footnote"/>
      </w:pPr>
      <w:r>
        <w:rPr>
          <w:rStyle w:val="FootnoteReference"/>
        </w:rPr>
        <w:footnoteRef/>
      </w:r>
      <w:r>
        <w:t xml:space="preserve"> </w:t>
      </w:r>
      <w:r w:rsidRPr="00D720A1">
        <w:t>Producing a Citizens’ Guide</w:t>
      </w:r>
      <w:r>
        <w:t xml:space="preserve"> </w:t>
      </w:r>
      <w:r w:rsidRPr="00D720A1">
        <w:t>to the Budget: Why, What and How?</w:t>
      </w:r>
      <w:r w:rsidR="00213DF7">
        <w:t>/</w:t>
      </w:r>
      <w:r w:rsidR="00C417A4" w:rsidRPr="00D03D62">
        <w:rPr>
          <w:i/>
        </w:rPr>
        <w:t>hrv.</w:t>
      </w:r>
      <w:r w:rsidR="00C417A4">
        <w:t xml:space="preserve"> </w:t>
      </w:r>
      <w:r w:rsidR="00213DF7">
        <w:t>Izrada Proračunskog vodiča za građane</w:t>
      </w:r>
      <w:r w:rsidR="00C417A4">
        <w:t>: zašto, što i kako?</w:t>
      </w:r>
      <w:r>
        <w:t>, OECD, 2010</w:t>
      </w:r>
      <w:r w:rsidR="00213DF7">
        <w:t>.</w:t>
      </w:r>
      <w:r>
        <w:t xml:space="preserve">, </w:t>
      </w:r>
      <w:hyperlink r:id="rId7" w:history="1">
        <w:r w:rsidRPr="00D720A1">
          <w:rPr>
            <w:rStyle w:val="Hyperlink"/>
          </w:rPr>
          <w:t>http://www.oecd.org/gov/budgeting/48170438.pdf</w:t>
        </w:r>
      </w:hyperlink>
      <w:r>
        <w:t>.</w:t>
      </w:r>
    </w:p>
  </w:footnote>
  <w:footnote w:id="8">
    <w:p w:rsidR="00883700" w:rsidRDefault="00883700" w:rsidP="0051013B">
      <w:pPr>
        <w:pStyle w:val="footnote"/>
      </w:pPr>
      <w:r>
        <w:rPr>
          <w:rStyle w:val="FootnoteReference"/>
        </w:rPr>
        <w:footnoteRef/>
      </w:r>
      <w:r>
        <w:t xml:space="preserve"> </w:t>
      </w:r>
      <w:r w:rsidRPr="00343CC3">
        <w:t>The Power Of Making It Simple: A Government Guide To Developing Citizens Budgets</w:t>
      </w:r>
      <w:r w:rsidR="00213DF7">
        <w:t>/</w:t>
      </w:r>
      <w:r w:rsidR="00C417A4" w:rsidRPr="00D03D62">
        <w:rPr>
          <w:i/>
        </w:rPr>
        <w:t>hrv.</w:t>
      </w:r>
      <w:r w:rsidR="00C417A4">
        <w:t xml:space="preserve"> </w:t>
      </w:r>
      <w:r w:rsidR="00213DF7">
        <w:t>Snaga pojednostavljivanja: Vladin vodič za izradu proračuna za građane</w:t>
      </w:r>
      <w:r>
        <w:t>, IBP, 2012</w:t>
      </w:r>
      <w:r w:rsidR="00213DF7">
        <w:t>.</w:t>
      </w:r>
      <w:r>
        <w:t xml:space="preserve">, </w:t>
      </w:r>
      <w:hyperlink r:id="rId8" w:history="1">
        <w:r w:rsidRPr="00343CC3">
          <w:rPr>
            <w:rStyle w:val="Hyperlink"/>
          </w:rPr>
          <w:t>http://internationalbudget.org/wp-content/uploads/Citizen-Budget-Guide.pdf</w:t>
        </w:r>
      </w:hyperlink>
      <w:r>
        <w:t>.</w:t>
      </w:r>
    </w:p>
  </w:footnote>
  <w:footnote w:id="9">
    <w:p w:rsidR="006F7149" w:rsidRPr="00636E86" w:rsidRDefault="00883700" w:rsidP="0051013B">
      <w:pPr>
        <w:pStyle w:val="footnote"/>
        <w:rPr>
          <w:noProof w:val="0"/>
          <w:lang w:val="hr-HR"/>
        </w:rPr>
      </w:pPr>
      <w:r w:rsidRPr="00636E86">
        <w:rPr>
          <w:noProof w:val="0"/>
          <w:vertAlign w:val="superscript"/>
          <w:lang w:val="hr-HR"/>
        </w:rPr>
        <w:footnoteRef/>
      </w:r>
      <w:r w:rsidRPr="00636E86">
        <w:rPr>
          <w:noProof w:val="0"/>
          <w:vertAlign w:val="superscript"/>
          <w:lang w:val="hr-HR"/>
        </w:rPr>
        <w:t xml:space="preserve"> </w:t>
      </w:r>
      <w:r w:rsidR="006F7149" w:rsidRPr="00636E86">
        <w:rPr>
          <w:noProof w:val="0"/>
          <w:lang w:val="hr-HR"/>
        </w:rPr>
        <w:t>U skladu s dobrim praksama koje promiče IBP, potrebno je obuhvatiti najmanje šest tema: 1</w:t>
      </w:r>
      <w:r w:rsidR="00962220" w:rsidRPr="00636E86">
        <w:rPr>
          <w:noProof w:val="0"/>
          <w:lang w:val="hr-HR"/>
        </w:rPr>
        <w:t>) proračunski proces, 2) naplatu prihoda; 3) rashode</w:t>
      </w:r>
      <w:r w:rsidR="006F7149" w:rsidRPr="00636E86">
        <w:rPr>
          <w:noProof w:val="0"/>
          <w:lang w:val="hr-HR"/>
        </w:rPr>
        <w:t xml:space="preserve"> i </w:t>
      </w:r>
      <w:r w:rsidR="007F1329" w:rsidRPr="00636E86">
        <w:rPr>
          <w:noProof w:val="0"/>
          <w:lang w:val="hr-HR"/>
        </w:rPr>
        <w:t>prioritete raspodjele</w:t>
      </w:r>
      <w:r w:rsidR="006D212A">
        <w:rPr>
          <w:noProof w:val="0"/>
          <w:lang w:val="hr-HR"/>
        </w:rPr>
        <w:t xml:space="preserve">  sredstava</w:t>
      </w:r>
      <w:r w:rsidR="006F7149" w:rsidRPr="00636E86">
        <w:rPr>
          <w:noProof w:val="0"/>
          <w:lang w:val="hr-HR"/>
        </w:rPr>
        <w:t>; 4) ciljne konkretne sektorske i progr</w:t>
      </w:r>
      <w:r w:rsidR="00962220" w:rsidRPr="00636E86">
        <w:rPr>
          <w:noProof w:val="0"/>
          <w:lang w:val="hr-HR"/>
        </w:rPr>
        <w:t xml:space="preserve">amske informacije; 5) kontaktne podatke </w:t>
      </w:r>
      <w:r w:rsidR="006F7149" w:rsidRPr="00636E86">
        <w:rPr>
          <w:noProof w:val="0"/>
          <w:lang w:val="hr-HR"/>
        </w:rPr>
        <w:t>potreb</w:t>
      </w:r>
      <w:r w:rsidR="00962220" w:rsidRPr="00636E86">
        <w:rPr>
          <w:noProof w:val="0"/>
          <w:lang w:val="hr-HR"/>
        </w:rPr>
        <w:t>n</w:t>
      </w:r>
      <w:r w:rsidR="006F7149" w:rsidRPr="00636E86">
        <w:rPr>
          <w:noProof w:val="0"/>
          <w:lang w:val="hr-HR"/>
        </w:rPr>
        <w:t xml:space="preserve">e </w:t>
      </w:r>
      <w:r w:rsidR="00962220" w:rsidRPr="00636E86">
        <w:rPr>
          <w:noProof w:val="0"/>
          <w:lang w:val="hr-HR"/>
        </w:rPr>
        <w:t xml:space="preserve">za </w:t>
      </w:r>
      <w:r w:rsidR="00C96C8F" w:rsidRPr="00636E86">
        <w:rPr>
          <w:noProof w:val="0"/>
          <w:lang w:val="hr-HR"/>
        </w:rPr>
        <w:t>komunikaciju</w:t>
      </w:r>
      <w:r w:rsidR="00962220" w:rsidRPr="00636E86">
        <w:rPr>
          <w:noProof w:val="0"/>
          <w:lang w:val="hr-HR"/>
        </w:rPr>
        <w:t xml:space="preserve"> i </w:t>
      </w:r>
      <w:r w:rsidR="006F7149" w:rsidRPr="00636E86">
        <w:rPr>
          <w:noProof w:val="0"/>
          <w:lang w:val="hr-HR"/>
        </w:rPr>
        <w:t>6) gospodarske pretpostavke. Preporuke OECD-a, osim onih sličnih preporukama IBP-a, pokazuju da je potrebno prikazati i podatke o deficitu, dugu i rizicima.</w:t>
      </w:r>
    </w:p>
    <w:p w:rsidR="00883700" w:rsidRPr="006F7149" w:rsidRDefault="00883700" w:rsidP="0051013B">
      <w:pPr>
        <w:pStyle w:val="footnote"/>
        <w:rPr>
          <w:noProof w:val="0"/>
          <w:vertAlign w:val="superscript"/>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64E77"/>
    <w:multiLevelType w:val="hybridMultilevel"/>
    <w:tmpl w:val="BFEE969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387C283A"/>
    <w:multiLevelType w:val="hybridMultilevel"/>
    <w:tmpl w:val="0614AB8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4D4C1B0C"/>
    <w:multiLevelType w:val="hybridMultilevel"/>
    <w:tmpl w:val="44B66C66"/>
    <w:lvl w:ilvl="0" w:tplc="F6EEABFA">
      <w:start w:val="1"/>
      <w:numFmt w:val="bullet"/>
      <w:pStyle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 w15:restartNumberingAfterBreak="0">
    <w:nsid w:val="6E783597"/>
    <w:multiLevelType w:val="hybridMultilevel"/>
    <w:tmpl w:val="52E4590A"/>
    <w:lvl w:ilvl="0" w:tplc="45D6B0E8">
      <w:start w:val="1"/>
      <w:numFmt w:val="decimal"/>
      <w:pStyle w:val="MainHeading1"/>
      <w:lvlText w:val="%1."/>
      <w:lvlJc w:val="left"/>
      <w:pPr>
        <w:ind w:left="360" w:hanging="360"/>
      </w:pPr>
    </w:lvl>
    <w:lvl w:ilvl="1" w:tplc="283C0308">
      <w:start w:val="1"/>
      <w:numFmt w:val="lowerLetter"/>
      <w:lvlText w:val="%2."/>
      <w:lvlJc w:val="left"/>
      <w:pPr>
        <w:ind w:left="1440" w:hanging="360"/>
      </w:pPr>
    </w:lvl>
    <w:lvl w:ilvl="2" w:tplc="AACAA422" w:tentative="1">
      <w:start w:val="1"/>
      <w:numFmt w:val="lowerRoman"/>
      <w:lvlText w:val="%3."/>
      <w:lvlJc w:val="right"/>
      <w:pPr>
        <w:ind w:left="2160" w:hanging="180"/>
      </w:pPr>
    </w:lvl>
    <w:lvl w:ilvl="3" w:tplc="1C400354" w:tentative="1">
      <w:start w:val="1"/>
      <w:numFmt w:val="decimal"/>
      <w:lvlText w:val="%4."/>
      <w:lvlJc w:val="left"/>
      <w:pPr>
        <w:ind w:left="2880" w:hanging="360"/>
      </w:pPr>
    </w:lvl>
    <w:lvl w:ilvl="4" w:tplc="EB4AFFEC" w:tentative="1">
      <w:start w:val="1"/>
      <w:numFmt w:val="lowerLetter"/>
      <w:lvlText w:val="%5."/>
      <w:lvlJc w:val="left"/>
      <w:pPr>
        <w:ind w:left="3600" w:hanging="360"/>
      </w:pPr>
    </w:lvl>
    <w:lvl w:ilvl="5" w:tplc="90C2E87C" w:tentative="1">
      <w:start w:val="1"/>
      <w:numFmt w:val="lowerRoman"/>
      <w:lvlText w:val="%6."/>
      <w:lvlJc w:val="right"/>
      <w:pPr>
        <w:ind w:left="4320" w:hanging="180"/>
      </w:pPr>
    </w:lvl>
    <w:lvl w:ilvl="6" w:tplc="7B70FD50" w:tentative="1">
      <w:start w:val="1"/>
      <w:numFmt w:val="decimal"/>
      <w:lvlText w:val="%7."/>
      <w:lvlJc w:val="left"/>
      <w:pPr>
        <w:ind w:left="5040" w:hanging="360"/>
      </w:pPr>
    </w:lvl>
    <w:lvl w:ilvl="7" w:tplc="86980FFE" w:tentative="1">
      <w:start w:val="1"/>
      <w:numFmt w:val="lowerLetter"/>
      <w:lvlText w:val="%8."/>
      <w:lvlJc w:val="left"/>
      <w:pPr>
        <w:ind w:left="5760" w:hanging="360"/>
      </w:pPr>
    </w:lvl>
    <w:lvl w:ilvl="8" w:tplc="F21A84F8"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365"/>
    <w:rsid w:val="0000089A"/>
    <w:rsid w:val="0000097E"/>
    <w:rsid w:val="000019F3"/>
    <w:rsid w:val="00001DE0"/>
    <w:rsid w:val="00002B93"/>
    <w:rsid w:val="00003715"/>
    <w:rsid w:val="0000411B"/>
    <w:rsid w:val="00005E10"/>
    <w:rsid w:val="000079D1"/>
    <w:rsid w:val="0001339B"/>
    <w:rsid w:val="000143DD"/>
    <w:rsid w:val="00014462"/>
    <w:rsid w:val="00021E31"/>
    <w:rsid w:val="00023735"/>
    <w:rsid w:val="00024635"/>
    <w:rsid w:val="00025298"/>
    <w:rsid w:val="00025632"/>
    <w:rsid w:val="000257F3"/>
    <w:rsid w:val="00025AC0"/>
    <w:rsid w:val="00027959"/>
    <w:rsid w:val="00030656"/>
    <w:rsid w:val="0003171F"/>
    <w:rsid w:val="00031DD5"/>
    <w:rsid w:val="00032C76"/>
    <w:rsid w:val="0003432B"/>
    <w:rsid w:val="00034DFD"/>
    <w:rsid w:val="0004167B"/>
    <w:rsid w:val="0004431A"/>
    <w:rsid w:val="0004499E"/>
    <w:rsid w:val="00045558"/>
    <w:rsid w:val="00047621"/>
    <w:rsid w:val="0005076A"/>
    <w:rsid w:val="00052ADF"/>
    <w:rsid w:val="00052B14"/>
    <w:rsid w:val="00054AB3"/>
    <w:rsid w:val="000577E3"/>
    <w:rsid w:val="00060D6B"/>
    <w:rsid w:val="00061350"/>
    <w:rsid w:val="000622A0"/>
    <w:rsid w:val="00071648"/>
    <w:rsid w:val="00074469"/>
    <w:rsid w:val="00074767"/>
    <w:rsid w:val="00074F62"/>
    <w:rsid w:val="000778C9"/>
    <w:rsid w:val="0008139B"/>
    <w:rsid w:val="000815CF"/>
    <w:rsid w:val="00082255"/>
    <w:rsid w:val="00082B5F"/>
    <w:rsid w:val="0008327A"/>
    <w:rsid w:val="00083AC7"/>
    <w:rsid w:val="00085000"/>
    <w:rsid w:val="0008547A"/>
    <w:rsid w:val="00094775"/>
    <w:rsid w:val="00095103"/>
    <w:rsid w:val="0009531F"/>
    <w:rsid w:val="00095D21"/>
    <w:rsid w:val="00097B29"/>
    <w:rsid w:val="000A16D8"/>
    <w:rsid w:val="000A362F"/>
    <w:rsid w:val="000A5B80"/>
    <w:rsid w:val="000A7733"/>
    <w:rsid w:val="000B13C0"/>
    <w:rsid w:val="000B302A"/>
    <w:rsid w:val="000B35D9"/>
    <w:rsid w:val="000B3B41"/>
    <w:rsid w:val="000B40CF"/>
    <w:rsid w:val="000B4FCD"/>
    <w:rsid w:val="000B63EF"/>
    <w:rsid w:val="000B74DB"/>
    <w:rsid w:val="000B7DA7"/>
    <w:rsid w:val="000C1458"/>
    <w:rsid w:val="000C2289"/>
    <w:rsid w:val="000C71DB"/>
    <w:rsid w:val="000C7D74"/>
    <w:rsid w:val="000D0574"/>
    <w:rsid w:val="000D0660"/>
    <w:rsid w:val="000D0F94"/>
    <w:rsid w:val="000D14BA"/>
    <w:rsid w:val="000D194B"/>
    <w:rsid w:val="000D4D53"/>
    <w:rsid w:val="000E01BB"/>
    <w:rsid w:val="000E2975"/>
    <w:rsid w:val="000E5927"/>
    <w:rsid w:val="000E6C74"/>
    <w:rsid w:val="000E7129"/>
    <w:rsid w:val="000F000C"/>
    <w:rsid w:val="000F0CFB"/>
    <w:rsid w:val="000F6C7B"/>
    <w:rsid w:val="0010019E"/>
    <w:rsid w:val="001019C9"/>
    <w:rsid w:val="00102444"/>
    <w:rsid w:val="00102AC3"/>
    <w:rsid w:val="001035F2"/>
    <w:rsid w:val="001050A4"/>
    <w:rsid w:val="00107611"/>
    <w:rsid w:val="001103A1"/>
    <w:rsid w:val="00111075"/>
    <w:rsid w:val="001114F0"/>
    <w:rsid w:val="0011234F"/>
    <w:rsid w:val="001127DF"/>
    <w:rsid w:val="00113A3E"/>
    <w:rsid w:val="00116EB9"/>
    <w:rsid w:val="001171E9"/>
    <w:rsid w:val="001209B9"/>
    <w:rsid w:val="00120F09"/>
    <w:rsid w:val="0012168C"/>
    <w:rsid w:val="0012311C"/>
    <w:rsid w:val="0012551D"/>
    <w:rsid w:val="00130B9B"/>
    <w:rsid w:val="0013558B"/>
    <w:rsid w:val="00135FE6"/>
    <w:rsid w:val="0013638E"/>
    <w:rsid w:val="00140471"/>
    <w:rsid w:val="001410CA"/>
    <w:rsid w:val="00142844"/>
    <w:rsid w:val="00143D87"/>
    <w:rsid w:val="00144DEC"/>
    <w:rsid w:val="00144FB9"/>
    <w:rsid w:val="00145BED"/>
    <w:rsid w:val="00145E10"/>
    <w:rsid w:val="00147647"/>
    <w:rsid w:val="00147912"/>
    <w:rsid w:val="00147965"/>
    <w:rsid w:val="00147B19"/>
    <w:rsid w:val="00151830"/>
    <w:rsid w:val="00153618"/>
    <w:rsid w:val="00154764"/>
    <w:rsid w:val="0015529A"/>
    <w:rsid w:val="001559AF"/>
    <w:rsid w:val="00156E51"/>
    <w:rsid w:val="00157644"/>
    <w:rsid w:val="001629D2"/>
    <w:rsid w:val="00163F3B"/>
    <w:rsid w:val="00164FAD"/>
    <w:rsid w:val="001661DF"/>
    <w:rsid w:val="00171A2D"/>
    <w:rsid w:val="00172035"/>
    <w:rsid w:val="00172092"/>
    <w:rsid w:val="001737C7"/>
    <w:rsid w:val="00173B26"/>
    <w:rsid w:val="00173D1D"/>
    <w:rsid w:val="00176738"/>
    <w:rsid w:val="001807DD"/>
    <w:rsid w:val="00180A6B"/>
    <w:rsid w:val="00182E2D"/>
    <w:rsid w:val="001830EB"/>
    <w:rsid w:val="0018375A"/>
    <w:rsid w:val="001870C7"/>
    <w:rsid w:val="0018721B"/>
    <w:rsid w:val="0018749F"/>
    <w:rsid w:val="0018777A"/>
    <w:rsid w:val="00190D23"/>
    <w:rsid w:val="0019233C"/>
    <w:rsid w:val="00193670"/>
    <w:rsid w:val="001949BB"/>
    <w:rsid w:val="00194C1E"/>
    <w:rsid w:val="00197471"/>
    <w:rsid w:val="001A2427"/>
    <w:rsid w:val="001A248D"/>
    <w:rsid w:val="001A341F"/>
    <w:rsid w:val="001A3CD5"/>
    <w:rsid w:val="001A5829"/>
    <w:rsid w:val="001A5AB9"/>
    <w:rsid w:val="001A6A05"/>
    <w:rsid w:val="001A6B71"/>
    <w:rsid w:val="001B0912"/>
    <w:rsid w:val="001B10FC"/>
    <w:rsid w:val="001B207C"/>
    <w:rsid w:val="001B6E81"/>
    <w:rsid w:val="001B7609"/>
    <w:rsid w:val="001C005D"/>
    <w:rsid w:val="001C017B"/>
    <w:rsid w:val="001C1274"/>
    <w:rsid w:val="001C155C"/>
    <w:rsid w:val="001C1704"/>
    <w:rsid w:val="001C4AC4"/>
    <w:rsid w:val="001C60CC"/>
    <w:rsid w:val="001D28CA"/>
    <w:rsid w:val="001D3657"/>
    <w:rsid w:val="001D3AEC"/>
    <w:rsid w:val="001D3D64"/>
    <w:rsid w:val="001D3D86"/>
    <w:rsid w:val="001D4491"/>
    <w:rsid w:val="001D4F6F"/>
    <w:rsid w:val="001D5446"/>
    <w:rsid w:val="001D57D5"/>
    <w:rsid w:val="001D5A59"/>
    <w:rsid w:val="001D7083"/>
    <w:rsid w:val="001D7BAB"/>
    <w:rsid w:val="001E03DC"/>
    <w:rsid w:val="001E078F"/>
    <w:rsid w:val="001E0C61"/>
    <w:rsid w:val="001E1298"/>
    <w:rsid w:val="001E133E"/>
    <w:rsid w:val="001E3443"/>
    <w:rsid w:val="001E4C8F"/>
    <w:rsid w:val="001E515B"/>
    <w:rsid w:val="001E58F7"/>
    <w:rsid w:val="001E6855"/>
    <w:rsid w:val="001E6D89"/>
    <w:rsid w:val="001E7A2A"/>
    <w:rsid w:val="001F0A58"/>
    <w:rsid w:val="001F0E34"/>
    <w:rsid w:val="001F1973"/>
    <w:rsid w:val="001F30FD"/>
    <w:rsid w:val="001F3588"/>
    <w:rsid w:val="001F54DB"/>
    <w:rsid w:val="001F70BF"/>
    <w:rsid w:val="002012CE"/>
    <w:rsid w:val="002015ED"/>
    <w:rsid w:val="0020638F"/>
    <w:rsid w:val="00206462"/>
    <w:rsid w:val="00206FCA"/>
    <w:rsid w:val="002076E8"/>
    <w:rsid w:val="00210908"/>
    <w:rsid w:val="002114D7"/>
    <w:rsid w:val="00213DF7"/>
    <w:rsid w:val="00213E9C"/>
    <w:rsid w:val="00217389"/>
    <w:rsid w:val="002174B9"/>
    <w:rsid w:val="00222D59"/>
    <w:rsid w:val="00224348"/>
    <w:rsid w:val="00224872"/>
    <w:rsid w:val="002274D0"/>
    <w:rsid w:val="00227935"/>
    <w:rsid w:val="0023067C"/>
    <w:rsid w:val="00231379"/>
    <w:rsid w:val="00231A92"/>
    <w:rsid w:val="0023739D"/>
    <w:rsid w:val="00240052"/>
    <w:rsid w:val="002400EE"/>
    <w:rsid w:val="00240188"/>
    <w:rsid w:val="0024285C"/>
    <w:rsid w:val="0024742B"/>
    <w:rsid w:val="002503D2"/>
    <w:rsid w:val="00250DF2"/>
    <w:rsid w:val="0025184C"/>
    <w:rsid w:val="0025190D"/>
    <w:rsid w:val="00254BEE"/>
    <w:rsid w:val="0025553D"/>
    <w:rsid w:val="00255FA8"/>
    <w:rsid w:val="0025721A"/>
    <w:rsid w:val="002607B9"/>
    <w:rsid w:val="00261252"/>
    <w:rsid w:val="00261D5F"/>
    <w:rsid w:val="0026307A"/>
    <w:rsid w:val="00265177"/>
    <w:rsid w:val="0026698B"/>
    <w:rsid w:val="00267B1B"/>
    <w:rsid w:val="00272FBB"/>
    <w:rsid w:val="0027301F"/>
    <w:rsid w:val="00274EE7"/>
    <w:rsid w:val="0027547A"/>
    <w:rsid w:val="00275CBA"/>
    <w:rsid w:val="0027696B"/>
    <w:rsid w:val="002769D3"/>
    <w:rsid w:val="002818B0"/>
    <w:rsid w:val="0028224A"/>
    <w:rsid w:val="002824E9"/>
    <w:rsid w:val="00282E62"/>
    <w:rsid w:val="002851D7"/>
    <w:rsid w:val="0028631A"/>
    <w:rsid w:val="00286510"/>
    <w:rsid w:val="00290EAC"/>
    <w:rsid w:val="0029127E"/>
    <w:rsid w:val="002936FA"/>
    <w:rsid w:val="00293D5A"/>
    <w:rsid w:val="00294DE1"/>
    <w:rsid w:val="002A099B"/>
    <w:rsid w:val="002A181C"/>
    <w:rsid w:val="002A2E12"/>
    <w:rsid w:val="002A3AAF"/>
    <w:rsid w:val="002A403C"/>
    <w:rsid w:val="002A4257"/>
    <w:rsid w:val="002A481E"/>
    <w:rsid w:val="002A48D5"/>
    <w:rsid w:val="002A4F3C"/>
    <w:rsid w:val="002A57D4"/>
    <w:rsid w:val="002A5F02"/>
    <w:rsid w:val="002A6A1C"/>
    <w:rsid w:val="002A7020"/>
    <w:rsid w:val="002A720C"/>
    <w:rsid w:val="002B01D0"/>
    <w:rsid w:val="002B0909"/>
    <w:rsid w:val="002B1630"/>
    <w:rsid w:val="002B1645"/>
    <w:rsid w:val="002B283F"/>
    <w:rsid w:val="002B3004"/>
    <w:rsid w:val="002B476F"/>
    <w:rsid w:val="002B59CE"/>
    <w:rsid w:val="002B7203"/>
    <w:rsid w:val="002C3789"/>
    <w:rsid w:val="002C464B"/>
    <w:rsid w:val="002C6890"/>
    <w:rsid w:val="002C6CEF"/>
    <w:rsid w:val="002D026D"/>
    <w:rsid w:val="002D0843"/>
    <w:rsid w:val="002D217F"/>
    <w:rsid w:val="002D4A2C"/>
    <w:rsid w:val="002D4B10"/>
    <w:rsid w:val="002D65FA"/>
    <w:rsid w:val="002D7362"/>
    <w:rsid w:val="002E048A"/>
    <w:rsid w:val="002E1F04"/>
    <w:rsid w:val="002E3BF5"/>
    <w:rsid w:val="002E50EA"/>
    <w:rsid w:val="002E59D1"/>
    <w:rsid w:val="002E6185"/>
    <w:rsid w:val="002E6C88"/>
    <w:rsid w:val="002F09DA"/>
    <w:rsid w:val="002F1ACE"/>
    <w:rsid w:val="002F25B5"/>
    <w:rsid w:val="002F26FA"/>
    <w:rsid w:val="002F5505"/>
    <w:rsid w:val="00300B2C"/>
    <w:rsid w:val="00300EA4"/>
    <w:rsid w:val="00303253"/>
    <w:rsid w:val="00303624"/>
    <w:rsid w:val="00303E99"/>
    <w:rsid w:val="00305EEB"/>
    <w:rsid w:val="0030604F"/>
    <w:rsid w:val="003073D0"/>
    <w:rsid w:val="00311757"/>
    <w:rsid w:val="003124C9"/>
    <w:rsid w:val="00312536"/>
    <w:rsid w:val="003131AA"/>
    <w:rsid w:val="00313FA7"/>
    <w:rsid w:val="00317BC2"/>
    <w:rsid w:val="00321594"/>
    <w:rsid w:val="00322947"/>
    <w:rsid w:val="00322F20"/>
    <w:rsid w:val="00323A6F"/>
    <w:rsid w:val="00325859"/>
    <w:rsid w:val="0032614F"/>
    <w:rsid w:val="00326560"/>
    <w:rsid w:val="00327A4B"/>
    <w:rsid w:val="00330827"/>
    <w:rsid w:val="00334993"/>
    <w:rsid w:val="00334E48"/>
    <w:rsid w:val="00335703"/>
    <w:rsid w:val="00335B7D"/>
    <w:rsid w:val="00335D0B"/>
    <w:rsid w:val="00336365"/>
    <w:rsid w:val="00341856"/>
    <w:rsid w:val="00343DB2"/>
    <w:rsid w:val="0034446E"/>
    <w:rsid w:val="00350C13"/>
    <w:rsid w:val="00351026"/>
    <w:rsid w:val="00353449"/>
    <w:rsid w:val="0035445C"/>
    <w:rsid w:val="00356179"/>
    <w:rsid w:val="0036352D"/>
    <w:rsid w:val="00363CAA"/>
    <w:rsid w:val="003647D0"/>
    <w:rsid w:val="003656A0"/>
    <w:rsid w:val="00365FEB"/>
    <w:rsid w:val="00366541"/>
    <w:rsid w:val="003665C5"/>
    <w:rsid w:val="00366906"/>
    <w:rsid w:val="00371190"/>
    <w:rsid w:val="00371932"/>
    <w:rsid w:val="00371FD7"/>
    <w:rsid w:val="0037214A"/>
    <w:rsid w:val="003734B2"/>
    <w:rsid w:val="00373D28"/>
    <w:rsid w:val="00373E99"/>
    <w:rsid w:val="003769CA"/>
    <w:rsid w:val="003808D0"/>
    <w:rsid w:val="003833F4"/>
    <w:rsid w:val="0038350E"/>
    <w:rsid w:val="00387EBA"/>
    <w:rsid w:val="003927FE"/>
    <w:rsid w:val="003932C3"/>
    <w:rsid w:val="003935F6"/>
    <w:rsid w:val="003939A3"/>
    <w:rsid w:val="00393CF0"/>
    <w:rsid w:val="0039454F"/>
    <w:rsid w:val="0039730B"/>
    <w:rsid w:val="003A0073"/>
    <w:rsid w:val="003A0BD4"/>
    <w:rsid w:val="003A1B9D"/>
    <w:rsid w:val="003A263E"/>
    <w:rsid w:val="003A373E"/>
    <w:rsid w:val="003A3BE4"/>
    <w:rsid w:val="003A547E"/>
    <w:rsid w:val="003B0346"/>
    <w:rsid w:val="003B0959"/>
    <w:rsid w:val="003B1C4B"/>
    <w:rsid w:val="003B38B8"/>
    <w:rsid w:val="003B48E1"/>
    <w:rsid w:val="003B50FE"/>
    <w:rsid w:val="003B5938"/>
    <w:rsid w:val="003B7C09"/>
    <w:rsid w:val="003B7DAD"/>
    <w:rsid w:val="003C3D15"/>
    <w:rsid w:val="003C467E"/>
    <w:rsid w:val="003C4787"/>
    <w:rsid w:val="003C53A0"/>
    <w:rsid w:val="003C6BCF"/>
    <w:rsid w:val="003C7827"/>
    <w:rsid w:val="003D01A0"/>
    <w:rsid w:val="003D046B"/>
    <w:rsid w:val="003D091F"/>
    <w:rsid w:val="003D6B5A"/>
    <w:rsid w:val="003D7430"/>
    <w:rsid w:val="003E01CB"/>
    <w:rsid w:val="003E16C9"/>
    <w:rsid w:val="003E1783"/>
    <w:rsid w:val="003E39F1"/>
    <w:rsid w:val="003E4D9C"/>
    <w:rsid w:val="003E6534"/>
    <w:rsid w:val="003F21F8"/>
    <w:rsid w:val="003F38B8"/>
    <w:rsid w:val="003F3B44"/>
    <w:rsid w:val="003F70A8"/>
    <w:rsid w:val="004004DD"/>
    <w:rsid w:val="0040135A"/>
    <w:rsid w:val="0040238F"/>
    <w:rsid w:val="00403908"/>
    <w:rsid w:val="00405486"/>
    <w:rsid w:val="00406AD2"/>
    <w:rsid w:val="00407362"/>
    <w:rsid w:val="00407413"/>
    <w:rsid w:val="0041176A"/>
    <w:rsid w:val="004120DF"/>
    <w:rsid w:val="00413411"/>
    <w:rsid w:val="004206DA"/>
    <w:rsid w:val="00421F11"/>
    <w:rsid w:val="00423D19"/>
    <w:rsid w:val="004247D4"/>
    <w:rsid w:val="00426597"/>
    <w:rsid w:val="0043087E"/>
    <w:rsid w:val="0043155D"/>
    <w:rsid w:val="00431722"/>
    <w:rsid w:val="00431889"/>
    <w:rsid w:val="00431B51"/>
    <w:rsid w:val="0043203B"/>
    <w:rsid w:val="00432397"/>
    <w:rsid w:val="0043250C"/>
    <w:rsid w:val="00432821"/>
    <w:rsid w:val="0043523A"/>
    <w:rsid w:val="00435419"/>
    <w:rsid w:val="004368EF"/>
    <w:rsid w:val="00437BE5"/>
    <w:rsid w:val="004406DD"/>
    <w:rsid w:val="00441B53"/>
    <w:rsid w:val="00442C86"/>
    <w:rsid w:val="00443C81"/>
    <w:rsid w:val="0044422A"/>
    <w:rsid w:val="004479BF"/>
    <w:rsid w:val="00450345"/>
    <w:rsid w:val="004515C1"/>
    <w:rsid w:val="004518C4"/>
    <w:rsid w:val="00451F93"/>
    <w:rsid w:val="004553F2"/>
    <w:rsid w:val="00456964"/>
    <w:rsid w:val="00457609"/>
    <w:rsid w:val="004578E9"/>
    <w:rsid w:val="00457906"/>
    <w:rsid w:val="004605F2"/>
    <w:rsid w:val="004620F5"/>
    <w:rsid w:val="0046396C"/>
    <w:rsid w:val="00464B57"/>
    <w:rsid w:val="004657FE"/>
    <w:rsid w:val="004704A7"/>
    <w:rsid w:val="00471C08"/>
    <w:rsid w:val="00471CF7"/>
    <w:rsid w:val="00472CA1"/>
    <w:rsid w:val="00472FF2"/>
    <w:rsid w:val="00473EF8"/>
    <w:rsid w:val="0048080D"/>
    <w:rsid w:val="00480EE0"/>
    <w:rsid w:val="004811A3"/>
    <w:rsid w:val="0048674F"/>
    <w:rsid w:val="004867EE"/>
    <w:rsid w:val="0048743B"/>
    <w:rsid w:val="00491FC8"/>
    <w:rsid w:val="0049224C"/>
    <w:rsid w:val="00494609"/>
    <w:rsid w:val="004A306F"/>
    <w:rsid w:val="004A681B"/>
    <w:rsid w:val="004A71F1"/>
    <w:rsid w:val="004A76F1"/>
    <w:rsid w:val="004A7817"/>
    <w:rsid w:val="004B0625"/>
    <w:rsid w:val="004B0E7D"/>
    <w:rsid w:val="004B22B7"/>
    <w:rsid w:val="004B4A42"/>
    <w:rsid w:val="004B6822"/>
    <w:rsid w:val="004B778D"/>
    <w:rsid w:val="004C15CA"/>
    <w:rsid w:val="004C1A53"/>
    <w:rsid w:val="004C3C97"/>
    <w:rsid w:val="004C54A4"/>
    <w:rsid w:val="004C6082"/>
    <w:rsid w:val="004C6E8C"/>
    <w:rsid w:val="004D27A9"/>
    <w:rsid w:val="004D282B"/>
    <w:rsid w:val="004D3091"/>
    <w:rsid w:val="004D45EE"/>
    <w:rsid w:val="004D66FC"/>
    <w:rsid w:val="004D7615"/>
    <w:rsid w:val="004E0F4B"/>
    <w:rsid w:val="004E195D"/>
    <w:rsid w:val="004E1C38"/>
    <w:rsid w:val="004E22B3"/>
    <w:rsid w:val="004E3E34"/>
    <w:rsid w:val="004E43D0"/>
    <w:rsid w:val="004E44D2"/>
    <w:rsid w:val="004E6DFB"/>
    <w:rsid w:val="004E6FC1"/>
    <w:rsid w:val="004F0EA1"/>
    <w:rsid w:val="004F14E7"/>
    <w:rsid w:val="004F157B"/>
    <w:rsid w:val="004F585B"/>
    <w:rsid w:val="00501C43"/>
    <w:rsid w:val="00506B7C"/>
    <w:rsid w:val="0051013B"/>
    <w:rsid w:val="005105B3"/>
    <w:rsid w:val="00510B92"/>
    <w:rsid w:val="00511003"/>
    <w:rsid w:val="0051107B"/>
    <w:rsid w:val="0051177E"/>
    <w:rsid w:val="005130D1"/>
    <w:rsid w:val="00513DD8"/>
    <w:rsid w:val="00516EDD"/>
    <w:rsid w:val="00521C28"/>
    <w:rsid w:val="00522FF9"/>
    <w:rsid w:val="0052326F"/>
    <w:rsid w:val="00527B98"/>
    <w:rsid w:val="00527D93"/>
    <w:rsid w:val="005309A5"/>
    <w:rsid w:val="00531030"/>
    <w:rsid w:val="00531F5F"/>
    <w:rsid w:val="00533501"/>
    <w:rsid w:val="005358A2"/>
    <w:rsid w:val="00537158"/>
    <w:rsid w:val="005433DC"/>
    <w:rsid w:val="005451B3"/>
    <w:rsid w:val="005453FD"/>
    <w:rsid w:val="00547F19"/>
    <w:rsid w:val="00550EB6"/>
    <w:rsid w:val="0055205F"/>
    <w:rsid w:val="00553F4D"/>
    <w:rsid w:val="00554F58"/>
    <w:rsid w:val="00555767"/>
    <w:rsid w:val="00555CD2"/>
    <w:rsid w:val="00557B4A"/>
    <w:rsid w:val="00560DEF"/>
    <w:rsid w:val="00560E35"/>
    <w:rsid w:val="0056224E"/>
    <w:rsid w:val="00562A05"/>
    <w:rsid w:val="00563FD4"/>
    <w:rsid w:val="005642AF"/>
    <w:rsid w:val="00564DA0"/>
    <w:rsid w:val="00566511"/>
    <w:rsid w:val="005714EE"/>
    <w:rsid w:val="0057263B"/>
    <w:rsid w:val="00572B38"/>
    <w:rsid w:val="00573363"/>
    <w:rsid w:val="00573979"/>
    <w:rsid w:val="00574159"/>
    <w:rsid w:val="00574556"/>
    <w:rsid w:val="00574917"/>
    <w:rsid w:val="00574F18"/>
    <w:rsid w:val="00580A7E"/>
    <w:rsid w:val="00583798"/>
    <w:rsid w:val="005839D0"/>
    <w:rsid w:val="00583F5E"/>
    <w:rsid w:val="00585D95"/>
    <w:rsid w:val="00590C1B"/>
    <w:rsid w:val="00590CE5"/>
    <w:rsid w:val="00591CE5"/>
    <w:rsid w:val="00591F58"/>
    <w:rsid w:val="005933E2"/>
    <w:rsid w:val="005940E5"/>
    <w:rsid w:val="00595C8E"/>
    <w:rsid w:val="00597059"/>
    <w:rsid w:val="005978A2"/>
    <w:rsid w:val="005A0581"/>
    <w:rsid w:val="005A11CF"/>
    <w:rsid w:val="005A6925"/>
    <w:rsid w:val="005A6DAD"/>
    <w:rsid w:val="005B0260"/>
    <w:rsid w:val="005B1010"/>
    <w:rsid w:val="005B7E67"/>
    <w:rsid w:val="005C43AA"/>
    <w:rsid w:val="005C5F1F"/>
    <w:rsid w:val="005C67E7"/>
    <w:rsid w:val="005C76C2"/>
    <w:rsid w:val="005D0295"/>
    <w:rsid w:val="005D0786"/>
    <w:rsid w:val="005D08AF"/>
    <w:rsid w:val="005D2DCE"/>
    <w:rsid w:val="005D4638"/>
    <w:rsid w:val="005D5459"/>
    <w:rsid w:val="005E00D2"/>
    <w:rsid w:val="005E06FA"/>
    <w:rsid w:val="005E2072"/>
    <w:rsid w:val="005E4A64"/>
    <w:rsid w:val="005E6B3E"/>
    <w:rsid w:val="005F39FC"/>
    <w:rsid w:val="005F4C5F"/>
    <w:rsid w:val="005F6D5D"/>
    <w:rsid w:val="005F7313"/>
    <w:rsid w:val="00601FF5"/>
    <w:rsid w:val="00602577"/>
    <w:rsid w:val="00602B82"/>
    <w:rsid w:val="006037F1"/>
    <w:rsid w:val="006043E7"/>
    <w:rsid w:val="0060581A"/>
    <w:rsid w:val="00605DB3"/>
    <w:rsid w:val="00606B0B"/>
    <w:rsid w:val="006074D0"/>
    <w:rsid w:val="0061149A"/>
    <w:rsid w:val="0061218F"/>
    <w:rsid w:val="0061354A"/>
    <w:rsid w:val="00614790"/>
    <w:rsid w:val="00614E1C"/>
    <w:rsid w:val="00616EBC"/>
    <w:rsid w:val="00617054"/>
    <w:rsid w:val="00621A43"/>
    <w:rsid w:val="006247B6"/>
    <w:rsid w:val="00624B61"/>
    <w:rsid w:val="00626FC3"/>
    <w:rsid w:val="006312B9"/>
    <w:rsid w:val="00633136"/>
    <w:rsid w:val="006335D4"/>
    <w:rsid w:val="00633B48"/>
    <w:rsid w:val="0063470D"/>
    <w:rsid w:val="0063493C"/>
    <w:rsid w:val="00636E86"/>
    <w:rsid w:val="006378CA"/>
    <w:rsid w:val="00637BD6"/>
    <w:rsid w:val="00640D7D"/>
    <w:rsid w:val="006417EF"/>
    <w:rsid w:val="00642277"/>
    <w:rsid w:val="006434CB"/>
    <w:rsid w:val="006435F7"/>
    <w:rsid w:val="006453CF"/>
    <w:rsid w:val="00650C92"/>
    <w:rsid w:val="00652DD0"/>
    <w:rsid w:val="00655AD6"/>
    <w:rsid w:val="006565A3"/>
    <w:rsid w:val="0065695C"/>
    <w:rsid w:val="00656B82"/>
    <w:rsid w:val="00662542"/>
    <w:rsid w:val="00662988"/>
    <w:rsid w:val="00663F60"/>
    <w:rsid w:val="00665C8D"/>
    <w:rsid w:val="006668CB"/>
    <w:rsid w:val="006678D7"/>
    <w:rsid w:val="0067246C"/>
    <w:rsid w:val="00673197"/>
    <w:rsid w:val="00673459"/>
    <w:rsid w:val="00673EE2"/>
    <w:rsid w:val="00674522"/>
    <w:rsid w:val="0067500C"/>
    <w:rsid w:val="00676BCA"/>
    <w:rsid w:val="00677F22"/>
    <w:rsid w:val="00684E78"/>
    <w:rsid w:val="00684EDC"/>
    <w:rsid w:val="006852FA"/>
    <w:rsid w:val="006854E1"/>
    <w:rsid w:val="00690852"/>
    <w:rsid w:val="006918A9"/>
    <w:rsid w:val="00691BB4"/>
    <w:rsid w:val="00691FD5"/>
    <w:rsid w:val="00694EC0"/>
    <w:rsid w:val="00695C01"/>
    <w:rsid w:val="00696696"/>
    <w:rsid w:val="006A0856"/>
    <w:rsid w:val="006A1BAF"/>
    <w:rsid w:val="006A1CB1"/>
    <w:rsid w:val="006A3C1C"/>
    <w:rsid w:val="006A4B3F"/>
    <w:rsid w:val="006A5368"/>
    <w:rsid w:val="006A5583"/>
    <w:rsid w:val="006A7887"/>
    <w:rsid w:val="006B0322"/>
    <w:rsid w:val="006B1213"/>
    <w:rsid w:val="006B288D"/>
    <w:rsid w:val="006B5571"/>
    <w:rsid w:val="006B6D89"/>
    <w:rsid w:val="006B7C3F"/>
    <w:rsid w:val="006C251B"/>
    <w:rsid w:val="006C54B5"/>
    <w:rsid w:val="006C5B22"/>
    <w:rsid w:val="006C6424"/>
    <w:rsid w:val="006D047B"/>
    <w:rsid w:val="006D157A"/>
    <w:rsid w:val="006D195B"/>
    <w:rsid w:val="006D212A"/>
    <w:rsid w:val="006D609D"/>
    <w:rsid w:val="006D60DB"/>
    <w:rsid w:val="006D67B1"/>
    <w:rsid w:val="006D7ADB"/>
    <w:rsid w:val="006E07E1"/>
    <w:rsid w:val="006E3B2A"/>
    <w:rsid w:val="006E7986"/>
    <w:rsid w:val="006E7C5D"/>
    <w:rsid w:val="006F2C99"/>
    <w:rsid w:val="006F3B9A"/>
    <w:rsid w:val="006F3EC3"/>
    <w:rsid w:val="006F3FE6"/>
    <w:rsid w:val="006F6C81"/>
    <w:rsid w:val="006F7149"/>
    <w:rsid w:val="00700B1B"/>
    <w:rsid w:val="0070130D"/>
    <w:rsid w:val="00703A00"/>
    <w:rsid w:val="00704BB4"/>
    <w:rsid w:val="007072F3"/>
    <w:rsid w:val="00710126"/>
    <w:rsid w:val="00710387"/>
    <w:rsid w:val="00710C12"/>
    <w:rsid w:val="00711CF5"/>
    <w:rsid w:val="00712710"/>
    <w:rsid w:val="0071381C"/>
    <w:rsid w:val="0071595A"/>
    <w:rsid w:val="00717691"/>
    <w:rsid w:val="0072122C"/>
    <w:rsid w:val="007232B4"/>
    <w:rsid w:val="00731644"/>
    <w:rsid w:val="0073324B"/>
    <w:rsid w:val="0073341C"/>
    <w:rsid w:val="00733989"/>
    <w:rsid w:val="00734F01"/>
    <w:rsid w:val="00735BCD"/>
    <w:rsid w:val="007370EF"/>
    <w:rsid w:val="00740FDD"/>
    <w:rsid w:val="00741E15"/>
    <w:rsid w:val="00744C39"/>
    <w:rsid w:val="0074783C"/>
    <w:rsid w:val="00751517"/>
    <w:rsid w:val="00752FEA"/>
    <w:rsid w:val="00754155"/>
    <w:rsid w:val="00755280"/>
    <w:rsid w:val="00756139"/>
    <w:rsid w:val="00756EFA"/>
    <w:rsid w:val="00760379"/>
    <w:rsid w:val="00760E74"/>
    <w:rsid w:val="00761E20"/>
    <w:rsid w:val="0076560B"/>
    <w:rsid w:val="00767F62"/>
    <w:rsid w:val="00770487"/>
    <w:rsid w:val="00770A6A"/>
    <w:rsid w:val="00770E09"/>
    <w:rsid w:val="00771609"/>
    <w:rsid w:val="007724C4"/>
    <w:rsid w:val="0077312D"/>
    <w:rsid w:val="00774CAF"/>
    <w:rsid w:val="0077509B"/>
    <w:rsid w:val="007750D7"/>
    <w:rsid w:val="00781910"/>
    <w:rsid w:val="0078199B"/>
    <w:rsid w:val="00783533"/>
    <w:rsid w:val="007836B9"/>
    <w:rsid w:val="00785F5E"/>
    <w:rsid w:val="00786A3A"/>
    <w:rsid w:val="00791162"/>
    <w:rsid w:val="00793372"/>
    <w:rsid w:val="007935EB"/>
    <w:rsid w:val="00793AF9"/>
    <w:rsid w:val="007954C1"/>
    <w:rsid w:val="00795E64"/>
    <w:rsid w:val="00796BEF"/>
    <w:rsid w:val="007A1A3E"/>
    <w:rsid w:val="007A374D"/>
    <w:rsid w:val="007A3EF7"/>
    <w:rsid w:val="007A5546"/>
    <w:rsid w:val="007A55E3"/>
    <w:rsid w:val="007A60EC"/>
    <w:rsid w:val="007A6B8A"/>
    <w:rsid w:val="007A6D73"/>
    <w:rsid w:val="007B1793"/>
    <w:rsid w:val="007B1D44"/>
    <w:rsid w:val="007B36B4"/>
    <w:rsid w:val="007B3B27"/>
    <w:rsid w:val="007B5A3B"/>
    <w:rsid w:val="007B5F58"/>
    <w:rsid w:val="007B66DA"/>
    <w:rsid w:val="007C0D40"/>
    <w:rsid w:val="007C230F"/>
    <w:rsid w:val="007C2625"/>
    <w:rsid w:val="007C2979"/>
    <w:rsid w:val="007C53E2"/>
    <w:rsid w:val="007C69E8"/>
    <w:rsid w:val="007D2356"/>
    <w:rsid w:val="007D3725"/>
    <w:rsid w:val="007D3861"/>
    <w:rsid w:val="007D47E3"/>
    <w:rsid w:val="007D61D8"/>
    <w:rsid w:val="007E2130"/>
    <w:rsid w:val="007E43E6"/>
    <w:rsid w:val="007E6278"/>
    <w:rsid w:val="007E6426"/>
    <w:rsid w:val="007F0336"/>
    <w:rsid w:val="007F1329"/>
    <w:rsid w:val="007F5088"/>
    <w:rsid w:val="007F792D"/>
    <w:rsid w:val="0080053B"/>
    <w:rsid w:val="008039C3"/>
    <w:rsid w:val="00803D59"/>
    <w:rsid w:val="008052A8"/>
    <w:rsid w:val="00805B8F"/>
    <w:rsid w:val="008108FE"/>
    <w:rsid w:val="00810C11"/>
    <w:rsid w:val="0081125F"/>
    <w:rsid w:val="00812554"/>
    <w:rsid w:val="008130F7"/>
    <w:rsid w:val="00813430"/>
    <w:rsid w:val="008135C9"/>
    <w:rsid w:val="00814586"/>
    <w:rsid w:val="00816E78"/>
    <w:rsid w:val="00817027"/>
    <w:rsid w:val="008172E9"/>
    <w:rsid w:val="00821176"/>
    <w:rsid w:val="008223BC"/>
    <w:rsid w:val="00830864"/>
    <w:rsid w:val="00832354"/>
    <w:rsid w:val="00832C64"/>
    <w:rsid w:val="0083337A"/>
    <w:rsid w:val="008341C2"/>
    <w:rsid w:val="00835129"/>
    <w:rsid w:val="008377A6"/>
    <w:rsid w:val="00837DA1"/>
    <w:rsid w:val="00841184"/>
    <w:rsid w:val="00841629"/>
    <w:rsid w:val="008418EC"/>
    <w:rsid w:val="0084195B"/>
    <w:rsid w:val="00841B99"/>
    <w:rsid w:val="00842107"/>
    <w:rsid w:val="00842685"/>
    <w:rsid w:val="00844E8E"/>
    <w:rsid w:val="0084511A"/>
    <w:rsid w:val="00850237"/>
    <w:rsid w:val="00850797"/>
    <w:rsid w:val="00851645"/>
    <w:rsid w:val="00852A6E"/>
    <w:rsid w:val="0085319A"/>
    <w:rsid w:val="008548FD"/>
    <w:rsid w:val="00855198"/>
    <w:rsid w:val="008565DC"/>
    <w:rsid w:val="00856E68"/>
    <w:rsid w:val="008611AB"/>
    <w:rsid w:val="0086131E"/>
    <w:rsid w:val="00864FC5"/>
    <w:rsid w:val="008650E9"/>
    <w:rsid w:val="0087177B"/>
    <w:rsid w:val="00871995"/>
    <w:rsid w:val="00873062"/>
    <w:rsid w:val="008825D4"/>
    <w:rsid w:val="00883700"/>
    <w:rsid w:val="00884FEF"/>
    <w:rsid w:val="00886D26"/>
    <w:rsid w:val="00887590"/>
    <w:rsid w:val="008916A1"/>
    <w:rsid w:val="0089247A"/>
    <w:rsid w:val="00892B39"/>
    <w:rsid w:val="0089308D"/>
    <w:rsid w:val="00893718"/>
    <w:rsid w:val="00896E9E"/>
    <w:rsid w:val="008977A4"/>
    <w:rsid w:val="0089782C"/>
    <w:rsid w:val="008A044B"/>
    <w:rsid w:val="008A0798"/>
    <w:rsid w:val="008A2154"/>
    <w:rsid w:val="008A6BD4"/>
    <w:rsid w:val="008A7238"/>
    <w:rsid w:val="008B018C"/>
    <w:rsid w:val="008B05D0"/>
    <w:rsid w:val="008B3842"/>
    <w:rsid w:val="008B3A4E"/>
    <w:rsid w:val="008B3F45"/>
    <w:rsid w:val="008B49F9"/>
    <w:rsid w:val="008B5BED"/>
    <w:rsid w:val="008B7008"/>
    <w:rsid w:val="008B749E"/>
    <w:rsid w:val="008C0545"/>
    <w:rsid w:val="008C21EB"/>
    <w:rsid w:val="008C30A6"/>
    <w:rsid w:val="008C327D"/>
    <w:rsid w:val="008C4F83"/>
    <w:rsid w:val="008C527E"/>
    <w:rsid w:val="008C6675"/>
    <w:rsid w:val="008D08F5"/>
    <w:rsid w:val="008D2808"/>
    <w:rsid w:val="008D36F4"/>
    <w:rsid w:val="008D3A46"/>
    <w:rsid w:val="008D4160"/>
    <w:rsid w:val="008D4D0F"/>
    <w:rsid w:val="008D5B83"/>
    <w:rsid w:val="008E03B3"/>
    <w:rsid w:val="008E1E7B"/>
    <w:rsid w:val="008E1EFE"/>
    <w:rsid w:val="008E3424"/>
    <w:rsid w:val="008E5566"/>
    <w:rsid w:val="008E558A"/>
    <w:rsid w:val="008E6F8C"/>
    <w:rsid w:val="008F04B5"/>
    <w:rsid w:val="008F1AE0"/>
    <w:rsid w:val="00900954"/>
    <w:rsid w:val="00900F61"/>
    <w:rsid w:val="00902858"/>
    <w:rsid w:val="00903327"/>
    <w:rsid w:val="00903997"/>
    <w:rsid w:val="00905696"/>
    <w:rsid w:val="009120E8"/>
    <w:rsid w:val="00913071"/>
    <w:rsid w:val="009135ED"/>
    <w:rsid w:val="00914DB2"/>
    <w:rsid w:val="00914FED"/>
    <w:rsid w:val="00915568"/>
    <w:rsid w:val="00915E83"/>
    <w:rsid w:val="00917EE4"/>
    <w:rsid w:val="00922216"/>
    <w:rsid w:val="0092325F"/>
    <w:rsid w:val="0092370E"/>
    <w:rsid w:val="00923B25"/>
    <w:rsid w:val="00925437"/>
    <w:rsid w:val="00926CE4"/>
    <w:rsid w:val="00927FCB"/>
    <w:rsid w:val="0093058D"/>
    <w:rsid w:val="009317D4"/>
    <w:rsid w:val="009325ED"/>
    <w:rsid w:val="00933BB5"/>
    <w:rsid w:val="00934CF9"/>
    <w:rsid w:val="009355A5"/>
    <w:rsid w:val="009360C4"/>
    <w:rsid w:val="00944E33"/>
    <w:rsid w:val="00946B85"/>
    <w:rsid w:val="00953EE5"/>
    <w:rsid w:val="009546FD"/>
    <w:rsid w:val="00955BF2"/>
    <w:rsid w:val="0095657A"/>
    <w:rsid w:val="00961A92"/>
    <w:rsid w:val="00961AE7"/>
    <w:rsid w:val="00962220"/>
    <w:rsid w:val="009628D5"/>
    <w:rsid w:val="00962C34"/>
    <w:rsid w:val="00964BEF"/>
    <w:rsid w:val="00965321"/>
    <w:rsid w:val="0096685F"/>
    <w:rsid w:val="00966BA8"/>
    <w:rsid w:val="00966E39"/>
    <w:rsid w:val="009674CF"/>
    <w:rsid w:val="0097377D"/>
    <w:rsid w:val="009754FF"/>
    <w:rsid w:val="00976307"/>
    <w:rsid w:val="00976A19"/>
    <w:rsid w:val="009775D4"/>
    <w:rsid w:val="00980A67"/>
    <w:rsid w:val="0098202D"/>
    <w:rsid w:val="00984E15"/>
    <w:rsid w:val="00984E95"/>
    <w:rsid w:val="009851CC"/>
    <w:rsid w:val="00986632"/>
    <w:rsid w:val="00987FE3"/>
    <w:rsid w:val="00990039"/>
    <w:rsid w:val="009914FB"/>
    <w:rsid w:val="00991A4B"/>
    <w:rsid w:val="0099226C"/>
    <w:rsid w:val="00994019"/>
    <w:rsid w:val="009950D6"/>
    <w:rsid w:val="00996095"/>
    <w:rsid w:val="009964D3"/>
    <w:rsid w:val="00997F36"/>
    <w:rsid w:val="009A4266"/>
    <w:rsid w:val="009A6234"/>
    <w:rsid w:val="009B08B5"/>
    <w:rsid w:val="009B1761"/>
    <w:rsid w:val="009B25BC"/>
    <w:rsid w:val="009B34EC"/>
    <w:rsid w:val="009B38B5"/>
    <w:rsid w:val="009B4C73"/>
    <w:rsid w:val="009B66A8"/>
    <w:rsid w:val="009C01D7"/>
    <w:rsid w:val="009C0DAC"/>
    <w:rsid w:val="009C1A22"/>
    <w:rsid w:val="009C34C2"/>
    <w:rsid w:val="009C4382"/>
    <w:rsid w:val="009C5F76"/>
    <w:rsid w:val="009C6FEF"/>
    <w:rsid w:val="009D1E54"/>
    <w:rsid w:val="009D36F0"/>
    <w:rsid w:val="009D4259"/>
    <w:rsid w:val="009D48DE"/>
    <w:rsid w:val="009D56A7"/>
    <w:rsid w:val="009D75E6"/>
    <w:rsid w:val="009E1F1A"/>
    <w:rsid w:val="009E3438"/>
    <w:rsid w:val="009E3894"/>
    <w:rsid w:val="009E433D"/>
    <w:rsid w:val="009E4F4B"/>
    <w:rsid w:val="009F002B"/>
    <w:rsid w:val="009F2273"/>
    <w:rsid w:val="009F535A"/>
    <w:rsid w:val="009F6A5D"/>
    <w:rsid w:val="009F7777"/>
    <w:rsid w:val="00A00219"/>
    <w:rsid w:val="00A00676"/>
    <w:rsid w:val="00A0400B"/>
    <w:rsid w:val="00A04521"/>
    <w:rsid w:val="00A05268"/>
    <w:rsid w:val="00A06BE5"/>
    <w:rsid w:val="00A06C76"/>
    <w:rsid w:val="00A071F6"/>
    <w:rsid w:val="00A07EAB"/>
    <w:rsid w:val="00A10E58"/>
    <w:rsid w:val="00A114B3"/>
    <w:rsid w:val="00A134BA"/>
    <w:rsid w:val="00A1391B"/>
    <w:rsid w:val="00A14A18"/>
    <w:rsid w:val="00A1632C"/>
    <w:rsid w:val="00A16351"/>
    <w:rsid w:val="00A17C41"/>
    <w:rsid w:val="00A200E3"/>
    <w:rsid w:val="00A21E3E"/>
    <w:rsid w:val="00A23380"/>
    <w:rsid w:val="00A242CC"/>
    <w:rsid w:val="00A260CB"/>
    <w:rsid w:val="00A30315"/>
    <w:rsid w:val="00A3136F"/>
    <w:rsid w:val="00A322AB"/>
    <w:rsid w:val="00A3280F"/>
    <w:rsid w:val="00A352BE"/>
    <w:rsid w:val="00A370E1"/>
    <w:rsid w:val="00A42255"/>
    <w:rsid w:val="00A42540"/>
    <w:rsid w:val="00A42C47"/>
    <w:rsid w:val="00A4308C"/>
    <w:rsid w:val="00A43EC8"/>
    <w:rsid w:val="00A4454F"/>
    <w:rsid w:val="00A45069"/>
    <w:rsid w:val="00A460FE"/>
    <w:rsid w:val="00A4776C"/>
    <w:rsid w:val="00A50491"/>
    <w:rsid w:val="00A55F68"/>
    <w:rsid w:val="00A56B17"/>
    <w:rsid w:val="00A5705D"/>
    <w:rsid w:val="00A5709A"/>
    <w:rsid w:val="00A613FB"/>
    <w:rsid w:val="00A6335F"/>
    <w:rsid w:val="00A63EA6"/>
    <w:rsid w:val="00A64BCE"/>
    <w:rsid w:val="00A650ED"/>
    <w:rsid w:val="00A65742"/>
    <w:rsid w:val="00A65A22"/>
    <w:rsid w:val="00A66C48"/>
    <w:rsid w:val="00A67557"/>
    <w:rsid w:val="00A67797"/>
    <w:rsid w:val="00A71448"/>
    <w:rsid w:val="00A71939"/>
    <w:rsid w:val="00A71C7C"/>
    <w:rsid w:val="00A71D22"/>
    <w:rsid w:val="00A72227"/>
    <w:rsid w:val="00A73BFA"/>
    <w:rsid w:val="00A75E2E"/>
    <w:rsid w:val="00A761E1"/>
    <w:rsid w:val="00A77553"/>
    <w:rsid w:val="00A77778"/>
    <w:rsid w:val="00A8023E"/>
    <w:rsid w:val="00A8076F"/>
    <w:rsid w:val="00A81A15"/>
    <w:rsid w:val="00A8314E"/>
    <w:rsid w:val="00A8335A"/>
    <w:rsid w:val="00A85E7B"/>
    <w:rsid w:val="00A90CCC"/>
    <w:rsid w:val="00A90F8B"/>
    <w:rsid w:val="00A91E44"/>
    <w:rsid w:val="00A92A8B"/>
    <w:rsid w:val="00A95479"/>
    <w:rsid w:val="00A97D27"/>
    <w:rsid w:val="00AA052E"/>
    <w:rsid w:val="00AA0F1A"/>
    <w:rsid w:val="00AA2093"/>
    <w:rsid w:val="00AA48F7"/>
    <w:rsid w:val="00AA5A72"/>
    <w:rsid w:val="00AA72D6"/>
    <w:rsid w:val="00AA7708"/>
    <w:rsid w:val="00AB00C5"/>
    <w:rsid w:val="00AB2178"/>
    <w:rsid w:val="00AB40B9"/>
    <w:rsid w:val="00AB47D5"/>
    <w:rsid w:val="00AB5514"/>
    <w:rsid w:val="00AB5ACD"/>
    <w:rsid w:val="00AC1598"/>
    <w:rsid w:val="00AC1FBC"/>
    <w:rsid w:val="00AC20D4"/>
    <w:rsid w:val="00AC2A4F"/>
    <w:rsid w:val="00AC2EF6"/>
    <w:rsid w:val="00AC2FA7"/>
    <w:rsid w:val="00AC345B"/>
    <w:rsid w:val="00AC3538"/>
    <w:rsid w:val="00AC5D73"/>
    <w:rsid w:val="00AC6B04"/>
    <w:rsid w:val="00AC6D22"/>
    <w:rsid w:val="00AD05A8"/>
    <w:rsid w:val="00AD11F7"/>
    <w:rsid w:val="00AD595B"/>
    <w:rsid w:val="00AD6B15"/>
    <w:rsid w:val="00AD704B"/>
    <w:rsid w:val="00AD7FDD"/>
    <w:rsid w:val="00AE374B"/>
    <w:rsid w:val="00AE3C7B"/>
    <w:rsid w:val="00AE5614"/>
    <w:rsid w:val="00AE7591"/>
    <w:rsid w:val="00AE7CF1"/>
    <w:rsid w:val="00AF0845"/>
    <w:rsid w:val="00AF38AD"/>
    <w:rsid w:val="00AF482E"/>
    <w:rsid w:val="00B00C95"/>
    <w:rsid w:val="00B0114C"/>
    <w:rsid w:val="00B040E6"/>
    <w:rsid w:val="00B05B8E"/>
    <w:rsid w:val="00B10775"/>
    <w:rsid w:val="00B1167F"/>
    <w:rsid w:val="00B11850"/>
    <w:rsid w:val="00B13975"/>
    <w:rsid w:val="00B13A47"/>
    <w:rsid w:val="00B1439A"/>
    <w:rsid w:val="00B16ED6"/>
    <w:rsid w:val="00B17EF5"/>
    <w:rsid w:val="00B21803"/>
    <w:rsid w:val="00B21C2A"/>
    <w:rsid w:val="00B237D5"/>
    <w:rsid w:val="00B24356"/>
    <w:rsid w:val="00B249C2"/>
    <w:rsid w:val="00B25E09"/>
    <w:rsid w:val="00B274EA"/>
    <w:rsid w:val="00B30289"/>
    <w:rsid w:val="00B3074E"/>
    <w:rsid w:val="00B30B8B"/>
    <w:rsid w:val="00B32A4D"/>
    <w:rsid w:val="00B32C1E"/>
    <w:rsid w:val="00B33258"/>
    <w:rsid w:val="00B34240"/>
    <w:rsid w:val="00B34F90"/>
    <w:rsid w:val="00B35019"/>
    <w:rsid w:val="00B36A71"/>
    <w:rsid w:val="00B4031E"/>
    <w:rsid w:val="00B40E20"/>
    <w:rsid w:val="00B41017"/>
    <w:rsid w:val="00B41870"/>
    <w:rsid w:val="00B41ED3"/>
    <w:rsid w:val="00B422C6"/>
    <w:rsid w:val="00B44261"/>
    <w:rsid w:val="00B44568"/>
    <w:rsid w:val="00B45C54"/>
    <w:rsid w:val="00B47DDD"/>
    <w:rsid w:val="00B50572"/>
    <w:rsid w:val="00B5059B"/>
    <w:rsid w:val="00B50F4C"/>
    <w:rsid w:val="00B52729"/>
    <w:rsid w:val="00B529EE"/>
    <w:rsid w:val="00B542BD"/>
    <w:rsid w:val="00B5520D"/>
    <w:rsid w:val="00B56BD6"/>
    <w:rsid w:val="00B579B9"/>
    <w:rsid w:val="00B60999"/>
    <w:rsid w:val="00B60D38"/>
    <w:rsid w:val="00B6236B"/>
    <w:rsid w:val="00B64BF8"/>
    <w:rsid w:val="00B65471"/>
    <w:rsid w:val="00B66DFC"/>
    <w:rsid w:val="00B70FE9"/>
    <w:rsid w:val="00B7117A"/>
    <w:rsid w:val="00B72A18"/>
    <w:rsid w:val="00B72A25"/>
    <w:rsid w:val="00B73A31"/>
    <w:rsid w:val="00B73A64"/>
    <w:rsid w:val="00B763C4"/>
    <w:rsid w:val="00B76A2E"/>
    <w:rsid w:val="00B77A24"/>
    <w:rsid w:val="00B77AA0"/>
    <w:rsid w:val="00B81957"/>
    <w:rsid w:val="00B838C8"/>
    <w:rsid w:val="00B86142"/>
    <w:rsid w:val="00B86E0D"/>
    <w:rsid w:val="00B907D3"/>
    <w:rsid w:val="00B927B9"/>
    <w:rsid w:val="00B92B26"/>
    <w:rsid w:val="00B92C32"/>
    <w:rsid w:val="00B9343A"/>
    <w:rsid w:val="00B941E1"/>
    <w:rsid w:val="00B95E9B"/>
    <w:rsid w:val="00B96BB8"/>
    <w:rsid w:val="00BA0CB3"/>
    <w:rsid w:val="00BA1762"/>
    <w:rsid w:val="00BA1E04"/>
    <w:rsid w:val="00BA33F6"/>
    <w:rsid w:val="00BA3CD9"/>
    <w:rsid w:val="00BA45BF"/>
    <w:rsid w:val="00BA6DFC"/>
    <w:rsid w:val="00BB2722"/>
    <w:rsid w:val="00BB2BCE"/>
    <w:rsid w:val="00BB2F48"/>
    <w:rsid w:val="00BB3134"/>
    <w:rsid w:val="00BB38AA"/>
    <w:rsid w:val="00BB516B"/>
    <w:rsid w:val="00BC302F"/>
    <w:rsid w:val="00BC4C9A"/>
    <w:rsid w:val="00BC4D93"/>
    <w:rsid w:val="00BC4F44"/>
    <w:rsid w:val="00BC5E59"/>
    <w:rsid w:val="00BC783D"/>
    <w:rsid w:val="00BD18CB"/>
    <w:rsid w:val="00BD2170"/>
    <w:rsid w:val="00BD4701"/>
    <w:rsid w:val="00BD4C1D"/>
    <w:rsid w:val="00BD66C2"/>
    <w:rsid w:val="00BE2337"/>
    <w:rsid w:val="00BE3B22"/>
    <w:rsid w:val="00BE41EC"/>
    <w:rsid w:val="00BE68D1"/>
    <w:rsid w:val="00BE791F"/>
    <w:rsid w:val="00BF08D8"/>
    <w:rsid w:val="00BF4B2A"/>
    <w:rsid w:val="00BF697D"/>
    <w:rsid w:val="00BF6B04"/>
    <w:rsid w:val="00C01B45"/>
    <w:rsid w:val="00C02731"/>
    <w:rsid w:val="00C02C9C"/>
    <w:rsid w:val="00C0458C"/>
    <w:rsid w:val="00C04F8D"/>
    <w:rsid w:val="00C05A5E"/>
    <w:rsid w:val="00C05E14"/>
    <w:rsid w:val="00C07DD8"/>
    <w:rsid w:val="00C1023E"/>
    <w:rsid w:val="00C1041F"/>
    <w:rsid w:val="00C10A8E"/>
    <w:rsid w:val="00C11506"/>
    <w:rsid w:val="00C142C0"/>
    <w:rsid w:val="00C1548B"/>
    <w:rsid w:val="00C15C0B"/>
    <w:rsid w:val="00C167DE"/>
    <w:rsid w:val="00C17FC7"/>
    <w:rsid w:val="00C200C1"/>
    <w:rsid w:val="00C20F2E"/>
    <w:rsid w:val="00C22CC8"/>
    <w:rsid w:val="00C23C21"/>
    <w:rsid w:val="00C23FFA"/>
    <w:rsid w:val="00C27D75"/>
    <w:rsid w:val="00C308A7"/>
    <w:rsid w:val="00C30E0C"/>
    <w:rsid w:val="00C32907"/>
    <w:rsid w:val="00C334DD"/>
    <w:rsid w:val="00C34C0E"/>
    <w:rsid w:val="00C34C4B"/>
    <w:rsid w:val="00C3680F"/>
    <w:rsid w:val="00C374FB"/>
    <w:rsid w:val="00C401E1"/>
    <w:rsid w:val="00C40CA7"/>
    <w:rsid w:val="00C417A4"/>
    <w:rsid w:val="00C4436D"/>
    <w:rsid w:val="00C447D2"/>
    <w:rsid w:val="00C47949"/>
    <w:rsid w:val="00C56747"/>
    <w:rsid w:val="00C56758"/>
    <w:rsid w:val="00C56DD1"/>
    <w:rsid w:val="00C60D32"/>
    <w:rsid w:val="00C61313"/>
    <w:rsid w:val="00C626E0"/>
    <w:rsid w:val="00C62AD2"/>
    <w:rsid w:val="00C62D9B"/>
    <w:rsid w:val="00C63654"/>
    <w:rsid w:val="00C67E5D"/>
    <w:rsid w:val="00C715F2"/>
    <w:rsid w:val="00C74B0E"/>
    <w:rsid w:val="00C74B15"/>
    <w:rsid w:val="00C75990"/>
    <w:rsid w:val="00C759B9"/>
    <w:rsid w:val="00C767BA"/>
    <w:rsid w:val="00C77CEC"/>
    <w:rsid w:val="00C804CF"/>
    <w:rsid w:val="00C814B1"/>
    <w:rsid w:val="00C82768"/>
    <w:rsid w:val="00C86A8D"/>
    <w:rsid w:val="00C90498"/>
    <w:rsid w:val="00C91E93"/>
    <w:rsid w:val="00C92BCE"/>
    <w:rsid w:val="00C92BD0"/>
    <w:rsid w:val="00C9335A"/>
    <w:rsid w:val="00C93635"/>
    <w:rsid w:val="00C93B04"/>
    <w:rsid w:val="00C94D3D"/>
    <w:rsid w:val="00C955F5"/>
    <w:rsid w:val="00C95693"/>
    <w:rsid w:val="00C95B0D"/>
    <w:rsid w:val="00C96753"/>
    <w:rsid w:val="00C96C8F"/>
    <w:rsid w:val="00C97052"/>
    <w:rsid w:val="00C97839"/>
    <w:rsid w:val="00C97DD2"/>
    <w:rsid w:val="00C97F5E"/>
    <w:rsid w:val="00C97FAF"/>
    <w:rsid w:val="00CA0D81"/>
    <w:rsid w:val="00CA2161"/>
    <w:rsid w:val="00CA2554"/>
    <w:rsid w:val="00CA4F37"/>
    <w:rsid w:val="00CA6156"/>
    <w:rsid w:val="00CB14BE"/>
    <w:rsid w:val="00CB20D1"/>
    <w:rsid w:val="00CC0035"/>
    <w:rsid w:val="00CC36FA"/>
    <w:rsid w:val="00CC3DB8"/>
    <w:rsid w:val="00CC6763"/>
    <w:rsid w:val="00CC6C4F"/>
    <w:rsid w:val="00CD0094"/>
    <w:rsid w:val="00CD233F"/>
    <w:rsid w:val="00CD2C1C"/>
    <w:rsid w:val="00CD5E9C"/>
    <w:rsid w:val="00CD6B5A"/>
    <w:rsid w:val="00CD6F76"/>
    <w:rsid w:val="00CE2CE7"/>
    <w:rsid w:val="00CE4F9B"/>
    <w:rsid w:val="00CE50BF"/>
    <w:rsid w:val="00CE656D"/>
    <w:rsid w:val="00CE7734"/>
    <w:rsid w:val="00CF15D2"/>
    <w:rsid w:val="00CF23FB"/>
    <w:rsid w:val="00CF2DE2"/>
    <w:rsid w:val="00CF51C3"/>
    <w:rsid w:val="00CF676C"/>
    <w:rsid w:val="00D008A2"/>
    <w:rsid w:val="00D022B1"/>
    <w:rsid w:val="00D026A3"/>
    <w:rsid w:val="00D03D62"/>
    <w:rsid w:val="00D10293"/>
    <w:rsid w:val="00D10FC3"/>
    <w:rsid w:val="00D12BE8"/>
    <w:rsid w:val="00D139C8"/>
    <w:rsid w:val="00D1648E"/>
    <w:rsid w:val="00D16BBA"/>
    <w:rsid w:val="00D20DC5"/>
    <w:rsid w:val="00D21146"/>
    <w:rsid w:val="00D24182"/>
    <w:rsid w:val="00D25D5B"/>
    <w:rsid w:val="00D2729D"/>
    <w:rsid w:val="00D32729"/>
    <w:rsid w:val="00D33D7F"/>
    <w:rsid w:val="00D3500C"/>
    <w:rsid w:val="00D3531D"/>
    <w:rsid w:val="00D3683C"/>
    <w:rsid w:val="00D400CF"/>
    <w:rsid w:val="00D40EBA"/>
    <w:rsid w:val="00D46B5C"/>
    <w:rsid w:val="00D473FA"/>
    <w:rsid w:val="00D5070B"/>
    <w:rsid w:val="00D52024"/>
    <w:rsid w:val="00D5564B"/>
    <w:rsid w:val="00D56EBF"/>
    <w:rsid w:val="00D57FF2"/>
    <w:rsid w:val="00D61E77"/>
    <w:rsid w:val="00D61FEF"/>
    <w:rsid w:val="00D623E0"/>
    <w:rsid w:val="00D655EC"/>
    <w:rsid w:val="00D660B9"/>
    <w:rsid w:val="00D668BB"/>
    <w:rsid w:val="00D66A3B"/>
    <w:rsid w:val="00D66D08"/>
    <w:rsid w:val="00D67949"/>
    <w:rsid w:val="00D7289E"/>
    <w:rsid w:val="00D729FF"/>
    <w:rsid w:val="00D837AE"/>
    <w:rsid w:val="00D83CB2"/>
    <w:rsid w:val="00D8429D"/>
    <w:rsid w:val="00D85BEE"/>
    <w:rsid w:val="00D91E40"/>
    <w:rsid w:val="00D92087"/>
    <w:rsid w:val="00D94A2C"/>
    <w:rsid w:val="00D94C90"/>
    <w:rsid w:val="00D957B7"/>
    <w:rsid w:val="00D9656D"/>
    <w:rsid w:val="00DA179B"/>
    <w:rsid w:val="00DA2C70"/>
    <w:rsid w:val="00DA3171"/>
    <w:rsid w:val="00DA5022"/>
    <w:rsid w:val="00DA517D"/>
    <w:rsid w:val="00DB05C1"/>
    <w:rsid w:val="00DB0DA5"/>
    <w:rsid w:val="00DB12C1"/>
    <w:rsid w:val="00DB1DA5"/>
    <w:rsid w:val="00DB4256"/>
    <w:rsid w:val="00DB4D38"/>
    <w:rsid w:val="00DB68F7"/>
    <w:rsid w:val="00DC03AC"/>
    <w:rsid w:val="00DC164C"/>
    <w:rsid w:val="00DC3AC8"/>
    <w:rsid w:val="00DC3D14"/>
    <w:rsid w:val="00DC4F34"/>
    <w:rsid w:val="00DD1284"/>
    <w:rsid w:val="00DD238F"/>
    <w:rsid w:val="00DD36DA"/>
    <w:rsid w:val="00DD598C"/>
    <w:rsid w:val="00DD629A"/>
    <w:rsid w:val="00DD635A"/>
    <w:rsid w:val="00DD6FC1"/>
    <w:rsid w:val="00DE0769"/>
    <w:rsid w:val="00DE2211"/>
    <w:rsid w:val="00DE2AF6"/>
    <w:rsid w:val="00DE3ABC"/>
    <w:rsid w:val="00DE4616"/>
    <w:rsid w:val="00DE6934"/>
    <w:rsid w:val="00DE708E"/>
    <w:rsid w:val="00DF061C"/>
    <w:rsid w:val="00DF0ACA"/>
    <w:rsid w:val="00DF23A5"/>
    <w:rsid w:val="00DF3461"/>
    <w:rsid w:val="00DF3ED1"/>
    <w:rsid w:val="00DF3F36"/>
    <w:rsid w:val="00DF4BE8"/>
    <w:rsid w:val="00DF5E89"/>
    <w:rsid w:val="00DF6339"/>
    <w:rsid w:val="00DF66FA"/>
    <w:rsid w:val="00DF7090"/>
    <w:rsid w:val="00E02AC5"/>
    <w:rsid w:val="00E030D3"/>
    <w:rsid w:val="00E03851"/>
    <w:rsid w:val="00E03E17"/>
    <w:rsid w:val="00E04FA4"/>
    <w:rsid w:val="00E05683"/>
    <w:rsid w:val="00E05B97"/>
    <w:rsid w:val="00E11429"/>
    <w:rsid w:val="00E11A4D"/>
    <w:rsid w:val="00E12B78"/>
    <w:rsid w:val="00E12E7B"/>
    <w:rsid w:val="00E13E03"/>
    <w:rsid w:val="00E13E10"/>
    <w:rsid w:val="00E14EC9"/>
    <w:rsid w:val="00E15C9E"/>
    <w:rsid w:val="00E1676D"/>
    <w:rsid w:val="00E20DB5"/>
    <w:rsid w:val="00E21491"/>
    <w:rsid w:val="00E21E3D"/>
    <w:rsid w:val="00E2263C"/>
    <w:rsid w:val="00E229D9"/>
    <w:rsid w:val="00E245DD"/>
    <w:rsid w:val="00E25E06"/>
    <w:rsid w:val="00E30E49"/>
    <w:rsid w:val="00E31895"/>
    <w:rsid w:val="00E33367"/>
    <w:rsid w:val="00E34768"/>
    <w:rsid w:val="00E36DC7"/>
    <w:rsid w:val="00E40B89"/>
    <w:rsid w:val="00E40E11"/>
    <w:rsid w:val="00E41F2D"/>
    <w:rsid w:val="00E42723"/>
    <w:rsid w:val="00E42827"/>
    <w:rsid w:val="00E42E6C"/>
    <w:rsid w:val="00E4366A"/>
    <w:rsid w:val="00E4552A"/>
    <w:rsid w:val="00E47A7B"/>
    <w:rsid w:val="00E511DA"/>
    <w:rsid w:val="00E517EE"/>
    <w:rsid w:val="00E51CCD"/>
    <w:rsid w:val="00E530AD"/>
    <w:rsid w:val="00E54403"/>
    <w:rsid w:val="00E54DDB"/>
    <w:rsid w:val="00E569CF"/>
    <w:rsid w:val="00E616DB"/>
    <w:rsid w:val="00E62993"/>
    <w:rsid w:val="00E63C3A"/>
    <w:rsid w:val="00E65213"/>
    <w:rsid w:val="00E65F50"/>
    <w:rsid w:val="00E70759"/>
    <w:rsid w:val="00E71FDD"/>
    <w:rsid w:val="00E7264C"/>
    <w:rsid w:val="00E76D5D"/>
    <w:rsid w:val="00E77FCF"/>
    <w:rsid w:val="00E80FEB"/>
    <w:rsid w:val="00E81994"/>
    <w:rsid w:val="00E82AB2"/>
    <w:rsid w:val="00E82BD1"/>
    <w:rsid w:val="00E82C20"/>
    <w:rsid w:val="00E83314"/>
    <w:rsid w:val="00E83881"/>
    <w:rsid w:val="00E8437C"/>
    <w:rsid w:val="00E84621"/>
    <w:rsid w:val="00E852D9"/>
    <w:rsid w:val="00E866E2"/>
    <w:rsid w:val="00E9066E"/>
    <w:rsid w:val="00E9077F"/>
    <w:rsid w:val="00E92223"/>
    <w:rsid w:val="00E9254D"/>
    <w:rsid w:val="00E934F2"/>
    <w:rsid w:val="00E936BA"/>
    <w:rsid w:val="00E93EB3"/>
    <w:rsid w:val="00E9476D"/>
    <w:rsid w:val="00E94B98"/>
    <w:rsid w:val="00E9581C"/>
    <w:rsid w:val="00EA063C"/>
    <w:rsid w:val="00EA1DD1"/>
    <w:rsid w:val="00EA1E98"/>
    <w:rsid w:val="00EA1EDB"/>
    <w:rsid w:val="00EA296F"/>
    <w:rsid w:val="00EA3F75"/>
    <w:rsid w:val="00EA66B3"/>
    <w:rsid w:val="00EB0714"/>
    <w:rsid w:val="00EB2A10"/>
    <w:rsid w:val="00EB2B59"/>
    <w:rsid w:val="00EB33B3"/>
    <w:rsid w:val="00EB374C"/>
    <w:rsid w:val="00EB4076"/>
    <w:rsid w:val="00EB418E"/>
    <w:rsid w:val="00EB53D7"/>
    <w:rsid w:val="00EB6FEA"/>
    <w:rsid w:val="00EB7466"/>
    <w:rsid w:val="00EC0A45"/>
    <w:rsid w:val="00EC1E6D"/>
    <w:rsid w:val="00EC5D6C"/>
    <w:rsid w:val="00EC64A5"/>
    <w:rsid w:val="00EC7B70"/>
    <w:rsid w:val="00ED05C7"/>
    <w:rsid w:val="00ED2367"/>
    <w:rsid w:val="00ED62CE"/>
    <w:rsid w:val="00EE0812"/>
    <w:rsid w:val="00EE0BAB"/>
    <w:rsid w:val="00EE39AA"/>
    <w:rsid w:val="00EE4347"/>
    <w:rsid w:val="00EE4D2E"/>
    <w:rsid w:val="00EE5414"/>
    <w:rsid w:val="00EF3F2B"/>
    <w:rsid w:val="00EF423A"/>
    <w:rsid w:val="00EF63FF"/>
    <w:rsid w:val="00EF7CD0"/>
    <w:rsid w:val="00F00915"/>
    <w:rsid w:val="00F025F9"/>
    <w:rsid w:val="00F027D0"/>
    <w:rsid w:val="00F05627"/>
    <w:rsid w:val="00F059AA"/>
    <w:rsid w:val="00F06270"/>
    <w:rsid w:val="00F06BD1"/>
    <w:rsid w:val="00F07E0E"/>
    <w:rsid w:val="00F11A59"/>
    <w:rsid w:val="00F124D0"/>
    <w:rsid w:val="00F12BD3"/>
    <w:rsid w:val="00F12E21"/>
    <w:rsid w:val="00F13371"/>
    <w:rsid w:val="00F15B14"/>
    <w:rsid w:val="00F171D2"/>
    <w:rsid w:val="00F20044"/>
    <w:rsid w:val="00F2019A"/>
    <w:rsid w:val="00F23AC4"/>
    <w:rsid w:val="00F23E4C"/>
    <w:rsid w:val="00F248E6"/>
    <w:rsid w:val="00F24D2A"/>
    <w:rsid w:val="00F271AE"/>
    <w:rsid w:val="00F27456"/>
    <w:rsid w:val="00F30688"/>
    <w:rsid w:val="00F31B3E"/>
    <w:rsid w:val="00F32533"/>
    <w:rsid w:val="00F32544"/>
    <w:rsid w:val="00F32C70"/>
    <w:rsid w:val="00F33271"/>
    <w:rsid w:val="00F33BBB"/>
    <w:rsid w:val="00F3521A"/>
    <w:rsid w:val="00F35552"/>
    <w:rsid w:val="00F41A2C"/>
    <w:rsid w:val="00F420B0"/>
    <w:rsid w:val="00F4245B"/>
    <w:rsid w:val="00F43A05"/>
    <w:rsid w:val="00F440A7"/>
    <w:rsid w:val="00F46DA7"/>
    <w:rsid w:val="00F47C8F"/>
    <w:rsid w:val="00F509A4"/>
    <w:rsid w:val="00F50EE5"/>
    <w:rsid w:val="00F52C55"/>
    <w:rsid w:val="00F54EF5"/>
    <w:rsid w:val="00F56680"/>
    <w:rsid w:val="00F612AF"/>
    <w:rsid w:val="00F61D4A"/>
    <w:rsid w:val="00F6200D"/>
    <w:rsid w:val="00F628B6"/>
    <w:rsid w:val="00F62ECE"/>
    <w:rsid w:val="00F63428"/>
    <w:rsid w:val="00F64678"/>
    <w:rsid w:val="00F65310"/>
    <w:rsid w:val="00F6587E"/>
    <w:rsid w:val="00F7118E"/>
    <w:rsid w:val="00F72D3D"/>
    <w:rsid w:val="00F73B5F"/>
    <w:rsid w:val="00F7421B"/>
    <w:rsid w:val="00F77666"/>
    <w:rsid w:val="00F77EF1"/>
    <w:rsid w:val="00F82B27"/>
    <w:rsid w:val="00F83892"/>
    <w:rsid w:val="00F8472D"/>
    <w:rsid w:val="00F851C4"/>
    <w:rsid w:val="00F90243"/>
    <w:rsid w:val="00F91FB7"/>
    <w:rsid w:val="00F92652"/>
    <w:rsid w:val="00F926BA"/>
    <w:rsid w:val="00F927AA"/>
    <w:rsid w:val="00F94559"/>
    <w:rsid w:val="00F96288"/>
    <w:rsid w:val="00F96892"/>
    <w:rsid w:val="00F979D6"/>
    <w:rsid w:val="00FA113C"/>
    <w:rsid w:val="00FA2ED8"/>
    <w:rsid w:val="00FA3039"/>
    <w:rsid w:val="00FA441A"/>
    <w:rsid w:val="00FA46A6"/>
    <w:rsid w:val="00FA51B0"/>
    <w:rsid w:val="00FA6AD4"/>
    <w:rsid w:val="00FB099E"/>
    <w:rsid w:val="00FB31FD"/>
    <w:rsid w:val="00FB5283"/>
    <w:rsid w:val="00FB68C5"/>
    <w:rsid w:val="00FB6A19"/>
    <w:rsid w:val="00FB7FDE"/>
    <w:rsid w:val="00FC06F8"/>
    <w:rsid w:val="00FC09D4"/>
    <w:rsid w:val="00FC199D"/>
    <w:rsid w:val="00FC4BD1"/>
    <w:rsid w:val="00FC5121"/>
    <w:rsid w:val="00FC5DB1"/>
    <w:rsid w:val="00FC7EDE"/>
    <w:rsid w:val="00FD01C5"/>
    <w:rsid w:val="00FD21C2"/>
    <w:rsid w:val="00FD2DB4"/>
    <w:rsid w:val="00FD58F6"/>
    <w:rsid w:val="00FD6071"/>
    <w:rsid w:val="00FD6A7C"/>
    <w:rsid w:val="00FD6FD7"/>
    <w:rsid w:val="00FD76D5"/>
    <w:rsid w:val="00FE333F"/>
    <w:rsid w:val="00FE373C"/>
    <w:rsid w:val="00FE6C0E"/>
    <w:rsid w:val="00FE6C4D"/>
    <w:rsid w:val="00FF17E8"/>
    <w:rsid w:val="00FF1979"/>
    <w:rsid w:val="00FF2DD7"/>
    <w:rsid w:val="00FF4B4A"/>
    <w:rsid w:val="00FF4FB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1ACB1C-C27F-4B79-BD71-C33E3451D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D2E"/>
    <w:rPr>
      <w:sz w:val="20"/>
      <w:szCs w:val="20"/>
    </w:rPr>
  </w:style>
  <w:style w:type="paragraph" w:styleId="Heading1">
    <w:name w:val="heading 1"/>
    <w:aliases w:val="Heading first page"/>
    <w:basedOn w:val="Normal"/>
    <w:next w:val="Normal"/>
    <w:link w:val="Heading1Char"/>
    <w:uiPriority w:val="9"/>
    <w:qFormat/>
    <w:rsid w:val="005130D1"/>
    <w:pPr>
      <w:spacing w:before="360"/>
      <w:ind w:left="3402"/>
      <w:outlineLvl w:val="0"/>
    </w:pPr>
    <w:rPr>
      <w:rFonts w:ascii="Arial" w:hAnsi="Arial" w:cs="Arial"/>
      <w:b/>
      <w:color w:val="3B3B3C"/>
      <w:sz w:val="30"/>
    </w:rPr>
  </w:style>
  <w:style w:type="paragraph" w:styleId="Heading2">
    <w:name w:val="heading 2"/>
    <w:basedOn w:val="BodyText1"/>
    <w:next w:val="Normal"/>
    <w:link w:val="Heading2Char"/>
    <w:uiPriority w:val="9"/>
    <w:unhideWhenUsed/>
    <w:qFormat/>
    <w:rsid w:val="00602B82"/>
    <w:pPr>
      <w:ind w:left="720"/>
      <w:outlineLvl w:val="1"/>
    </w:pPr>
    <w:rPr>
      <w:color w:val="3B3B3C"/>
      <w:sz w:val="28"/>
    </w:rPr>
  </w:style>
  <w:style w:type="paragraph" w:styleId="Heading3">
    <w:name w:val="heading 3"/>
    <w:basedOn w:val="Heading2"/>
    <w:next w:val="Normal"/>
    <w:link w:val="Heading3Char"/>
    <w:autoRedefine/>
    <w:uiPriority w:val="9"/>
    <w:unhideWhenUsed/>
    <w:qFormat/>
    <w:rsid w:val="00BC4F44"/>
    <w:pPr>
      <w:outlineLvl w:val="2"/>
    </w:pPr>
    <w:rPr>
      <w:color w:val="auto"/>
      <w:sz w:val="24"/>
    </w:rPr>
  </w:style>
  <w:style w:type="paragraph" w:styleId="Heading4">
    <w:name w:val="heading 4"/>
    <w:basedOn w:val="Normal"/>
    <w:next w:val="Normal"/>
    <w:link w:val="Heading4Char"/>
    <w:uiPriority w:val="9"/>
    <w:unhideWhenUsed/>
    <w:qFormat/>
    <w:rsid w:val="00EE4D2E"/>
    <w:pPr>
      <w:pBdr>
        <w:top w:val="dotted" w:sz="6" w:space="2" w:color="C00000" w:themeColor="accent1"/>
        <w:left w:val="dotted" w:sz="6" w:space="2" w:color="C00000" w:themeColor="accent1"/>
      </w:pBdr>
      <w:spacing w:before="300" w:after="0"/>
      <w:outlineLvl w:val="3"/>
    </w:pPr>
    <w:rPr>
      <w:caps/>
      <w:color w:val="8F0000" w:themeColor="accent1" w:themeShade="BF"/>
      <w:spacing w:val="10"/>
      <w:sz w:val="22"/>
      <w:szCs w:val="22"/>
    </w:rPr>
  </w:style>
  <w:style w:type="paragraph" w:styleId="Heading5">
    <w:name w:val="heading 5"/>
    <w:basedOn w:val="Normal"/>
    <w:next w:val="Normal"/>
    <w:link w:val="Heading5Char"/>
    <w:uiPriority w:val="9"/>
    <w:semiHidden/>
    <w:unhideWhenUsed/>
    <w:qFormat/>
    <w:rsid w:val="00EE4D2E"/>
    <w:pPr>
      <w:pBdr>
        <w:bottom w:val="single" w:sz="6" w:space="1" w:color="C00000" w:themeColor="accent1"/>
      </w:pBdr>
      <w:spacing w:before="300" w:after="0"/>
      <w:outlineLvl w:val="4"/>
    </w:pPr>
    <w:rPr>
      <w:caps/>
      <w:color w:val="8F0000" w:themeColor="accent1" w:themeShade="BF"/>
      <w:spacing w:val="10"/>
      <w:sz w:val="22"/>
      <w:szCs w:val="22"/>
    </w:rPr>
  </w:style>
  <w:style w:type="paragraph" w:styleId="Heading6">
    <w:name w:val="heading 6"/>
    <w:basedOn w:val="Normal"/>
    <w:next w:val="Normal"/>
    <w:link w:val="Heading6Char"/>
    <w:uiPriority w:val="9"/>
    <w:semiHidden/>
    <w:unhideWhenUsed/>
    <w:qFormat/>
    <w:rsid w:val="00EE4D2E"/>
    <w:pPr>
      <w:pBdr>
        <w:bottom w:val="dotted" w:sz="6" w:space="1" w:color="C00000" w:themeColor="accent1"/>
      </w:pBdr>
      <w:spacing w:before="300" w:after="0"/>
      <w:outlineLvl w:val="5"/>
    </w:pPr>
    <w:rPr>
      <w:caps/>
      <w:color w:val="8F0000" w:themeColor="accent1" w:themeShade="BF"/>
      <w:spacing w:val="10"/>
      <w:sz w:val="22"/>
      <w:szCs w:val="22"/>
    </w:rPr>
  </w:style>
  <w:style w:type="paragraph" w:styleId="Heading7">
    <w:name w:val="heading 7"/>
    <w:basedOn w:val="Normal"/>
    <w:next w:val="Normal"/>
    <w:link w:val="Heading7Char"/>
    <w:uiPriority w:val="9"/>
    <w:semiHidden/>
    <w:unhideWhenUsed/>
    <w:qFormat/>
    <w:rsid w:val="00EE4D2E"/>
    <w:pPr>
      <w:spacing w:before="300" w:after="0"/>
      <w:outlineLvl w:val="6"/>
    </w:pPr>
    <w:rPr>
      <w:caps/>
      <w:color w:val="8F0000" w:themeColor="accent1" w:themeShade="BF"/>
      <w:spacing w:val="10"/>
      <w:sz w:val="22"/>
      <w:szCs w:val="22"/>
    </w:rPr>
  </w:style>
  <w:style w:type="paragraph" w:styleId="Heading8">
    <w:name w:val="heading 8"/>
    <w:basedOn w:val="Normal"/>
    <w:next w:val="Normal"/>
    <w:link w:val="Heading8Char"/>
    <w:uiPriority w:val="9"/>
    <w:semiHidden/>
    <w:unhideWhenUsed/>
    <w:qFormat/>
    <w:rsid w:val="00EE4D2E"/>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E4D2E"/>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first page Char"/>
    <w:basedOn w:val="DefaultParagraphFont"/>
    <w:link w:val="Heading1"/>
    <w:uiPriority w:val="9"/>
    <w:rsid w:val="005130D1"/>
    <w:rPr>
      <w:rFonts w:ascii="Arial" w:hAnsi="Arial" w:cs="Arial"/>
      <w:b/>
      <w:color w:val="3B3B3C"/>
      <w:sz w:val="30"/>
      <w:szCs w:val="20"/>
    </w:rPr>
  </w:style>
  <w:style w:type="paragraph" w:customStyle="1" w:styleId="BodyText1">
    <w:name w:val="Body Text1"/>
    <w:basedOn w:val="Normal"/>
    <w:link w:val="BodytextChar"/>
    <w:autoRedefine/>
    <w:uiPriority w:val="99"/>
    <w:qFormat/>
    <w:rsid w:val="0000411B"/>
    <w:rPr>
      <w:rFonts w:ascii="Arial" w:hAnsi="Arial" w:cs="Arial"/>
      <w:szCs w:val="22"/>
      <w:lang w:val="ro-RO"/>
    </w:rPr>
  </w:style>
  <w:style w:type="character" w:customStyle="1" w:styleId="BodytextChar">
    <w:name w:val="Body text Char"/>
    <w:basedOn w:val="DefaultParagraphFont"/>
    <w:link w:val="BodyText1"/>
    <w:uiPriority w:val="99"/>
    <w:rsid w:val="0000411B"/>
    <w:rPr>
      <w:rFonts w:ascii="Arial" w:hAnsi="Arial" w:cs="Arial"/>
      <w:sz w:val="20"/>
      <w:lang w:val="ro-RO"/>
    </w:rPr>
  </w:style>
  <w:style w:type="character" w:customStyle="1" w:styleId="Heading2Char">
    <w:name w:val="Heading 2 Char"/>
    <w:basedOn w:val="DefaultParagraphFont"/>
    <w:link w:val="Heading2"/>
    <w:uiPriority w:val="99"/>
    <w:rsid w:val="00602B82"/>
    <w:rPr>
      <w:rFonts w:ascii="Arial" w:hAnsi="Arial" w:cs="Arial"/>
      <w:b/>
      <w:color w:val="3B3B3C"/>
      <w:sz w:val="28"/>
      <w:szCs w:val="20"/>
    </w:rPr>
  </w:style>
  <w:style w:type="character" w:customStyle="1" w:styleId="Heading3Char">
    <w:name w:val="Heading 3 Char"/>
    <w:basedOn w:val="DefaultParagraphFont"/>
    <w:link w:val="Heading3"/>
    <w:uiPriority w:val="9"/>
    <w:rsid w:val="00BC4F44"/>
    <w:rPr>
      <w:rFonts w:ascii="Arial" w:hAnsi="Arial" w:cs="Arial"/>
      <w:sz w:val="24"/>
      <w:szCs w:val="20"/>
      <w:lang w:val="ro-RO"/>
    </w:rPr>
  </w:style>
  <w:style w:type="character" w:customStyle="1" w:styleId="Heading4Char">
    <w:name w:val="Heading 4 Char"/>
    <w:basedOn w:val="DefaultParagraphFont"/>
    <w:link w:val="Heading4"/>
    <w:uiPriority w:val="9"/>
    <w:rsid w:val="00EE4D2E"/>
    <w:rPr>
      <w:caps/>
      <w:color w:val="8F0000" w:themeColor="accent1" w:themeShade="BF"/>
      <w:spacing w:val="10"/>
    </w:rPr>
  </w:style>
  <w:style w:type="character" w:customStyle="1" w:styleId="Heading5Char">
    <w:name w:val="Heading 5 Char"/>
    <w:basedOn w:val="DefaultParagraphFont"/>
    <w:link w:val="Heading5"/>
    <w:uiPriority w:val="9"/>
    <w:semiHidden/>
    <w:rsid w:val="00EE4D2E"/>
    <w:rPr>
      <w:caps/>
      <w:color w:val="8F0000" w:themeColor="accent1" w:themeShade="BF"/>
      <w:spacing w:val="10"/>
    </w:rPr>
  </w:style>
  <w:style w:type="character" w:customStyle="1" w:styleId="Heading6Char">
    <w:name w:val="Heading 6 Char"/>
    <w:basedOn w:val="DefaultParagraphFont"/>
    <w:link w:val="Heading6"/>
    <w:uiPriority w:val="9"/>
    <w:semiHidden/>
    <w:rsid w:val="00EE4D2E"/>
    <w:rPr>
      <w:caps/>
      <w:color w:val="8F0000" w:themeColor="accent1" w:themeShade="BF"/>
      <w:spacing w:val="10"/>
    </w:rPr>
  </w:style>
  <w:style w:type="character" w:customStyle="1" w:styleId="Heading7Char">
    <w:name w:val="Heading 7 Char"/>
    <w:basedOn w:val="DefaultParagraphFont"/>
    <w:link w:val="Heading7"/>
    <w:uiPriority w:val="9"/>
    <w:semiHidden/>
    <w:rsid w:val="00EE4D2E"/>
    <w:rPr>
      <w:caps/>
      <w:color w:val="8F0000" w:themeColor="accent1" w:themeShade="BF"/>
      <w:spacing w:val="10"/>
    </w:rPr>
  </w:style>
  <w:style w:type="character" w:customStyle="1" w:styleId="Heading8Char">
    <w:name w:val="Heading 8 Char"/>
    <w:basedOn w:val="DefaultParagraphFont"/>
    <w:link w:val="Heading8"/>
    <w:uiPriority w:val="9"/>
    <w:semiHidden/>
    <w:rsid w:val="00EE4D2E"/>
    <w:rPr>
      <w:caps/>
      <w:spacing w:val="10"/>
      <w:sz w:val="18"/>
      <w:szCs w:val="18"/>
    </w:rPr>
  </w:style>
  <w:style w:type="character" w:customStyle="1" w:styleId="Heading9Char">
    <w:name w:val="Heading 9 Char"/>
    <w:basedOn w:val="DefaultParagraphFont"/>
    <w:link w:val="Heading9"/>
    <w:uiPriority w:val="9"/>
    <w:semiHidden/>
    <w:rsid w:val="00EE4D2E"/>
    <w:rPr>
      <w:i/>
      <w:caps/>
      <w:spacing w:val="10"/>
      <w:sz w:val="18"/>
      <w:szCs w:val="18"/>
    </w:rPr>
  </w:style>
  <w:style w:type="paragraph" w:customStyle="1" w:styleId="sidebar1">
    <w:name w:val="sidebar1"/>
    <w:basedOn w:val="Normal"/>
    <w:link w:val="sidebar1Char"/>
    <w:autoRedefine/>
    <w:rsid w:val="00F30688"/>
    <w:pPr>
      <w:framePr w:w="2606" w:h="605" w:hSpace="562" w:wrap="around" w:vAnchor="text" w:hAnchor="text" w:y="1" w:anchorLock="1"/>
      <w:suppressAutoHyphens/>
      <w:overflowPunct w:val="0"/>
      <w:autoSpaceDE w:val="0"/>
      <w:autoSpaceDN w:val="0"/>
      <w:adjustRightInd w:val="0"/>
      <w:textAlignment w:val="baseline"/>
    </w:pPr>
    <w:rPr>
      <w:rFonts w:eastAsia="Times New Roman" w:cs="Times New Roman"/>
      <w:b/>
      <w:i/>
      <w:sz w:val="16"/>
      <w:lang w:val="en-GB"/>
    </w:rPr>
  </w:style>
  <w:style w:type="character" w:customStyle="1" w:styleId="sidebar1Char">
    <w:name w:val="sidebar1 Char"/>
    <w:basedOn w:val="DefaultParagraphFont"/>
    <w:link w:val="sidebar1"/>
    <w:rsid w:val="00F30688"/>
    <w:rPr>
      <w:rFonts w:eastAsia="Times New Roman" w:cs="Times New Roman"/>
      <w:b/>
      <w:i/>
      <w:sz w:val="16"/>
      <w:szCs w:val="20"/>
      <w:lang w:val="en-GB"/>
    </w:rPr>
  </w:style>
  <w:style w:type="paragraph" w:styleId="Caption">
    <w:name w:val="caption"/>
    <w:basedOn w:val="Normal"/>
    <w:next w:val="Normal"/>
    <w:autoRedefine/>
    <w:uiPriority w:val="35"/>
    <w:unhideWhenUsed/>
    <w:qFormat/>
    <w:rsid w:val="007C2625"/>
    <w:pPr>
      <w:keepNext/>
      <w:spacing w:after="0" w:line="240" w:lineRule="auto"/>
      <w:ind w:right="1418"/>
    </w:pPr>
    <w:rPr>
      <w:rFonts w:ascii="Calibri" w:eastAsia="Times New Roman" w:hAnsi="Calibri" w:cs="Times New Roman"/>
      <w:b/>
      <w:bCs/>
      <w:color w:val="000000"/>
      <w:sz w:val="22"/>
      <w:lang w:val="ro-RO" w:bidi="ar-SA"/>
    </w:rPr>
  </w:style>
  <w:style w:type="paragraph" w:styleId="Title">
    <w:name w:val="Title"/>
    <w:basedOn w:val="Normal"/>
    <w:next w:val="Normal"/>
    <w:link w:val="TitleChar"/>
    <w:uiPriority w:val="10"/>
    <w:qFormat/>
    <w:rsid w:val="003C3D15"/>
    <w:pPr>
      <w:spacing w:before="1680" w:after="1680" w:line="240" w:lineRule="auto"/>
      <w:jc w:val="center"/>
    </w:pPr>
    <w:rPr>
      <w:rFonts w:ascii="Helvetica" w:hAnsi="Helvetica"/>
      <w:b/>
      <w:color w:val="C01F3B"/>
      <w:sz w:val="62"/>
    </w:rPr>
  </w:style>
  <w:style w:type="character" w:customStyle="1" w:styleId="TitleChar">
    <w:name w:val="Title Char"/>
    <w:basedOn w:val="DefaultParagraphFont"/>
    <w:link w:val="Title"/>
    <w:uiPriority w:val="10"/>
    <w:rsid w:val="003C3D15"/>
    <w:rPr>
      <w:rFonts w:ascii="Helvetica" w:hAnsi="Helvetica"/>
      <w:b/>
      <w:color w:val="C01F3B"/>
      <w:sz w:val="62"/>
      <w:szCs w:val="20"/>
    </w:rPr>
  </w:style>
  <w:style w:type="paragraph" w:styleId="Subtitle">
    <w:name w:val="Subtitle"/>
    <w:basedOn w:val="Normal"/>
    <w:next w:val="Normal"/>
    <w:link w:val="SubtitleChar"/>
    <w:uiPriority w:val="11"/>
    <w:qFormat/>
    <w:rsid w:val="00EE4D2E"/>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EE4D2E"/>
    <w:rPr>
      <w:caps/>
      <w:color w:val="595959" w:themeColor="text1" w:themeTint="A6"/>
      <w:spacing w:val="10"/>
      <w:sz w:val="24"/>
      <w:szCs w:val="24"/>
    </w:rPr>
  </w:style>
  <w:style w:type="character" w:styleId="Strong">
    <w:name w:val="Strong"/>
    <w:qFormat/>
    <w:rsid w:val="00EE4D2E"/>
    <w:rPr>
      <w:b/>
      <w:bCs/>
    </w:rPr>
  </w:style>
  <w:style w:type="character" w:styleId="Emphasis">
    <w:name w:val="Emphasis"/>
    <w:qFormat/>
    <w:rsid w:val="00EE4D2E"/>
    <w:rPr>
      <w:caps/>
      <w:color w:val="5F0000" w:themeColor="accent1" w:themeShade="7F"/>
      <w:spacing w:val="5"/>
    </w:rPr>
  </w:style>
  <w:style w:type="paragraph" w:styleId="NoSpacing">
    <w:name w:val="No Spacing"/>
    <w:basedOn w:val="Normal"/>
    <w:link w:val="NoSpacingChar"/>
    <w:uiPriority w:val="1"/>
    <w:qFormat/>
    <w:rsid w:val="00EE4D2E"/>
    <w:pPr>
      <w:spacing w:before="0" w:after="0" w:line="240" w:lineRule="auto"/>
    </w:pPr>
  </w:style>
  <w:style w:type="character" w:customStyle="1" w:styleId="NoSpacingChar">
    <w:name w:val="No Spacing Char"/>
    <w:basedOn w:val="DefaultParagraphFont"/>
    <w:link w:val="NoSpacing"/>
    <w:uiPriority w:val="1"/>
    <w:rsid w:val="00EE4D2E"/>
    <w:rPr>
      <w:sz w:val="20"/>
      <w:szCs w:val="20"/>
    </w:rPr>
  </w:style>
  <w:style w:type="paragraph" w:styleId="ListParagraph">
    <w:name w:val="List Paragraph"/>
    <w:basedOn w:val="Normal"/>
    <w:uiPriority w:val="99"/>
    <w:qFormat/>
    <w:rsid w:val="00EE4D2E"/>
    <w:pPr>
      <w:ind w:left="720"/>
      <w:contextualSpacing/>
    </w:pPr>
  </w:style>
  <w:style w:type="paragraph" w:styleId="Quote">
    <w:name w:val="Quote"/>
    <w:basedOn w:val="Normal"/>
    <w:next w:val="Normal"/>
    <w:link w:val="QuoteChar"/>
    <w:uiPriority w:val="29"/>
    <w:qFormat/>
    <w:rsid w:val="00EE4D2E"/>
    <w:rPr>
      <w:i/>
      <w:iCs/>
    </w:rPr>
  </w:style>
  <w:style w:type="character" w:customStyle="1" w:styleId="QuoteChar">
    <w:name w:val="Quote Char"/>
    <w:basedOn w:val="DefaultParagraphFont"/>
    <w:link w:val="Quote"/>
    <w:uiPriority w:val="29"/>
    <w:rsid w:val="00EE4D2E"/>
    <w:rPr>
      <w:i/>
      <w:iCs/>
      <w:sz w:val="20"/>
      <w:szCs w:val="20"/>
    </w:rPr>
  </w:style>
  <w:style w:type="paragraph" w:styleId="IntenseQuote">
    <w:name w:val="Intense Quote"/>
    <w:basedOn w:val="Normal"/>
    <w:next w:val="Normal"/>
    <w:link w:val="IntenseQuoteChar"/>
    <w:uiPriority w:val="30"/>
    <w:qFormat/>
    <w:rsid w:val="00EE4D2E"/>
    <w:pPr>
      <w:pBdr>
        <w:top w:val="single" w:sz="4" w:space="10" w:color="C00000" w:themeColor="accent1"/>
        <w:left w:val="single" w:sz="4" w:space="10" w:color="C00000" w:themeColor="accent1"/>
      </w:pBdr>
      <w:spacing w:after="0"/>
      <w:ind w:left="1296" w:right="1152"/>
      <w:jc w:val="both"/>
    </w:pPr>
    <w:rPr>
      <w:i/>
      <w:iCs/>
      <w:color w:val="C00000" w:themeColor="accent1"/>
    </w:rPr>
  </w:style>
  <w:style w:type="character" w:customStyle="1" w:styleId="IntenseQuoteChar">
    <w:name w:val="Intense Quote Char"/>
    <w:basedOn w:val="DefaultParagraphFont"/>
    <w:link w:val="IntenseQuote"/>
    <w:uiPriority w:val="30"/>
    <w:rsid w:val="00EE4D2E"/>
    <w:rPr>
      <w:i/>
      <w:iCs/>
      <w:color w:val="C00000" w:themeColor="accent1"/>
      <w:sz w:val="20"/>
      <w:szCs w:val="20"/>
    </w:rPr>
  </w:style>
  <w:style w:type="character" w:styleId="SubtleEmphasis">
    <w:name w:val="Subtle Emphasis"/>
    <w:uiPriority w:val="19"/>
    <w:qFormat/>
    <w:rsid w:val="00EE4D2E"/>
    <w:rPr>
      <w:i/>
      <w:iCs/>
      <w:color w:val="5F0000" w:themeColor="accent1" w:themeShade="7F"/>
    </w:rPr>
  </w:style>
  <w:style w:type="character" w:styleId="IntenseEmphasis">
    <w:name w:val="Intense Emphasis"/>
    <w:uiPriority w:val="21"/>
    <w:qFormat/>
    <w:rsid w:val="00EE4D2E"/>
    <w:rPr>
      <w:b/>
      <w:bCs/>
      <w:caps/>
      <w:color w:val="5F0000" w:themeColor="accent1" w:themeShade="7F"/>
      <w:spacing w:val="10"/>
    </w:rPr>
  </w:style>
  <w:style w:type="character" w:styleId="SubtleReference">
    <w:name w:val="Subtle Reference"/>
    <w:uiPriority w:val="31"/>
    <w:qFormat/>
    <w:rsid w:val="00EE4D2E"/>
    <w:rPr>
      <w:b/>
      <w:bCs/>
      <w:color w:val="C00000" w:themeColor="accent1"/>
    </w:rPr>
  </w:style>
  <w:style w:type="character" w:styleId="IntenseReference">
    <w:name w:val="Intense Reference"/>
    <w:uiPriority w:val="32"/>
    <w:qFormat/>
    <w:rsid w:val="00EE4D2E"/>
    <w:rPr>
      <w:b/>
      <w:bCs/>
      <w:i/>
      <w:iCs/>
      <w:caps/>
      <w:color w:val="C00000" w:themeColor="accent1"/>
    </w:rPr>
  </w:style>
  <w:style w:type="character" w:styleId="BookTitle">
    <w:name w:val="Book Title"/>
    <w:uiPriority w:val="33"/>
    <w:qFormat/>
    <w:rsid w:val="00EE4D2E"/>
    <w:rPr>
      <w:b/>
      <w:bCs/>
      <w:i/>
      <w:iCs/>
      <w:spacing w:val="9"/>
    </w:rPr>
  </w:style>
  <w:style w:type="paragraph" w:styleId="TOCHeading">
    <w:name w:val="TOC Heading"/>
    <w:basedOn w:val="Heading1"/>
    <w:next w:val="Normal"/>
    <w:uiPriority w:val="39"/>
    <w:semiHidden/>
    <w:unhideWhenUsed/>
    <w:qFormat/>
    <w:rsid w:val="00EE4D2E"/>
    <w:pPr>
      <w:outlineLvl w:val="9"/>
    </w:pPr>
  </w:style>
  <w:style w:type="paragraph" w:styleId="BalloonText">
    <w:name w:val="Balloon Text"/>
    <w:basedOn w:val="Normal"/>
    <w:link w:val="BalloonTextChar"/>
    <w:uiPriority w:val="99"/>
    <w:semiHidden/>
    <w:unhideWhenUsed/>
    <w:rsid w:val="003F21F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1F8"/>
    <w:rPr>
      <w:rFonts w:ascii="Tahoma" w:hAnsi="Tahoma" w:cs="Tahoma"/>
      <w:sz w:val="16"/>
      <w:szCs w:val="16"/>
    </w:rPr>
  </w:style>
  <w:style w:type="paragraph" w:customStyle="1" w:styleId="1stpagebodytext">
    <w:name w:val="1st page body text"/>
    <w:basedOn w:val="Normal"/>
    <w:link w:val="1stpagebodytextChar"/>
    <w:rsid w:val="00AC6D22"/>
    <w:pPr>
      <w:spacing w:before="0" w:after="120" w:line="240" w:lineRule="auto"/>
      <w:ind w:left="3402"/>
    </w:pPr>
    <w:rPr>
      <w:rFonts w:ascii="Arial" w:hAnsi="Arial" w:cs="Calibri"/>
    </w:rPr>
  </w:style>
  <w:style w:type="character" w:customStyle="1" w:styleId="1stpagebodytextChar">
    <w:name w:val="1st page body text Char"/>
    <w:basedOn w:val="DefaultParagraphFont"/>
    <w:link w:val="1stpagebodytext"/>
    <w:rsid w:val="00AC6D22"/>
    <w:rPr>
      <w:rFonts w:ascii="Arial" w:hAnsi="Arial" w:cs="Calibri"/>
      <w:sz w:val="20"/>
      <w:szCs w:val="20"/>
    </w:rPr>
  </w:style>
  <w:style w:type="paragraph" w:customStyle="1" w:styleId="sidebar">
    <w:name w:val="sidebar"/>
    <w:basedOn w:val="Normal"/>
    <w:link w:val="sidebarChar"/>
    <w:qFormat/>
    <w:rsid w:val="00AC6D22"/>
    <w:pPr>
      <w:framePr w:w="3486" w:h="1134" w:hSpace="567" w:wrap="around" w:vAnchor="text" w:hAnchor="page" w:xAlign="outside" w:y="8"/>
      <w:spacing w:before="0" w:after="0" w:line="240" w:lineRule="auto"/>
      <w:ind w:left="86"/>
    </w:pPr>
    <w:rPr>
      <w:rFonts w:ascii="Calibri" w:eastAsia="Times New Roman" w:hAnsi="Calibri" w:cs="Times New Roman"/>
      <w:b/>
      <w:i/>
      <w:sz w:val="18"/>
      <w:lang w:bidi="ar-SA"/>
    </w:rPr>
  </w:style>
  <w:style w:type="character" w:customStyle="1" w:styleId="sidebarChar">
    <w:name w:val="sidebar Char"/>
    <w:basedOn w:val="DefaultParagraphFont"/>
    <w:link w:val="sidebar"/>
    <w:rsid w:val="00AC6D22"/>
    <w:rPr>
      <w:rFonts w:ascii="Calibri" w:eastAsia="Times New Roman" w:hAnsi="Calibri" w:cs="Times New Roman"/>
      <w:b/>
      <w:i/>
      <w:sz w:val="18"/>
      <w:szCs w:val="20"/>
      <w:lang w:bidi="ar-SA"/>
    </w:rPr>
  </w:style>
  <w:style w:type="paragraph" w:customStyle="1" w:styleId="sidebarbodytext">
    <w:name w:val="sidebar body text"/>
    <w:basedOn w:val="Normal"/>
    <w:link w:val="sidebarbodytextChar"/>
    <w:qFormat/>
    <w:rsid w:val="00CC6763"/>
    <w:pPr>
      <w:framePr w:w="3368" w:h="13422" w:hRule="exact" w:hSpace="180" w:wrap="around" w:vAnchor="page" w:hAnchor="page" w:x="658" w:y="2616"/>
      <w:spacing w:before="0" w:after="0" w:line="240" w:lineRule="auto"/>
    </w:pPr>
    <w:rPr>
      <w:rFonts w:ascii="Arial" w:hAnsi="Arial" w:cs="Arial"/>
      <w:sz w:val="18"/>
      <w:szCs w:val="18"/>
    </w:rPr>
  </w:style>
  <w:style w:type="character" w:customStyle="1" w:styleId="sidebarbodytextChar">
    <w:name w:val="sidebar body text Char"/>
    <w:basedOn w:val="DefaultParagraphFont"/>
    <w:link w:val="sidebarbodytext"/>
    <w:rsid w:val="00CC6763"/>
    <w:rPr>
      <w:rFonts w:ascii="Arial" w:hAnsi="Arial" w:cs="Arial"/>
      <w:sz w:val="18"/>
      <w:szCs w:val="18"/>
    </w:rPr>
  </w:style>
  <w:style w:type="paragraph" w:customStyle="1" w:styleId="liniisepararesidebar">
    <w:name w:val="linii separare sidebar"/>
    <w:basedOn w:val="Normal"/>
    <w:link w:val="liniisepararesidebarChar"/>
    <w:qFormat/>
    <w:rsid w:val="00B45C54"/>
    <w:pPr>
      <w:framePr w:w="3368" w:h="12573" w:hRule="exact" w:hSpace="180" w:wrap="around" w:vAnchor="page" w:hAnchor="page" w:x="658" w:y="2616"/>
      <w:spacing w:before="60" w:after="60"/>
    </w:pPr>
    <w:rPr>
      <w:color w:val="C01F3B"/>
    </w:rPr>
  </w:style>
  <w:style w:type="character" w:customStyle="1" w:styleId="liniisepararesidebarChar">
    <w:name w:val="linii separare sidebar Char"/>
    <w:basedOn w:val="DefaultParagraphFont"/>
    <w:link w:val="liniisepararesidebar"/>
    <w:rsid w:val="00B45C54"/>
    <w:rPr>
      <w:color w:val="C01F3B"/>
      <w:sz w:val="20"/>
      <w:szCs w:val="20"/>
    </w:rPr>
  </w:style>
  <w:style w:type="paragraph" w:styleId="Header">
    <w:name w:val="header"/>
    <w:basedOn w:val="Normal"/>
    <w:link w:val="HeaderChar"/>
    <w:uiPriority w:val="99"/>
    <w:unhideWhenUsed/>
    <w:rsid w:val="0008139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8139B"/>
    <w:rPr>
      <w:sz w:val="20"/>
      <w:szCs w:val="20"/>
    </w:rPr>
  </w:style>
  <w:style w:type="paragraph" w:styleId="Footer">
    <w:name w:val="footer"/>
    <w:basedOn w:val="Normal"/>
    <w:link w:val="FooterChar"/>
    <w:uiPriority w:val="99"/>
    <w:unhideWhenUsed/>
    <w:rsid w:val="0008139B"/>
    <w:pPr>
      <w:tabs>
        <w:tab w:val="center" w:pos="4320"/>
        <w:tab w:val="right" w:pos="8640"/>
      </w:tabs>
      <w:spacing w:before="0"/>
    </w:pPr>
    <w:rPr>
      <w:rFonts w:eastAsiaTheme="minorEastAsia"/>
      <w:sz w:val="22"/>
      <w:szCs w:val="22"/>
      <w:lang w:bidi="ar-SA"/>
    </w:rPr>
  </w:style>
  <w:style w:type="character" w:customStyle="1" w:styleId="FooterChar">
    <w:name w:val="Footer Char"/>
    <w:basedOn w:val="DefaultParagraphFont"/>
    <w:link w:val="Footer"/>
    <w:uiPriority w:val="99"/>
    <w:rsid w:val="0008139B"/>
    <w:rPr>
      <w:rFonts w:eastAsiaTheme="minorEastAsia"/>
      <w:lang w:bidi="ar-SA"/>
    </w:rPr>
  </w:style>
  <w:style w:type="paragraph" w:styleId="NormalWeb">
    <w:name w:val="Normal (Web)"/>
    <w:basedOn w:val="Normal"/>
    <w:link w:val="NormalWebChar"/>
    <w:unhideWhenUsed/>
    <w:rsid w:val="0008139B"/>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NormalWebChar">
    <w:name w:val="Normal (Web) Char"/>
    <w:basedOn w:val="DefaultParagraphFont"/>
    <w:link w:val="NormalWeb"/>
    <w:rsid w:val="00553F4D"/>
    <w:rPr>
      <w:rFonts w:ascii="Times New Roman" w:eastAsia="Times New Roman" w:hAnsi="Times New Roman" w:cs="Times New Roman"/>
      <w:sz w:val="24"/>
      <w:szCs w:val="24"/>
      <w:lang w:bidi="ar-SA"/>
    </w:rPr>
  </w:style>
  <w:style w:type="paragraph" w:customStyle="1" w:styleId="MainHeading1">
    <w:name w:val="Main Heading 1"/>
    <w:basedOn w:val="Heading1"/>
    <w:link w:val="MainHeading1Char"/>
    <w:uiPriority w:val="99"/>
    <w:qFormat/>
    <w:rsid w:val="00B0114C"/>
    <w:pPr>
      <w:numPr>
        <w:numId w:val="2"/>
      </w:numPr>
      <w:spacing w:before="0" w:after="120"/>
    </w:pPr>
    <w:rPr>
      <w:color w:val="C01F3B"/>
      <w:sz w:val="34"/>
      <w:szCs w:val="34"/>
      <w:lang w:val="ro-RO"/>
    </w:rPr>
  </w:style>
  <w:style w:type="character" w:customStyle="1" w:styleId="MainHeading1Char">
    <w:name w:val="Main Heading 1 Char"/>
    <w:basedOn w:val="Heading1Char"/>
    <w:link w:val="MainHeading1"/>
    <w:uiPriority w:val="99"/>
    <w:rsid w:val="00B0114C"/>
    <w:rPr>
      <w:rFonts w:ascii="Arial" w:hAnsi="Arial" w:cs="Arial"/>
      <w:b/>
      <w:color w:val="C01F3B"/>
      <w:sz w:val="34"/>
      <w:szCs w:val="34"/>
      <w:lang w:val="ro-RO"/>
    </w:rPr>
  </w:style>
  <w:style w:type="paragraph" w:styleId="FootnoteText">
    <w:name w:val="footnote text"/>
    <w:aliases w:val="Fußnote Char Char,Fußnote Char,Fu?note Char Char,Fu?note Char"/>
    <w:basedOn w:val="Normal"/>
    <w:link w:val="FootnoteTextChar"/>
    <w:uiPriority w:val="99"/>
    <w:unhideWhenUsed/>
    <w:rsid w:val="000F0CFB"/>
    <w:pPr>
      <w:spacing w:before="0" w:after="0" w:line="240" w:lineRule="auto"/>
    </w:pPr>
    <w:rPr>
      <w:rFonts w:eastAsiaTheme="minorEastAsia"/>
    </w:rPr>
  </w:style>
  <w:style w:type="character" w:customStyle="1" w:styleId="FootnoteTextChar">
    <w:name w:val="Footnote Text Char"/>
    <w:aliases w:val="Fußnote Char Char Char,Fußnote Char Char1,Fu?note Char Char Char,Fu?note Char Char1"/>
    <w:basedOn w:val="DefaultParagraphFont"/>
    <w:link w:val="FootnoteText"/>
    <w:uiPriority w:val="99"/>
    <w:rsid w:val="000F0CFB"/>
    <w:rPr>
      <w:rFonts w:eastAsiaTheme="minorEastAsia"/>
      <w:sz w:val="20"/>
      <w:szCs w:val="20"/>
    </w:rPr>
  </w:style>
  <w:style w:type="character" w:styleId="FootnoteReference">
    <w:name w:val="footnote reference"/>
    <w:basedOn w:val="DefaultParagraphFont"/>
    <w:uiPriority w:val="99"/>
    <w:unhideWhenUsed/>
    <w:rsid w:val="000F0CFB"/>
    <w:rPr>
      <w:vertAlign w:val="superscript"/>
    </w:rPr>
  </w:style>
  <w:style w:type="table" w:styleId="TableGrid">
    <w:name w:val="Table Grid"/>
    <w:aliases w:val="Box"/>
    <w:basedOn w:val="TableNormal"/>
    <w:uiPriority w:val="59"/>
    <w:rsid w:val="00FD6071"/>
    <w:pPr>
      <w:spacing w:before="0" w:after="120" w:line="240" w:lineRule="auto"/>
    </w:pPr>
    <w:rPr>
      <w:sz w:val="20"/>
    </w:rPr>
    <w:tblPr/>
    <w:trPr>
      <w:cantSplit/>
    </w:trPr>
    <w:tcPr>
      <w:shd w:val="clear" w:color="auto" w:fill="C5D1D7"/>
    </w:tcPr>
  </w:style>
  <w:style w:type="table" w:customStyle="1" w:styleId="Texttable">
    <w:name w:val="Text table"/>
    <w:basedOn w:val="TableNormal"/>
    <w:uiPriority w:val="61"/>
    <w:rsid w:val="00D52024"/>
    <w:pPr>
      <w:spacing w:before="0" w:after="0" w:line="240" w:lineRule="auto"/>
    </w:pPr>
    <w:rPr>
      <w:rFonts w:ascii="Calibri" w:hAnsi="Calibri"/>
      <w:sz w:val="20"/>
    </w:rPr>
    <w:tblPr>
      <w:tblBorders>
        <w:top w:val="dotted" w:sz="4" w:space="0" w:color="C01F3B"/>
        <w:left w:val="dotted" w:sz="4" w:space="0" w:color="C01F3B"/>
        <w:bottom w:val="dotted" w:sz="4" w:space="0" w:color="C01F3B"/>
        <w:right w:val="dotted" w:sz="4" w:space="0" w:color="C01F3B"/>
        <w:insideH w:val="dotted" w:sz="4" w:space="0" w:color="C01F3B"/>
        <w:insideV w:val="dotted" w:sz="4" w:space="0" w:color="C01F3B"/>
      </w:tblBorders>
    </w:tblPr>
    <w:tblStylePr w:type="firstRow">
      <w:pPr>
        <w:spacing w:before="0" w:after="0" w:line="240" w:lineRule="auto"/>
      </w:pPr>
      <w:rPr>
        <w:rFonts w:ascii="Arial" w:hAnsi="Arial"/>
        <w:b w:val="0"/>
        <w:bCs/>
        <w:i/>
        <w:color w:val="FFFFFF" w:themeColor="background1"/>
        <w:sz w:val="20"/>
      </w:rPr>
      <w:tblPr/>
      <w:tcPr>
        <w:shd w:val="clear" w:color="auto" w:fill="C01F3B"/>
      </w:tcPr>
    </w:tblStylePr>
    <w:tblStylePr w:type="lastRow">
      <w:pPr>
        <w:spacing w:before="0" w:after="0" w:line="240" w:lineRule="auto"/>
      </w:pPr>
      <w:rPr>
        <w:rFonts w:ascii="Arial" w:hAnsi="Arial"/>
        <w:b w:val="0"/>
        <w:bCs/>
        <w:sz w:val="18"/>
      </w:rPr>
      <w:tblPr/>
      <w:tcPr>
        <w:tcBorders>
          <w:top w:val="dotted" w:sz="4" w:space="0" w:color="C01F3B"/>
          <w:left w:val="dotted" w:sz="4" w:space="0" w:color="C01F3B"/>
          <w:bottom w:val="dotted" w:sz="4" w:space="0" w:color="C01F3B"/>
          <w:right w:val="dotted" w:sz="4" w:space="0" w:color="C01F3B"/>
          <w:insideH w:val="dotted" w:sz="4" w:space="0" w:color="C01F3B"/>
          <w:insideV w:val="dotted" w:sz="4" w:space="0" w:color="C01F3B"/>
        </w:tcBorders>
      </w:tcPr>
    </w:tblStylePr>
    <w:tblStylePr w:type="firstCol">
      <w:rPr>
        <w:rFonts w:ascii="Arial" w:hAnsi="Arial"/>
        <w:b w:val="0"/>
        <w:bCs/>
        <w:sz w:val="18"/>
      </w:rPr>
    </w:tblStylePr>
    <w:tblStylePr w:type="lastCol">
      <w:rPr>
        <w:rFonts w:ascii="Arial" w:hAnsi="Arial"/>
        <w:b w:val="0"/>
        <w:bCs/>
        <w:sz w:val="18"/>
      </w:rPr>
      <w:tblPr/>
      <w:tcPr>
        <w:tcBorders>
          <w:top w:val="dotted" w:sz="4" w:space="0" w:color="C01F3B"/>
          <w:left w:val="dotted" w:sz="4" w:space="0" w:color="C01F3B"/>
          <w:bottom w:val="dotted" w:sz="4" w:space="0" w:color="C01F3B"/>
          <w:right w:val="dotted" w:sz="4" w:space="0" w:color="C01F3B"/>
          <w:insideH w:val="dotted" w:sz="4" w:space="0" w:color="C01F3B"/>
          <w:insideV w:val="dotted" w:sz="4" w:space="0" w:color="C01F3B"/>
        </w:tcBorders>
      </w:tcPr>
    </w:tblStylePr>
  </w:style>
  <w:style w:type="paragraph" w:customStyle="1" w:styleId="tabletext">
    <w:name w:val="table text"/>
    <w:basedOn w:val="BodyText1"/>
    <w:link w:val="tabletextChar"/>
    <w:qFormat/>
    <w:rsid w:val="00D52024"/>
    <w:pPr>
      <w:spacing w:before="60" w:after="60" w:line="240" w:lineRule="auto"/>
    </w:pPr>
    <w:rPr>
      <w:rFonts w:ascii="Calibri" w:hAnsi="Calibri"/>
    </w:rPr>
  </w:style>
  <w:style w:type="character" w:customStyle="1" w:styleId="tabletextChar">
    <w:name w:val="table text Char"/>
    <w:basedOn w:val="BodytextChar"/>
    <w:link w:val="tabletext"/>
    <w:rsid w:val="00D52024"/>
    <w:rPr>
      <w:rFonts w:ascii="Calibri" w:hAnsi="Calibri" w:cs="Arial"/>
      <w:sz w:val="20"/>
      <w:lang w:val="ro-RO"/>
    </w:rPr>
  </w:style>
  <w:style w:type="paragraph" w:customStyle="1" w:styleId="authors">
    <w:name w:val="authors"/>
    <w:basedOn w:val="Normal"/>
    <w:link w:val="authorsChar"/>
    <w:rsid w:val="00B45C54"/>
    <w:pPr>
      <w:framePr w:w="3368" w:h="12573" w:hRule="exact" w:hSpace="180" w:wrap="around" w:vAnchor="page" w:hAnchor="page" w:x="658" w:y="2616"/>
    </w:pPr>
    <w:rPr>
      <w:rFonts w:ascii="Arial" w:hAnsi="Arial" w:cs="Arial"/>
      <w:b/>
      <w:color w:val="C01F3B"/>
      <w:sz w:val="18"/>
    </w:rPr>
  </w:style>
  <w:style w:type="character" w:customStyle="1" w:styleId="authorsChar">
    <w:name w:val="authors Char"/>
    <w:basedOn w:val="DefaultParagraphFont"/>
    <w:link w:val="authors"/>
    <w:rsid w:val="00B45C54"/>
    <w:rPr>
      <w:rFonts w:ascii="Arial" w:hAnsi="Arial" w:cs="Arial"/>
      <w:b/>
      <w:color w:val="C01F3B"/>
      <w:sz w:val="18"/>
      <w:szCs w:val="20"/>
    </w:rPr>
  </w:style>
  <w:style w:type="paragraph" w:customStyle="1" w:styleId="charttablename">
    <w:name w:val="chart table name"/>
    <w:basedOn w:val="Normal"/>
    <w:link w:val="charttablenameChar"/>
    <w:rsid w:val="005130D1"/>
    <w:pPr>
      <w:framePr w:w="4291" w:h="4184" w:hRule="exact" w:hSpace="180" w:wrap="around" w:vAnchor="text" w:hAnchor="page" w:x="7141" w:y="70"/>
      <w:shd w:val="clear" w:color="auto" w:fill="D9D9D9" w:themeFill="background1" w:themeFillShade="D9"/>
      <w:spacing w:before="120" w:after="120" w:line="240" w:lineRule="auto"/>
    </w:pPr>
    <w:rPr>
      <w:b/>
    </w:rPr>
  </w:style>
  <w:style w:type="character" w:customStyle="1" w:styleId="charttablenameChar">
    <w:name w:val="chart table name Char"/>
    <w:basedOn w:val="DefaultParagraphFont"/>
    <w:link w:val="charttablename"/>
    <w:rsid w:val="005130D1"/>
    <w:rPr>
      <w:b/>
      <w:sz w:val="20"/>
      <w:szCs w:val="20"/>
      <w:shd w:val="clear" w:color="auto" w:fill="D9D9D9" w:themeFill="background1" w:themeFillShade="D9"/>
    </w:rPr>
  </w:style>
  <w:style w:type="table" w:styleId="LightList-Accent2">
    <w:name w:val="Light List Accent 2"/>
    <w:basedOn w:val="TableNormal"/>
    <w:uiPriority w:val="61"/>
    <w:rsid w:val="00710C12"/>
    <w:pPr>
      <w:spacing w:before="0" w:after="0" w:line="240" w:lineRule="auto"/>
    </w:pPr>
    <w:tblPr>
      <w:tblStyleRowBandSize w:val="1"/>
      <w:tblStyleColBandSize w:val="1"/>
      <w:tblBorders>
        <w:top w:val="single" w:sz="8" w:space="0" w:color="CCB400" w:themeColor="accent2"/>
        <w:left w:val="single" w:sz="8" w:space="0" w:color="CCB400" w:themeColor="accent2"/>
        <w:bottom w:val="single" w:sz="8" w:space="0" w:color="CCB400" w:themeColor="accent2"/>
        <w:right w:val="single" w:sz="8" w:space="0" w:color="CCB400" w:themeColor="accent2"/>
      </w:tblBorders>
    </w:tblPr>
    <w:tblStylePr w:type="firstRow">
      <w:pPr>
        <w:spacing w:before="0" w:after="0" w:line="240" w:lineRule="auto"/>
      </w:pPr>
      <w:rPr>
        <w:b/>
        <w:bCs/>
        <w:color w:val="FFFFFF" w:themeColor="background1"/>
      </w:rPr>
      <w:tblPr/>
      <w:tcPr>
        <w:shd w:val="clear" w:color="auto" w:fill="CCB400" w:themeFill="accent2"/>
      </w:tcPr>
    </w:tblStylePr>
    <w:tblStylePr w:type="lastRow">
      <w:pPr>
        <w:spacing w:before="0" w:after="0" w:line="240" w:lineRule="auto"/>
      </w:pPr>
      <w:rPr>
        <w:b/>
        <w:bCs/>
      </w:rPr>
      <w:tblPr/>
      <w:tcPr>
        <w:tcBorders>
          <w:top w:val="double" w:sz="6" w:space="0" w:color="CCB400" w:themeColor="accent2"/>
          <w:left w:val="single" w:sz="8" w:space="0" w:color="CCB400" w:themeColor="accent2"/>
          <w:bottom w:val="single" w:sz="8" w:space="0" w:color="CCB400" w:themeColor="accent2"/>
          <w:right w:val="single" w:sz="8" w:space="0" w:color="CCB400" w:themeColor="accent2"/>
        </w:tcBorders>
      </w:tcPr>
    </w:tblStylePr>
    <w:tblStylePr w:type="firstCol">
      <w:rPr>
        <w:b/>
        <w:bCs/>
      </w:rPr>
    </w:tblStylePr>
    <w:tblStylePr w:type="lastCol">
      <w:rPr>
        <w:b/>
        <w:bCs/>
      </w:rPr>
    </w:tblStylePr>
    <w:tblStylePr w:type="band1Vert">
      <w:tblPr/>
      <w:tcPr>
        <w:tcBorders>
          <w:top w:val="single" w:sz="8" w:space="0" w:color="CCB400" w:themeColor="accent2"/>
          <w:left w:val="single" w:sz="8" w:space="0" w:color="CCB400" w:themeColor="accent2"/>
          <w:bottom w:val="single" w:sz="8" w:space="0" w:color="CCB400" w:themeColor="accent2"/>
          <w:right w:val="single" w:sz="8" w:space="0" w:color="CCB400" w:themeColor="accent2"/>
        </w:tcBorders>
      </w:tcPr>
    </w:tblStylePr>
    <w:tblStylePr w:type="band1Horz">
      <w:tblPr/>
      <w:tcPr>
        <w:tcBorders>
          <w:top w:val="single" w:sz="8" w:space="0" w:color="CCB400" w:themeColor="accent2"/>
          <w:left w:val="single" w:sz="8" w:space="0" w:color="CCB400" w:themeColor="accent2"/>
          <w:bottom w:val="single" w:sz="8" w:space="0" w:color="CCB400" w:themeColor="accent2"/>
          <w:right w:val="single" w:sz="8" w:space="0" w:color="CCB400" w:themeColor="accent2"/>
        </w:tcBorders>
      </w:tcPr>
    </w:tblStylePr>
  </w:style>
  <w:style w:type="paragraph" w:customStyle="1" w:styleId="source">
    <w:name w:val="source"/>
    <w:basedOn w:val="BodyText1"/>
    <w:link w:val="sourceChar"/>
    <w:rsid w:val="00B30B8B"/>
    <w:pPr>
      <w:spacing w:before="0"/>
    </w:pPr>
    <w:rPr>
      <w:rFonts w:asciiTheme="minorHAnsi" w:hAnsiTheme="minorHAnsi"/>
      <w:i/>
      <w:color w:val="C00000"/>
    </w:rPr>
  </w:style>
  <w:style w:type="character" w:customStyle="1" w:styleId="sourceChar">
    <w:name w:val="source Char"/>
    <w:basedOn w:val="BodytextChar"/>
    <w:link w:val="source"/>
    <w:rsid w:val="00B30B8B"/>
    <w:rPr>
      <w:rFonts w:ascii="Arial" w:hAnsi="Arial" w:cs="Arial"/>
      <w:i/>
      <w:color w:val="C00000"/>
      <w:sz w:val="20"/>
      <w:lang w:val="ro-RO"/>
    </w:rPr>
  </w:style>
  <w:style w:type="paragraph" w:customStyle="1" w:styleId="tablename">
    <w:name w:val="table name"/>
    <w:basedOn w:val="tabletext"/>
    <w:link w:val="tablenameChar"/>
    <w:qFormat/>
    <w:rsid w:val="00B30B8B"/>
    <w:rPr>
      <w:rFonts w:asciiTheme="minorHAnsi" w:hAnsiTheme="minorHAnsi"/>
      <w:color w:val="C00000"/>
    </w:rPr>
  </w:style>
  <w:style w:type="character" w:customStyle="1" w:styleId="tablenameChar">
    <w:name w:val="table name Char"/>
    <w:basedOn w:val="tabletextChar"/>
    <w:link w:val="tablename"/>
    <w:rsid w:val="00B30B8B"/>
    <w:rPr>
      <w:rFonts w:ascii="Calibri" w:hAnsi="Calibri" w:cs="Arial"/>
      <w:color w:val="C00000"/>
      <w:sz w:val="20"/>
      <w:lang w:val="ro-RO"/>
    </w:rPr>
  </w:style>
  <w:style w:type="paragraph" w:styleId="TOC1">
    <w:name w:val="toc 1"/>
    <w:basedOn w:val="Normal"/>
    <w:next w:val="Normal"/>
    <w:autoRedefine/>
    <w:uiPriority w:val="39"/>
    <w:unhideWhenUsed/>
    <w:qFormat/>
    <w:rsid w:val="00071648"/>
    <w:pPr>
      <w:tabs>
        <w:tab w:val="right" w:leader="dot" w:pos="9639"/>
      </w:tabs>
      <w:spacing w:after="100"/>
      <w:ind w:left="2268"/>
    </w:pPr>
    <w:rPr>
      <w:rFonts w:ascii="Arial" w:hAnsi="Arial"/>
      <w:sz w:val="22"/>
    </w:rPr>
  </w:style>
  <w:style w:type="character" w:styleId="Hyperlink">
    <w:name w:val="Hyperlink"/>
    <w:basedOn w:val="DefaultParagraphFont"/>
    <w:uiPriority w:val="99"/>
    <w:unhideWhenUsed/>
    <w:rsid w:val="009317D4"/>
    <w:rPr>
      <w:color w:val="00A3D6" w:themeColor="hyperlink"/>
      <w:u w:val="single"/>
    </w:rPr>
  </w:style>
  <w:style w:type="paragraph" w:customStyle="1" w:styleId="footnote">
    <w:name w:val="footnote"/>
    <w:basedOn w:val="FootnoteText"/>
    <w:next w:val="FootnoteText"/>
    <w:link w:val="footnoteChar"/>
    <w:autoRedefine/>
    <w:uiPriority w:val="99"/>
    <w:qFormat/>
    <w:rsid w:val="005714EE"/>
    <w:pPr>
      <w:spacing w:after="120"/>
    </w:pPr>
    <w:rPr>
      <w:rFonts w:ascii="Arial" w:hAnsi="Arial"/>
      <w:noProof/>
      <w:sz w:val="18"/>
      <w:szCs w:val="18"/>
      <w:lang w:val="ro-RO"/>
    </w:rPr>
  </w:style>
  <w:style w:type="character" w:customStyle="1" w:styleId="footnoteChar">
    <w:name w:val="footnote Char"/>
    <w:basedOn w:val="FootnoteTextChar"/>
    <w:link w:val="footnote"/>
    <w:uiPriority w:val="99"/>
    <w:rsid w:val="005714EE"/>
    <w:rPr>
      <w:rFonts w:ascii="Arial" w:eastAsiaTheme="minorEastAsia" w:hAnsi="Arial"/>
      <w:noProof/>
      <w:sz w:val="18"/>
      <w:szCs w:val="18"/>
      <w:lang w:val="ro-RO"/>
    </w:rPr>
  </w:style>
  <w:style w:type="paragraph" w:customStyle="1" w:styleId="bullet">
    <w:name w:val="bullet"/>
    <w:basedOn w:val="ListParagraph"/>
    <w:link w:val="bulletChar"/>
    <w:autoRedefine/>
    <w:uiPriority w:val="99"/>
    <w:qFormat/>
    <w:rsid w:val="00F612AF"/>
    <w:pPr>
      <w:numPr>
        <w:numId w:val="1"/>
      </w:numPr>
      <w:spacing w:before="0" w:after="120" w:line="240" w:lineRule="auto"/>
      <w:jc w:val="both"/>
    </w:pPr>
    <w:rPr>
      <w:rFonts w:ascii="Arial" w:eastAsia="Times New Roman" w:hAnsi="Arial" w:cs="Times New Roman"/>
      <w:szCs w:val="22"/>
      <w:lang w:val="ro-RO" w:eastAsia="ro-RO" w:bidi="ar-SA"/>
    </w:rPr>
  </w:style>
  <w:style w:type="character" w:customStyle="1" w:styleId="bulletChar">
    <w:name w:val="bullet Char"/>
    <w:basedOn w:val="DefaultParagraphFont"/>
    <w:link w:val="bullet"/>
    <w:uiPriority w:val="99"/>
    <w:rsid w:val="00F612AF"/>
    <w:rPr>
      <w:rFonts w:ascii="Arial" w:eastAsia="Times New Roman" w:hAnsi="Arial" w:cs="Times New Roman"/>
      <w:sz w:val="20"/>
      <w:lang w:val="ro-RO" w:eastAsia="ro-RO" w:bidi="ar-SA"/>
    </w:rPr>
  </w:style>
  <w:style w:type="paragraph" w:styleId="TOC2">
    <w:name w:val="toc 2"/>
    <w:basedOn w:val="Normal"/>
    <w:next w:val="Normal"/>
    <w:autoRedefine/>
    <w:uiPriority w:val="39"/>
    <w:unhideWhenUsed/>
    <w:qFormat/>
    <w:rsid w:val="00FA6AD4"/>
    <w:pPr>
      <w:spacing w:before="120" w:after="120" w:line="240" w:lineRule="auto"/>
      <w:ind w:left="198"/>
    </w:pPr>
  </w:style>
  <w:style w:type="paragraph" w:styleId="TOC3">
    <w:name w:val="toc 3"/>
    <w:basedOn w:val="Normal"/>
    <w:next w:val="Normal"/>
    <w:autoRedefine/>
    <w:uiPriority w:val="39"/>
    <w:unhideWhenUsed/>
    <w:qFormat/>
    <w:rsid w:val="00FA6AD4"/>
    <w:pPr>
      <w:spacing w:before="60" w:after="60" w:line="240" w:lineRule="auto"/>
      <w:ind w:left="737"/>
    </w:pPr>
  </w:style>
  <w:style w:type="paragraph" w:customStyle="1" w:styleId="Source0">
    <w:name w:val="Source"/>
    <w:basedOn w:val="Normal"/>
    <w:link w:val="SourceChar0"/>
    <w:autoRedefine/>
    <w:qFormat/>
    <w:rsid w:val="00814586"/>
    <w:pPr>
      <w:spacing w:before="120"/>
    </w:pPr>
    <w:rPr>
      <w:i/>
      <w:noProof/>
      <w:color w:val="FF0000"/>
      <w:lang w:val="ro-RO"/>
    </w:rPr>
  </w:style>
  <w:style w:type="character" w:customStyle="1" w:styleId="SourceChar0">
    <w:name w:val="Source Char"/>
    <w:basedOn w:val="DefaultParagraphFont"/>
    <w:link w:val="Source0"/>
    <w:rsid w:val="00814586"/>
    <w:rPr>
      <w:i/>
      <w:noProof/>
      <w:color w:val="FF0000"/>
      <w:sz w:val="20"/>
      <w:szCs w:val="20"/>
      <w:lang w:val="ro-RO"/>
    </w:rPr>
  </w:style>
  <w:style w:type="paragraph" w:customStyle="1" w:styleId="boxbodytext">
    <w:name w:val="box body text"/>
    <w:basedOn w:val="NormalWeb"/>
    <w:link w:val="boxtextChar"/>
    <w:qFormat/>
    <w:rsid w:val="00553F4D"/>
    <w:pPr>
      <w:spacing w:before="0" w:beforeAutospacing="0" w:after="234" w:afterAutospacing="0" w:line="234" w:lineRule="atLeast"/>
    </w:pPr>
    <w:rPr>
      <w:rFonts w:asciiTheme="minorHAnsi" w:hAnsiTheme="minorHAnsi" w:cs="Arial"/>
      <w:color w:val="000000"/>
      <w:sz w:val="20"/>
      <w:szCs w:val="20"/>
    </w:rPr>
  </w:style>
  <w:style w:type="character" w:customStyle="1" w:styleId="boxtextChar">
    <w:name w:val="box text Char"/>
    <w:basedOn w:val="NormalWebChar"/>
    <w:link w:val="boxbodytext"/>
    <w:rsid w:val="00553F4D"/>
    <w:rPr>
      <w:rFonts w:ascii="Times New Roman" w:eastAsia="Times New Roman" w:hAnsi="Times New Roman" w:cs="Times New Roman"/>
      <w:sz w:val="24"/>
      <w:szCs w:val="24"/>
      <w:lang w:bidi="ar-SA"/>
    </w:rPr>
  </w:style>
  <w:style w:type="paragraph" w:styleId="TableofFigures">
    <w:name w:val="table of figures"/>
    <w:basedOn w:val="Normal"/>
    <w:next w:val="Normal"/>
    <w:autoRedefine/>
    <w:uiPriority w:val="99"/>
    <w:unhideWhenUsed/>
    <w:rsid w:val="00955BF2"/>
    <w:pPr>
      <w:spacing w:after="0"/>
      <w:ind w:left="2268"/>
    </w:pPr>
    <w:rPr>
      <w:rFonts w:ascii="Arial" w:hAnsi="Arial"/>
    </w:rPr>
  </w:style>
  <w:style w:type="paragraph" w:customStyle="1" w:styleId="Disclaimer">
    <w:name w:val="Disclaimer"/>
    <w:basedOn w:val="Normal"/>
    <w:link w:val="DisclaimerChar"/>
    <w:qFormat/>
    <w:rsid w:val="00FD6071"/>
    <w:pPr>
      <w:spacing w:before="120" w:after="120" w:line="240" w:lineRule="auto"/>
      <w:ind w:left="2268"/>
    </w:pPr>
    <w:rPr>
      <w:rFonts w:ascii="Helvetica" w:hAnsi="Helvetica"/>
      <w:i/>
    </w:rPr>
  </w:style>
  <w:style w:type="character" w:customStyle="1" w:styleId="DisclaimerChar">
    <w:name w:val="Disclaimer Char"/>
    <w:basedOn w:val="DefaultParagraphFont"/>
    <w:link w:val="Disclaimer"/>
    <w:rsid w:val="00FD6071"/>
    <w:rPr>
      <w:rFonts w:ascii="Helvetica" w:hAnsi="Helvetica"/>
      <w:i/>
      <w:sz w:val="20"/>
      <w:szCs w:val="20"/>
    </w:rPr>
  </w:style>
  <w:style w:type="paragraph" w:customStyle="1" w:styleId="ListParagraph1">
    <w:name w:val="List Paragraph1"/>
    <w:basedOn w:val="Normal"/>
    <w:uiPriority w:val="99"/>
    <w:qFormat/>
    <w:rsid w:val="00423D19"/>
    <w:pPr>
      <w:spacing w:before="0"/>
      <w:ind w:left="720"/>
    </w:pPr>
    <w:rPr>
      <w:rFonts w:ascii="Calibri" w:eastAsia="MS Mincho" w:hAnsi="Calibri" w:cs="Calibri"/>
      <w:sz w:val="22"/>
      <w:szCs w:val="22"/>
      <w:lang w:val="ro-RO" w:eastAsia="ja-JP" w:bidi="ar-SA"/>
    </w:rPr>
  </w:style>
  <w:style w:type="character" w:styleId="CommentReference">
    <w:name w:val="annotation reference"/>
    <w:basedOn w:val="DefaultParagraphFont"/>
    <w:uiPriority w:val="99"/>
    <w:semiHidden/>
    <w:unhideWhenUsed/>
    <w:rsid w:val="00423D19"/>
    <w:rPr>
      <w:sz w:val="16"/>
      <w:szCs w:val="16"/>
    </w:rPr>
  </w:style>
  <w:style w:type="paragraph" w:styleId="CommentText">
    <w:name w:val="annotation text"/>
    <w:basedOn w:val="Normal"/>
    <w:link w:val="CommentTextChar"/>
    <w:uiPriority w:val="99"/>
    <w:semiHidden/>
    <w:unhideWhenUsed/>
    <w:rsid w:val="00423D19"/>
    <w:pPr>
      <w:spacing w:before="0" w:after="160" w:line="240" w:lineRule="auto"/>
      <w:ind w:left="2160"/>
    </w:pPr>
    <w:rPr>
      <w:color w:val="5A5A5A" w:themeColor="text1" w:themeTint="A5"/>
    </w:rPr>
  </w:style>
  <w:style w:type="character" w:customStyle="1" w:styleId="CommentTextChar">
    <w:name w:val="Comment Text Char"/>
    <w:basedOn w:val="DefaultParagraphFont"/>
    <w:link w:val="CommentText"/>
    <w:uiPriority w:val="99"/>
    <w:semiHidden/>
    <w:rsid w:val="00423D19"/>
    <w:rPr>
      <w:color w:val="5A5A5A" w:themeColor="text1" w:themeTint="A5"/>
      <w:sz w:val="20"/>
      <w:szCs w:val="20"/>
    </w:rPr>
  </w:style>
  <w:style w:type="character" w:customStyle="1" w:styleId="apple-converted-space">
    <w:name w:val="apple-converted-space"/>
    <w:basedOn w:val="DefaultParagraphFont"/>
    <w:rsid w:val="001C155C"/>
  </w:style>
  <w:style w:type="paragraph" w:customStyle="1" w:styleId="Default">
    <w:name w:val="Default"/>
    <w:rsid w:val="001C155C"/>
    <w:pPr>
      <w:autoSpaceDE w:val="0"/>
      <w:autoSpaceDN w:val="0"/>
      <w:adjustRightInd w:val="0"/>
      <w:spacing w:before="0" w:after="0" w:line="240" w:lineRule="auto"/>
    </w:pPr>
    <w:rPr>
      <w:rFonts w:ascii="Cambria" w:hAnsi="Cambria" w:cs="Cambria"/>
      <w:color w:val="000000"/>
      <w:sz w:val="24"/>
      <w:szCs w:val="24"/>
      <w:lang w:val="ru-RU" w:bidi="ar-SA"/>
    </w:rPr>
  </w:style>
  <w:style w:type="paragraph" w:customStyle="1" w:styleId="Lead">
    <w:name w:val="Lead"/>
    <w:basedOn w:val="Normal"/>
    <w:link w:val="LeadChar"/>
    <w:qFormat/>
    <w:rsid w:val="0070130D"/>
    <w:pPr>
      <w:spacing w:before="0" w:after="160" w:line="240" w:lineRule="auto"/>
    </w:pPr>
    <w:rPr>
      <w:rFonts w:ascii="Arial" w:hAnsi="Arial" w:cs="Arial"/>
      <w:i/>
      <w:sz w:val="22"/>
      <w:lang w:val="ro-RO"/>
    </w:rPr>
  </w:style>
  <w:style w:type="character" w:customStyle="1" w:styleId="LeadChar">
    <w:name w:val="Lead Char"/>
    <w:basedOn w:val="DefaultParagraphFont"/>
    <w:link w:val="Lead"/>
    <w:rsid w:val="0070130D"/>
    <w:rPr>
      <w:rFonts w:ascii="Arial" w:hAnsi="Arial" w:cs="Arial"/>
      <w:i/>
      <w:szCs w:val="20"/>
      <w:lang w:val="ro-RO"/>
    </w:rPr>
  </w:style>
  <w:style w:type="paragraph" w:customStyle="1" w:styleId="Sursa">
    <w:name w:val="Sursa"/>
    <w:basedOn w:val="Normal"/>
    <w:link w:val="SursaChar"/>
    <w:qFormat/>
    <w:rsid w:val="00EC7B70"/>
    <w:pPr>
      <w:spacing w:before="0" w:after="240" w:line="240" w:lineRule="auto"/>
      <w:ind w:left="2160"/>
    </w:pPr>
    <w:rPr>
      <w:i/>
      <w:color w:val="5A5A5A" w:themeColor="text1" w:themeTint="A5"/>
      <w:sz w:val="18"/>
      <w:lang w:val="ro-RO"/>
    </w:rPr>
  </w:style>
  <w:style w:type="character" w:customStyle="1" w:styleId="SursaChar">
    <w:name w:val="Sursa Char"/>
    <w:basedOn w:val="DefaultParagraphFont"/>
    <w:link w:val="Sursa"/>
    <w:rsid w:val="00EC7B70"/>
    <w:rPr>
      <w:i/>
      <w:color w:val="5A5A5A" w:themeColor="text1" w:themeTint="A5"/>
      <w:sz w:val="18"/>
      <w:szCs w:val="20"/>
      <w:lang w:val="ro-RO"/>
    </w:rPr>
  </w:style>
  <w:style w:type="paragraph" w:customStyle="1" w:styleId="Footnote0">
    <w:name w:val="Footnote"/>
    <w:basedOn w:val="FootnoteText"/>
    <w:link w:val="FootnoteChar0"/>
    <w:qFormat/>
    <w:rsid w:val="00EC7B70"/>
    <w:pPr>
      <w:ind w:left="2160"/>
    </w:pPr>
    <w:rPr>
      <w:rFonts w:eastAsiaTheme="minorHAnsi"/>
      <w:color w:val="5A5A5A" w:themeColor="text1" w:themeTint="A5"/>
      <w:sz w:val="18"/>
    </w:rPr>
  </w:style>
  <w:style w:type="character" w:customStyle="1" w:styleId="FootnoteChar0">
    <w:name w:val="Footnote Char"/>
    <w:basedOn w:val="FootnoteTextChar"/>
    <w:link w:val="Footnote0"/>
    <w:rsid w:val="00EC7B70"/>
    <w:rPr>
      <w:rFonts w:eastAsiaTheme="minorEastAsia"/>
      <w:color w:val="5A5A5A" w:themeColor="text1" w:themeTint="A5"/>
      <w:sz w:val="18"/>
      <w:szCs w:val="20"/>
    </w:rPr>
  </w:style>
  <w:style w:type="paragraph" w:customStyle="1" w:styleId="note">
    <w:name w:val="note"/>
    <w:basedOn w:val="Sursa"/>
    <w:link w:val="noteChar"/>
    <w:qFormat/>
    <w:rsid w:val="00EC7B70"/>
    <w:pPr>
      <w:spacing w:after="0"/>
    </w:pPr>
  </w:style>
  <w:style w:type="character" w:customStyle="1" w:styleId="noteChar">
    <w:name w:val="note Char"/>
    <w:basedOn w:val="SursaChar"/>
    <w:link w:val="note"/>
    <w:rsid w:val="00EC7B70"/>
    <w:rPr>
      <w:i/>
      <w:color w:val="5A5A5A" w:themeColor="text1" w:themeTint="A5"/>
      <w:sz w:val="18"/>
      <w:szCs w:val="20"/>
      <w:lang w:val="ro-RO"/>
    </w:rPr>
  </w:style>
  <w:style w:type="character" w:customStyle="1" w:styleId="docheader">
    <w:name w:val="doc_header"/>
    <w:basedOn w:val="DefaultParagraphFont"/>
    <w:rsid w:val="00EC7B70"/>
  </w:style>
  <w:style w:type="character" w:customStyle="1" w:styleId="FontStyle40">
    <w:name w:val="Font Style40"/>
    <w:rsid w:val="00EC7B70"/>
    <w:rPr>
      <w:rFonts w:ascii="Times New Roman" w:hAnsi="Times New Roman" w:cs="Times New Roman"/>
      <w:sz w:val="18"/>
      <w:szCs w:val="18"/>
    </w:rPr>
  </w:style>
  <w:style w:type="character" w:customStyle="1" w:styleId="EndnoteTextChar">
    <w:name w:val="Endnote Text Char"/>
    <w:basedOn w:val="DefaultParagraphFont"/>
    <w:link w:val="EndnoteText"/>
    <w:uiPriority w:val="99"/>
    <w:semiHidden/>
    <w:rsid w:val="00EC7B70"/>
    <w:rPr>
      <w:color w:val="5A5A5A" w:themeColor="text1" w:themeTint="A5"/>
      <w:sz w:val="20"/>
      <w:szCs w:val="20"/>
    </w:rPr>
  </w:style>
  <w:style w:type="paragraph" w:styleId="EndnoteText">
    <w:name w:val="endnote text"/>
    <w:basedOn w:val="Normal"/>
    <w:link w:val="EndnoteTextChar"/>
    <w:uiPriority w:val="99"/>
    <w:semiHidden/>
    <w:unhideWhenUsed/>
    <w:rsid w:val="00EC7B70"/>
    <w:pPr>
      <w:spacing w:before="0" w:after="0" w:line="240" w:lineRule="auto"/>
      <w:ind w:left="2160"/>
    </w:pPr>
    <w:rPr>
      <w:color w:val="5A5A5A" w:themeColor="text1" w:themeTint="A5"/>
    </w:rPr>
  </w:style>
  <w:style w:type="paragraph" w:customStyle="1" w:styleId="CaracterCaracterCharChar">
    <w:name w:val="Caracter Caracter Char Char"/>
    <w:basedOn w:val="Normal"/>
    <w:rsid w:val="00EC7B70"/>
    <w:pPr>
      <w:spacing w:before="0" w:after="0" w:line="240" w:lineRule="auto"/>
    </w:pPr>
    <w:rPr>
      <w:rFonts w:ascii="Times New Roman" w:eastAsia="Times New Roman" w:hAnsi="Times New Roman" w:cs="Times New Roman"/>
      <w:sz w:val="24"/>
      <w:szCs w:val="24"/>
      <w:lang w:val="pl-PL" w:eastAsia="pl-PL" w:bidi="ar-SA"/>
    </w:rPr>
  </w:style>
  <w:style w:type="paragraph" w:styleId="BodyText">
    <w:name w:val="Body Text"/>
    <w:basedOn w:val="Normal"/>
    <w:link w:val="BodyTextChar0"/>
    <w:rsid w:val="00EC7B70"/>
    <w:pPr>
      <w:spacing w:before="0" w:after="120" w:line="240" w:lineRule="auto"/>
    </w:pPr>
    <w:rPr>
      <w:rFonts w:ascii="Times New Roman" w:eastAsia="Times New Roman" w:hAnsi="Times New Roman" w:cs="Times New Roman"/>
      <w:noProof/>
      <w:sz w:val="24"/>
      <w:szCs w:val="24"/>
      <w:lang w:eastAsia="ru-RU" w:bidi="ar-SA"/>
    </w:rPr>
  </w:style>
  <w:style w:type="character" w:customStyle="1" w:styleId="BodyTextChar0">
    <w:name w:val="Body Text Char"/>
    <w:basedOn w:val="DefaultParagraphFont"/>
    <w:link w:val="BodyText"/>
    <w:rsid w:val="00EC7B70"/>
    <w:rPr>
      <w:rFonts w:ascii="Times New Roman" w:eastAsia="Times New Roman" w:hAnsi="Times New Roman" w:cs="Times New Roman"/>
      <w:noProof/>
      <w:sz w:val="24"/>
      <w:szCs w:val="24"/>
      <w:lang w:eastAsia="ru-RU" w:bidi="ar-SA"/>
    </w:rPr>
  </w:style>
  <w:style w:type="paragraph" w:styleId="BodyTextIndent">
    <w:name w:val="Body Text Indent"/>
    <w:basedOn w:val="Normal"/>
    <w:link w:val="BodyTextIndentChar"/>
    <w:rsid w:val="00EC7B70"/>
    <w:pPr>
      <w:spacing w:before="0" w:after="120" w:line="240" w:lineRule="auto"/>
      <w:ind w:left="283"/>
    </w:pPr>
    <w:rPr>
      <w:rFonts w:ascii="Times New Roman" w:eastAsia="Times New Roman" w:hAnsi="Times New Roman" w:cs="Times New Roman"/>
      <w:noProof/>
      <w:sz w:val="24"/>
      <w:szCs w:val="24"/>
      <w:lang w:eastAsia="ru-RU" w:bidi="ar-SA"/>
    </w:rPr>
  </w:style>
  <w:style w:type="character" w:customStyle="1" w:styleId="BodyTextIndentChar">
    <w:name w:val="Body Text Indent Char"/>
    <w:basedOn w:val="DefaultParagraphFont"/>
    <w:link w:val="BodyTextIndent"/>
    <w:rsid w:val="00EC7B70"/>
    <w:rPr>
      <w:rFonts w:ascii="Times New Roman" w:eastAsia="Times New Roman" w:hAnsi="Times New Roman" w:cs="Times New Roman"/>
      <w:noProof/>
      <w:sz w:val="24"/>
      <w:szCs w:val="24"/>
      <w:lang w:eastAsia="ru-RU" w:bidi="ar-SA"/>
    </w:rPr>
  </w:style>
  <w:style w:type="paragraph" w:styleId="HTMLPreformatted">
    <w:name w:val="HTML Preformatted"/>
    <w:basedOn w:val="Normal"/>
    <w:link w:val="HTMLPreformattedChar"/>
    <w:rsid w:val="00EC7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lang w:val="ru-RU" w:eastAsia="ru-RU" w:bidi="ar-SA"/>
    </w:rPr>
  </w:style>
  <w:style w:type="character" w:customStyle="1" w:styleId="HTMLPreformattedChar">
    <w:name w:val="HTML Preformatted Char"/>
    <w:basedOn w:val="DefaultParagraphFont"/>
    <w:link w:val="HTMLPreformatted"/>
    <w:rsid w:val="00EC7B70"/>
    <w:rPr>
      <w:rFonts w:ascii="Courier New" w:eastAsia="Times New Roman" w:hAnsi="Courier New" w:cs="Courier New"/>
      <w:sz w:val="20"/>
      <w:szCs w:val="20"/>
      <w:lang w:val="ru-RU" w:eastAsia="ru-RU" w:bidi="ar-SA"/>
    </w:rPr>
  </w:style>
  <w:style w:type="character" w:customStyle="1" w:styleId="BodyTextIndent3Char">
    <w:name w:val="Body Text Indent 3 Char"/>
    <w:basedOn w:val="DefaultParagraphFont"/>
    <w:link w:val="BodyTextIndent3"/>
    <w:uiPriority w:val="99"/>
    <w:semiHidden/>
    <w:rsid w:val="00EC7B70"/>
    <w:rPr>
      <w:color w:val="5A5A5A" w:themeColor="text1" w:themeTint="A5"/>
      <w:sz w:val="16"/>
      <w:szCs w:val="16"/>
    </w:rPr>
  </w:style>
  <w:style w:type="paragraph" w:styleId="BodyTextIndent3">
    <w:name w:val="Body Text Indent 3"/>
    <w:basedOn w:val="Normal"/>
    <w:link w:val="BodyTextIndent3Char"/>
    <w:uiPriority w:val="99"/>
    <w:semiHidden/>
    <w:unhideWhenUsed/>
    <w:rsid w:val="00EC7B70"/>
    <w:pPr>
      <w:spacing w:before="0" w:after="120" w:line="240" w:lineRule="auto"/>
      <w:ind w:left="283"/>
    </w:pPr>
    <w:rPr>
      <w:color w:val="5A5A5A" w:themeColor="text1" w:themeTint="A5"/>
      <w:sz w:val="16"/>
      <w:szCs w:val="16"/>
    </w:rPr>
  </w:style>
  <w:style w:type="paragraph" w:styleId="BodyText3">
    <w:name w:val="Body Text 3"/>
    <w:basedOn w:val="Normal"/>
    <w:link w:val="BodyText3Char"/>
    <w:uiPriority w:val="99"/>
    <w:unhideWhenUsed/>
    <w:rsid w:val="00EC7B70"/>
    <w:pPr>
      <w:spacing w:before="0" w:after="120" w:line="240" w:lineRule="auto"/>
      <w:ind w:left="2160"/>
    </w:pPr>
    <w:rPr>
      <w:color w:val="5A5A5A" w:themeColor="text1" w:themeTint="A5"/>
      <w:sz w:val="16"/>
      <w:szCs w:val="16"/>
    </w:rPr>
  </w:style>
  <w:style w:type="character" w:customStyle="1" w:styleId="BodyText3Char">
    <w:name w:val="Body Text 3 Char"/>
    <w:basedOn w:val="DefaultParagraphFont"/>
    <w:link w:val="BodyText3"/>
    <w:uiPriority w:val="99"/>
    <w:rsid w:val="00EC7B70"/>
    <w:rPr>
      <w:color w:val="5A5A5A" w:themeColor="text1" w:themeTint="A5"/>
      <w:sz w:val="16"/>
      <w:szCs w:val="16"/>
    </w:rPr>
  </w:style>
  <w:style w:type="character" w:customStyle="1" w:styleId="tal1">
    <w:name w:val="tal1"/>
    <w:rsid w:val="00EC7B70"/>
    <w:rPr>
      <w:rFonts w:cs="Times New Roman"/>
    </w:rPr>
  </w:style>
  <w:style w:type="character" w:customStyle="1" w:styleId="apple-style-span">
    <w:name w:val="apple-style-span"/>
    <w:uiPriority w:val="99"/>
    <w:rsid w:val="00EC7B70"/>
    <w:rPr>
      <w:rFonts w:ascii="Times New Roman" w:hAnsi="Times New Roman"/>
    </w:rPr>
  </w:style>
  <w:style w:type="character" w:customStyle="1" w:styleId="st">
    <w:name w:val="st"/>
    <w:uiPriority w:val="99"/>
    <w:rsid w:val="00EC7B70"/>
    <w:rPr>
      <w:rFonts w:ascii="Times New Roman" w:hAnsi="Times New Roman"/>
    </w:rPr>
  </w:style>
  <w:style w:type="character" w:customStyle="1" w:styleId="CommentSubjectChar">
    <w:name w:val="Comment Subject Char"/>
    <w:basedOn w:val="CommentTextChar"/>
    <w:link w:val="CommentSubject"/>
    <w:uiPriority w:val="99"/>
    <w:semiHidden/>
    <w:rsid w:val="00EC7B70"/>
    <w:rPr>
      <w:b/>
      <w:bCs/>
      <w:color w:val="5A5A5A" w:themeColor="text1" w:themeTint="A5"/>
      <w:sz w:val="20"/>
      <w:szCs w:val="20"/>
    </w:rPr>
  </w:style>
  <w:style w:type="paragraph" w:styleId="CommentSubject">
    <w:name w:val="annotation subject"/>
    <w:basedOn w:val="CommentText"/>
    <w:next w:val="CommentText"/>
    <w:link w:val="CommentSubjectChar"/>
    <w:uiPriority w:val="99"/>
    <w:semiHidden/>
    <w:unhideWhenUsed/>
    <w:rsid w:val="00EC7B70"/>
    <w:rPr>
      <w:b/>
      <w:bCs/>
    </w:rPr>
  </w:style>
  <w:style w:type="character" w:customStyle="1" w:styleId="FontStyle42">
    <w:name w:val="Font Style42"/>
    <w:basedOn w:val="DefaultParagraphFont"/>
    <w:rsid w:val="00E80FEB"/>
    <w:rPr>
      <w:rFonts w:ascii="Times New Roman" w:hAnsi="Times New Roman" w:cs="Times New Roman"/>
      <w:b/>
      <w:bCs/>
      <w:sz w:val="18"/>
      <w:szCs w:val="18"/>
    </w:rPr>
  </w:style>
  <w:style w:type="character" w:styleId="EndnoteReference">
    <w:name w:val="endnote reference"/>
    <w:basedOn w:val="DefaultParagraphFont"/>
    <w:uiPriority w:val="99"/>
    <w:semiHidden/>
    <w:unhideWhenUsed/>
    <w:rsid w:val="00734F01"/>
    <w:rPr>
      <w:vertAlign w:val="superscript"/>
    </w:rPr>
  </w:style>
  <w:style w:type="character" w:customStyle="1" w:styleId="hps">
    <w:name w:val="hps"/>
    <w:basedOn w:val="DefaultParagraphFont"/>
    <w:rsid w:val="00A17C41"/>
  </w:style>
  <w:style w:type="character" w:customStyle="1" w:styleId="hpsatn">
    <w:name w:val="hps atn"/>
    <w:basedOn w:val="DefaultParagraphFont"/>
    <w:rsid w:val="00D655EC"/>
  </w:style>
  <w:style w:type="paragraph" w:customStyle="1" w:styleId="cn">
    <w:name w:val="cn"/>
    <w:basedOn w:val="Normal"/>
    <w:rsid w:val="00850237"/>
    <w:pPr>
      <w:spacing w:before="0" w:after="0" w:line="240" w:lineRule="auto"/>
      <w:jc w:val="center"/>
    </w:pPr>
    <w:rPr>
      <w:rFonts w:ascii="Times New Roman" w:eastAsia="Times New Roman" w:hAnsi="Times New Roman" w:cs="Times New Roman"/>
      <w:sz w:val="24"/>
      <w:szCs w:val="24"/>
      <w:lang w:val="ru-RU" w:eastAsia="ru-RU" w:bidi="ar-SA"/>
    </w:rPr>
  </w:style>
  <w:style w:type="table" w:styleId="LightList-Accent4">
    <w:name w:val="Light List Accent 4"/>
    <w:basedOn w:val="TableNormal"/>
    <w:uiPriority w:val="61"/>
    <w:rsid w:val="00C1023E"/>
    <w:pPr>
      <w:spacing w:before="0" w:after="0" w:line="240" w:lineRule="auto"/>
    </w:pPr>
    <w:rPr>
      <w:lang w:bidi="ar-SA"/>
    </w:rPr>
    <w:tblPr>
      <w:tblStyleRowBandSize w:val="1"/>
      <w:tblStyleColBandSize w:val="1"/>
      <w:tblBorders>
        <w:top w:val="single" w:sz="8" w:space="0" w:color="8C7B70" w:themeColor="accent4"/>
        <w:left w:val="single" w:sz="8" w:space="0" w:color="8C7B70" w:themeColor="accent4"/>
        <w:bottom w:val="single" w:sz="8" w:space="0" w:color="8C7B70" w:themeColor="accent4"/>
        <w:right w:val="single" w:sz="8" w:space="0" w:color="8C7B70" w:themeColor="accent4"/>
      </w:tblBorders>
    </w:tblPr>
    <w:tblStylePr w:type="firstRow">
      <w:pPr>
        <w:spacing w:before="0" w:after="0" w:line="240" w:lineRule="auto"/>
      </w:pPr>
      <w:rPr>
        <w:b/>
        <w:bCs/>
        <w:color w:val="FFFFFF" w:themeColor="background1"/>
      </w:rPr>
      <w:tblPr/>
      <w:tcPr>
        <w:shd w:val="clear" w:color="auto" w:fill="8C7B70" w:themeFill="accent4"/>
      </w:tcPr>
    </w:tblStylePr>
    <w:tblStylePr w:type="lastRow">
      <w:pPr>
        <w:spacing w:before="0" w:after="0" w:line="240" w:lineRule="auto"/>
      </w:pPr>
      <w:rPr>
        <w:b/>
        <w:bCs/>
      </w:rPr>
      <w:tblPr/>
      <w:tcPr>
        <w:tcBorders>
          <w:top w:val="double" w:sz="6" w:space="0" w:color="8C7B70" w:themeColor="accent4"/>
          <w:left w:val="single" w:sz="8" w:space="0" w:color="8C7B70" w:themeColor="accent4"/>
          <w:bottom w:val="single" w:sz="8" w:space="0" w:color="8C7B70" w:themeColor="accent4"/>
          <w:right w:val="single" w:sz="8" w:space="0" w:color="8C7B70" w:themeColor="accent4"/>
        </w:tcBorders>
      </w:tcPr>
    </w:tblStylePr>
    <w:tblStylePr w:type="firstCol">
      <w:rPr>
        <w:b/>
        <w:bCs/>
      </w:rPr>
    </w:tblStylePr>
    <w:tblStylePr w:type="lastCol">
      <w:rPr>
        <w:b/>
        <w:bCs/>
      </w:rPr>
    </w:tblStylePr>
    <w:tblStylePr w:type="band1Vert">
      <w:tblPr/>
      <w:tcPr>
        <w:tcBorders>
          <w:top w:val="single" w:sz="8" w:space="0" w:color="8C7B70" w:themeColor="accent4"/>
          <w:left w:val="single" w:sz="8" w:space="0" w:color="8C7B70" w:themeColor="accent4"/>
          <w:bottom w:val="single" w:sz="8" w:space="0" w:color="8C7B70" w:themeColor="accent4"/>
          <w:right w:val="single" w:sz="8" w:space="0" w:color="8C7B70" w:themeColor="accent4"/>
        </w:tcBorders>
      </w:tcPr>
    </w:tblStylePr>
    <w:tblStylePr w:type="band1Horz">
      <w:tblPr/>
      <w:tcPr>
        <w:tcBorders>
          <w:top w:val="single" w:sz="8" w:space="0" w:color="8C7B70" w:themeColor="accent4"/>
          <w:left w:val="single" w:sz="8" w:space="0" w:color="8C7B70" w:themeColor="accent4"/>
          <w:bottom w:val="single" w:sz="8" w:space="0" w:color="8C7B70" w:themeColor="accent4"/>
          <w:right w:val="single" w:sz="8" w:space="0" w:color="8C7B70" w:themeColor="accent4"/>
        </w:tcBorders>
      </w:tcPr>
    </w:tblStylePr>
  </w:style>
  <w:style w:type="paragraph" w:customStyle="1" w:styleId="a">
    <w:name w:val="Стиль"/>
    <w:rsid w:val="00C1023E"/>
    <w:pPr>
      <w:suppressAutoHyphens/>
      <w:autoSpaceDE w:val="0"/>
      <w:spacing w:before="0" w:after="0" w:line="240" w:lineRule="auto"/>
    </w:pPr>
    <w:rPr>
      <w:rFonts w:ascii="Times New Roman" w:eastAsia="Arial" w:hAnsi="Times New Roman" w:cs="Times New Roman"/>
      <w:spacing w:val="-1"/>
      <w:kern w:val="1"/>
      <w:sz w:val="24"/>
      <w:szCs w:val="24"/>
      <w:lang w:eastAsia="ar-SA" w:bidi="ar-SA"/>
    </w:rPr>
  </w:style>
  <w:style w:type="paragraph" w:customStyle="1" w:styleId="1">
    <w:name w:val="Абзац списка1"/>
    <w:basedOn w:val="Normal"/>
    <w:uiPriority w:val="99"/>
    <w:qFormat/>
    <w:rsid w:val="00905696"/>
    <w:pPr>
      <w:spacing w:before="0"/>
      <w:ind w:left="720"/>
    </w:pPr>
    <w:rPr>
      <w:rFonts w:ascii="Calibri" w:eastAsia="MS Mincho" w:hAnsi="Calibri" w:cs="Calibri"/>
      <w:sz w:val="22"/>
      <w:szCs w:val="22"/>
      <w:lang w:val="ro-RO" w:eastAsia="ja-JP" w:bidi="ar-SA"/>
    </w:rPr>
  </w:style>
  <w:style w:type="paragraph" w:customStyle="1" w:styleId="BodyText10">
    <w:name w:val="Body Text1"/>
    <w:basedOn w:val="Normal"/>
    <w:autoRedefine/>
    <w:qFormat/>
    <w:rsid w:val="00074767"/>
    <w:rPr>
      <w:rFonts w:ascii="Arial" w:hAnsi="Arial" w:cs="Arial"/>
      <w:szCs w:val="22"/>
      <w:lang w:val="ro-RO"/>
    </w:rPr>
  </w:style>
  <w:style w:type="table" w:styleId="LightShading-Accent4">
    <w:name w:val="Light Shading Accent 4"/>
    <w:basedOn w:val="TableNormal"/>
    <w:uiPriority w:val="60"/>
    <w:rsid w:val="00C27D75"/>
    <w:pPr>
      <w:spacing w:before="0" w:after="0" w:line="240" w:lineRule="auto"/>
    </w:pPr>
    <w:rPr>
      <w:color w:val="685C54" w:themeColor="accent4" w:themeShade="BF"/>
      <w:lang w:bidi="ar-SA"/>
    </w:rPr>
    <w:tblPr>
      <w:tblStyleRowBandSize w:val="1"/>
      <w:tblStyleColBandSize w:val="1"/>
      <w:tblBorders>
        <w:top w:val="single" w:sz="8" w:space="0" w:color="8C7B70" w:themeColor="accent4"/>
        <w:bottom w:val="single" w:sz="8" w:space="0" w:color="8C7B70" w:themeColor="accent4"/>
      </w:tblBorders>
    </w:tblPr>
    <w:tblStylePr w:type="firstRow">
      <w:pPr>
        <w:spacing w:before="0" w:after="0" w:line="240" w:lineRule="auto"/>
      </w:pPr>
      <w:rPr>
        <w:b/>
        <w:bCs/>
      </w:rPr>
      <w:tblPr/>
      <w:tcPr>
        <w:tcBorders>
          <w:top w:val="single" w:sz="8" w:space="0" w:color="8C7B70" w:themeColor="accent4"/>
          <w:left w:val="nil"/>
          <w:bottom w:val="single" w:sz="8" w:space="0" w:color="8C7B70" w:themeColor="accent4"/>
          <w:right w:val="nil"/>
          <w:insideH w:val="nil"/>
          <w:insideV w:val="nil"/>
        </w:tcBorders>
      </w:tcPr>
    </w:tblStylePr>
    <w:tblStylePr w:type="lastRow">
      <w:pPr>
        <w:spacing w:before="0" w:after="0" w:line="240" w:lineRule="auto"/>
      </w:pPr>
      <w:rPr>
        <w:b/>
        <w:bCs/>
      </w:rPr>
      <w:tblPr/>
      <w:tcPr>
        <w:tcBorders>
          <w:top w:val="single" w:sz="8" w:space="0" w:color="8C7B70" w:themeColor="accent4"/>
          <w:left w:val="nil"/>
          <w:bottom w:val="single" w:sz="8" w:space="0" w:color="8C7B7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DEDB" w:themeFill="accent4" w:themeFillTint="3F"/>
      </w:tcPr>
    </w:tblStylePr>
    <w:tblStylePr w:type="band1Horz">
      <w:tblPr/>
      <w:tcPr>
        <w:tcBorders>
          <w:left w:val="nil"/>
          <w:right w:val="nil"/>
          <w:insideH w:val="nil"/>
          <w:insideV w:val="nil"/>
        </w:tcBorders>
        <w:shd w:val="clear" w:color="auto" w:fill="E2DEDB" w:themeFill="accent4" w:themeFillTint="3F"/>
      </w:tcPr>
    </w:tblStylePr>
  </w:style>
  <w:style w:type="paragraph" w:customStyle="1" w:styleId="Style13">
    <w:name w:val="Style13"/>
    <w:basedOn w:val="Normal"/>
    <w:rsid w:val="005F4C5F"/>
    <w:pPr>
      <w:widowControl w:val="0"/>
      <w:autoSpaceDE w:val="0"/>
      <w:autoSpaceDN w:val="0"/>
      <w:adjustRightInd w:val="0"/>
      <w:spacing w:before="0" w:after="0" w:line="219" w:lineRule="exact"/>
      <w:ind w:hanging="123"/>
      <w:jc w:val="both"/>
    </w:pPr>
    <w:rPr>
      <w:rFonts w:ascii="Times New Roman" w:eastAsia="Times New Roman" w:hAnsi="Times New Roman" w:cs="Times New Roman"/>
      <w:sz w:val="24"/>
      <w:szCs w:val="24"/>
      <w:lang w:val="ro-RO" w:eastAsia="ru-RU" w:bidi="ar-SA"/>
    </w:rPr>
  </w:style>
  <w:style w:type="character" w:customStyle="1" w:styleId="FontStyle39">
    <w:name w:val="Font Style39"/>
    <w:rsid w:val="005F4C5F"/>
    <w:rPr>
      <w:rFonts w:ascii="Times New Roman" w:hAnsi="Times New Roman" w:cs="Times New Roman"/>
      <w:b/>
      <w:bCs/>
      <w:i/>
      <w:iCs/>
      <w:sz w:val="18"/>
      <w:szCs w:val="18"/>
    </w:rPr>
  </w:style>
  <w:style w:type="paragraph" w:customStyle="1" w:styleId="Caracter">
    <w:name w:val="Caracter"/>
    <w:basedOn w:val="Normal"/>
    <w:rsid w:val="005F4C5F"/>
    <w:pPr>
      <w:spacing w:before="0" w:after="0" w:line="240" w:lineRule="auto"/>
    </w:pPr>
    <w:rPr>
      <w:rFonts w:ascii="Times New Roman" w:eastAsia="Times New Roman" w:hAnsi="Times New Roman" w:cs="Times New Roman"/>
      <w:sz w:val="24"/>
      <w:szCs w:val="24"/>
      <w:lang w:val="pl-PL" w:eastAsia="pl-PL" w:bidi="ar-SA"/>
    </w:rPr>
  </w:style>
  <w:style w:type="paragraph" w:customStyle="1" w:styleId="10">
    <w:name w:val="Основной текст1"/>
    <w:basedOn w:val="Normal"/>
    <w:qFormat/>
    <w:rsid w:val="00426597"/>
    <w:rPr>
      <w:rFonts w:ascii="Arial" w:hAnsi="Arial" w:cs="Arial"/>
      <w:lang w:val="ro-RO"/>
    </w:rPr>
  </w:style>
  <w:style w:type="table" w:styleId="MediumList2-Accent5">
    <w:name w:val="Medium List 2 Accent 5"/>
    <w:basedOn w:val="TableNormal"/>
    <w:uiPriority w:val="66"/>
    <w:rsid w:val="00864FC5"/>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FB08C" w:themeColor="accent5"/>
        <w:left w:val="single" w:sz="8" w:space="0" w:color="8FB08C" w:themeColor="accent5"/>
        <w:bottom w:val="single" w:sz="8" w:space="0" w:color="8FB08C" w:themeColor="accent5"/>
        <w:right w:val="single" w:sz="8" w:space="0" w:color="8FB08C" w:themeColor="accent5"/>
      </w:tblBorders>
    </w:tblPr>
    <w:tblStylePr w:type="firstRow">
      <w:rPr>
        <w:sz w:val="24"/>
        <w:szCs w:val="24"/>
      </w:rPr>
      <w:tblPr/>
      <w:tcPr>
        <w:tcBorders>
          <w:top w:val="nil"/>
          <w:left w:val="nil"/>
          <w:bottom w:val="single" w:sz="24" w:space="0" w:color="8FB08C" w:themeColor="accent5"/>
          <w:right w:val="nil"/>
          <w:insideH w:val="nil"/>
          <w:insideV w:val="nil"/>
        </w:tcBorders>
        <w:shd w:val="clear" w:color="auto" w:fill="FFFFFF" w:themeFill="background1"/>
      </w:tcPr>
    </w:tblStylePr>
    <w:tblStylePr w:type="lastRow">
      <w:tblPr/>
      <w:tcPr>
        <w:tcBorders>
          <w:top w:val="single" w:sz="8" w:space="0" w:color="8FB08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FB08C" w:themeColor="accent5"/>
          <w:insideH w:val="nil"/>
          <w:insideV w:val="nil"/>
        </w:tcBorders>
        <w:shd w:val="clear" w:color="auto" w:fill="FFFFFF" w:themeFill="background1"/>
      </w:tcPr>
    </w:tblStylePr>
    <w:tblStylePr w:type="lastCol">
      <w:tblPr/>
      <w:tcPr>
        <w:tcBorders>
          <w:top w:val="nil"/>
          <w:left w:val="single" w:sz="8" w:space="0" w:color="8FB08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EBE2" w:themeFill="accent5" w:themeFillTint="3F"/>
      </w:tcPr>
    </w:tblStylePr>
    <w:tblStylePr w:type="band1Horz">
      <w:tblPr/>
      <w:tcPr>
        <w:tcBorders>
          <w:top w:val="nil"/>
          <w:bottom w:val="nil"/>
          <w:insideH w:val="nil"/>
          <w:insideV w:val="nil"/>
        </w:tcBorders>
        <w:shd w:val="clear" w:color="auto" w:fill="E3EB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1">
    <w:name w:val="Medium Grid 1 Accent 1"/>
    <w:basedOn w:val="TableNormal"/>
    <w:uiPriority w:val="67"/>
    <w:rsid w:val="00864FC5"/>
    <w:pPr>
      <w:spacing w:before="0" w:after="0" w:line="240" w:lineRule="auto"/>
    </w:pPr>
    <w:tblPr>
      <w:tblStyleRowBandSize w:val="1"/>
      <w:tblStyleColBandSize w:val="1"/>
      <w:tblBorders>
        <w:top w:val="single" w:sz="8" w:space="0" w:color="FF1010" w:themeColor="accent1" w:themeTint="BF"/>
        <w:left w:val="single" w:sz="8" w:space="0" w:color="FF1010" w:themeColor="accent1" w:themeTint="BF"/>
        <w:bottom w:val="single" w:sz="8" w:space="0" w:color="FF1010" w:themeColor="accent1" w:themeTint="BF"/>
        <w:right w:val="single" w:sz="8" w:space="0" w:color="FF1010" w:themeColor="accent1" w:themeTint="BF"/>
        <w:insideH w:val="single" w:sz="8" w:space="0" w:color="FF1010" w:themeColor="accent1" w:themeTint="BF"/>
        <w:insideV w:val="single" w:sz="8" w:space="0" w:color="FF1010" w:themeColor="accent1" w:themeTint="BF"/>
      </w:tblBorders>
    </w:tblPr>
    <w:tcPr>
      <w:shd w:val="clear" w:color="auto" w:fill="FFB0B0" w:themeFill="accent1" w:themeFillTint="3F"/>
    </w:tcPr>
    <w:tblStylePr w:type="firstRow">
      <w:rPr>
        <w:b/>
        <w:bCs/>
      </w:rPr>
    </w:tblStylePr>
    <w:tblStylePr w:type="lastRow">
      <w:rPr>
        <w:b/>
        <w:bCs/>
      </w:rPr>
      <w:tblPr/>
      <w:tcPr>
        <w:tcBorders>
          <w:top w:val="single" w:sz="18" w:space="0" w:color="FF1010" w:themeColor="accent1" w:themeTint="BF"/>
        </w:tcBorders>
      </w:tcPr>
    </w:tblStylePr>
    <w:tblStylePr w:type="firstCol">
      <w:rPr>
        <w:b/>
        <w:bCs/>
      </w:rPr>
    </w:tblStylePr>
    <w:tblStylePr w:type="lastCol">
      <w:rPr>
        <w:b/>
        <w:bCs/>
      </w:rPr>
    </w:tblStylePr>
    <w:tblStylePr w:type="band1Vert">
      <w:tblPr/>
      <w:tcPr>
        <w:shd w:val="clear" w:color="auto" w:fill="FF6060" w:themeFill="accent1" w:themeFillTint="7F"/>
      </w:tcPr>
    </w:tblStylePr>
    <w:tblStylePr w:type="band1Horz">
      <w:tblPr/>
      <w:tcPr>
        <w:shd w:val="clear" w:color="auto" w:fill="FF6060" w:themeFill="accent1" w:themeFillTint="7F"/>
      </w:tcPr>
    </w:tblStylePr>
  </w:style>
  <w:style w:type="paragraph" w:customStyle="1" w:styleId="a0">
    <w:name w:val="Знак Знак Знак Знак"/>
    <w:basedOn w:val="Normal"/>
    <w:next w:val="Normal"/>
    <w:rsid w:val="0087177B"/>
    <w:pPr>
      <w:widowControl w:val="0"/>
      <w:suppressAutoHyphens/>
      <w:spacing w:before="0" w:after="160" w:line="240" w:lineRule="exact"/>
    </w:pPr>
    <w:rPr>
      <w:rFonts w:ascii="Tahoma" w:eastAsia="Times New Roman" w:hAnsi="Tahoma" w:cs="Tahoma"/>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39859">
      <w:bodyDiv w:val="1"/>
      <w:marLeft w:val="0"/>
      <w:marRight w:val="0"/>
      <w:marTop w:val="0"/>
      <w:marBottom w:val="0"/>
      <w:divBdr>
        <w:top w:val="none" w:sz="0" w:space="0" w:color="auto"/>
        <w:left w:val="none" w:sz="0" w:space="0" w:color="auto"/>
        <w:bottom w:val="none" w:sz="0" w:space="0" w:color="auto"/>
        <w:right w:val="none" w:sz="0" w:space="0" w:color="auto"/>
      </w:divBdr>
    </w:div>
    <w:div w:id="196937146">
      <w:bodyDiv w:val="1"/>
      <w:marLeft w:val="0"/>
      <w:marRight w:val="0"/>
      <w:marTop w:val="0"/>
      <w:marBottom w:val="0"/>
      <w:divBdr>
        <w:top w:val="none" w:sz="0" w:space="0" w:color="auto"/>
        <w:left w:val="none" w:sz="0" w:space="0" w:color="auto"/>
        <w:bottom w:val="none" w:sz="0" w:space="0" w:color="auto"/>
        <w:right w:val="none" w:sz="0" w:space="0" w:color="auto"/>
      </w:divBdr>
    </w:div>
    <w:div w:id="219440013">
      <w:bodyDiv w:val="1"/>
      <w:marLeft w:val="0"/>
      <w:marRight w:val="0"/>
      <w:marTop w:val="0"/>
      <w:marBottom w:val="0"/>
      <w:divBdr>
        <w:top w:val="none" w:sz="0" w:space="0" w:color="auto"/>
        <w:left w:val="none" w:sz="0" w:space="0" w:color="auto"/>
        <w:bottom w:val="none" w:sz="0" w:space="0" w:color="auto"/>
        <w:right w:val="none" w:sz="0" w:space="0" w:color="auto"/>
      </w:divBdr>
    </w:div>
    <w:div w:id="273439118">
      <w:bodyDiv w:val="1"/>
      <w:marLeft w:val="0"/>
      <w:marRight w:val="0"/>
      <w:marTop w:val="0"/>
      <w:marBottom w:val="0"/>
      <w:divBdr>
        <w:top w:val="none" w:sz="0" w:space="0" w:color="auto"/>
        <w:left w:val="none" w:sz="0" w:space="0" w:color="auto"/>
        <w:bottom w:val="none" w:sz="0" w:space="0" w:color="auto"/>
        <w:right w:val="none" w:sz="0" w:space="0" w:color="auto"/>
      </w:divBdr>
    </w:div>
    <w:div w:id="533884938">
      <w:bodyDiv w:val="1"/>
      <w:marLeft w:val="0"/>
      <w:marRight w:val="0"/>
      <w:marTop w:val="0"/>
      <w:marBottom w:val="0"/>
      <w:divBdr>
        <w:top w:val="none" w:sz="0" w:space="0" w:color="auto"/>
        <w:left w:val="none" w:sz="0" w:space="0" w:color="auto"/>
        <w:bottom w:val="none" w:sz="0" w:space="0" w:color="auto"/>
        <w:right w:val="none" w:sz="0" w:space="0" w:color="auto"/>
      </w:divBdr>
    </w:div>
    <w:div w:id="563221316">
      <w:bodyDiv w:val="1"/>
      <w:marLeft w:val="0"/>
      <w:marRight w:val="0"/>
      <w:marTop w:val="0"/>
      <w:marBottom w:val="0"/>
      <w:divBdr>
        <w:top w:val="none" w:sz="0" w:space="0" w:color="auto"/>
        <w:left w:val="none" w:sz="0" w:space="0" w:color="auto"/>
        <w:bottom w:val="none" w:sz="0" w:space="0" w:color="auto"/>
        <w:right w:val="none" w:sz="0" w:space="0" w:color="auto"/>
      </w:divBdr>
    </w:div>
    <w:div w:id="623341981">
      <w:bodyDiv w:val="1"/>
      <w:marLeft w:val="0"/>
      <w:marRight w:val="0"/>
      <w:marTop w:val="0"/>
      <w:marBottom w:val="0"/>
      <w:divBdr>
        <w:top w:val="none" w:sz="0" w:space="0" w:color="auto"/>
        <w:left w:val="none" w:sz="0" w:space="0" w:color="auto"/>
        <w:bottom w:val="none" w:sz="0" w:space="0" w:color="auto"/>
        <w:right w:val="none" w:sz="0" w:space="0" w:color="auto"/>
      </w:divBdr>
    </w:div>
    <w:div w:id="793445890">
      <w:bodyDiv w:val="1"/>
      <w:marLeft w:val="0"/>
      <w:marRight w:val="0"/>
      <w:marTop w:val="0"/>
      <w:marBottom w:val="0"/>
      <w:divBdr>
        <w:top w:val="none" w:sz="0" w:space="0" w:color="auto"/>
        <w:left w:val="none" w:sz="0" w:space="0" w:color="auto"/>
        <w:bottom w:val="none" w:sz="0" w:space="0" w:color="auto"/>
        <w:right w:val="none" w:sz="0" w:space="0" w:color="auto"/>
      </w:divBdr>
    </w:div>
    <w:div w:id="858010506">
      <w:bodyDiv w:val="1"/>
      <w:marLeft w:val="0"/>
      <w:marRight w:val="0"/>
      <w:marTop w:val="0"/>
      <w:marBottom w:val="0"/>
      <w:divBdr>
        <w:top w:val="none" w:sz="0" w:space="0" w:color="auto"/>
        <w:left w:val="none" w:sz="0" w:space="0" w:color="auto"/>
        <w:bottom w:val="none" w:sz="0" w:space="0" w:color="auto"/>
        <w:right w:val="none" w:sz="0" w:space="0" w:color="auto"/>
      </w:divBdr>
    </w:div>
    <w:div w:id="1096289744">
      <w:bodyDiv w:val="1"/>
      <w:marLeft w:val="0"/>
      <w:marRight w:val="0"/>
      <w:marTop w:val="0"/>
      <w:marBottom w:val="0"/>
      <w:divBdr>
        <w:top w:val="none" w:sz="0" w:space="0" w:color="auto"/>
        <w:left w:val="none" w:sz="0" w:space="0" w:color="auto"/>
        <w:bottom w:val="none" w:sz="0" w:space="0" w:color="auto"/>
        <w:right w:val="none" w:sz="0" w:space="0" w:color="auto"/>
      </w:divBdr>
    </w:div>
    <w:div w:id="1152868244">
      <w:bodyDiv w:val="1"/>
      <w:marLeft w:val="0"/>
      <w:marRight w:val="0"/>
      <w:marTop w:val="0"/>
      <w:marBottom w:val="0"/>
      <w:divBdr>
        <w:top w:val="none" w:sz="0" w:space="0" w:color="auto"/>
        <w:left w:val="none" w:sz="0" w:space="0" w:color="auto"/>
        <w:bottom w:val="none" w:sz="0" w:space="0" w:color="auto"/>
        <w:right w:val="none" w:sz="0" w:space="0" w:color="auto"/>
      </w:divBdr>
    </w:div>
    <w:div w:id="1154831863">
      <w:bodyDiv w:val="1"/>
      <w:marLeft w:val="0"/>
      <w:marRight w:val="0"/>
      <w:marTop w:val="0"/>
      <w:marBottom w:val="0"/>
      <w:divBdr>
        <w:top w:val="none" w:sz="0" w:space="0" w:color="auto"/>
        <w:left w:val="none" w:sz="0" w:space="0" w:color="auto"/>
        <w:bottom w:val="none" w:sz="0" w:space="0" w:color="auto"/>
        <w:right w:val="none" w:sz="0" w:space="0" w:color="auto"/>
      </w:divBdr>
    </w:div>
    <w:div w:id="1192038355">
      <w:bodyDiv w:val="1"/>
      <w:marLeft w:val="0"/>
      <w:marRight w:val="0"/>
      <w:marTop w:val="0"/>
      <w:marBottom w:val="0"/>
      <w:divBdr>
        <w:top w:val="none" w:sz="0" w:space="0" w:color="auto"/>
        <w:left w:val="none" w:sz="0" w:space="0" w:color="auto"/>
        <w:bottom w:val="none" w:sz="0" w:space="0" w:color="auto"/>
        <w:right w:val="none" w:sz="0" w:space="0" w:color="auto"/>
      </w:divBdr>
    </w:div>
    <w:div w:id="1239831246">
      <w:bodyDiv w:val="1"/>
      <w:marLeft w:val="0"/>
      <w:marRight w:val="0"/>
      <w:marTop w:val="0"/>
      <w:marBottom w:val="0"/>
      <w:divBdr>
        <w:top w:val="none" w:sz="0" w:space="0" w:color="auto"/>
        <w:left w:val="none" w:sz="0" w:space="0" w:color="auto"/>
        <w:bottom w:val="none" w:sz="0" w:space="0" w:color="auto"/>
        <w:right w:val="none" w:sz="0" w:space="0" w:color="auto"/>
      </w:divBdr>
    </w:div>
    <w:div w:id="1351177534">
      <w:bodyDiv w:val="1"/>
      <w:marLeft w:val="0"/>
      <w:marRight w:val="0"/>
      <w:marTop w:val="0"/>
      <w:marBottom w:val="0"/>
      <w:divBdr>
        <w:top w:val="none" w:sz="0" w:space="0" w:color="auto"/>
        <w:left w:val="none" w:sz="0" w:space="0" w:color="auto"/>
        <w:bottom w:val="none" w:sz="0" w:space="0" w:color="auto"/>
        <w:right w:val="none" w:sz="0" w:space="0" w:color="auto"/>
      </w:divBdr>
    </w:div>
    <w:div w:id="1399399938">
      <w:bodyDiv w:val="1"/>
      <w:marLeft w:val="0"/>
      <w:marRight w:val="0"/>
      <w:marTop w:val="0"/>
      <w:marBottom w:val="0"/>
      <w:divBdr>
        <w:top w:val="none" w:sz="0" w:space="0" w:color="auto"/>
        <w:left w:val="none" w:sz="0" w:space="0" w:color="auto"/>
        <w:bottom w:val="none" w:sz="0" w:space="0" w:color="auto"/>
        <w:right w:val="none" w:sz="0" w:space="0" w:color="auto"/>
      </w:divBdr>
    </w:div>
    <w:div w:id="1420370634">
      <w:bodyDiv w:val="1"/>
      <w:marLeft w:val="0"/>
      <w:marRight w:val="0"/>
      <w:marTop w:val="0"/>
      <w:marBottom w:val="0"/>
      <w:divBdr>
        <w:top w:val="none" w:sz="0" w:space="0" w:color="auto"/>
        <w:left w:val="none" w:sz="0" w:space="0" w:color="auto"/>
        <w:bottom w:val="none" w:sz="0" w:space="0" w:color="auto"/>
        <w:right w:val="none" w:sz="0" w:space="0" w:color="auto"/>
      </w:divBdr>
    </w:div>
    <w:div w:id="1537232006">
      <w:bodyDiv w:val="1"/>
      <w:marLeft w:val="0"/>
      <w:marRight w:val="0"/>
      <w:marTop w:val="0"/>
      <w:marBottom w:val="0"/>
      <w:divBdr>
        <w:top w:val="none" w:sz="0" w:space="0" w:color="auto"/>
        <w:left w:val="none" w:sz="0" w:space="0" w:color="auto"/>
        <w:bottom w:val="none" w:sz="0" w:space="0" w:color="auto"/>
        <w:right w:val="none" w:sz="0" w:space="0" w:color="auto"/>
      </w:divBdr>
    </w:div>
    <w:div w:id="1625767517">
      <w:bodyDiv w:val="1"/>
      <w:marLeft w:val="0"/>
      <w:marRight w:val="0"/>
      <w:marTop w:val="0"/>
      <w:marBottom w:val="0"/>
      <w:divBdr>
        <w:top w:val="none" w:sz="0" w:space="0" w:color="auto"/>
        <w:left w:val="none" w:sz="0" w:space="0" w:color="auto"/>
        <w:bottom w:val="none" w:sz="0" w:space="0" w:color="auto"/>
        <w:right w:val="none" w:sz="0" w:space="0" w:color="auto"/>
      </w:divBdr>
    </w:div>
    <w:div w:id="1810434274">
      <w:bodyDiv w:val="1"/>
      <w:marLeft w:val="0"/>
      <w:marRight w:val="0"/>
      <w:marTop w:val="0"/>
      <w:marBottom w:val="0"/>
      <w:divBdr>
        <w:top w:val="none" w:sz="0" w:space="0" w:color="auto"/>
        <w:left w:val="none" w:sz="0" w:space="0" w:color="auto"/>
        <w:bottom w:val="none" w:sz="0" w:space="0" w:color="auto"/>
        <w:right w:val="none" w:sz="0" w:space="0" w:color="auto"/>
      </w:divBdr>
    </w:div>
    <w:div w:id="198620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internationalbudget.org/wp-content/uploads/Citizen-Budget-Guide.pdf" TargetMode="External"/><Relationship Id="rId3" Type="http://schemas.openxmlformats.org/officeDocument/2006/relationships/hyperlink" Target="http://www.imf.org/external/np/pp/eng/2012/080712.pdf" TargetMode="External"/><Relationship Id="rId7" Type="http://schemas.openxmlformats.org/officeDocument/2006/relationships/hyperlink" Target="http://www.oecd.org/gov/budgeting/48170438.pdf" TargetMode="External"/><Relationship Id="rId2" Type="http://schemas.openxmlformats.org/officeDocument/2006/relationships/hyperlink" Target="http://www.imf.org/external/np/exr/facts/fiscal.htm" TargetMode="External"/><Relationship Id="rId1" Type="http://schemas.openxmlformats.org/officeDocument/2006/relationships/hyperlink" Target="http://www.oecd.org/" TargetMode="External"/><Relationship Id="rId6" Type="http://schemas.openxmlformats.org/officeDocument/2006/relationships/hyperlink" Target="http://www.imf.org/external/np/pp/2007/eng/051507c.pdf" TargetMode="External"/><Relationship Id="rId5" Type="http://schemas.openxmlformats.org/officeDocument/2006/relationships/hyperlink" Target="http://www.imf.org/external/np/pp/2007/eng/101907m.pdf" TargetMode="External"/><Relationship Id="rId4" Type="http://schemas.openxmlformats.org/officeDocument/2006/relationships/hyperlink" Target="http://expert-grup.org/ro/biblioteca" TargetMode="External"/></Relationships>
</file>

<file path=word/theme/theme1.xml><?xml version="1.0" encoding="utf-8"?>
<a:theme xmlns:a="http://schemas.openxmlformats.org/drawingml/2006/main" name="Office Theme">
  <a:themeElements>
    <a:clrScheme name="Custom 1">
      <a:dk1>
        <a:srgbClr val="000000"/>
      </a:dk1>
      <a:lt1>
        <a:sysClr val="window" lastClr="FFFFFF"/>
      </a:lt1>
      <a:dk2>
        <a:srgbClr val="646B86"/>
      </a:dk2>
      <a:lt2>
        <a:srgbClr val="C5D1D7"/>
      </a:lt2>
      <a:accent1>
        <a:srgbClr val="C00000"/>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27BC9-AFCE-478B-AAD8-7F8B4439B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2556</Words>
  <Characters>14571</Characters>
  <Application>Microsoft Office Word</Application>
  <DocSecurity>4</DocSecurity>
  <Lines>121</Lines>
  <Paragraphs>34</Paragraphs>
  <ScaleCrop>false</ScaleCrop>
  <HeadingPairs>
    <vt:vector size="6" baseType="variant">
      <vt:variant>
        <vt:lpstr>Title</vt:lpstr>
      </vt:variant>
      <vt:variant>
        <vt:i4>1</vt:i4>
      </vt:variant>
      <vt:variant>
        <vt:lpstr>Naslov</vt:lpstr>
      </vt:variant>
      <vt:variant>
        <vt:i4>1</vt:i4>
      </vt:variant>
      <vt:variant>
        <vt:lpstr>Название</vt:lpstr>
      </vt:variant>
      <vt:variant>
        <vt:i4>1</vt:i4>
      </vt:variant>
    </vt:vector>
  </HeadingPairs>
  <TitlesOfParts>
    <vt:vector size="3" baseType="lpstr">
      <vt:lpstr/>
      <vt:lpstr/>
      <vt:lpstr/>
    </vt:vector>
  </TitlesOfParts>
  <Company>Hewlett-Packard Company</Company>
  <LinksUpToDate>false</LinksUpToDate>
  <CharactersWithSpaces>17093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Dumitru</dc:creator>
  <cp:lastModifiedBy>Ksenia Galantsova</cp:lastModifiedBy>
  <cp:revision>2</cp:revision>
  <cp:lastPrinted>2013-01-24T09:08:00Z</cp:lastPrinted>
  <dcterms:created xsi:type="dcterms:W3CDTF">2016-01-11T05:05:00Z</dcterms:created>
  <dcterms:modified xsi:type="dcterms:W3CDTF">2016-01-11T05:05:00Z</dcterms:modified>
</cp:coreProperties>
</file>