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98B" w:rsidRDefault="0079398B">
      <w:pPr>
        <w:rPr>
          <w:b/>
          <w:sz w:val="28"/>
          <w:szCs w:val="28"/>
        </w:rPr>
      </w:pPr>
    </w:p>
    <w:p w:rsidR="00BA7B23" w:rsidRDefault="0079398B">
      <w:pP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-92738</wp:posOffset>
                </wp:positionH>
                <wp:positionV relativeFrom="paragraph">
                  <wp:posOffset>250494</wp:posOffset>
                </wp:positionV>
                <wp:extent cx="5927698" cy="43732"/>
                <wp:effectExtent l="19050" t="19050" r="35560" b="33020"/>
                <wp:wrapNone/>
                <wp:docPr id="1" name="Rechte verbindingslijn 1"/>
                <wp:cNvGraphicFramePr/>
                <a:graphic xmlns:a="http://schemas.openxmlformats.org/drawingml/2006/main">
                  <a:graphicData uri="http://schemas.microsoft.com/office/word/2010/wordprocessingShape">
                    <wps:wsp>
                      <wps:cNvCnPr/>
                      <wps:spPr>
                        <a:xfrm flipV="1">
                          <a:off x="0" y="0"/>
                          <a:ext cx="5927698" cy="43732"/>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E1B19" id="Rechte verbindingslijn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3pt,19.7pt" to="459.4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" strokecolor="#5b9bd5 [3204]" strokeweight="3pt">
                <v:stroke joinstyle="miter"/>
              </v:line>
            </w:pict>
          </mc:Fallback>
        </mc:AlternateContent>
      </w:r>
      <w:r w:rsidRPr="0079398B">
        <w:rPr>
          <w:b/>
          <w:sz w:val="28"/>
          <w:szCs w:val="28"/>
        </w:rPr>
        <w:t>Audit-plan IT-CASE (In Dutch: audit assignment confirmation)</w:t>
      </w:r>
    </w:p>
    <w:p w:rsidR="00236920" w:rsidRPr="00236920" w:rsidRDefault="00236920" w:rsidP="00236920">
      <w:pPr>
        <w:rPr>
          <w:rFonts w:ascii="Times New Roman" w:hAnsi="Times New Roman" w:cs="Times New Roman"/>
          <w:b/>
          <w:sz w:val="28"/>
          <w:szCs w:val="28"/>
        </w:rPr>
      </w:pPr>
    </w:p>
    <w:p w:rsidR="0079398B" w:rsidRDefault="0079398B" w:rsidP="00236920">
      <w:pPr>
        <w:pStyle w:val="Lijstalinea"/>
        <w:numPr>
          <w:ilvl w:val="0"/>
          <w:numId w:val="2"/>
        </w:numPr>
        <w:rPr>
          <w:rFonts w:ascii="Times New Roman" w:hAnsi="Times New Roman" w:cs="Times New Roman"/>
          <w:b/>
          <w:sz w:val="28"/>
          <w:szCs w:val="28"/>
        </w:rPr>
      </w:pPr>
      <w:r>
        <w:rPr>
          <w:rFonts w:ascii="Times New Roman" w:hAnsi="Times New Roman" w:cs="Times New Roman"/>
          <w:b/>
          <w:sz w:val="28"/>
          <w:szCs w:val="28"/>
        </w:rPr>
        <w:t>Preface</w:t>
      </w:r>
    </w:p>
    <w:p w:rsidR="00B963E2" w:rsidRDefault="00236920" w:rsidP="00236920">
      <w:pPr>
        <w:rPr>
          <w:rFonts w:ascii="Times New Roman" w:hAnsi="Times New Roman" w:cs="Times New Roman"/>
          <w:sz w:val="24"/>
          <w:szCs w:val="24"/>
        </w:rPr>
      </w:pPr>
      <w:r w:rsidRPr="00B963E2">
        <w:rPr>
          <w:rFonts w:ascii="Times New Roman" w:hAnsi="Times New Roman" w:cs="Times New Roman"/>
          <w:sz w:val="24"/>
          <w:szCs w:val="24"/>
        </w:rPr>
        <w:t>This audit assignment plan describ</w:t>
      </w:r>
      <w:r w:rsidR="00B963E2">
        <w:rPr>
          <w:rFonts w:ascii="Times New Roman" w:hAnsi="Times New Roman" w:cs="Times New Roman"/>
          <w:sz w:val="24"/>
          <w:szCs w:val="24"/>
        </w:rPr>
        <w:t xml:space="preserve">es the audit approach for the ‘Audit implementation SAP-HR’. The described approach is written in line with what was discussed during the intake-phase of the </w:t>
      </w:r>
      <w:r w:rsidR="00565EA0">
        <w:rPr>
          <w:rFonts w:ascii="Times New Roman" w:hAnsi="Times New Roman" w:cs="Times New Roman"/>
          <w:sz w:val="24"/>
          <w:szCs w:val="24"/>
        </w:rPr>
        <w:t>team leader of the audit</w:t>
      </w:r>
      <w:r w:rsidR="00B963E2">
        <w:rPr>
          <w:rFonts w:ascii="Times New Roman" w:hAnsi="Times New Roman" w:cs="Times New Roman"/>
          <w:sz w:val="24"/>
          <w:szCs w:val="24"/>
        </w:rPr>
        <w:t xml:space="preserve"> with the Secretary General of the ministry of Economics.</w:t>
      </w:r>
    </w:p>
    <w:p w:rsidR="00B963E2" w:rsidRPr="00E57C3F" w:rsidRDefault="00B963E2" w:rsidP="00E57C3F">
      <w:pPr>
        <w:pStyle w:val="Lijstalinea"/>
        <w:numPr>
          <w:ilvl w:val="1"/>
          <w:numId w:val="2"/>
        </w:numPr>
        <w:rPr>
          <w:rFonts w:ascii="Times New Roman" w:hAnsi="Times New Roman" w:cs="Times New Roman"/>
          <w:b/>
          <w:sz w:val="24"/>
          <w:szCs w:val="24"/>
        </w:rPr>
      </w:pPr>
      <w:r w:rsidRPr="00E57C3F">
        <w:rPr>
          <w:rFonts w:ascii="Times New Roman" w:hAnsi="Times New Roman" w:cs="Times New Roman"/>
          <w:b/>
          <w:sz w:val="24"/>
          <w:szCs w:val="24"/>
        </w:rPr>
        <w:t>Motive for the Audit</w:t>
      </w:r>
    </w:p>
    <w:p w:rsidR="00B963E2" w:rsidRDefault="00B963E2" w:rsidP="00B963E2">
      <w:pPr>
        <w:rPr>
          <w:rFonts w:ascii="Times New Roman" w:hAnsi="Times New Roman" w:cs="Times New Roman"/>
          <w:sz w:val="24"/>
          <w:szCs w:val="24"/>
        </w:rPr>
      </w:pPr>
      <w:r>
        <w:rPr>
          <w:rFonts w:ascii="Times New Roman" w:hAnsi="Times New Roman" w:cs="Times New Roman"/>
          <w:sz w:val="24"/>
          <w:szCs w:val="24"/>
        </w:rPr>
        <w:t xml:space="preserve">The </w:t>
      </w:r>
      <w:r w:rsidR="00B856BE">
        <w:rPr>
          <w:rFonts w:ascii="Times New Roman" w:hAnsi="Times New Roman" w:cs="Times New Roman"/>
          <w:sz w:val="24"/>
          <w:szCs w:val="24"/>
        </w:rPr>
        <w:t>implementation of the new SAP-HR ERP-software in the ministry of Economy</w:t>
      </w:r>
      <w:r w:rsidR="00565EA0">
        <w:rPr>
          <w:rFonts w:ascii="Times New Roman" w:hAnsi="Times New Roman" w:cs="Times New Roman"/>
          <w:sz w:val="24"/>
          <w:szCs w:val="24"/>
        </w:rPr>
        <w:t xml:space="preserve"> is due to be complet</w:t>
      </w:r>
      <w:r w:rsidR="00B856BE">
        <w:rPr>
          <w:rFonts w:ascii="Times New Roman" w:hAnsi="Times New Roman" w:cs="Times New Roman"/>
          <w:sz w:val="24"/>
          <w:szCs w:val="24"/>
        </w:rPr>
        <w:t>ed on the 1</w:t>
      </w:r>
      <w:r w:rsidR="00B856BE" w:rsidRPr="00B856BE">
        <w:rPr>
          <w:rFonts w:ascii="Times New Roman" w:hAnsi="Times New Roman" w:cs="Times New Roman"/>
          <w:sz w:val="24"/>
          <w:szCs w:val="24"/>
          <w:vertAlign w:val="superscript"/>
        </w:rPr>
        <w:t>st</w:t>
      </w:r>
      <w:r w:rsidR="00B856BE">
        <w:rPr>
          <w:rFonts w:ascii="Times New Roman" w:hAnsi="Times New Roman" w:cs="Times New Roman"/>
          <w:sz w:val="24"/>
          <w:szCs w:val="24"/>
        </w:rPr>
        <w:t xml:space="preserve"> of July 2018. In recent years several smaller and bigger IT-projects in our public sector failed or generated several unf</w:t>
      </w:r>
      <w:r w:rsidR="00565EA0">
        <w:rPr>
          <w:rFonts w:ascii="Times New Roman" w:hAnsi="Times New Roman" w:cs="Times New Roman"/>
          <w:sz w:val="24"/>
          <w:szCs w:val="24"/>
        </w:rPr>
        <w:t xml:space="preserve">oreseen problems (financial, </w:t>
      </w:r>
      <w:r w:rsidR="00B856BE">
        <w:rPr>
          <w:rFonts w:ascii="Times New Roman" w:hAnsi="Times New Roman" w:cs="Times New Roman"/>
          <w:sz w:val="24"/>
          <w:szCs w:val="24"/>
        </w:rPr>
        <w:t>operational</w:t>
      </w:r>
      <w:r w:rsidR="00565EA0">
        <w:rPr>
          <w:rFonts w:ascii="Times New Roman" w:hAnsi="Times New Roman" w:cs="Times New Roman"/>
          <w:sz w:val="24"/>
          <w:szCs w:val="24"/>
        </w:rPr>
        <w:t>, and organizational</w:t>
      </w:r>
      <w:r w:rsidR="00B856BE">
        <w:rPr>
          <w:rFonts w:ascii="Times New Roman" w:hAnsi="Times New Roman" w:cs="Times New Roman"/>
          <w:sz w:val="24"/>
          <w:szCs w:val="24"/>
        </w:rPr>
        <w:t>). The Secretary General of the ministry wants to prevent such failures in the future. The newly to be introduced SAP-system therefore only will be introduced if there is a reasonable level of certainty that this system will deliver what it is supposed to deliver and that potential flaws and risks are mitigated as best as possible. The Secretary General asked the audit department to give addit</w:t>
      </w:r>
      <w:r w:rsidR="00565EA0">
        <w:rPr>
          <w:rFonts w:ascii="Times New Roman" w:hAnsi="Times New Roman" w:cs="Times New Roman"/>
          <w:sz w:val="24"/>
          <w:szCs w:val="24"/>
        </w:rPr>
        <w:t xml:space="preserve">ional assurance on these issues as well as on the governance of the implementation-project itself. </w:t>
      </w:r>
      <w:r w:rsidR="00B856BE">
        <w:rPr>
          <w:rFonts w:ascii="Times New Roman" w:hAnsi="Times New Roman" w:cs="Times New Roman"/>
          <w:sz w:val="24"/>
          <w:szCs w:val="24"/>
        </w:rPr>
        <w:t xml:space="preserve"> </w:t>
      </w:r>
    </w:p>
    <w:p w:rsidR="00B856BE" w:rsidRPr="00E57C3F" w:rsidRDefault="00B856BE" w:rsidP="00E57C3F">
      <w:pPr>
        <w:pStyle w:val="Lijstalinea"/>
        <w:numPr>
          <w:ilvl w:val="1"/>
          <w:numId w:val="2"/>
        </w:numPr>
        <w:rPr>
          <w:rFonts w:ascii="Times New Roman" w:hAnsi="Times New Roman" w:cs="Times New Roman"/>
          <w:b/>
          <w:sz w:val="24"/>
          <w:szCs w:val="24"/>
        </w:rPr>
      </w:pPr>
      <w:r w:rsidRPr="00E57C3F">
        <w:rPr>
          <w:rFonts w:ascii="Times New Roman" w:hAnsi="Times New Roman" w:cs="Times New Roman"/>
          <w:b/>
          <w:sz w:val="24"/>
          <w:szCs w:val="24"/>
        </w:rPr>
        <w:t>Context</w:t>
      </w:r>
    </w:p>
    <w:p w:rsidR="00B856BE" w:rsidRDefault="00B856BE" w:rsidP="00B963E2">
      <w:pPr>
        <w:rPr>
          <w:rFonts w:ascii="Times New Roman" w:hAnsi="Times New Roman" w:cs="Times New Roman"/>
          <w:sz w:val="24"/>
          <w:szCs w:val="24"/>
        </w:rPr>
      </w:pPr>
      <w:r>
        <w:rPr>
          <w:rFonts w:ascii="Times New Roman" w:hAnsi="Times New Roman" w:cs="Times New Roman"/>
          <w:sz w:val="24"/>
          <w:szCs w:val="24"/>
        </w:rPr>
        <w:t xml:space="preserve">The SAP-HR system will be introduced by means of a temporary project organization responsible for a flawless implementation. The new SAP-HR system will integrate the following processes: </w:t>
      </w:r>
      <w:r w:rsidRPr="00B856BE">
        <w:rPr>
          <w:rFonts w:ascii="Times New Roman" w:hAnsi="Times New Roman" w:cs="Times New Roman"/>
          <w:sz w:val="24"/>
          <w:szCs w:val="24"/>
        </w:rPr>
        <w:t xml:space="preserve"> payroll, employee administration, time management, travel management, legal reporting</w:t>
      </w:r>
      <w:r>
        <w:rPr>
          <w:rFonts w:ascii="Times New Roman" w:hAnsi="Times New Roman" w:cs="Times New Roman"/>
          <w:sz w:val="24"/>
          <w:szCs w:val="24"/>
        </w:rPr>
        <w:t xml:space="preserve">. </w:t>
      </w:r>
    </w:p>
    <w:p w:rsidR="00E4730D" w:rsidRDefault="00E4730D" w:rsidP="00B963E2">
      <w:pPr>
        <w:rPr>
          <w:rFonts w:ascii="Times New Roman" w:hAnsi="Times New Roman" w:cs="Times New Roman"/>
          <w:sz w:val="24"/>
          <w:szCs w:val="24"/>
        </w:rPr>
      </w:pPr>
      <w:r w:rsidRPr="00E4730D">
        <w:rPr>
          <w:rFonts w:ascii="Times New Roman" w:hAnsi="Times New Roman" w:cs="Times New Roman"/>
          <w:sz w:val="24"/>
          <w:szCs w:val="24"/>
        </w:rPr>
        <w:t>The project team consists of a project manager, employees from the IT-department and an external SAP-advisor.</w:t>
      </w:r>
      <w:r>
        <w:rPr>
          <w:rFonts w:ascii="Times New Roman" w:hAnsi="Times New Roman" w:cs="Times New Roman"/>
          <w:sz w:val="24"/>
          <w:szCs w:val="24"/>
        </w:rPr>
        <w:t xml:space="preserve"> The Chief Information Officer (CIO) bears the overall responsibility of the project. According to the project-plan, the project is designed according to the governing-principles of Prince-2 (Projects in Control 2). </w:t>
      </w:r>
    </w:p>
    <w:p w:rsidR="00B856BE" w:rsidRPr="00E4730D" w:rsidRDefault="00B856BE" w:rsidP="00B856BE">
      <w:pPr>
        <w:rPr>
          <w:rFonts w:ascii="Times New Roman" w:hAnsi="Times New Roman" w:cs="Times New Roman"/>
          <w:sz w:val="24"/>
          <w:szCs w:val="24"/>
        </w:rPr>
      </w:pPr>
      <w:r w:rsidRPr="00E4730D">
        <w:rPr>
          <w:rFonts w:ascii="Times New Roman" w:hAnsi="Times New Roman" w:cs="Times New Roman"/>
          <w:sz w:val="24"/>
          <w:szCs w:val="24"/>
        </w:rPr>
        <w:t xml:space="preserve">The project of implementation foresees the following stages: </w:t>
      </w:r>
    </w:p>
    <w:p w:rsidR="00B856BE" w:rsidRPr="00E4730D" w:rsidRDefault="00B856BE" w:rsidP="00B856BE">
      <w:pPr>
        <w:pStyle w:val="Lijstalinea"/>
        <w:numPr>
          <w:ilvl w:val="0"/>
          <w:numId w:val="3"/>
        </w:numPr>
        <w:rPr>
          <w:rFonts w:ascii="Times New Roman" w:hAnsi="Times New Roman" w:cs="Times New Roman"/>
          <w:sz w:val="24"/>
          <w:szCs w:val="24"/>
        </w:rPr>
      </w:pPr>
      <w:r w:rsidRPr="00E4730D">
        <w:rPr>
          <w:rFonts w:ascii="Times New Roman" w:hAnsi="Times New Roman" w:cs="Times New Roman"/>
          <w:sz w:val="24"/>
          <w:szCs w:val="24"/>
        </w:rPr>
        <w:t>Assessing current situation;</w:t>
      </w:r>
    </w:p>
    <w:p w:rsidR="00B856BE" w:rsidRPr="00E4730D" w:rsidRDefault="00B856BE" w:rsidP="00B856BE">
      <w:pPr>
        <w:pStyle w:val="Lijstalinea"/>
        <w:numPr>
          <w:ilvl w:val="0"/>
          <w:numId w:val="3"/>
        </w:numPr>
        <w:rPr>
          <w:rFonts w:ascii="Times New Roman" w:hAnsi="Times New Roman" w:cs="Times New Roman"/>
          <w:sz w:val="24"/>
          <w:szCs w:val="24"/>
        </w:rPr>
      </w:pPr>
      <w:r w:rsidRPr="00E4730D">
        <w:rPr>
          <w:rFonts w:ascii="Times New Roman" w:hAnsi="Times New Roman" w:cs="Times New Roman"/>
          <w:sz w:val="24"/>
          <w:szCs w:val="24"/>
        </w:rPr>
        <w:t>Change management plan (+continuity-plan);</w:t>
      </w:r>
    </w:p>
    <w:p w:rsidR="00B856BE" w:rsidRPr="00E4730D" w:rsidRDefault="00B856BE" w:rsidP="00B856BE">
      <w:pPr>
        <w:pStyle w:val="Lijstalinea"/>
        <w:numPr>
          <w:ilvl w:val="0"/>
          <w:numId w:val="3"/>
        </w:numPr>
        <w:rPr>
          <w:rFonts w:ascii="Times New Roman" w:hAnsi="Times New Roman" w:cs="Times New Roman"/>
          <w:sz w:val="24"/>
          <w:szCs w:val="24"/>
        </w:rPr>
      </w:pPr>
      <w:r w:rsidRPr="00E4730D">
        <w:rPr>
          <w:rFonts w:ascii="Times New Roman" w:hAnsi="Times New Roman" w:cs="Times New Roman"/>
          <w:sz w:val="24"/>
          <w:szCs w:val="24"/>
        </w:rPr>
        <w:t>Executing test-phase;</w:t>
      </w:r>
    </w:p>
    <w:p w:rsidR="00B856BE" w:rsidRPr="00E4730D" w:rsidRDefault="00B856BE" w:rsidP="00B856BE">
      <w:pPr>
        <w:pStyle w:val="Lijstalinea"/>
        <w:numPr>
          <w:ilvl w:val="0"/>
          <w:numId w:val="3"/>
        </w:numPr>
        <w:rPr>
          <w:rFonts w:ascii="Times New Roman" w:hAnsi="Times New Roman" w:cs="Times New Roman"/>
          <w:sz w:val="24"/>
          <w:szCs w:val="24"/>
        </w:rPr>
      </w:pPr>
      <w:r w:rsidRPr="00E4730D">
        <w:rPr>
          <w:rFonts w:ascii="Times New Roman" w:hAnsi="Times New Roman" w:cs="Times New Roman"/>
          <w:sz w:val="24"/>
          <w:szCs w:val="24"/>
        </w:rPr>
        <w:t>Transfer moment: going live on July 1</w:t>
      </w:r>
      <w:r w:rsidRPr="00E4730D">
        <w:rPr>
          <w:rFonts w:ascii="Times New Roman" w:hAnsi="Times New Roman" w:cs="Times New Roman"/>
          <w:sz w:val="24"/>
          <w:szCs w:val="24"/>
          <w:vertAlign w:val="superscript"/>
        </w:rPr>
        <w:t>st</w:t>
      </w:r>
      <w:r w:rsidRPr="00E4730D">
        <w:rPr>
          <w:rFonts w:ascii="Times New Roman" w:hAnsi="Times New Roman" w:cs="Times New Roman"/>
          <w:sz w:val="24"/>
          <w:szCs w:val="24"/>
        </w:rPr>
        <w:t>.</w:t>
      </w:r>
    </w:p>
    <w:p w:rsidR="00B963E2" w:rsidRDefault="00E4730D" w:rsidP="00B963E2">
      <w:pPr>
        <w:rPr>
          <w:rFonts w:ascii="Times New Roman" w:hAnsi="Times New Roman" w:cs="Times New Roman"/>
          <w:sz w:val="24"/>
          <w:szCs w:val="24"/>
        </w:rPr>
      </w:pPr>
      <w:r>
        <w:rPr>
          <w:rFonts w:ascii="Times New Roman" w:hAnsi="Times New Roman" w:cs="Times New Roman"/>
          <w:sz w:val="24"/>
          <w:szCs w:val="24"/>
        </w:rPr>
        <w:t xml:space="preserve">Key-objectives defined for the transformation towards the new system are: </w:t>
      </w:r>
    </w:p>
    <w:p w:rsidR="00E4730D" w:rsidRPr="00E4730D" w:rsidRDefault="00E4730D" w:rsidP="00E4730D">
      <w:pPr>
        <w:autoSpaceDE w:val="0"/>
        <w:autoSpaceDN w:val="0"/>
        <w:adjustRightInd w:val="0"/>
        <w:spacing w:after="0" w:line="240" w:lineRule="auto"/>
        <w:rPr>
          <w:rFonts w:ascii="Times New Roman" w:hAnsi="Times New Roman" w:cs="Times New Roman"/>
          <w:sz w:val="24"/>
          <w:szCs w:val="24"/>
        </w:rPr>
      </w:pPr>
      <w:r w:rsidRPr="00E4730D">
        <w:rPr>
          <w:rFonts w:ascii="Times New Roman" w:hAnsi="Times New Roman" w:cs="Times New Roman"/>
          <w:sz w:val="24"/>
          <w:szCs w:val="24"/>
        </w:rPr>
        <w:t>•• Improve the service delivered by the HR department</w:t>
      </w:r>
      <w:r>
        <w:rPr>
          <w:rFonts w:ascii="Times New Roman" w:hAnsi="Times New Roman" w:cs="Times New Roman"/>
          <w:sz w:val="24"/>
          <w:szCs w:val="24"/>
        </w:rPr>
        <w:t>;</w:t>
      </w:r>
    </w:p>
    <w:p w:rsidR="00E4730D" w:rsidRPr="00E4730D" w:rsidRDefault="00E4730D" w:rsidP="00E4730D">
      <w:pPr>
        <w:autoSpaceDE w:val="0"/>
        <w:autoSpaceDN w:val="0"/>
        <w:adjustRightInd w:val="0"/>
        <w:spacing w:after="0" w:line="240" w:lineRule="auto"/>
        <w:rPr>
          <w:rFonts w:ascii="Times New Roman" w:hAnsi="Times New Roman" w:cs="Times New Roman"/>
          <w:sz w:val="24"/>
          <w:szCs w:val="24"/>
        </w:rPr>
      </w:pPr>
      <w:r w:rsidRPr="00E4730D">
        <w:rPr>
          <w:rFonts w:ascii="Times New Roman" w:hAnsi="Times New Roman" w:cs="Times New Roman"/>
          <w:sz w:val="24"/>
          <w:szCs w:val="24"/>
        </w:rPr>
        <w:t>•• Make better decisions more efficiently</w:t>
      </w:r>
      <w:r>
        <w:rPr>
          <w:rFonts w:ascii="Times New Roman" w:hAnsi="Times New Roman" w:cs="Times New Roman"/>
          <w:sz w:val="24"/>
          <w:szCs w:val="24"/>
        </w:rPr>
        <w:t xml:space="preserve"> (management objective);</w:t>
      </w:r>
    </w:p>
    <w:p w:rsidR="00E4730D" w:rsidRPr="00E4730D" w:rsidRDefault="00E4730D" w:rsidP="00E4730D">
      <w:pPr>
        <w:autoSpaceDE w:val="0"/>
        <w:autoSpaceDN w:val="0"/>
        <w:adjustRightInd w:val="0"/>
        <w:spacing w:after="0" w:line="240" w:lineRule="auto"/>
        <w:rPr>
          <w:rFonts w:ascii="Times New Roman" w:hAnsi="Times New Roman" w:cs="Times New Roman"/>
          <w:sz w:val="24"/>
          <w:szCs w:val="24"/>
        </w:rPr>
      </w:pPr>
      <w:r w:rsidRPr="00E4730D">
        <w:rPr>
          <w:rFonts w:ascii="Times New Roman" w:hAnsi="Times New Roman" w:cs="Times New Roman"/>
          <w:sz w:val="24"/>
          <w:szCs w:val="24"/>
        </w:rPr>
        <w:t>•• Improve the flow of information among the different departments</w:t>
      </w:r>
      <w:r>
        <w:rPr>
          <w:rFonts w:ascii="Times New Roman" w:hAnsi="Times New Roman" w:cs="Times New Roman"/>
          <w:sz w:val="24"/>
          <w:szCs w:val="24"/>
        </w:rPr>
        <w:t>;</w:t>
      </w:r>
    </w:p>
    <w:p w:rsidR="00E4730D" w:rsidRDefault="00E4730D" w:rsidP="00E4730D">
      <w:pPr>
        <w:autoSpaceDE w:val="0"/>
        <w:autoSpaceDN w:val="0"/>
        <w:adjustRightInd w:val="0"/>
        <w:spacing w:after="0" w:line="240" w:lineRule="auto"/>
        <w:rPr>
          <w:rFonts w:ascii="Times New Roman" w:hAnsi="Times New Roman" w:cs="Times New Roman"/>
          <w:sz w:val="24"/>
          <w:szCs w:val="24"/>
        </w:rPr>
      </w:pPr>
      <w:r w:rsidRPr="00E4730D">
        <w:rPr>
          <w:rFonts w:ascii="Times New Roman" w:hAnsi="Times New Roman" w:cs="Times New Roman"/>
          <w:sz w:val="24"/>
          <w:szCs w:val="24"/>
        </w:rPr>
        <w:t xml:space="preserve">•• Modernize the IT platform for </w:t>
      </w:r>
      <w:r>
        <w:rPr>
          <w:rFonts w:ascii="Times New Roman" w:hAnsi="Times New Roman" w:cs="Times New Roman"/>
          <w:sz w:val="24"/>
          <w:szCs w:val="24"/>
        </w:rPr>
        <w:t>HR-processes;</w:t>
      </w:r>
    </w:p>
    <w:p w:rsidR="00E4730D" w:rsidRPr="00E4730D" w:rsidRDefault="00E4730D" w:rsidP="00E4730D">
      <w:pPr>
        <w:autoSpaceDE w:val="0"/>
        <w:autoSpaceDN w:val="0"/>
        <w:adjustRightInd w:val="0"/>
        <w:spacing w:after="0" w:line="240" w:lineRule="auto"/>
        <w:rPr>
          <w:rFonts w:ascii="Times New Roman" w:hAnsi="Times New Roman" w:cs="Times New Roman"/>
          <w:sz w:val="24"/>
          <w:szCs w:val="24"/>
        </w:rPr>
      </w:pPr>
      <w:r w:rsidRPr="00E4730D">
        <w:rPr>
          <w:rFonts w:ascii="Times New Roman" w:hAnsi="Times New Roman" w:cs="Times New Roman"/>
          <w:sz w:val="24"/>
          <w:szCs w:val="24"/>
        </w:rPr>
        <w:t>•• Single point of entry</w:t>
      </w:r>
      <w:r>
        <w:rPr>
          <w:rFonts w:ascii="Times New Roman" w:hAnsi="Times New Roman" w:cs="Times New Roman"/>
          <w:sz w:val="24"/>
          <w:szCs w:val="24"/>
        </w:rPr>
        <w:t xml:space="preserve"> and information</w:t>
      </w:r>
      <w:r w:rsidRPr="00E4730D">
        <w:rPr>
          <w:rFonts w:ascii="Times New Roman" w:hAnsi="Times New Roman" w:cs="Times New Roman"/>
          <w:sz w:val="24"/>
          <w:szCs w:val="24"/>
        </w:rPr>
        <w:t xml:space="preserve"> for </w:t>
      </w:r>
      <w:r>
        <w:rPr>
          <w:rFonts w:ascii="Times New Roman" w:hAnsi="Times New Roman" w:cs="Times New Roman"/>
          <w:sz w:val="24"/>
          <w:szCs w:val="24"/>
        </w:rPr>
        <w:t>HR-related data;</w:t>
      </w:r>
    </w:p>
    <w:p w:rsidR="00E4730D" w:rsidRPr="00E4730D" w:rsidRDefault="00E4730D" w:rsidP="00E4730D">
      <w:pPr>
        <w:autoSpaceDE w:val="0"/>
        <w:autoSpaceDN w:val="0"/>
        <w:adjustRightInd w:val="0"/>
        <w:spacing w:after="0" w:line="240" w:lineRule="auto"/>
        <w:rPr>
          <w:rFonts w:ascii="Times New Roman" w:hAnsi="Times New Roman" w:cs="Times New Roman"/>
          <w:sz w:val="24"/>
          <w:szCs w:val="24"/>
        </w:rPr>
      </w:pPr>
      <w:r w:rsidRPr="00E4730D">
        <w:rPr>
          <w:rFonts w:ascii="Times New Roman" w:hAnsi="Times New Roman" w:cs="Times New Roman"/>
          <w:sz w:val="24"/>
          <w:szCs w:val="24"/>
        </w:rPr>
        <w:lastRenderedPageBreak/>
        <w:t>•• Elimination of manual tasks, fewer mistakes</w:t>
      </w:r>
      <w:r>
        <w:rPr>
          <w:rFonts w:ascii="Times New Roman" w:hAnsi="Times New Roman" w:cs="Times New Roman"/>
          <w:sz w:val="24"/>
          <w:szCs w:val="24"/>
        </w:rPr>
        <w:t>;</w:t>
      </w:r>
    </w:p>
    <w:p w:rsidR="00E4730D" w:rsidRPr="00E4730D" w:rsidRDefault="00E4730D" w:rsidP="00E4730D">
      <w:pPr>
        <w:autoSpaceDE w:val="0"/>
        <w:autoSpaceDN w:val="0"/>
        <w:adjustRightInd w:val="0"/>
        <w:spacing w:after="0" w:line="240" w:lineRule="auto"/>
        <w:rPr>
          <w:rFonts w:ascii="Times New Roman" w:hAnsi="Times New Roman" w:cs="Times New Roman"/>
          <w:sz w:val="24"/>
          <w:szCs w:val="24"/>
        </w:rPr>
      </w:pPr>
      <w:r w:rsidRPr="00E4730D">
        <w:rPr>
          <w:rFonts w:ascii="Times New Roman" w:hAnsi="Times New Roman" w:cs="Times New Roman"/>
          <w:sz w:val="24"/>
          <w:szCs w:val="24"/>
        </w:rPr>
        <w:t>•• Better processes integration and transparency</w:t>
      </w:r>
      <w:r>
        <w:rPr>
          <w:rFonts w:ascii="Times New Roman" w:hAnsi="Times New Roman" w:cs="Times New Roman"/>
          <w:sz w:val="24"/>
          <w:szCs w:val="24"/>
        </w:rPr>
        <w:t>;</w:t>
      </w:r>
    </w:p>
    <w:p w:rsidR="00E4730D" w:rsidRPr="00E4730D" w:rsidRDefault="00E4730D" w:rsidP="00E4730D">
      <w:pPr>
        <w:autoSpaceDE w:val="0"/>
        <w:autoSpaceDN w:val="0"/>
        <w:adjustRightInd w:val="0"/>
        <w:spacing w:after="0" w:line="240" w:lineRule="auto"/>
        <w:rPr>
          <w:rFonts w:ascii="Times New Roman" w:hAnsi="Times New Roman" w:cs="Times New Roman"/>
          <w:sz w:val="24"/>
          <w:szCs w:val="24"/>
        </w:rPr>
      </w:pPr>
      <w:r w:rsidRPr="00E4730D">
        <w:rPr>
          <w:rFonts w:ascii="Times New Roman" w:hAnsi="Times New Roman" w:cs="Times New Roman"/>
          <w:sz w:val="24"/>
          <w:szCs w:val="24"/>
        </w:rPr>
        <w:t>•• More productivity and efficiency</w:t>
      </w:r>
      <w:r>
        <w:rPr>
          <w:rFonts w:ascii="Times New Roman" w:hAnsi="Times New Roman" w:cs="Times New Roman"/>
          <w:sz w:val="24"/>
          <w:szCs w:val="24"/>
        </w:rPr>
        <w:t>;</w:t>
      </w:r>
    </w:p>
    <w:p w:rsidR="00E4730D" w:rsidRDefault="00E4730D" w:rsidP="00E4730D">
      <w:pPr>
        <w:autoSpaceDE w:val="0"/>
        <w:autoSpaceDN w:val="0"/>
        <w:adjustRightInd w:val="0"/>
        <w:spacing w:after="0" w:line="240" w:lineRule="auto"/>
        <w:rPr>
          <w:rFonts w:ascii="Times New Roman" w:hAnsi="Times New Roman" w:cs="Times New Roman"/>
          <w:sz w:val="24"/>
          <w:szCs w:val="24"/>
        </w:rPr>
      </w:pPr>
      <w:r w:rsidRPr="00E4730D">
        <w:rPr>
          <w:rFonts w:ascii="Times New Roman" w:hAnsi="Times New Roman" w:cs="Times New Roman"/>
          <w:sz w:val="24"/>
          <w:szCs w:val="24"/>
        </w:rPr>
        <w:t>•• Lower cost of operating by eliminating obsolete systems</w:t>
      </w:r>
      <w:r>
        <w:rPr>
          <w:rFonts w:ascii="Times New Roman" w:hAnsi="Times New Roman" w:cs="Times New Roman"/>
          <w:sz w:val="24"/>
          <w:szCs w:val="24"/>
        </w:rPr>
        <w:t>.</w:t>
      </w:r>
    </w:p>
    <w:p w:rsidR="00E4730D" w:rsidRDefault="00E4730D" w:rsidP="00E4730D">
      <w:pPr>
        <w:autoSpaceDE w:val="0"/>
        <w:autoSpaceDN w:val="0"/>
        <w:adjustRightInd w:val="0"/>
        <w:spacing w:after="0" w:line="240" w:lineRule="auto"/>
        <w:rPr>
          <w:rFonts w:ascii="Times New Roman" w:hAnsi="Times New Roman" w:cs="Times New Roman"/>
          <w:sz w:val="24"/>
          <w:szCs w:val="24"/>
        </w:rPr>
      </w:pPr>
    </w:p>
    <w:p w:rsidR="005A713A" w:rsidRDefault="005A713A" w:rsidP="00E473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Typical risks concerned with implementation (and migration towards) similar systems are usually defined with the help of the CIA-triad: </w:t>
      </w:r>
      <w:r w:rsidRPr="005A713A">
        <w:rPr>
          <w:rFonts w:ascii="Times New Roman" w:hAnsi="Times New Roman" w:cs="Times New Roman"/>
          <w:b/>
          <w:sz w:val="24"/>
          <w:szCs w:val="24"/>
        </w:rPr>
        <w:t>C</w:t>
      </w:r>
      <w:r>
        <w:rPr>
          <w:rFonts w:ascii="Times New Roman" w:hAnsi="Times New Roman" w:cs="Times New Roman"/>
          <w:sz w:val="24"/>
          <w:szCs w:val="24"/>
        </w:rPr>
        <w:t xml:space="preserve">onfidentially (risk of losing/leaking vital or privacy sensitive information to third parties), </w:t>
      </w:r>
      <w:r w:rsidRPr="005A713A">
        <w:rPr>
          <w:rFonts w:ascii="Times New Roman" w:hAnsi="Times New Roman" w:cs="Times New Roman"/>
          <w:b/>
          <w:sz w:val="24"/>
          <w:szCs w:val="24"/>
        </w:rPr>
        <w:t>I</w:t>
      </w:r>
      <w:r>
        <w:rPr>
          <w:rFonts w:ascii="Times New Roman" w:hAnsi="Times New Roman" w:cs="Times New Roman"/>
          <w:sz w:val="24"/>
          <w:szCs w:val="24"/>
        </w:rPr>
        <w:t xml:space="preserve">ntegrity (trustworthiness of the data the system delivers) and </w:t>
      </w:r>
      <w:r w:rsidRPr="005A713A">
        <w:rPr>
          <w:rFonts w:ascii="Times New Roman" w:hAnsi="Times New Roman" w:cs="Times New Roman"/>
          <w:b/>
          <w:sz w:val="24"/>
          <w:szCs w:val="24"/>
        </w:rPr>
        <w:t>A</w:t>
      </w:r>
      <w:r>
        <w:rPr>
          <w:rFonts w:ascii="Times New Roman" w:hAnsi="Times New Roman" w:cs="Times New Roman"/>
          <w:sz w:val="24"/>
          <w:szCs w:val="24"/>
        </w:rPr>
        <w:t xml:space="preserve">vailability (continuity, back-up and recovery etc.). In general a sufficient mix of application and general controls should be in place </w:t>
      </w:r>
      <w:r w:rsidR="004753E3">
        <w:rPr>
          <w:rFonts w:ascii="Times New Roman" w:hAnsi="Times New Roman" w:cs="Times New Roman"/>
          <w:sz w:val="24"/>
          <w:szCs w:val="24"/>
        </w:rPr>
        <w:t>to sufficiently deal with the risk</w:t>
      </w:r>
      <w:r w:rsidR="00EC1074">
        <w:rPr>
          <w:rFonts w:ascii="Times New Roman" w:hAnsi="Times New Roman" w:cs="Times New Roman"/>
          <w:sz w:val="24"/>
          <w:szCs w:val="24"/>
        </w:rPr>
        <w:t>s</w:t>
      </w:r>
      <w:r w:rsidR="004753E3">
        <w:rPr>
          <w:rFonts w:ascii="Times New Roman" w:hAnsi="Times New Roman" w:cs="Times New Roman"/>
          <w:sz w:val="24"/>
          <w:szCs w:val="24"/>
        </w:rPr>
        <w:t xml:space="preserve"> related to the CIA-triad.</w:t>
      </w:r>
    </w:p>
    <w:p w:rsidR="005A713A" w:rsidRDefault="005A713A" w:rsidP="00E473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risks are associated with the phase-type approach of the project-structure that should pave the way to a successful implementation of the new system: risks concerning the appropriate governance arrangements</w:t>
      </w:r>
      <w:r w:rsidR="004753E3">
        <w:rPr>
          <w:rFonts w:ascii="Times New Roman" w:hAnsi="Times New Roman" w:cs="Times New Roman"/>
          <w:sz w:val="24"/>
          <w:szCs w:val="24"/>
        </w:rPr>
        <w:t xml:space="preserve"> of the IT-project itself.</w:t>
      </w:r>
    </w:p>
    <w:p w:rsidR="004753E3" w:rsidRDefault="004753E3" w:rsidP="00E4730D">
      <w:pPr>
        <w:autoSpaceDE w:val="0"/>
        <w:autoSpaceDN w:val="0"/>
        <w:adjustRightInd w:val="0"/>
        <w:spacing w:after="0" w:line="240" w:lineRule="auto"/>
        <w:rPr>
          <w:rFonts w:ascii="Times New Roman" w:hAnsi="Times New Roman" w:cs="Times New Roman"/>
          <w:sz w:val="24"/>
          <w:szCs w:val="24"/>
        </w:rPr>
      </w:pPr>
    </w:p>
    <w:p w:rsidR="004753E3" w:rsidRPr="004753E3" w:rsidRDefault="004753E3" w:rsidP="004753E3">
      <w:pPr>
        <w:pStyle w:val="Lijstalinea"/>
        <w:numPr>
          <w:ilvl w:val="0"/>
          <w:numId w:val="2"/>
        </w:numPr>
        <w:autoSpaceDE w:val="0"/>
        <w:autoSpaceDN w:val="0"/>
        <w:adjustRightInd w:val="0"/>
        <w:spacing w:after="0" w:line="240" w:lineRule="auto"/>
        <w:rPr>
          <w:rFonts w:ascii="Times New Roman" w:hAnsi="Times New Roman" w:cs="Times New Roman"/>
          <w:b/>
          <w:sz w:val="28"/>
          <w:szCs w:val="28"/>
        </w:rPr>
      </w:pPr>
      <w:r w:rsidRPr="004753E3">
        <w:rPr>
          <w:rFonts w:ascii="Times New Roman" w:hAnsi="Times New Roman" w:cs="Times New Roman"/>
          <w:b/>
          <w:sz w:val="28"/>
          <w:szCs w:val="28"/>
        </w:rPr>
        <w:t>Assurance Assignment</w:t>
      </w:r>
    </w:p>
    <w:p w:rsidR="004753E3" w:rsidRDefault="004753E3" w:rsidP="004753E3">
      <w:pPr>
        <w:autoSpaceDE w:val="0"/>
        <w:autoSpaceDN w:val="0"/>
        <w:adjustRightInd w:val="0"/>
        <w:spacing w:after="0" w:line="240" w:lineRule="auto"/>
        <w:rPr>
          <w:rFonts w:ascii="Times New Roman" w:hAnsi="Times New Roman" w:cs="Times New Roman"/>
          <w:sz w:val="24"/>
          <w:szCs w:val="24"/>
        </w:rPr>
      </w:pPr>
    </w:p>
    <w:p w:rsidR="004753E3" w:rsidRPr="004753E3" w:rsidRDefault="00E57C3F" w:rsidP="002D31B4">
      <w:pPr>
        <w:autoSpaceDE w:val="0"/>
        <w:autoSpaceDN w:val="0"/>
        <w:adjustRightInd w:val="0"/>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2</w:t>
      </w:r>
      <w:r w:rsidR="004753E3" w:rsidRPr="004753E3">
        <w:rPr>
          <w:rFonts w:ascii="Times New Roman" w:hAnsi="Times New Roman" w:cs="Times New Roman"/>
          <w:b/>
          <w:sz w:val="24"/>
          <w:szCs w:val="24"/>
        </w:rPr>
        <w:t xml:space="preserve">.1 Client and </w:t>
      </w:r>
      <w:r w:rsidR="002D31B4" w:rsidRPr="004753E3">
        <w:rPr>
          <w:rFonts w:ascii="Times New Roman" w:hAnsi="Times New Roman" w:cs="Times New Roman"/>
          <w:b/>
          <w:sz w:val="24"/>
          <w:szCs w:val="24"/>
        </w:rPr>
        <w:t>contractor</w:t>
      </w:r>
      <w:r w:rsidR="004753E3" w:rsidRPr="004753E3">
        <w:rPr>
          <w:rFonts w:ascii="Times New Roman" w:hAnsi="Times New Roman" w:cs="Times New Roman"/>
          <w:b/>
          <w:sz w:val="24"/>
          <w:szCs w:val="24"/>
        </w:rPr>
        <w:t>:</w:t>
      </w:r>
    </w:p>
    <w:p w:rsidR="002D31B4" w:rsidRDefault="002D31B4" w:rsidP="004753E3">
      <w:pPr>
        <w:autoSpaceDE w:val="0"/>
        <w:autoSpaceDN w:val="0"/>
        <w:adjustRightInd w:val="0"/>
        <w:spacing w:after="0" w:line="240" w:lineRule="auto"/>
        <w:rPr>
          <w:rFonts w:ascii="Times New Roman" w:hAnsi="Times New Roman" w:cs="Times New Roman"/>
          <w:sz w:val="24"/>
          <w:szCs w:val="24"/>
        </w:rPr>
      </w:pPr>
    </w:p>
    <w:p w:rsidR="004753E3" w:rsidRDefault="004753E3" w:rsidP="004753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assurance-assignment will be conducted by the Audit Department commissioned by the Secretary General of the Ministry of Economy</w:t>
      </w:r>
      <w:r w:rsidR="002D31B4">
        <w:rPr>
          <w:rFonts w:ascii="Times New Roman" w:hAnsi="Times New Roman" w:cs="Times New Roman"/>
          <w:sz w:val="24"/>
          <w:szCs w:val="24"/>
        </w:rPr>
        <w:t xml:space="preserve">, J.P. </w:t>
      </w:r>
      <w:proofErr w:type="spellStart"/>
      <w:r w:rsidR="002D31B4">
        <w:rPr>
          <w:rFonts w:ascii="Times New Roman" w:hAnsi="Times New Roman" w:cs="Times New Roman"/>
          <w:sz w:val="24"/>
          <w:szCs w:val="24"/>
        </w:rPr>
        <w:t>Garitte</w:t>
      </w:r>
      <w:proofErr w:type="spellEnd"/>
      <w:r>
        <w:rPr>
          <w:rFonts w:ascii="Times New Roman" w:hAnsi="Times New Roman" w:cs="Times New Roman"/>
          <w:sz w:val="24"/>
          <w:szCs w:val="24"/>
        </w:rPr>
        <w:t xml:space="preserve">. </w:t>
      </w:r>
    </w:p>
    <w:p w:rsidR="002D31B4" w:rsidRDefault="002D31B4" w:rsidP="004753E3">
      <w:pPr>
        <w:autoSpaceDE w:val="0"/>
        <w:autoSpaceDN w:val="0"/>
        <w:adjustRightInd w:val="0"/>
        <w:spacing w:after="0" w:line="240" w:lineRule="auto"/>
        <w:rPr>
          <w:rFonts w:ascii="Times New Roman" w:hAnsi="Times New Roman" w:cs="Times New Roman"/>
          <w:sz w:val="24"/>
          <w:szCs w:val="24"/>
        </w:rPr>
      </w:pPr>
    </w:p>
    <w:p w:rsidR="002D31B4" w:rsidRDefault="00565EA0" w:rsidP="004753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Contractor</w:t>
      </w:r>
      <w:r w:rsidR="002D31B4">
        <w:rPr>
          <w:rFonts w:ascii="Times New Roman" w:hAnsi="Times New Roman" w:cs="Times New Roman"/>
          <w:sz w:val="24"/>
          <w:szCs w:val="24"/>
        </w:rPr>
        <w:t xml:space="preserve"> of the assignment is the Head of the Audit Department M. van Kesteren. </w:t>
      </w:r>
    </w:p>
    <w:p w:rsidR="002D31B4" w:rsidRDefault="002D31B4" w:rsidP="004753E3">
      <w:pPr>
        <w:autoSpaceDE w:val="0"/>
        <w:autoSpaceDN w:val="0"/>
        <w:adjustRightInd w:val="0"/>
        <w:spacing w:after="0" w:line="240" w:lineRule="auto"/>
        <w:rPr>
          <w:rFonts w:ascii="Times New Roman" w:hAnsi="Times New Roman" w:cs="Times New Roman"/>
          <w:sz w:val="24"/>
          <w:szCs w:val="24"/>
        </w:rPr>
      </w:pPr>
    </w:p>
    <w:p w:rsidR="002D31B4" w:rsidRDefault="002D31B4" w:rsidP="004753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assignment will be conducted according to the International Standards for International Audit (</w:t>
      </w:r>
      <w:proofErr w:type="spellStart"/>
      <w:r>
        <w:rPr>
          <w:rFonts w:ascii="Times New Roman" w:hAnsi="Times New Roman" w:cs="Times New Roman"/>
          <w:sz w:val="24"/>
          <w:szCs w:val="24"/>
        </w:rPr>
        <w:t>IPPF</w:t>
      </w:r>
      <w:proofErr w:type="spellEnd"/>
      <w:r>
        <w:rPr>
          <w:rFonts w:ascii="Times New Roman" w:hAnsi="Times New Roman" w:cs="Times New Roman"/>
          <w:sz w:val="24"/>
          <w:szCs w:val="24"/>
        </w:rPr>
        <w:t xml:space="preserve">, 2017) and in line with requirements for assurance assignments as stated by </w:t>
      </w:r>
      <w:proofErr w:type="spellStart"/>
      <w:r w:rsidR="001A79C7">
        <w:rPr>
          <w:rFonts w:ascii="Times New Roman" w:hAnsi="Times New Roman" w:cs="Times New Roman"/>
          <w:sz w:val="24"/>
          <w:szCs w:val="24"/>
        </w:rPr>
        <w:t>ISACA</w:t>
      </w:r>
      <w:proofErr w:type="spellEnd"/>
      <w:r w:rsidR="001A79C7">
        <w:rPr>
          <w:rFonts w:ascii="Times New Roman" w:hAnsi="Times New Roman" w:cs="Times New Roman"/>
          <w:sz w:val="24"/>
          <w:szCs w:val="24"/>
        </w:rPr>
        <w:t xml:space="preserve"> (assurance standards and guidance for IS-auditors) and </w:t>
      </w:r>
      <w:proofErr w:type="spellStart"/>
      <w:r>
        <w:rPr>
          <w:rFonts w:ascii="Times New Roman" w:hAnsi="Times New Roman" w:cs="Times New Roman"/>
          <w:sz w:val="24"/>
          <w:szCs w:val="24"/>
        </w:rPr>
        <w:t>NOREA</w:t>
      </w:r>
      <w:proofErr w:type="spellEnd"/>
      <w:r>
        <w:rPr>
          <w:rFonts w:ascii="Times New Roman" w:hAnsi="Times New Roman" w:cs="Times New Roman"/>
          <w:sz w:val="24"/>
          <w:szCs w:val="24"/>
        </w:rPr>
        <w:t xml:space="preserve"> (National Body for IT-Auditors).</w:t>
      </w:r>
    </w:p>
    <w:p w:rsidR="002D31B4" w:rsidRDefault="002D31B4" w:rsidP="004753E3">
      <w:pPr>
        <w:autoSpaceDE w:val="0"/>
        <w:autoSpaceDN w:val="0"/>
        <w:adjustRightInd w:val="0"/>
        <w:spacing w:after="0" w:line="240" w:lineRule="auto"/>
        <w:rPr>
          <w:rFonts w:ascii="Times New Roman" w:hAnsi="Times New Roman" w:cs="Times New Roman"/>
          <w:sz w:val="24"/>
          <w:szCs w:val="24"/>
        </w:rPr>
      </w:pPr>
    </w:p>
    <w:p w:rsidR="002D31B4" w:rsidRDefault="002D31B4" w:rsidP="002D31B4">
      <w:pPr>
        <w:autoSpaceDE w:val="0"/>
        <w:autoSpaceDN w:val="0"/>
        <w:adjustRightInd w:val="0"/>
        <w:spacing w:after="0" w:line="240" w:lineRule="auto"/>
        <w:ind w:firstLine="720"/>
        <w:rPr>
          <w:rFonts w:ascii="Times New Roman" w:hAnsi="Times New Roman" w:cs="Times New Roman"/>
          <w:b/>
          <w:sz w:val="24"/>
          <w:szCs w:val="24"/>
        </w:rPr>
      </w:pPr>
      <w:r w:rsidRPr="002D31B4">
        <w:rPr>
          <w:rFonts w:ascii="Times New Roman" w:hAnsi="Times New Roman" w:cs="Times New Roman"/>
          <w:b/>
          <w:sz w:val="24"/>
          <w:szCs w:val="24"/>
        </w:rPr>
        <w:t xml:space="preserve">2.2 Objective </w:t>
      </w:r>
      <w:r w:rsidR="00EC1074">
        <w:rPr>
          <w:rFonts w:ascii="Times New Roman" w:hAnsi="Times New Roman" w:cs="Times New Roman"/>
          <w:b/>
          <w:sz w:val="24"/>
          <w:szCs w:val="24"/>
        </w:rPr>
        <w:t>of the audit</w:t>
      </w:r>
    </w:p>
    <w:p w:rsidR="00EC1074" w:rsidRDefault="00EC1074" w:rsidP="002D31B4">
      <w:pPr>
        <w:autoSpaceDE w:val="0"/>
        <w:autoSpaceDN w:val="0"/>
        <w:adjustRightInd w:val="0"/>
        <w:spacing w:after="0" w:line="240" w:lineRule="auto"/>
        <w:rPr>
          <w:rFonts w:ascii="Times New Roman" w:hAnsi="Times New Roman" w:cs="Times New Roman"/>
          <w:sz w:val="24"/>
          <w:szCs w:val="24"/>
        </w:rPr>
      </w:pPr>
    </w:p>
    <w:p w:rsidR="002D31B4" w:rsidRDefault="002D31B4" w:rsidP="002D31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objective of the audit is to give reasonable assurance on</w:t>
      </w:r>
      <w:r w:rsidR="00EC1074">
        <w:rPr>
          <w:rFonts w:ascii="Times New Roman" w:hAnsi="Times New Roman" w:cs="Times New Roman"/>
          <w:sz w:val="24"/>
          <w:szCs w:val="24"/>
        </w:rPr>
        <w:t xml:space="preserve"> the following key audit-questions</w:t>
      </w:r>
      <w:r>
        <w:rPr>
          <w:rFonts w:ascii="Times New Roman" w:hAnsi="Times New Roman" w:cs="Times New Roman"/>
          <w:sz w:val="24"/>
          <w:szCs w:val="24"/>
        </w:rPr>
        <w:t>:</w:t>
      </w:r>
    </w:p>
    <w:p w:rsidR="00565EA0" w:rsidRDefault="00565EA0" w:rsidP="002D31B4">
      <w:pPr>
        <w:autoSpaceDE w:val="0"/>
        <w:autoSpaceDN w:val="0"/>
        <w:adjustRightInd w:val="0"/>
        <w:spacing w:after="0" w:line="240" w:lineRule="auto"/>
        <w:rPr>
          <w:rFonts w:ascii="Times New Roman" w:hAnsi="Times New Roman" w:cs="Times New Roman"/>
          <w:sz w:val="24"/>
          <w:szCs w:val="24"/>
        </w:rPr>
      </w:pPr>
    </w:p>
    <w:p w:rsidR="002D31B4" w:rsidRDefault="00565EA0" w:rsidP="002D31B4">
      <w:pPr>
        <w:pStyle w:val="Lijstalinea"/>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 </w:t>
      </w:r>
      <w:r w:rsidRPr="00565EA0">
        <w:rPr>
          <w:rFonts w:ascii="Times New Roman" w:hAnsi="Times New Roman" w:cs="Times New Roman"/>
          <w:b/>
          <w:sz w:val="24"/>
          <w:szCs w:val="24"/>
        </w:rPr>
        <w:t>governance</w:t>
      </w:r>
      <w:r>
        <w:rPr>
          <w:rFonts w:ascii="Times New Roman" w:hAnsi="Times New Roman" w:cs="Times New Roman"/>
          <w:sz w:val="24"/>
          <w:szCs w:val="24"/>
        </w:rPr>
        <w:t xml:space="preserve"> of the project designed and functioning in such a way that it will</w:t>
      </w:r>
      <w:r w:rsidR="002D31B4">
        <w:rPr>
          <w:rFonts w:ascii="Times New Roman" w:hAnsi="Times New Roman" w:cs="Times New Roman"/>
          <w:sz w:val="24"/>
          <w:szCs w:val="24"/>
        </w:rPr>
        <w:t xml:space="preserve"> pave the way to successful migration and implementation of SAP-HR within the ministry of Economy</w:t>
      </w:r>
      <w:r>
        <w:rPr>
          <w:rFonts w:ascii="Times New Roman" w:hAnsi="Times New Roman" w:cs="Times New Roman"/>
          <w:sz w:val="24"/>
          <w:szCs w:val="24"/>
        </w:rPr>
        <w:t>?</w:t>
      </w:r>
    </w:p>
    <w:p w:rsidR="002D31B4" w:rsidRDefault="00565EA0" w:rsidP="002D31B4">
      <w:pPr>
        <w:pStyle w:val="Lijstalinea"/>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 </w:t>
      </w:r>
      <w:r w:rsidR="00EC1074">
        <w:rPr>
          <w:rFonts w:ascii="Times New Roman" w:hAnsi="Times New Roman" w:cs="Times New Roman"/>
          <w:sz w:val="24"/>
          <w:szCs w:val="24"/>
        </w:rPr>
        <w:t xml:space="preserve"> </w:t>
      </w:r>
      <w:r w:rsidR="00EC1074" w:rsidRPr="00EC1074">
        <w:rPr>
          <w:rFonts w:ascii="Times New Roman" w:hAnsi="Times New Roman" w:cs="Times New Roman"/>
          <w:b/>
          <w:sz w:val="24"/>
          <w:szCs w:val="24"/>
        </w:rPr>
        <w:t>adequateness</w:t>
      </w:r>
      <w:r w:rsidR="00EC1074">
        <w:rPr>
          <w:rFonts w:ascii="Times New Roman" w:hAnsi="Times New Roman" w:cs="Times New Roman"/>
          <w:sz w:val="24"/>
          <w:szCs w:val="24"/>
        </w:rPr>
        <w:t xml:space="preserve"> of the application- and general controls</w:t>
      </w:r>
      <w:r>
        <w:rPr>
          <w:rFonts w:ascii="Times New Roman" w:hAnsi="Times New Roman" w:cs="Times New Roman"/>
          <w:sz w:val="24"/>
          <w:szCs w:val="24"/>
        </w:rPr>
        <w:t xml:space="preserve"> </w:t>
      </w:r>
      <w:r w:rsidRPr="00565EA0">
        <w:rPr>
          <w:rFonts w:ascii="Times New Roman" w:hAnsi="Times New Roman" w:cs="Times New Roman"/>
          <w:b/>
          <w:sz w:val="24"/>
          <w:szCs w:val="24"/>
        </w:rPr>
        <w:t>sufficient</w:t>
      </w:r>
      <w:r w:rsidR="00EC1074">
        <w:rPr>
          <w:rFonts w:ascii="Times New Roman" w:hAnsi="Times New Roman" w:cs="Times New Roman"/>
          <w:sz w:val="24"/>
          <w:szCs w:val="24"/>
        </w:rPr>
        <w:t xml:space="preserve"> related to confidentially of data, integrity of data and the availability of vital information of the HR-related systems during the project phase, migration and delivery phases of the project</w:t>
      </w:r>
      <w:r>
        <w:rPr>
          <w:rFonts w:ascii="Times New Roman" w:hAnsi="Times New Roman" w:cs="Times New Roman"/>
          <w:sz w:val="24"/>
          <w:szCs w:val="24"/>
        </w:rPr>
        <w:t>?</w:t>
      </w:r>
    </w:p>
    <w:p w:rsidR="00EC1074" w:rsidRDefault="00EC1074" w:rsidP="002D31B4">
      <w:pPr>
        <w:pStyle w:val="Lijstalinea"/>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Assurance statements on the proper governance of the project as well as the adequateness of CIA-related controls on application- and general level will be accompanied with </w:t>
      </w:r>
      <w:r w:rsidRPr="00EC1074">
        <w:rPr>
          <w:rFonts w:ascii="Times New Roman" w:hAnsi="Times New Roman" w:cs="Times New Roman"/>
          <w:b/>
          <w:sz w:val="24"/>
          <w:szCs w:val="24"/>
        </w:rPr>
        <w:t>recommendations</w:t>
      </w:r>
      <w:r>
        <w:rPr>
          <w:rFonts w:ascii="Times New Roman" w:hAnsi="Times New Roman" w:cs="Times New Roman"/>
          <w:sz w:val="24"/>
          <w:szCs w:val="24"/>
        </w:rPr>
        <w:t xml:space="preserve"> if necessary and applicable. </w:t>
      </w:r>
    </w:p>
    <w:p w:rsidR="00E57C3F" w:rsidRDefault="00E57C3F" w:rsidP="00E57C3F">
      <w:pPr>
        <w:autoSpaceDE w:val="0"/>
        <w:autoSpaceDN w:val="0"/>
        <w:adjustRightInd w:val="0"/>
        <w:spacing w:after="0" w:line="240" w:lineRule="auto"/>
        <w:rPr>
          <w:rFonts w:ascii="Times New Roman" w:hAnsi="Times New Roman" w:cs="Times New Roman"/>
          <w:sz w:val="24"/>
          <w:szCs w:val="24"/>
        </w:rPr>
      </w:pPr>
    </w:p>
    <w:p w:rsidR="00E57C3F" w:rsidRDefault="00E57C3F" w:rsidP="00E57C3F">
      <w:pPr>
        <w:autoSpaceDE w:val="0"/>
        <w:autoSpaceDN w:val="0"/>
        <w:adjustRightInd w:val="0"/>
        <w:spacing w:after="0" w:line="240" w:lineRule="auto"/>
        <w:rPr>
          <w:rFonts w:ascii="Times New Roman" w:hAnsi="Times New Roman" w:cs="Times New Roman"/>
          <w:sz w:val="24"/>
          <w:szCs w:val="24"/>
        </w:rPr>
      </w:pPr>
    </w:p>
    <w:p w:rsidR="00E57C3F" w:rsidRDefault="00E57C3F" w:rsidP="00E57C3F">
      <w:pPr>
        <w:autoSpaceDE w:val="0"/>
        <w:autoSpaceDN w:val="0"/>
        <w:adjustRightInd w:val="0"/>
        <w:spacing w:after="0" w:line="240" w:lineRule="auto"/>
        <w:rPr>
          <w:rFonts w:ascii="Times New Roman" w:hAnsi="Times New Roman" w:cs="Times New Roman"/>
          <w:sz w:val="24"/>
          <w:szCs w:val="24"/>
        </w:rPr>
      </w:pPr>
    </w:p>
    <w:p w:rsidR="00E57C3F" w:rsidRDefault="00E57C3F" w:rsidP="00E57C3F">
      <w:pPr>
        <w:autoSpaceDE w:val="0"/>
        <w:autoSpaceDN w:val="0"/>
        <w:adjustRightInd w:val="0"/>
        <w:spacing w:after="0" w:line="240" w:lineRule="auto"/>
        <w:rPr>
          <w:rFonts w:ascii="Times New Roman" w:hAnsi="Times New Roman" w:cs="Times New Roman"/>
          <w:sz w:val="24"/>
          <w:szCs w:val="24"/>
        </w:rPr>
      </w:pPr>
    </w:p>
    <w:p w:rsidR="00E57C3F" w:rsidRPr="00E57C3F" w:rsidRDefault="00E57C3F" w:rsidP="00E57C3F">
      <w:pPr>
        <w:autoSpaceDE w:val="0"/>
        <w:autoSpaceDN w:val="0"/>
        <w:adjustRightInd w:val="0"/>
        <w:spacing w:after="0" w:line="240" w:lineRule="auto"/>
        <w:rPr>
          <w:rFonts w:ascii="Times New Roman" w:hAnsi="Times New Roman" w:cs="Times New Roman"/>
          <w:sz w:val="24"/>
          <w:szCs w:val="24"/>
        </w:rPr>
      </w:pPr>
    </w:p>
    <w:p w:rsidR="00EC1074" w:rsidRDefault="00EC1074" w:rsidP="00EC1074">
      <w:pPr>
        <w:autoSpaceDE w:val="0"/>
        <w:autoSpaceDN w:val="0"/>
        <w:adjustRightInd w:val="0"/>
        <w:spacing w:after="0" w:line="240" w:lineRule="auto"/>
        <w:rPr>
          <w:rFonts w:ascii="Times New Roman" w:hAnsi="Times New Roman" w:cs="Times New Roman"/>
          <w:sz w:val="24"/>
          <w:szCs w:val="24"/>
        </w:rPr>
      </w:pPr>
    </w:p>
    <w:p w:rsidR="00EC1074" w:rsidRPr="00565EA0" w:rsidRDefault="00565EA0" w:rsidP="00E57C3F">
      <w:pPr>
        <w:autoSpaceDE w:val="0"/>
        <w:autoSpaceDN w:val="0"/>
        <w:adjustRightInd w:val="0"/>
        <w:spacing w:after="0" w:line="240" w:lineRule="auto"/>
        <w:ind w:firstLine="720"/>
        <w:rPr>
          <w:rFonts w:ascii="Times New Roman" w:hAnsi="Times New Roman" w:cs="Times New Roman"/>
          <w:b/>
          <w:sz w:val="24"/>
          <w:szCs w:val="24"/>
        </w:rPr>
      </w:pPr>
      <w:r w:rsidRPr="00565EA0">
        <w:rPr>
          <w:rFonts w:ascii="Times New Roman" w:hAnsi="Times New Roman" w:cs="Times New Roman"/>
          <w:b/>
          <w:sz w:val="24"/>
          <w:szCs w:val="24"/>
        </w:rPr>
        <w:lastRenderedPageBreak/>
        <w:t>2.3 Object of the audit, scope and key-definitions</w:t>
      </w:r>
    </w:p>
    <w:p w:rsidR="002D31B4" w:rsidRDefault="002D31B4" w:rsidP="002D31B4">
      <w:pPr>
        <w:autoSpaceDE w:val="0"/>
        <w:autoSpaceDN w:val="0"/>
        <w:adjustRightInd w:val="0"/>
        <w:spacing w:after="0" w:line="240" w:lineRule="auto"/>
        <w:rPr>
          <w:rFonts w:ascii="Times New Roman" w:hAnsi="Times New Roman" w:cs="Times New Roman"/>
          <w:sz w:val="24"/>
          <w:szCs w:val="24"/>
        </w:rPr>
      </w:pPr>
    </w:p>
    <w:p w:rsidR="00565EA0" w:rsidRDefault="00565EA0" w:rsidP="002D31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audit will specifically be aimed at </w:t>
      </w:r>
      <w:r w:rsidR="008E6CA1">
        <w:rPr>
          <w:rFonts w:ascii="Times New Roman" w:hAnsi="Times New Roman" w:cs="Times New Roman"/>
          <w:sz w:val="24"/>
          <w:szCs w:val="24"/>
        </w:rPr>
        <w:t>the following</w:t>
      </w:r>
      <w:r>
        <w:rPr>
          <w:rFonts w:ascii="Times New Roman" w:hAnsi="Times New Roman" w:cs="Times New Roman"/>
          <w:sz w:val="24"/>
          <w:szCs w:val="24"/>
        </w:rPr>
        <w:t xml:space="preserve"> aspects:</w:t>
      </w:r>
    </w:p>
    <w:p w:rsidR="00565EA0" w:rsidRDefault="00565EA0" w:rsidP="00565EA0">
      <w:pPr>
        <w:pStyle w:val="Lijstalinea"/>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project phases as defined in the project-plan. Attention will be paid towards the proper governance of the project-arrangements for each of the defined phases.</w:t>
      </w:r>
      <w:r w:rsidR="008E6CA1">
        <w:rPr>
          <w:rFonts w:ascii="Times New Roman" w:hAnsi="Times New Roman" w:cs="Times New Roman"/>
          <w:sz w:val="24"/>
          <w:szCs w:val="24"/>
        </w:rPr>
        <w:t xml:space="preserve"> This means: governance on paper, and the governance how it is actually functioning;</w:t>
      </w:r>
    </w:p>
    <w:p w:rsidR="008E6CA1" w:rsidRDefault="008E6CA1" w:rsidP="00565EA0">
      <w:pPr>
        <w:pStyle w:val="Lijstalinea"/>
        <w:numPr>
          <w:ilvl w:val="0"/>
          <w:numId w:val="5"/>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Application and general controls: related to each phase of the project. This means also the adequateness of controls during the migration/change management phase.</w:t>
      </w:r>
    </w:p>
    <w:p w:rsidR="008E6CA1" w:rsidRDefault="008E6CA1" w:rsidP="008E6CA1">
      <w:pPr>
        <w:autoSpaceDE w:val="0"/>
        <w:autoSpaceDN w:val="0"/>
        <w:adjustRightInd w:val="0"/>
        <w:spacing w:after="0" w:line="240" w:lineRule="auto"/>
        <w:rPr>
          <w:rFonts w:ascii="Times New Roman" w:hAnsi="Times New Roman" w:cs="Times New Roman"/>
          <w:sz w:val="24"/>
          <w:szCs w:val="24"/>
        </w:rPr>
      </w:pPr>
    </w:p>
    <w:p w:rsidR="008E6CA1" w:rsidRDefault="008E6CA1" w:rsidP="008E6C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audit will not extend its scope by assessing the key-objectives as defined for the transformation towards the new system. </w:t>
      </w:r>
    </w:p>
    <w:p w:rsidR="008E6CA1" w:rsidRDefault="008E6CA1" w:rsidP="008E6CA1">
      <w:pPr>
        <w:autoSpaceDE w:val="0"/>
        <w:autoSpaceDN w:val="0"/>
        <w:adjustRightInd w:val="0"/>
        <w:spacing w:after="0" w:line="240" w:lineRule="auto"/>
        <w:rPr>
          <w:rFonts w:ascii="Times New Roman" w:hAnsi="Times New Roman" w:cs="Times New Roman"/>
          <w:sz w:val="24"/>
          <w:szCs w:val="24"/>
        </w:rPr>
      </w:pPr>
    </w:p>
    <w:p w:rsidR="008E6CA1" w:rsidRDefault="008E6CA1" w:rsidP="008E6C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Key definitions:</w:t>
      </w:r>
    </w:p>
    <w:p w:rsidR="008E6CA1" w:rsidRDefault="008E6CA1" w:rsidP="008E6C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Proper </w:t>
      </w:r>
      <w:r w:rsidRPr="008E6CA1">
        <w:rPr>
          <w:rFonts w:ascii="Times New Roman" w:hAnsi="Times New Roman" w:cs="Times New Roman"/>
          <w:b/>
          <w:sz w:val="24"/>
          <w:szCs w:val="24"/>
        </w:rPr>
        <w:t>Governance:</w:t>
      </w:r>
      <w:r>
        <w:rPr>
          <w:rFonts w:ascii="Times New Roman" w:hAnsi="Times New Roman" w:cs="Times New Roman"/>
          <w:sz w:val="24"/>
          <w:szCs w:val="24"/>
        </w:rPr>
        <w:t xml:space="preserve"> is the project in line with the Prince-2-principles in design and working at every stage of the project?</w:t>
      </w:r>
    </w:p>
    <w:p w:rsidR="008E6CA1" w:rsidRDefault="008E6CA1" w:rsidP="008E6C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Sufficient General Controls:</w:t>
      </w:r>
      <w:r>
        <w:rPr>
          <w:rFonts w:ascii="Times New Roman" w:hAnsi="Times New Roman" w:cs="Times New Roman"/>
          <w:sz w:val="24"/>
          <w:szCs w:val="24"/>
        </w:rPr>
        <w:t xml:space="preserve"> is the overall governance of key IT-processes well controlled</w:t>
      </w:r>
      <w:r w:rsidR="008D39C4">
        <w:rPr>
          <w:rFonts w:ascii="Times New Roman" w:hAnsi="Times New Roman" w:cs="Times New Roman"/>
          <w:sz w:val="24"/>
          <w:szCs w:val="24"/>
        </w:rPr>
        <w:t>/organized</w:t>
      </w:r>
      <w:r>
        <w:rPr>
          <w:rFonts w:ascii="Times New Roman" w:hAnsi="Times New Roman" w:cs="Times New Roman"/>
          <w:sz w:val="24"/>
          <w:szCs w:val="24"/>
        </w:rPr>
        <w:t xml:space="preserve"> in the organization</w:t>
      </w:r>
      <w:r w:rsidR="00AA0863">
        <w:rPr>
          <w:rFonts w:ascii="Times New Roman" w:hAnsi="Times New Roman" w:cs="Times New Roman"/>
          <w:sz w:val="24"/>
          <w:szCs w:val="24"/>
        </w:rPr>
        <w:t>? T</w:t>
      </w:r>
      <w:r w:rsidR="008D39C4">
        <w:rPr>
          <w:rFonts w:ascii="Times New Roman" w:hAnsi="Times New Roman" w:cs="Times New Roman"/>
          <w:sz w:val="24"/>
          <w:szCs w:val="24"/>
        </w:rPr>
        <w:t>his is not related to the project-arrangements but to the functioning of the general governance controls embedded in the organization itself (like the role of the IT-department in relation to the IT-infrastructure, support, change management, logical access controls, authorizations, security);</w:t>
      </w:r>
    </w:p>
    <w:p w:rsidR="008D39C4" w:rsidRDefault="008D39C4" w:rsidP="008E6C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Sufficient Application Controls: </w:t>
      </w:r>
      <w:r>
        <w:rPr>
          <w:rFonts w:ascii="Times New Roman" w:hAnsi="Times New Roman" w:cs="Times New Roman"/>
          <w:sz w:val="24"/>
          <w:szCs w:val="24"/>
        </w:rPr>
        <w:t>are the controls embedded in the newly to be delivered system (on itself and in conjunction with other systems during the migration phase) sufficient enough to mitigate risks related to the CIA-triad? These controls are on software-level.</w:t>
      </w:r>
    </w:p>
    <w:p w:rsidR="008D39C4" w:rsidRDefault="008D39C4" w:rsidP="008E6CA1">
      <w:pPr>
        <w:autoSpaceDE w:val="0"/>
        <w:autoSpaceDN w:val="0"/>
        <w:adjustRightInd w:val="0"/>
        <w:spacing w:after="0" w:line="240" w:lineRule="auto"/>
        <w:rPr>
          <w:rFonts w:ascii="Times New Roman" w:hAnsi="Times New Roman" w:cs="Times New Roman"/>
          <w:sz w:val="24"/>
          <w:szCs w:val="24"/>
        </w:rPr>
      </w:pPr>
    </w:p>
    <w:p w:rsidR="008D39C4" w:rsidRPr="008D39C4" w:rsidRDefault="008D39C4" w:rsidP="008D39C4">
      <w:pPr>
        <w:autoSpaceDE w:val="0"/>
        <w:autoSpaceDN w:val="0"/>
        <w:adjustRightInd w:val="0"/>
        <w:spacing w:after="0" w:line="240" w:lineRule="auto"/>
        <w:ind w:firstLine="720"/>
        <w:rPr>
          <w:rFonts w:ascii="Times New Roman" w:hAnsi="Times New Roman" w:cs="Times New Roman"/>
          <w:b/>
          <w:sz w:val="24"/>
          <w:szCs w:val="24"/>
        </w:rPr>
      </w:pPr>
      <w:r w:rsidRPr="008D39C4">
        <w:rPr>
          <w:rFonts w:ascii="Times New Roman" w:hAnsi="Times New Roman" w:cs="Times New Roman"/>
          <w:b/>
          <w:sz w:val="24"/>
          <w:szCs w:val="24"/>
        </w:rPr>
        <w:t>2.4 Criteria</w:t>
      </w:r>
    </w:p>
    <w:p w:rsidR="008D39C4" w:rsidRDefault="008D39C4" w:rsidP="008E6CA1">
      <w:pPr>
        <w:autoSpaceDE w:val="0"/>
        <w:autoSpaceDN w:val="0"/>
        <w:adjustRightInd w:val="0"/>
        <w:spacing w:after="0" w:line="240" w:lineRule="auto"/>
        <w:rPr>
          <w:rFonts w:ascii="Times New Roman" w:hAnsi="Times New Roman" w:cs="Times New Roman"/>
          <w:sz w:val="24"/>
          <w:szCs w:val="24"/>
        </w:rPr>
      </w:pPr>
    </w:p>
    <w:p w:rsidR="008D39C4" w:rsidRDefault="008D39C4" w:rsidP="008E6CA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criteria to be used in the audit will be derived from the following audit reference frameworks:</w:t>
      </w:r>
    </w:p>
    <w:p w:rsidR="008D39C4" w:rsidRDefault="008D39C4" w:rsidP="008E6CA1">
      <w:pPr>
        <w:autoSpaceDE w:val="0"/>
        <w:autoSpaceDN w:val="0"/>
        <w:adjustRightInd w:val="0"/>
        <w:spacing w:after="0" w:line="240" w:lineRule="auto"/>
        <w:rPr>
          <w:rFonts w:ascii="Times New Roman" w:hAnsi="Times New Roman" w:cs="Times New Roman"/>
          <w:sz w:val="24"/>
          <w:szCs w:val="24"/>
        </w:rPr>
      </w:pPr>
    </w:p>
    <w:p w:rsidR="008D39C4" w:rsidRDefault="008D39C4" w:rsidP="008D39C4">
      <w:pPr>
        <w:pStyle w:val="Lijstalinea"/>
        <w:numPr>
          <w:ilvl w:val="0"/>
          <w:numId w:val="6"/>
        </w:numPr>
        <w:autoSpaceDE w:val="0"/>
        <w:autoSpaceDN w:val="0"/>
        <w:adjustRightInd w:val="0"/>
        <w:spacing w:after="0" w:line="240" w:lineRule="auto"/>
        <w:rPr>
          <w:rFonts w:ascii="Times New Roman" w:hAnsi="Times New Roman" w:cs="Times New Roman"/>
          <w:sz w:val="24"/>
          <w:szCs w:val="24"/>
        </w:rPr>
      </w:pPr>
      <w:r w:rsidRPr="00606A52">
        <w:rPr>
          <w:rFonts w:ascii="Times New Roman" w:hAnsi="Times New Roman" w:cs="Times New Roman"/>
          <w:b/>
          <w:sz w:val="24"/>
          <w:szCs w:val="24"/>
        </w:rPr>
        <w:t>Prince2:</w:t>
      </w:r>
      <w:r>
        <w:rPr>
          <w:rFonts w:ascii="Times New Roman" w:hAnsi="Times New Roman" w:cs="Times New Roman"/>
          <w:sz w:val="24"/>
          <w:szCs w:val="24"/>
        </w:rPr>
        <w:t xml:space="preserve"> the following Prince2-principles will be leading to assess the proper governance of the project: business case (</w:t>
      </w:r>
      <w:r w:rsidRPr="008D39C4">
        <w:rPr>
          <w:rFonts w:ascii="Times New Roman" w:hAnsi="Times New Roman" w:cs="Times New Roman"/>
          <w:sz w:val="24"/>
          <w:szCs w:val="24"/>
        </w:rPr>
        <w:t>Continued business justification</w:t>
      </w:r>
      <w:r>
        <w:rPr>
          <w:rFonts w:ascii="Times New Roman" w:hAnsi="Times New Roman" w:cs="Times New Roman"/>
          <w:sz w:val="24"/>
          <w:szCs w:val="24"/>
        </w:rPr>
        <w:t>), defined roles and responsibilities according to Prince2 structure, management by stages (phase-approach including risk management) and focus on products in line with pre-defined tolerance levels. The total norm-set regarding these principles is described in the annex;</w:t>
      </w:r>
    </w:p>
    <w:p w:rsidR="008E6CA1" w:rsidRDefault="00606A52" w:rsidP="008E6CA1">
      <w:pPr>
        <w:pStyle w:val="Lijstalinea"/>
        <w:numPr>
          <w:ilvl w:val="0"/>
          <w:numId w:val="6"/>
        </w:numPr>
        <w:autoSpaceDE w:val="0"/>
        <w:autoSpaceDN w:val="0"/>
        <w:adjustRightInd w:val="0"/>
        <w:spacing w:after="0" w:line="240" w:lineRule="auto"/>
        <w:rPr>
          <w:rFonts w:ascii="Times New Roman" w:hAnsi="Times New Roman" w:cs="Times New Roman"/>
          <w:sz w:val="24"/>
          <w:szCs w:val="24"/>
        </w:rPr>
      </w:pPr>
      <w:r w:rsidRPr="00606A52">
        <w:rPr>
          <w:rFonts w:ascii="Times New Roman" w:hAnsi="Times New Roman" w:cs="Times New Roman"/>
          <w:b/>
          <w:sz w:val="24"/>
          <w:szCs w:val="24"/>
        </w:rPr>
        <w:t>COBIT5:</w:t>
      </w:r>
      <w:r w:rsidRPr="00606A52">
        <w:rPr>
          <w:rFonts w:ascii="Times New Roman" w:hAnsi="Times New Roman" w:cs="Times New Roman"/>
          <w:sz w:val="24"/>
          <w:szCs w:val="24"/>
        </w:rPr>
        <w:t xml:space="preserve"> CIA-Triad-criteria will be derived from the following COBIT-5-modules: Align/Plan/Organize (APO), Build/Acquire/Implement (BAI), Deliver/Service/Support (</w:t>
      </w:r>
      <w:proofErr w:type="spellStart"/>
      <w:r w:rsidRPr="00606A52">
        <w:rPr>
          <w:rFonts w:ascii="Times New Roman" w:hAnsi="Times New Roman" w:cs="Times New Roman"/>
          <w:sz w:val="24"/>
          <w:szCs w:val="24"/>
        </w:rPr>
        <w:t>DSS</w:t>
      </w:r>
      <w:proofErr w:type="spellEnd"/>
      <w:r w:rsidRPr="00606A52">
        <w:rPr>
          <w:rFonts w:ascii="Times New Roman" w:hAnsi="Times New Roman" w:cs="Times New Roman"/>
          <w:sz w:val="24"/>
          <w:szCs w:val="24"/>
        </w:rPr>
        <w:t xml:space="preserve">) and Monitor/Evaluate/Assess (MEA). The modules of COBIT5 describe criteria for every stage from planning to fully implementing IT-systems in any type of organization. The crucial criteria per module, as discussed with the CIO, will </w:t>
      </w:r>
      <w:r>
        <w:rPr>
          <w:rFonts w:ascii="Times New Roman" w:hAnsi="Times New Roman" w:cs="Times New Roman"/>
          <w:sz w:val="24"/>
          <w:szCs w:val="24"/>
        </w:rPr>
        <w:t>lead to an assurance statement on the adequacy of the general and application controls at eve</w:t>
      </w:r>
      <w:r w:rsidR="001A79C7">
        <w:rPr>
          <w:rFonts w:ascii="Times New Roman" w:hAnsi="Times New Roman" w:cs="Times New Roman"/>
          <w:sz w:val="24"/>
          <w:szCs w:val="24"/>
        </w:rPr>
        <w:t>ry stage towards implementation;</w:t>
      </w:r>
    </w:p>
    <w:p w:rsidR="001A79C7" w:rsidRDefault="001A79C7" w:rsidP="008E6CA1">
      <w:pPr>
        <w:pStyle w:val="Lijstalinea"/>
        <w:numPr>
          <w:ilvl w:val="0"/>
          <w:numId w:val="6"/>
        </w:numPr>
        <w:autoSpaceDE w:val="0"/>
        <w:autoSpaceDN w:val="0"/>
        <w:adjustRightInd w:val="0"/>
        <w:spacing w:after="0" w:line="240" w:lineRule="auto"/>
        <w:rPr>
          <w:rFonts w:ascii="Times New Roman" w:hAnsi="Times New Roman" w:cs="Times New Roman"/>
          <w:sz w:val="24"/>
          <w:szCs w:val="24"/>
        </w:rPr>
      </w:pPr>
      <w:r w:rsidRPr="001A79C7">
        <w:rPr>
          <w:rFonts w:ascii="Times New Roman" w:hAnsi="Times New Roman" w:cs="Times New Roman"/>
          <w:sz w:val="24"/>
          <w:szCs w:val="24"/>
        </w:rPr>
        <w:t>Existing organizational</w:t>
      </w:r>
      <w:r>
        <w:rPr>
          <w:rFonts w:ascii="Times New Roman" w:hAnsi="Times New Roman" w:cs="Times New Roman"/>
          <w:b/>
          <w:sz w:val="24"/>
          <w:szCs w:val="24"/>
        </w:rPr>
        <w:t xml:space="preserve"> Procedures and regulations </w:t>
      </w:r>
      <w:r w:rsidRPr="001A79C7">
        <w:rPr>
          <w:rFonts w:ascii="Times New Roman" w:hAnsi="Times New Roman" w:cs="Times New Roman"/>
          <w:sz w:val="24"/>
          <w:szCs w:val="24"/>
        </w:rPr>
        <w:t>which are relevant for the migration process towards the new SAP-HR system</w:t>
      </w:r>
      <w:r>
        <w:rPr>
          <w:rFonts w:ascii="Times New Roman" w:hAnsi="Times New Roman" w:cs="Times New Roman"/>
          <w:sz w:val="24"/>
          <w:szCs w:val="24"/>
        </w:rPr>
        <w:t>. If these procedures and regulations conflict with requirements of Prince2 and/or COBIT5 it will be noted as an audit finding.</w:t>
      </w:r>
    </w:p>
    <w:p w:rsidR="001A79C7" w:rsidRDefault="001A79C7" w:rsidP="001A79C7">
      <w:pPr>
        <w:autoSpaceDE w:val="0"/>
        <w:autoSpaceDN w:val="0"/>
        <w:adjustRightInd w:val="0"/>
        <w:spacing w:after="0" w:line="240" w:lineRule="auto"/>
        <w:rPr>
          <w:rFonts w:ascii="Times New Roman" w:hAnsi="Times New Roman" w:cs="Times New Roman"/>
          <w:sz w:val="24"/>
          <w:szCs w:val="24"/>
        </w:rPr>
      </w:pPr>
    </w:p>
    <w:p w:rsidR="00E57C3F" w:rsidRDefault="00E57C3F" w:rsidP="001A79C7">
      <w:pPr>
        <w:autoSpaceDE w:val="0"/>
        <w:autoSpaceDN w:val="0"/>
        <w:adjustRightInd w:val="0"/>
        <w:spacing w:after="0" w:line="240" w:lineRule="auto"/>
        <w:rPr>
          <w:rFonts w:ascii="Times New Roman" w:hAnsi="Times New Roman" w:cs="Times New Roman"/>
          <w:sz w:val="24"/>
          <w:szCs w:val="24"/>
        </w:rPr>
      </w:pPr>
    </w:p>
    <w:p w:rsidR="00E57C3F" w:rsidRDefault="00E57C3F" w:rsidP="001A79C7">
      <w:pPr>
        <w:autoSpaceDE w:val="0"/>
        <w:autoSpaceDN w:val="0"/>
        <w:adjustRightInd w:val="0"/>
        <w:spacing w:after="0" w:line="240" w:lineRule="auto"/>
        <w:rPr>
          <w:rFonts w:ascii="Times New Roman" w:hAnsi="Times New Roman" w:cs="Times New Roman"/>
          <w:sz w:val="24"/>
          <w:szCs w:val="24"/>
        </w:rPr>
      </w:pPr>
    </w:p>
    <w:p w:rsidR="001A79C7" w:rsidRPr="001A79C7" w:rsidRDefault="001A79C7" w:rsidP="00E57C3F">
      <w:pPr>
        <w:autoSpaceDE w:val="0"/>
        <w:autoSpaceDN w:val="0"/>
        <w:adjustRightInd w:val="0"/>
        <w:spacing w:after="0" w:line="240" w:lineRule="auto"/>
        <w:ind w:firstLine="720"/>
        <w:rPr>
          <w:rFonts w:ascii="Times New Roman" w:hAnsi="Times New Roman" w:cs="Times New Roman"/>
          <w:b/>
          <w:sz w:val="24"/>
          <w:szCs w:val="24"/>
        </w:rPr>
      </w:pPr>
      <w:r w:rsidRPr="001A79C7">
        <w:rPr>
          <w:rFonts w:ascii="Times New Roman" w:hAnsi="Times New Roman" w:cs="Times New Roman"/>
          <w:b/>
          <w:sz w:val="24"/>
          <w:szCs w:val="24"/>
        </w:rPr>
        <w:lastRenderedPageBreak/>
        <w:t>2.5 Reporting</w:t>
      </w:r>
    </w:p>
    <w:p w:rsidR="001A79C7" w:rsidRDefault="001A79C7" w:rsidP="001A79C7">
      <w:pPr>
        <w:autoSpaceDE w:val="0"/>
        <w:autoSpaceDN w:val="0"/>
        <w:adjustRightInd w:val="0"/>
        <w:spacing w:after="0" w:line="240" w:lineRule="auto"/>
        <w:rPr>
          <w:rFonts w:ascii="Times New Roman" w:hAnsi="Times New Roman" w:cs="Times New Roman"/>
          <w:sz w:val="24"/>
          <w:szCs w:val="24"/>
        </w:rPr>
      </w:pPr>
    </w:p>
    <w:p w:rsidR="001A79C7" w:rsidRDefault="001A79C7" w:rsidP="001A79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result of this assignment will be a written assurance report. In this report </w:t>
      </w:r>
      <w:r w:rsidR="003640E9" w:rsidRPr="003640E9">
        <w:rPr>
          <w:rFonts w:ascii="Times New Roman" w:hAnsi="Times New Roman" w:cs="Times New Roman"/>
          <w:b/>
          <w:sz w:val="24"/>
          <w:szCs w:val="24"/>
        </w:rPr>
        <w:t>reasonable assurance</w:t>
      </w:r>
      <w:r w:rsidR="003640E9">
        <w:rPr>
          <w:rFonts w:ascii="Times New Roman" w:hAnsi="Times New Roman" w:cs="Times New Roman"/>
          <w:sz w:val="24"/>
          <w:szCs w:val="24"/>
        </w:rPr>
        <w:t xml:space="preserve"> will be provided on the proper governance of the project and on the sufficiency of application- and general controls.</w:t>
      </w:r>
    </w:p>
    <w:p w:rsidR="003640E9" w:rsidRDefault="003640E9" w:rsidP="001A79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assigner/commissioner of the audit, Secretary General J.P. </w:t>
      </w:r>
      <w:proofErr w:type="spellStart"/>
      <w:r>
        <w:rPr>
          <w:rFonts w:ascii="Times New Roman" w:hAnsi="Times New Roman" w:cs="Times New Roman"/>
          <w:sz w:val="24"/>
          <w:szCs w:val="24"/>
        </w:rPr>
        <w:t>Garitte</w:t>
      </w:r>
      <w:proofErr w:type="spellEnd"/>
      <w:r>
        <w:rPr>
          <w:rFonts w:ascii="Times New Roman" w:hAnsi="Times New Roman" w:cs="Times New Roman"/>
          <w:sz w:val="24"/>
          <w:szCs w:val="24"/>
        </w:rPr>
        <w:t>, is owner of the report.</w:t>
      </w:r>
    </w:p>
    <w:p w:rsidR="003640E9" w:rsidRDefault="003640E9" w:rsidP="001A79C7">
      <w:pPr>
        <w:autoSpaceDE w:val="0"/>
        <w:autoSpaceDN w:val="0"/>
        <w:adjustRightInd w:val="0"/>
        <w:spacing w:after="0" w:line="240" w:lineRule="auto"/>
        <w:rPr>
          <w:rFonts w:ascii="Times New Roman" w:hAnsi="Times New Roman" w:cs="Times New Roman"/>
          <w:sz w:val="24"/>
          <w:szCs w:val="24"/>
        </w:rPr>
      </w:pPr>
    </w:p>
    <w:p w:rsidR="003640E9" w:rsidRDefault="003640E9" w:rsidP="001A79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report of this audit is primarily intended for the commissioner of the audit (client) with whom this audit (and the approach) was agreed upon. In line with the decision of the Cabinet of Ministers, the ministry that gives the assignment (in the case the ministry of Economy) will publish the report on the </w:t>
      </w:r>
      <w:r w:rsidR="00281456">
        <w:rPr>
          <w:rFonts w:ascii="Times New Roman" w:hAnsi="Times New Roman" w:cs="Times New Roman"/>
          <w:sz w:val="24"/>
          <w:szCs w:val="24"/>
        </w:rPr>
        <w:t>web portal</w:t>
      </w:r>
      <w:r>
        <w:rPr>
          <w:rFonts w:ascii="Times New Roman" w:hAnsi="Times New Roman" w:cs="Times New Roman"/>
          <w:sz w:val="24"/>
          <w:szCs w:val="24"/>
        </w:rPr>
        <w:t xml:space="preserve"> of the central government, unless this report qualifies as an exception. The minister of Finance every half year sends an overview of conducted audits </w:t>
      </w:r>
      <w:r w:rsidR="00E57C3F">
        <w:rPr>
          <w:rFonts w:ascii="Times New Roman" w:hAnsi="Times New Roman" w:cs="Times New Roman"/>
          <w:sz w:val="24"/>
          <w:szCs w:val="24"/>
        </w:rPr>
        <w:t>to parliament and publishes this list on its website.</w:t>
      </w:r>
    </w:p>
    <w:p w:rsidR="00E57C3F" w:rsidRDefault="00E57C3F" w:rsidP="001A79C7">
      <w:pPr>
        <w:autoSpaceDE w:val="0"/>
        <w:autoSpaceDN w:val="0"/>
        <w:adjustRightInd w:val="0"/>
        <w:spacing w:after="0" w:line="240" w:lineRule="auto"/>
        <w:rPr>
          <w:rFonts w:ascii="Times New Roman" w:hAnsi="Times New Roman" w:cs="Times New Roman"/>
          <w:sz w:val="24"/>
          <w:szCs w:val="24"/>
        </w:rPr>
      </w:pPr>
    </w:p>
    <w:p w:rsidR="00E57C3F" w:rsidRPr="001A79C7" w:rsidRDefault="00E57C3F" w:rsidP="001A79C7">
      <w:pPr>
        <w:autoSpaceDE w:val="0"/>
        <w:autoSpaceDN w:val="0"/>
        <w:adjustRightInd w:val="0"/>
        <w:spacing w:after="0" w:line="240" w:lineRule="auto"/>
        <w:rPr>
          <w:rFonts w:ascii="Times New Roman" w:hAnsi="Times New Roman" w:cs="Times New Roman"/>
          <w:sz w:val="24"/>
          <w:szCs w:val="24"/>
        </w:rPr>
      </w:pPr>
    </w:p>
    <w:p w:rsidR="008E6CA1" w:rsidRDefault="00E57C3F" w:rsidP="00E57C3F">
      <w:pPr>
        <w:pStyle w:val="Lijstalinea"/>
        <w:numPr>
          <w:ilvl w:val="0"/>
          <w:numId w:val="2"/>
        </w:numPr>
        <w:autoSpaceDE w:val="0"/>
        <w:autoSpaceDN w:val="0"/>
        <w:adjustRightInd w:val="0"/>
        <w:spacing w:after="0" w:line="240" w:lineRule="auto"/>
        <w:rPr>
          <w:rFonts w:ascii="Times New Roman" w:hAnsi="Times New Roman" w:cs="Times New Roman"/>
          <w:b/>
          <w:sz w:val="28"/>
          <w:szCs w:val="28"/>
        </w:rPr>
      </w:pPr>
      <w:r w:rsidRPr="00E57C3F">
        <w:rPr>
          <w:rFonts w:ascii="Times New Roman" w:hAnsi="Times New Roman" w:cs="Times New Roman"/>
          <w:b/>
          <w:sz w:val="28"/>
          <w:szCs w:val="28"/>
        </w:rPr>
        <w:t>Execution of the Audit</w:t>
      </w:r>
    </w:p>
    <w:p w:rsidR="00E57C3F" w:rsidRDefault="00E57C3F" w:rsidP="00E57C3F">
      <w:pPr>
        <w:autoSpaceDE w:val="0"/>
        <w:autoSpaceDN w:val="0"/>
        <w:adjustRightInd w:val="0"/>
        <w:spacing w:after="0" w:line="240" w:lineRule="auto"/>
        <w:rPr>
          <w:rFonts w:ascii="Times New Roman" w:hAnsi="Times New Roman" w:cs="Times New Roman"/>
          <w:b/>
          <w:sz w:val="28"/>
          <w:szCs w:val="28"/>
        </w:rPr>
      </w:pPr>
    </w:p>
    <w:p w:rsidR="00E57C3F" w:rsidRDefault="00E57C3F" w:rsidP="00E57C3F">
      <w:pPr>
        <w:autoSpaceDE w:val="0"/>
        <w:autoSpaceDN w:val="0"/>
        <w:adjustRightInd w:val="0"/>
        <w:spacing w:after="0" w:line="240" w:lineRule="auto"/>
        <w:ind w:firstLine="720"/>
        <w:rPr>
          <w:rFonts w:ascii="Times New Roman" w:hAnsi="Times New Roman" w:cs="Times New Roman"/>
          <w:b/>
          <w:sz w:val="24"/>
          <w:szCs w:val="24"/>
        </w:rPr>
      </w:pPr>
      <w:r w:rsidRPr="00E57C3F">
        <w:rPr>
          <w:rFonts w:ascii="Times New Roman" w:hAnsi="Times New Roman" w:cs="Times New Roman"/>
          <w:b/>
          <w:sz w:val="24"/>
          <w:szCs w:val="24"/>
        </w:rPr>
        <w:t>3.1 Planning and activities</w:t>
      </w:r>
    </w:p>
    <w:p w:rsidR="00E57C3F" w:rsidRDefault="00E57C3F" w:rsidP="00E57C3F">
      <w:pPr>
        <w:autoSpaceDE w:val="0"/>
        <w:autoSpaceDN w:val="0"/>
        <w:adjustRightInd w:val="0"/>
        <w:spacing w:after="0" w:line="240" w:lineRule="auto"/>
        <w:rPr>
          <w:rFonts w:ascii="Times New Roman" w:hAnsi="Times New Roman" w:cs="Times New Roman"/>
          <w:b/>
          <w:sz w:val="24"/>
          <w:szCs w:val="24"/>
        </w:rPr>
      </w:pPr>
    </w:p>
    <w:p w:rsidR="00E57C3F" w:rsidRDefault="00E57C3F" w:rsidP="00E57C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audit-assignment will be conducted </w:t>
      </w:r>
      <w:r w:rsidR="00281456">
        <w:rPr>
          <w:rFonts w:ascii="Times New Roman" w:hAnsi="Times New Roman" w:cs="Times New Roman"/>
          <w:sz w:val="24"/>
          <w:szCs w:val="24"/>
        </w:rPr>
        <w:t>in two parallel sets of activities:</w:t>
      </w:r>
    </w:p>
    <w:p w:rsidR="00281456" w:rsidRDefault="00281456" w:rsidP="00E57C3F">
      <w:pPr>
        <w:autoSpaceDE w:val="0"/>
        <w:autoSpaceDN w:val="0"/>
        <w:adjustRightInd w:val="0"/>
        <w:spacing w:after="0" w:line="240" w:lineRule="auto"/>
        <w:rPr>
          <w:rFonts w:ascii="Times New Roman" w:hAnsi="Times New Roman" w:cs="Times New Roman"/>
          <w:sz w:val="24"/>
          <w:szCs w:val="24"/>
        </w:rPr>
      </w:pPr>
    </w:p>
    <w:p w:rsidR="00281456" w:rsidRDefault="00281456" w:rsidP="00E57C3F">
      <w:pPr>
        <w:autoSpaceDE w:val="0"/>
        <w:autoSpaceDN w:val="0"/>
        <w:adjustRightInd w:val="0"/>
        <w:spacing w:after="0" w:line="240" w:lineRule="auto"/>
        <w:rPr>
          <w:rFonts w:ascii="Times New Roman" w:hAnsi="Times New Roman" w:cs="Times New Roman"/>
          <w:sz w:val="24"/>
          <w:szCs w:val="24"/>
        </w:rPr>
      </w:pPr>
      <w:r w:rsidRPr="00281456">
        <w:rPr>
          <w:rFonts w:ascii="Times New Roman" w:hAnsi="Times New Roman" w:cs="Times New Roman"/>
          <w:b/>
          <w:sz w:val="24"/>
          <w:szCs w:val="24"/>
        </w:rPr>
        <w:t xml:space="preserve">Activities related to </w:t>
      </w:r>
      <w:r w:rsidR="008D1FE7">
        <w:rPr>
          <w:rFonts w:ascii="Times New Roman" w:hAnsi="Times New Roman" w:cs="Times New Roman"/>
          <w:b/>
          <w:sz w:val="24"/>
          <w:szCs w:val="24"/>
        </w:rPr>
        <w:t xml:space="preserve">giving reasonable assurance on the </w:t>
      </w:r>
      <w:r w:rsidRPr="00281456">
        <w:rPr>
          <w:rFonts w:ascii="Times New Roman" w:hAnsi="Times New Roman" w:cs="Times New Roman"/>
          <w:b/>
          <w:sz w:val="24"/>
          <w:szCs w:val="24"/>
        </w:rPr>
        <w:t xml:space="preserve">governance of the project: </w:t>
      </w:r>
      <w:r>
        <w:rPr>
          <w:rFonts w:ascii="Times New Roman" w:hAnsi="Times New Roman" w:cs="Times New Roman"/>
          <w:sz w:val="24"/>
          <w:szCs w:val="24"/>
        </w:rPr>
        <w:t xml:space="preserve">the audit-team will conduct real-time audit-activities that timewise are sequential with the project-phases of the audited project. Every phase of the project (4 phases) needs an ‘ok’ from the audit-team before the next phase can start. The audit-team will continuously monitor and assess whether or not the Prince2-principles are adhered to or not. All documents produced by the project will be/can be part of the audit-evidence. Periodically interviews will be held with </w:t>
      </w:r>
      <w:r w:rsidR="008D1FE7">
        <w:rPr>
          <w:rFonts w:ascii="Times New Roman" w:hAnsi="Times New Roman" w:cs="Times New Roman"/>
          <w:sz w:val="24"/>
          <w:szCs w:val="24"/>
        </w:rPr>
        <w:t>project-team members, management (CIO) and other relevant stakeholders (e.g. HR-department, IT-department);</w:t>
      </w:r>
    </w:p>
    <w:p w:rsidR="008D1FE7" w:rsidRDefault="008D1FE7" w:rsidP="00E57C3F">
      <w:pPr>
        <w:autoSpaceDE w:val="0"/>
        <w:autoSpaceDN w:val="0"/>
        <w:adjustRightInd w:val="0"/>
        <w:spacing w:after="0" w:line="240" w:lineRule="auto"/>
        <w:rPr>
          <w:rFonts w:ascii="Times New Roman" w:hAnsi="Times New Roman" w:cs="Times New Roman"/>
          <w:sz w:val="24"/>
          <w:szCs w:val="24"/>
        </w:rPr>
      </w:pPr>
    </w:p>
    <w:p w:rsidR="008D1FE7" w:rsidRDefault="008D1FE7" w:rsidP="00E57C3F">
      <w:pPr>
        <w:autoSpaceDE w:val="0"/>
        <w:autoSpaceDN w:val="0"/>
        <w:adjustRightInd w:val="0"/>
        <w:spacing w:after="0" w:line="240" w:lineRule="auto"/>
        <w:rPr>
          <w:rFonts w:ascii="Times New Roman" w:hAnsi="Times New Roman" w:cs="Times New Roman"/>
          <w:sz w:val="24"/>
          <w:szCs w:val="24"/>
        </w:rPr>
      </w:pPr>
      <w:r w:rsidRPr="008D1FE7">
        <w:rPr>
          <w:rFonts w:ascii="Times New Roman" w:hAnsi="Times New Roman" w:cs="Times New Roman"/>
          <w:b/>
          <w:sz w:val="24"/>
          <w:szCs w:val="24"/>
        </w:rPr>
        <w:t xml:space="preserve">Activities related to giving reasonable assurance on the sufficiency of general- and application controls: </w:t>
      </w:r>
      <w:r w:rsidR="00302382">
        <w:rPr>
          <w:rFonts w:ascii="Times New Roman" w:hAnsi="Times New Roman" w:cs="Times New Roman"/>
          <w:sz w:val="24"/>
          <w:szCs w:val="24"/>
        </w:rPr>
        <w:t xml:space="preserve">for both the general- and application controls a broad variety of audit techniques will be conducted. E.g. different kinds of test (on application level, pen-testing, security tests, reliability test, integrity tests). Also interviews will be conducted with representatives of the IT-department, HR-departments, policy departments, management (including CIO). Principles of COBIT5 and underlying criteria will serve as reference to formulate our opinion. </w:t>
      </w:r>
    </w:p>
    <w:p w:rsidR="00304A66" w:rsidRDefault="00304A66" w:rsidP="00E57C3F">
      <w:pPr>
        <w:autoSpaceDE w:val="0"/>
        <w:autoSpaceDN w:val="0"/>
        <w:adjustRightInd w:val="0"/>
        <w:spacing w:after="0" w:line="240" w:lineRule="auto"/>
        <w:rPr>
          <w:rFonts w:ascii="Times New Roman" w:hAnsi="Times New Roman" w:cs="Times New Roman"/>
          <w:sz w:val="24"/>
          <w:szCs w:val="24"/>
        </w:rPr>
      </w:pPr>
    </w:p>
    <w:p w:rsidR="00304A66" w:rsidRDefault="00304A66" w:rsidP="00E57C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Both audit-teams will have regularly meetings together to update and inform each other. Both set of activities are considered one </w:t>
      </w:r>
      <w:r w:rsidR="009B07D5">
        <w:rPr>
          <w:rFonts w:ascii="Times New Roman" w:hAnsi="Times New Roman" w:cs="Times New Roman"/>
          <w:sz w:val="24"/>
          <w:szCs w:val="24"/>
        </w:rPr>
        <w:t>audit</w:t>
      </w:r>
      <w:r>
        <w:rPr>
          <w:rFonts w:ascii="Times New Roman" w:hAnsi="Times New Roman" w:cs="Times New Roman"/>
          <w:sz w:val="24"/>
          <w:szCs w:val="24"/>
        </w:rPr>
        <w:t>-assignment.</w:t>
      </w:r>
    </w:p>
    <w:p w:rsidR="00B555ED" w:rsidRDefault="00B555ED" w:rsidP="00E57C3F">
      <w:pPr>
        <w:autoSpaceDE w:val="0"/>
        <w:autoSpaceDN w:val="0"/>
        <w:adjustRightInd w:val="0"/>
        <w:spacing w:after="0" w:line="240" w:lineRule="auto"/>
        <w:rPr>
          <w:rFonts w:ascii="Times New Roman" w:hAnsi="Times New Roman" w:cs="Times New Roman"/>
          <w:sz w:val="24"/>
          <w:szCs w:val="24"/>
        </w:rPr>
      </w:pPr>
    </w:p>
    <w:p w:rsidR="00B555ED" w:rsidRDefault="00B555ED" w:rsidP="00E57C3F">
      <w:pPr>
        <w:autoSpaceDE w:val="0"/>
        <w:autoSpaceDN w:val="0"/>
        <w:adjustRightInd w:val="0"/>
        <w:spacing w:after="0" w:line="240" w:lineRule="auto"/>
        <w:rPr>
          <w:rFonts w:ascii="Times New Roman" w:hAnsi="Times New Roman" w:cs="Times New Roman"/>
          <w:sz w:val="24"/>
          <w:szCs w:val="24"/>
        </w:rPr>
      </w:pPr>
    </w:p>
    <w:p w:rsidR="00B555ED" w:rsidRDefault="00B555ED" w:rsidP="00E57C3F">
      <w:pPr>
        <w:autoSpaceDE w:val="0"/>
        <w:autoSpaceDN w:val="0"/>
        <w:adjustRightInd w:val="0"/>
        <w:spacing w:after="0" w:line="240" w:lineRule="auto"/>
        <w:rPr>
          <w:rFonts w:ascii="Times New Roman" w:hAnsi="Times New Roman" w:cs="Times New Roman"/>
          <w:sz w:val="24"/>
          <w:szCs w:val="24"/>
        </w:rPr>
      </w:pPr>
    </w:p>
    <w:p w:rsidR="00B555ED" w:rsidRDefault="00B555ED" w:rsidP="00E57C3F">
      <w:pPr>
        <w:autoSpaceDE w:val="0"/>
        <w:autoSpaceDN w:val="0"/>
        <w:adjustRightInd w:val="0"/>
        <w:spacing w:after="0" w:line="240" w:lineRule="auto"/>
        <w:rPr>
          <w:rFonts w:ascii="Times New Roman" w:hAnsi="Times New Roman" w:cs="Times New Roman"/>
          <w:sz w:val="24"/>
          <w:szCs w:val="24"/>
        </w:rPr>
      </w:pPr>
    </w:p>
    <w:p w:rsidR="00B555ED" w:rsidRDefault="00B555ED" w:rsidP="00E57C3F">
      <w:pPr>
        <w:autoSpaceDE w:val="0"/>
        <w:autoSpaceDN w:val="0"/>
        <w:adjustRightInd w:val="0"/>
        <w:spacing w:after="0" w:line="240" w:lineRule="auto"/>
        <w:rPr>
          <w:rFonts w:ascii="Times New Roman" w:hAnsi="Times New Roman" w:cs="Times New Roman"/>
          <w:sz w:val="24"/>
          <w:szCs w:val="24"/>
        </w:rPr>
      </w:pPr>
    </w:p>
    <w:p w:rsidR="00B555ED" w:rsidRDefault="00B555ED" w:rsidP="00E57C3F">
      <w:pPr>
        <w:autoSpaceDE w:val="0"/>
        <w:autoSpaceDN w:val="0"/>
        <w:adjustRightInd w:val="0"/>
        <w:spacing w:after="0" w:line="240" w:lineRule="auto"/>
        <w:rPr>
          <w:rFonts w:ascii="Times New Roman" w:hAnsi="Times New Roman" w:cs="Times New Roman"/>
          <w:sz w:val="24"/>
          <w:szCs w:val="24"/>
        </w:rPr>
      </w:pPr>
    </w:p>
    <w:p w:rsidR="00B555ED" w:rsidRDefault="00B555ED" w:rsidP="00E57C3F">
      <w:pPr>
        <w:autoSpaceDE w:val="0"/>
        <w:autoSpaceDN w:val="0"/>
        <w:adjustRightInd w:val="0"/>
        <w:spacing w:after="0" w:line="240" w:lineRule="auto"/>
        <w:rPr>
          <w:rFonts w:ascii="Times New Roman" w:hAnsi="Times New Roman" w:cs="Times New Roman"/>
          <w:sz w:val="24"/>
          <w:szCs w:val="24"/>
        </w:rPr>
      </w:pPr>
    </w:p>
    <w:p w:rsidR="00B555ED" w:rsidRDefault="00B555ED" w:rsidP="00E57C3F">
      <w:pPr>
        <w:autoSpaceDE w:val="0"/>
        <w:autoSpaceDN w:val="0"/>
        <w:adjustRightInd w:val="0"/>
        <w:spacing w:after="0" w:line="240" w:lineRule="auto"/>
        <w:rPr>
          <w:rFonts w:ascii="Times New Roman" w:hAnsi="Times New Roman" w:cs="Times New Roman"/>
          <w:sz w:val="24"/>
          <w:szCs w:val="24"/>
        </w:rPr>
      </w:pPr>
    </w:p>
    <w:p w:rsidR="00B555ED" w:rsidRDefault="00B555ED" w:rsidP="00E57C3F">
      <w:pPr>
        <w:autoSpaceDE w:val="0"/>
        <w:autoSpaceDN w:val="0"/>
        <w:adjustRightInd w:val="0"/>
        <w:spacing w:after="0" w:line="240" w:lineRule="auto"/>
        <w:rPr>
          <w:rFonts w:ascii="Times New Roman" w:hAnsi="Times New Roman" w:cs="Times New Roman"/>
          <w:sz w:val="24"/>
          <w:szCs w:val="24"/>
        </w:rPr>
      </w:pPr>
    </w:p>
    <w:p w:rsidR="00B555ED" w:rsidRPr="00B555ED" w:rsidRDefault="00B555ED" w:rsidP="00E57C3F">
      <w:pPr>
        <w:autoSpaceDE w:val="0"/>
        <w:autoSpaceDN w:val="0"/>
        <w:adjustRightInd w:val="0"/>
        <w:spacing w:after="0" w:line="240" w:lineRule="auto"/>
        <w:rPr>
          <w:rFonts w:ascii="Times New Roman" w:hAnsi="Times New Roman" w:cs="Times New Roman"/>
          <w:b/>
          <w:sz w:val="24"/>
          <w:szCs w:val="24"/>
        </w:rPr>
      </w:pPr>
      <w:r w:rsidRPr="00B555ED">
        <w:rPr>
          <w:rFonts w:ascii="Times New Roman" w:hAnsi="Times New Roman" w:cs="Times New Roman"/>
          <w:b/>
          <w:sz w:val="24"/>
          <w:szCs w:val="24"/>
        </w:rPr>
        <w:t>Milestones of the audit:</w:t>
      </w:r>
    </w:p>
    <w:p w:rsidR="00B555ED" w:rsidRDefault="00B555ED" w:rsidP="00E57C3F">
      <w:pPr>
        <w:autoSpaceDE w:val="0"/>
        <w:autoSpaceDN w:val="0"/>
        <w:adjustRightInd w:val="0"/>
        <w:spacing w:after="0" w:line="240"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705"/>
        <w:gridCol w:w="2053"/>
        <w:gridCol w:w="1879"/>
        <w:gridCol w:w="1879"/>
        <w:gridCol w:w="1880"/>
      </w:tblGrid>
      <w:tr w:rsidR="00B555ED" w:rsidTr="00304A66">
        <w:tc>
          <w:tcPr>
            <w:tcW w:w="1705" w:type="dxa"/>
          </w:tcPr>
          <w:p w:rsidR="00B555ED" w:rsidRDefault="00B555ED" w:rsidP="00E57C3F">
            <w:pPr>
              <w:autoSpaceDE w:val="0"/>
              <w:autoSpaceDN w:val="0"/>
              <w:adjustRightInd w:val="0"/>
              <w:rPr>
                <w:rFonts w:ascii="Times New Roman" w:hAnsi="Times New Roman" w:cs="Times New Roman"/>
                <w:sz w:val="24"/>
                <w:szCs w:val="24"/>
              </w:rPr>
            </w:pPr>
          </w:p>
        </w:tc>
        <w:tc>
          <w:tcPr>
            <w:tcW w:w="2053" w:type="dxa"/>
          </w:tcPr>
          <w:p w:rsidR="00B555ED" w:rsidRDefault="00B555ED" w:rsidP="00E57C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Project Phase 1</w:t>
            </w:r>
          </w:p>
          <w:p w:rsidR="00B555ED" w:rsidRDefault="00B555ED" w:rsidP="00E57C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(January 2017)</w:t>
            </w:r>
          </w:p>
        </w:tc>
        <w:tc>
          <w:tcPr>
            <w:tcW w:w="1879" w:type="dxa"/>
          </w:tcPr>
          <w:p w:rsidR="00B555ED" w:rsidRDefault="00B555ED" w:rsidP="00E57C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Project Phase 2</w:t>
            </w:r>
          </w:p>
          <w:p w:rsidR="00B555ED" w:rsidRDefault="00B555ED" w:rsidP="00E57C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(July 2017)</w:t>
            </w:r>
          </w:p>
        </w:tc>
        <w:tc>
          <w:tcPr>
            <w:tcW w:w="1879" w:type="dxa"/>
          </w:tcPr>
          <w:p w:rsidR="00B555ED" w:rsidRDefault="00B555ED" w:rsidP="00E57C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Project phase 3</w:t>
            </w:r>
          </w:p>
          <w:p w:rsidR="00B555ED" w:rsidRDefault="00B555ED" w:rsidP="00E57C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(December 2017)</w:t>
            </w:r>
          </w:p>
        </w:tc>
        <w:tc>
          <w:tcPr>
            <w:tcW w:w="1880" w:type="dxa"/>
          </w:tcPr>
          <w:p w:rsidR="00B555ED" w:rsidRDefault="00B555ED" w:rsidP="00E57C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Project phase 4 (July 2018)</w:t>
            </w:r>
          </w:p>
        </w:tc>
      </w:tr>
      <w:tr w:rsidR="00B555ED" w:rsidTr="00304A66">
        <w:tc>
          <w:tcPr>
            <w:tcW w:w="1705" w:type="dxa"/>
          </w:tcPr>
          <w:p w:rsidR="00B555ED" w:rsidRPr="00304A66" w:rsidRDefault="00B555ED" w:rsidP="00B555ED">
            <w:pPr>
              <w:autoSpaceDE w:val="0"/>
              <w:autoSpaceDN w:val="0"/>
              <w:adjustRightInd w:val="0"/>
              <w:rPr>
                <w:rFonts w:ascii="Times New Roman" w:hAnsi="Times New Roman" w:cs="Times New Roman"/>
                <w:b/>
                <w:sz w:val="24"/>
                <w:szCs w:val="24"/>
              </w:rPr>
            </w:pPr>
            <w:r w:rsidRPr="00304A66">
              <w:rPr>
                <w:rFonts w:ascii="Times New Roman" w:hAnsi="Times New Roman" w:cs="Times New Roman"/>
                <w:b/>
                <w:sz w:val="24"/>
                <w:szCs w:val="24"/>
              </w:rPr>
              <w:t>Project Audit</w:t>
            </w:r>
            <w:r w:rsidR="00304A66" w:rsidRPr="00304A66">
              <w:rPr>
                <w:rFonts w:ascii="Times New Roman" w:hAnsi="Times New Roman" w:cs="Times New Roman"/>
                <w:b/>
                <w:sz w:val="24"/>
                <w:szCs w:val="24"/>
              </w:rPr>
              <w:t>:</w:t>
            </w:r>
          </w:p>
          <w:p w:rsidR="00304A66" w:rsidRDefault="00304A66" w:rsidP="00B555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400 hoursx2 team members: 800 hours</w:t>
            </w:r>
          </w:p>
        </w:tc>
        <w:tc>
          <w:tcPr>
            <w:tcW w:w="2053" w:type="dxa"/>
            <w:shd w:val="clear" w:color="auto" w:fill="FFFFFF" w:themeFill="background1"/>
          </w:tcPr>
          <w:p w:rsidR="00B555ED" w:rsidRDefault="00B555ED" w:rsidP="00B555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Real time+ Go/</w:t>
            </w:r>
            <w:proofErr w:type="spellStart"/>
            <w:r>
              <w:rPr>
                <w:rFonts w:ascii="Times New Roman" w:hAnsi="Times New Roman" w:cs="Times New Roman"/>
                <w:sz w:val="24"/>
                <w:szCs w:val="24"/>
              </w:rPr>
              <w:t>NoGo</w:t>
            </w:r>
            <w:proofErr w:type="spellEnd"/>
            <w:r>
              <w:rPr>
                <w:rFonts w:ascii="Times New Roman" w:hAnsi="Times New Roman" w:cs="Times New Roman"/>
                <w:sz w:val="24"/>
                <w:szCs w:val="24"/>
              </w:rPr>
              <w:t xml:space="preserve"> after </w:t>
            </w:r>
            <w:proofErr w:type="spellStart"/>
            <w:r>
              <w:rPr>
                <w:rFonts w:ascii="Times New Roman" w:hAnsi="Times New Roman" w:cs="Times New Roman"/>
                <w:sz w:val="24"/>
                <w:szCs w:val="24"/>
              </w:rPr>
              <w:t>phase+interim</w:t>
            </w:r>
            <w:proofErr w:type="spellEnd"/>
            <w:r>
              <w:rPr>
                <w:rFonts w:ascii="Times New Roman" w:hAnsi="Times New Roman" w:cs="Times New Roman"/>
                <w:sz w:val="24"/>
                <w:szCs w:val="24"/>
              </w:rPr>
              <w:t xml:space="preserve"> report</w:t>
            </w:r>
          </w:p>
        </w:tc>
        <w:tc>
          <w:tcPr>
            <w:tcW w:w="1879" w:type="dxa"/>
            <w:shd w:val="clear" w:color="auto" w:fill="FFFFFF" w:themeFill="background1"/>
          </w:tcPr>
          <w:p w:rsidR="00B555ED" w:rsidRDefault="00B555ED" w:rsidP="00B555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Real time+ Go/</w:t>
            </w:r>
            <w:proofErr w:type="spellStart"/>
            <w:r>
              <w:rPr>
                <w:rFonts w:ascii="Times New Roman" w:hAnsi="Times New Roman" w:cs="Times New Roman"/>
                <w:sz w:val="24"/>
                <w:szCs w:val="24"/>
              </w:rPr>
              <w:t>NoGo</w:t>
            </w:r>
            <w:proofErr w:type="spellEnd"/>
            <w:r>
              <w:rPr>
                <w:rFonts w:ascii="Times New Roman" w:hAnsi="Times New Roman" w:cs="Times New Roman"/>
                <w:sz w:val="24"/>
                <w:szCs w:val="24"/>
              </w:rPr>
              <w:t xml:space="preserve"> after </w:t>
            </w:r>
            <w:proofErr w:type="spellStart"/>
            <w:r>
              <w:rPr>
                <w:rFonts w:ascii="Times New Roman" w:hAnsi="Times New Roman" w:cs="Times New Roman"/>
                <w:sz w:val="24"/>
                <w:szCs w:val="24"/>
              </w:rPr>
              <w:t>phase+interim</w:t>
            </w:r>
            <w:proofErr w:type="spellEnd"/>
            <w:r>
              <w:rPr>
                <w:rFonts w:ascii="Times New Roman" w:hAnsi="Times New Roman" w:cs="Times New Roman"/>
                <w:sz w:val="24"/>
                <w:szCs w:val="24"/>
              </w:rPr>
              <w:t xml:space="preserve"> report</w:t>
            </w:r>
          </w:p>
        </w:tc>
        <w:tc>
          <w:tcPr>
            <w:tcW w:w="1879" w:type="dxa"/>
            <w:shd w:val="clear" w:color="auto" w:fill="FFFFFF" w:themeFill="background1"/>
          </w:tcPr>
          <w:p w:rsidR="00B555ED" w:rsidRDefault="00B555ED" w:rsidP="00B555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Real time+ Go/</w:t>
            </w:r>
            <w:proofErr w:type="spellStart"/>
            <w:r>
              <w:rPr>
                <w:rFonts w:ascii="Times New Roman" w:hAnsi="Times New Roman" w:cs="Times New Roman"/>
                <w:sz w:val="24"/>
                <w:szCs w:val="24"/>
              </w:rPr>
              <w:t>NoGo</w:t>
            </w:r>
            <w:proofErr w:type="spellEnd"/>
            <w:r>
              <w:rPr>
                <w:rFonts w:ascii="Times New Roman" w:hAnsi="Times New Roman" w:cs="Times New Roman"/>
                <w:sz w:val="24"/>
                <w:szCs w:val="24"/>
              </w:rPr>
              <w:t xml:space="preserve"> after </w:t>
            </w:r>
            <w:proofErr w:type="spellStart"/>
            <w:r>
              <w:rPr>
                <w:rFonts w:ascii="Times New Roman" w:hAnsi="Times New Roman" w:cs="Times New Roman"/>
                <w:sz w:val="24"/>
                <w:szCs w:val="24"/>
              </w:rPr>
              <w:t>phase+interin</w:t>
            </w:r>
            <w:proofErr w:type="spellEnd"/>
            <w:r>
              <w:rPr>
                <w:rFonts w:ascii="Times New Roman" w:hAnsi="Times New Roman" w:cs="Times New Roman"/>
                <w:sz w:val="24"/>
                <w:szCs w:val="24"/>
              </w:rPr>
              <w:t xml:space="preserve"> report</w:t>
            </w:r>
          </w:p>
        </w:tc>
        <w:tc>
          <w:tcPr>
            <w:tcW w:w="1880" w:type="dxa"/>
            <w:shd w:val="clear" w:color="auto" w:fill="FFFFFF" w:themeFill="background1"/>
          </w:tcPr>
          <w:p w:rsidR="00B555ED" w:rsidRDefault="00B555ED" w:rsidP="00B555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Real time+ Go/</w:t>
            </w:r>
            <w:proofErr w:type="spellStart"/>
            <w:r>
              <w:rPr>
                <w:rFonts w:ascii="Times New Roman" w:hAnsi="Times New Roman" w:cs="Times New Roman"/>
                <w:sz w:val="24"/>
                <w:szCs w:val="24"/>
              </w:rPr>
              <w:t>NoGo</w:t>
            </w:r>
            <w:proofErr w:type="spellEnd"/>
            <w:r>
              <w:rPr>
                <w:rFonts w:ascii="Times New Roman" w:hAnsi="Times New Roman" w:cs="Times New Roman"/>
                <w:sz w:val="24"/>
                <w:szCs w:val="24"/>
              </w:rPr>
              <w:t xml:space="preserve"> after </w:t>
            </w:r>
            <w:proofErr w:type="spellStart"/>
            <w:r>
              <w:rPr>
                <w:rFonts w:ascii="Times New Roman" w:hAnsi="Times New Roman" w:cs="Times New Roman"/>
                <w:sz w:val="24"/>
                <w:szCs w:val="24"/>
              </w:rPr>
              <w:t>phase+interim</w:t>
            </w:r>
            <w:proofErr w:type="spellEnd"/>
            <w:r>
              <w:rPr>
                <w:rFonts w:ascii="Times New Roman" w:hAnsi="Times New Roman" w:cs="Times New Roman"/>
                <w:sz w:val="24"/>
                <w:szCs w:val="24"/>
              </w:rPr>
              <w:t xml:space="preserve"> report</w:t>
            </w:r>
            <w:r w:rsidR="00304A66">
              <w:rPr>
                <w:rFonts w:ascii="Times New Roman" w:hAnsi="Times New Roman" w:cs="Times New Roman"/>
                <w:sz w:val="24"/>
                <w:szCs w:val="24"/>
              </w:rPr>
              <w:t xml:space="preserve"> combined with assurance report on controls</w:t>
            </w:r>
          </w:p>
        </w:tc>
      </w:tr>
      <w:tr w:rsidR="00B555ED" w:rsidTr="00304A66">
        <w:tc>
          <w:tcPr>
            <w:tcW w:w="1705" w:type="dxa"/>
          </w:tcPr>
          <w:p w:rsidR="00B555ED" w:rsidRPr="00304A66" w:rsidRDefault="00B555ED" w:rsidP="00B555ED">
            <w:pPr>
              <w:autoSpaceDE w:val="0"/>
              <w:autoSpaceDN w:val="0"/>
              <w:adjustRightInd w:val="0"/>
              <w:rPr>
                <w:rFonts w:ascii="Times New Roman" w:hAnsi="Times New Roman" w:cs="Times New Roman"/>
                <w:b/>
                <w:sz w:val="24"/>
                <w:szCs w:val="24"/>
              </w:rPr>
            </w:pPr>
            <w:r w:rsidRPr="00304A66">
              <w:rPr>
                <w:rFonts w:ascii="Times New Roman" w:hAnsi="Times New Roman" w:cs="Times New Roman"/>
                <w:b/>
                <w:sz w:val="24"/>
                <w:szCs w:val="24"/>
              </w:rPr>
              <w:t>General + IT-controls</w:t>
            </w:r>
            <w:r w:rsidR="00304A66">
              <w:rPr>
                <w:rFonts w:ascii="Times New Roman" w:hAnsi="Times New Roman" w:cs="Times New Roman"/>
                <w:b/>
                <w:sz w:val="24"/>
                <w:szCs w:val="24"/>
              </w:rPr>
              <w:t xml:space="preserve"> audit</w:t>
            </w:r>
          </w:p>
          <w:p w:rsidR="00304A66" w:rsidRDefault="00304A66" w:rsidP="00B555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300 hoursx2 </w:t>
            </w:r>
            <w:proofErr w:type="spellStart"/>
            <w:r>
              <w:rPr>
                <w:rFonts w:ascii="Times New Roman" w:hAnsi="Times New Roman" w:cs="Times New Roman"/>
                <w:sz w:val="24"/>
                <w:szCs w:val="24"/>
              </w:rPr>
              <w:t>teammembers</w:t>
            </w:r>
            <w:proofErr w:type="spellEnd"/>
            <w:r>
              <w:rPr>
                <w:rFonts w:ascii="Times New Roman" w:hAnsi="Times New Roman" w:cs="Times New Roman"/>
                <w:sz w:val="24"/>
                <w:szCs w:val="24"/>
              </w:rPr>
              <w:t>: 600 hours</w:t>
            </w:r>
          </w:p>
          <w:p w:rsidR="00304A66" w:rsidRDefault="00304A66" w:rsidP="00B555ED">
            <w:pPr>
              <w:autoSpaceDE w:val="0"/>
              <w:autoSpaceDN w:val="0"/>
              <w:adjustRightInd w:val="0"/>
              <w:rPr>
                <w:rFonts w:ascii="Times New Roman" w:hAnsi="Times New Roman" w:cs="Times New Roman"/>
                <w:sz w:val="24"/>
                <w:szCs w:val="24"/>
              </w:rPr>
            </w:pPr>
          </w:p>
        </w:tc>
        <w:tc>
          <w:tcPr>
            <w:tcW w:w="2053" w:type="dxa"/>
          </w:tcPr>
          <w:p w:rsidR="00B555ED" w:rsidRDefault="00B555ED" w:rsidP="00B555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Preliminary research</w:t>
            </w:r>
          </w:p>
        </w:tc>
        <w:tc>
          <w:tcPr>
            <w:tcW w:w="1879" w:type="dxa"/>
          </w:tcPr>
          <w:p w:rsidR="00B555ED" w:rsidRDefault="00B555ED" w:rsidP="00B555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Draft/interim report on design controls in relation to change management plan (</w:t>
            </w:r>
            <w:proofErr w:type="spellStart"/>
            <w:r>
              <w:rPr>
                <w:rFonts w:ascii="Times New Roman" w:hAnsi="Times New Roman" w:cs="Times New Roman"/>
                <w:sz w:val="24"/>
                <w:szCs w:val="24"/>
              </w:rPr>
              <w:t>APO+BAI</w:t>
            </w:r>
            <w:proofErr w:type="spellEnd"/>
            <w:r>
              <w:rPr>
                <w:rFonts w:ascii="Times New Roman" w:hAnsi="Times New Roman" w:cs="Times New Roman"/>
                <w:sz w:val="24"/>
                <w:szCs w:val="24"/>
              </w:rPr>
              <w:t>)</w:t>
            </w:r>
          </w:p>
        </w:tc>
        <w:tc>
          <w:tcPr>
            <w:tcW w:w="1879" w:type="dxa"/>
          </w:tcPr>
          <w:p w:rsidR="00B555ED" w:rsidRDefault="00B555ED" w:rsidP="00B555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Draft/Interim report on working of controls during testing phase</w:t>
            </w:r>
          </w:p>
          <w:p w:rsidR="00B555ED" w:rsidRDefault="00B555ED" w:rsidP="00B555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DSS+MEA</w:t>
            </w:r>
            <w:proofErr w:type="spellEnd"/>
            <w:r>
              <w:rPr>
                <w:rFonts w:ascii="Times New Roman" w:hAnsi="Times New Roman" w:cs="Times New Roman"/>
                <w:sz w:val="24"/>
                <w:szCs w:val="24"/>
              </w:rPr>
              <w:t>)</w:t>
            </w:r>
          </w:p>
        </w:tc>
        <w:tc>
          <w:tcPr>
            <w:tcW w:w="1880" w:type="dxa"/>
          </w:tcPr>
          <w:p w:rsidR="00B555ED" w:rsidRDefault="00B555ED" w:rsidP="00B555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Draft/overall report on working of controls during transformation and </w:t>
            </w:r>
            <w:proofErr w:type="spellStart"/>
            <w:r>
              <w:rPr>
                <w:rFonts w:ascii="Times New Roman" w:hAnsi="Times New Roman" w:cs="Times New Roman"/>
                <w:sz w:val="24"/>
                <w:szCs w:val="24"/>
              </w:rPr>
              <w:t>implemention</w:t>
            </w:r>
            <w:proofErr w:type="spellEnd"/>
          </w:p>
          <w:p w:rsidR="00B555ED" w:rsidRDefault="00B555ED" w:rsidP="00B555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DSS+MEA</w:t>
            </w:r>
            <w:proofErr w:type="spellEnd"/>
            <w:r>
              <w:rPr>
                <w:rFonts w:ascii="Times New Roman" w:hAnsi="Times New Roman" w:cs="Times New Roman"/>
                <w:sz w:val="24"/>
                <w:szCs w:val="24"/>
              </w:rPr>
              <w:t>)</w:t>
            </w:r>
            <w:r w:rsidR="00304A66">
              <w:rPr>
                <w:rFonts w:ascii="Times New Roman" w:hAnsi="Times New Roman" w:cs="Times New Roman"/>
                <w:sz w:val="24"/>
                <w:szCs w:val="24"/>
              </w:rPr>
              <w:t xml:space="preserve"> combined with assurance report on project</w:t>
            </w:r>
          </w:p>
        </w:tc>
      </w:tr>
    </w:tbl>
    <w:p w:rsidR="00B555ED" w:rsidRDefault="00B555ED" w:rsidP="00E57C3F">
      <w:pPr>
        <w:autoSpaceDE w:val="0"/>
        <w:autoSpaceDN w:val="0"/>
        <w:adjustRightInd w:val="0"/>
        <w:spacing w:after="0" w:line="240" w:lineRule="auto"/>
        <w:rPr>
          <w:rFonts w:ascii="Times New Roman" w:hAnsi="Times New Roman" w:cs="Times New Roman"/>
          <w:sz w:val="24"/>
          <w:szCs w:val="24"/>
        </w:rPr>
      </w:pPr>
    </w:p>
    <w:p w:rsidR="00304A66" w:rsidRPr="00304A66" w:rsidRDefault="00304A66" w:rsidP="00304A66">
      <w:pPr>
        <w:pStyle w:val="Lijstalinea"/>
        <w:numPr>
          <w:ilvl w:val="1"/>
          <w:numId w:val="2"/>
        </w:numPr>
        <w:autoSpaceDE w:val="0"/>
        <w:autoSpaceDN w:val="0"/>
        <w:adjustRightInd w:val="0"/>
        <w:spacing w:after="0" w:line="240" w:lineRule="auto"/>
        <w:rPr>
          <w:rFonts w:ascii="Times New Roman" w:hAnsi="Times New Roman" w:cs="Times New Roman"/>
          <w:b/>
          <w:sz w:val="24"/>
          <w:szCs w:val="24"/>
        </w:rPr>
      </w:pPr>
      <w:r w:rsidRPr="00304A66">
        <w:rPr>
          <w:rFonts w:ascii="Times New Roman" w:hAnsi="Times New Roman" w:cs="Times New Roman"/>
          <w:b/>
          <w:sz w:val="24"/>
          <w:szCs w:val="24"/>
        </w:rPr>
        <w:t>Team composition</w:t>
      </w:r>
    </w:p>
    <w:p w:rsidR="00304A66" w:rsidRDefault="00304A66" w:rsidP="00304A66">
      <w:pPr>
        <w:autoSpaceDE w:val="0"/>
        <w:autoSpaceDN w:val="0"/>
        <w:adjustRightInd w:val="0"/>
        <w:spacing w:after="0" w:line="240" w:lineRule="auto"/>
        <w:rPr>
          <w:rFonts w:ascii="Times New Roman" w:hAnsi="Times New Roman" w:cs="Times New Roman"/>
          <w:b/>
          <w:sz w:val="24"/>
          <w:szCs w:val="24"/>
        </w:rPr>
      </w:pPr>
    </w:p>
    <w:p w:rsidR="00304A66" w:rsidRDefault="00304A66" w:rsidP="00304A66">
      <w:pPr>
        <w:autoSpaceDE w:val="0"/>
        <w:autoSpaceDN w:val="0"/>
        <w:adjustRightInd w:val="0"/>
        <w:spacing w:after="0" w:line="240" w:lineRule="auto"/>
        <w:rPr>
          <w:rFonts w:ascii="Times New Roman" w:hAnsi="Times New Roman" w:cs="Times New Roman"/>
          <w:sz w:val="24"/>
          <w:szCs w:val="24"/>
        </w:rPr>
      </w:pPr>
      <w:r w:rsidRPr="00304A66">
        <w:rPr>
          <w:rFonts w:ascii="Times New Roman" w:hAnsi="Times New Roman" w:cs="Times New Roman"/>
          <w:sz w:val="24"/>
          <w:szCs w:val="24"/>
        </w:rPr>
        <w:t xml:space="preserve">The audit-team consists of: </w:t>
      </w:r>
    </w:p>
    <w:p w:rsidR="00304A66" w:rsidRDefault="00304A66" w:rsidP="00304A66">
      <w:pPr>
        <w:autoSpaceDE w:val="0"/>
        <w:autoSpaceDN w:val="0"/>
        <w:adjustRightInd w:val="0"/>
        <w:spacing w:after="0" w:line="240" w:lineRule="auto"/>
        <w:rPr>
          <w:rFonts w:ascii="Times New Roman" w:hAnsi="Times New Roman" w:cs="Times New Roman"/>
          <w:sz w:val="24"/>
          <w:szCs w:val="24"/>
        </w:rPr>
      </w:pPr>
    </w:p>
    <w:p w:rsidR="00304A66" w:rsidRDefault="00304A66" w:rsidP="00304A66">
      <w:pPr>
        <w:pStyle w:val="Lijstalinea"/>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Project-leader: experienced ERP-assessor/auditor: Mr. …….;</w:t>
      </w:r>
    </w:p>
    <w:p w:rsidR="00304A66" w:rsidRDefault="00304A66" w:rsidP="00304A66">
      <w:pPr>
        <w:pStyle w:val="Lijstalinea"/>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performance auditor: Prince2-certified.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w:t>
      </w:r>
    </w:p>
    <w:p w:rsidR="00304A66" w:rsidRDefault="00304A66" w:rsidP="00304A66">
      <w:pPr>
        <w:pStyle w:val="Lijstalinea"/>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Two certified IT-auditors: experiences in </w:t>
      </w:r>
      <w:proofErr w:type="spellStart"/>
      <w:r>
        <w:rPr>
          <w:rFonts w:ascii="Times New Roman" w:hAnsi="Times New Roman" w:cs="Times New Roman"/>
          <w:sz w:val="24"/>
          <w:szCs w:val="24"/>
        </w:rPr>
        <w:t>COBIT</w:t>
      </w:r>
      <w:proofErr w:type="spellEnd"/>
      <w:r>
        <w:rPr>
          <w:rFonts w:ascii="Times New Roman" w:hAnsi="Times New Roman" w:cs="Times New Roman"/>
          <w:sz w:val="24"/>
          <w:szCs w:val="24"/>
        </w:rPr>
        <w:t xml:space="preserve">-assessments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w:t>
      </w:r>
    </w:p>
    <w:p w:rsidR="00304A66" w:rsidRDefault="00304A66" w:rsidP="00304A66">
      <w:pPr>
        <w:autoSpaceDE w:val="0"/>
        <w:autoSpaceDN w:val="0"/>
        <w:adjustRightInd w:val="0"/>
        <w:spacing w:after="0" w:line="240" w:lineRule="auto"/>
        <w:rPr>
          <w:rFonts w:ascii="Times New Roman" w:hAnsi="Times New Roman" w:cs="Times New Roman"/>
          <w:sz w:val="24"/>
          <w:szCs w:val="24"/>
        </w:rPr>
      </w:pPr>
    </w:p>
    <w:p w:rsidR="00304A66" w:rsidRDefault="00304A66" w:rsidP="00304A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audit will be conducted in line with the audit charter of the audit department of the ministry of Finance. Information that requires confidentially will be dealt with in line with the provisions made in this charter.</w:t>
      </w:r>
    </w:p>
    <w:p w:rsidR="00304A66" w:rsidRDefault="00304A66" w:rsidP="00304A66">
      <w:pPr>
        <w:autoSpaceDE w:val="0"/>
        <w:autoSpaceDN w:val="0"/>
        <w:adjustRightInd w:val="0"/>
        <w:spacing w:after="0" w:line="240" w:lineRule="auto"/>
        <w:rPr>
          <w:rFonts w:ascii="Times New Roman" w:hAnsi="Times New Roman" w:cs="Times New Roman"/>
          <w:sz w:val="24"/>
          <w:szCs w:val="24"/>
        </w:rPr>
      </w:pPr>
    </w:p>
    <w:p w:rsidR="00304A66" w:rsidRPr="00304A66" w:rsidRDefault="00304A66" w:rsidP="00304A66">
      <w:pPr>
        <w:pStyle w:val="Lijstalinea"/>
        <w:numPr>
          <w:ilvl w:val="1"/>
          <w:numId w:val="2"/>
        </w:numPr>
        <w:autoSpaceDE w:val="0"/>
        <w:autoSpaceDN w:val="0"/>
        <w:adjustRightInd w:val="0"/>
        <w:spacing w:after="0" w:line="240" w:lineRule="auto"/>
        <w:rPr>
          <w:rFonts w:ascii="Times New Roman" w:hAnsi="Times New Roman" w:cs="Times New Roman"/>
          <w:b/>
          <w:sz w:val="24"/>
          <w:szCs w:val="24"/>
        </w:rPr>
      </w:pPr>
      <w:r w:rsidRPr="00304A66">
        <w:rPr>
          <w:rFonts w:ascii="Times New Roman" w:hAnsi="Times New Roman" w:cs="Times New Roman"/>
          <w:b/>
          <w:sz w:val="24"/>
          <w:szCs w:val="24"/>
        </w:rPr>
        <w:t>Agreements with the contractor/commissioner</w:t>
      </w:r>
    </w:p>
    <w:p w:rsidR="00304A66" w:rsidRDefault="00304A66" w:rsidP="00304A66">
      <w:pPr>
        <w:autoSpaceDE w:val="0"/>
        <w:autoSpaceDN w:val="0"/>
        <w:adjustRightInd w:val="0"/>
        <w:spacing w:after="0" w:line="240" w:lineRule="auto"/>
        <w:rPr>
          <w:rFonts w:ascii="Times New Roman" w:hAnsi="Times New Roman" w:cs="Times New Roman"/>
          <w:b/>
          <w:sz w:val="24"/>
          <w:szCs w:val="24"/>
        </w:rPr>
      </w:pPr>
    </w:p>
    <w:p w:rsidR="00304A66" w:rsidRDefault="00304A66" w:rsidP="00304A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 xml:space="preserve">contractor </w:t>
      </w:r>
      <w:r w:rsidR="00A61BA8">
        <w:rPr>
          <w:rFonts w:ascii="Times New Roman" w:hAnsi="Times New Roman" w:cs="Times New Roman"/>
          <w:sz w:val="24"/>
          <w:szCs w:val="24"/>
        </w:rPr>
        <w:t>(in this case delegated contractor: the CIO, auditee) will make sure that the audit team will have access to all relevant information necessary to conduct the audit. The delegated contractor will make arrangements for interviews to be conducted and will announce the audit and its purpose to relevant stakeholders like the project-team, the IT-department and the HR-</w:t>
      </w:r>
      <w:r w:rsidR="00A61BA8">
        <w:rPr>
          <w:rFonts w:ascii="Times New Roman" w:hAnsi="Times New Roman" w:cs="Times New Roman"/>
          <w:sz w:val="24"/>
          <w:szCs w:val="24"/>
        </w:rPr>
        <w:lastRenderedPageBreak/>
        <w:t xml:space="preserve">department. At the end of the audit (foreseen for July 2018) an evaluation of the performed audit-work will be conducted together with the contractor. </w:t>
      </w:r>
    </w:p>
    <w:p w:rsidR="00A61BA8" w:rsidRDefault="00A61BA8" w:rsidP="00304A66">
      <w:pPr>
        <w:autoSpaceDE w:val="0"/>
        <w:autoSpaceDN w:val="0"/>
        <w:adjustRightInd w:val="0"/>
        <w:spacing w:after="0" w:line="240" w:lineRule="auto"/>
        <w:rPr>
          <w:rFonts w:ascii="Times New Roman" w:hAnsi="Times New Roman" w:cs="Times New Roman"/>
          <w:sz w:val="24"/>
          <w:szCs w:val="24"/>
        </w:rPr>
      </w:pPr>
    </w:p>
    <w:p w:rsidR="00A61BA8" w:rsidRDefault="00A61BA8" w:rsidP="00304A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Draft reports will first be send and discussed with the delegated contractor (CIO) during each phase of the audit (and the project). Definite (interim) reports will be send to the contractor (Secretary General) and the Audit Committee. </w:t>
      </w:r>
    </w:p>
    <w:p w:rsidR="00A61BA8" w:rsidRDefault="00A61BA8" w:rsidP="00304A66">
      <w:pPr>
        <w:autoSpaceDE w:val="0"/>
        <w:autoSpaceDN w:val="0"/>
        <w:adjustRightInd w:val="0"/>
        <w:spacing w:after="0" w:line="240" w:lineRule="auto"/>
        <w:rPr>
          <w:rFonts w:ascii="Times New Roman" w:hAnsi="Times New Roman" w:cs="Times New Roman"/>
          <w:sz w:val="24"/>
          <w:szCs w:val="24"/>
        </w:rPr>
      </w:pPr>
    </w:p>
    <w:p w:rsidR="00A61BA8" w:rsidRDefault="00A61BA8" w:rsidP="00304A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Interviews during the audit will be documented and first be send to the interviewee for comment. Only after approval of the interviewee the interview minutes will be made definite. This also counts for the draft reports and end-report. Each report will be accompanied by a management-reaction.</w:t>
      </w:r>
    </w:p>
    <w:p w:rsidR="00B55990" w:rsidRDefault="00B55990" w:rsidP="00304A66">
      <w:pPr>
        <w:autoSpaceDE w:val="0"/>
        <w:autoSpaceDN w:val="0"/>
        <w:adjustRightInd w:val="0"/>
        <w:spacing w:after="0" w:line="240" w:lineRule="auto"/>
        <w:rPr>
          <w:rFonts w:ascii="Times New Roman" w:hAnsi="Times New Roman" w:cs="Times New Roman"/>
          <w:sz w:val="24"/>
          <w:szCs w:val="24"/>
        </w:rPr>
      </w:pPr>
    </w:p>
    <w:p w:rsidR="00B55990" w:rsidRDefault="00B55990" w:rsidP="00304A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risk for the audit is that the project will be delayed due to unforeseen circumstances. In this case the audit-capacity will be frozen and will be used for other assignments until the project proceeds again.</w:t>
      </w:r>
    </w:p>
    <w:p w:rsidR="00B55990" w:rsidRDefault="00B55990" w:rsidP="00304A66">
      <w:pPr>
        <w:autoSpaceDE w:val="0"/>
        <w:autoSpaceDN w:val="0"/>
        <w:adjustRightInd w:val="0"/>
        <w:spacing w:after="0" w:line="240" w:lineRule="auto"/>
        <w:rPr>
          <w:rFonts w:ascii="Times New Roman" w:hAnsi="Times New Roman" w:cs="Times New Roman"/>
          <w:sz w:val="24"/>
          <w:szCs w:val="24"/>
        </w:rPr>
      </w:pPr>
    </w:p>
    <w:p w:rsidR="00B55990" w:rsidRPr="00B55990" w:rsidRDefault="00B55990" w:rsidP="00B55990">
      <w:pPr>
        <w:pStyle w:val="Lijstalinea"/>
        <w:numPr>
          <w:ilvl w:val="0"/>
          <w:numId w:val="2"/>
        </w:numPr>
        <w:autoSpaceDE w:val="0"/>
        <w:autoSpaceDN w:val="0"/>
        <w:adjustRightInd w:val="0"/>
        <w:spacing w:after="0" w:line="240" w:lineRule="auto"/>
        <w:rPr>
          <w:rFonts w:ascii="Times New Roman" w:hAnsi="Times New Roman" w:cs="Times New Roman"/>
          <w:b/>
          <w:sz w:val="28"/>
          <w:szCs w:val="28"/>
        </w:rPr>
      </w:pPr>
      <w:r w:rsidRPr="00B55990">
        <w:rPr>
          <w:rFonts w:ascii="Times New Roman" w:hAnsi="Times New Roman" w:cs="Times New Roman"/>
          <w:b/>
          <w:sz w:val="28"/>
          <w:szCs w:val="28"/>
        </w:rPr>
        <w:t>Signing</w:t>
      </w:r>
    </w:p>
    <w:p w:rsidR="00A61BA8" w:rsidRDefault="00A61BA8" w:rsidP="00304A66">
      <w:pPr>
        <w:autoSpaceDE w:val="0"/>
        <w:autoSpaceDN w:val="0"/>
        <w:adjustRightInd w:val="0"/>
        <w:spacing w:after="0" w:line="240" w:lineRule="auto"/>
        <w:rPr>
          <w:rFonts w:ascii="Times New Roman" w:hAnsi="Times New Roman" w:cs="Times New Roman"/>
          <w:sz w:val="24"/>
          <w:szCs w:val="24"/>
        </w:rPr>
      </w:pPr>
    </w:p>
    <w:p w:rsidR="00A61BA8" w:rsidRPr="00B55990" w:rsidRDefault="00B55990" w:rsidP="00304A66">
      <w:pPr>
        <w:autoSpaceDE w:val="0"/>
        <w:autoSpaceDN w:val="0"/>
        <w:adjustRightInd w:val="0"/>
        <w:spacing w:after="0" w:line="240" w:lineRule="auto"/>
        <w:rPr>
          <w:rFonts w:ascii="Times New Roman" w:hAnsi="Times New Roman" w:cs="Times New Roman"/>
          <w:sz w:val="24"/>
          <w:szCs w:val="24"/>
        </w:rPr>
      </w:pPr>
      <w:r w:rsidRPr="00B55990">
        <w:rPr>
          <w:rFonts w:ascii="Times New Roman" w:hAnsi="Times New Roman" w:cs="Times New Roman"/>
          <w:sz w:val="24"/>
          <w:szCs w:val="24"/>
        </w:rPr>
        <w:t>The undersigned agree with this audit assignment and agree with the content of this audit assignment confirmation,</w:t>
      </w:r>
    </w:p>
    <w:p w:rsidR="00B55990" w:rsidRDefault="00B55990" w:rsidP="00304A66">
      <w:pPr>
        <w:autoSpaceDE w:val="0"/>
        <w:autoSpaceDN w:val="0"/>
        <w:adjustRightInd w:val="0"/>
        <w:spacing w:after="0" w:line="240" w:lineRule="auto"/>
        <w:rPr>
          <w:rFonts w:ascii="Times New Roman" w:hAnsi="Times New Roman" w:cs="Times New Roman"/>
          <w:b/>
          <w:sz w:val="24"/>
          <w:szCs w:val="24"/>
        </w:rPr>
      </w:pPr>
    </w:p>
    <w:p w:rsidR="00B55990" w:rsidRDefault="00B55990" w:rsidP="00304A66">
      <w:pPr>
        <w:autoSpaceDE w:val="0"/>
        <w:autoSpaceDN w:val="0"/>
        <w:adjustRightInd w:val="0"/>
        <w:spacing w:after="0" w:line="240" w:lineRule="auto"/>
        <w:rPr>
          <w:rFonts w:ascii="Times New Roman" w:hAnsi="Times New Roman" w:cs="Times New Roman"/>
          <w:sz w:val="24"/>
          <w:szCs w:val="24"/>
        </w:rPr>
      </w:pPr>
      <w:r w:rsidRPr="00B55990">
        <w:rPr>
          <w:rFonts w:ascii="Times New Roman" w:hAnsi="Times New Roman" w:cs="Times New Roman"/>
          <w:sz w:val="24"/>
          <w:szCs w:val="24"/>
        </w:rPr>
        <w:t xml:space="preserve">Signed by: team leader and contractor </w:t>
      </w:r>
    </w:p>
    <w:p w:rsidR="00B55990" w:rsidRDefault="00B55990" w:rsidP="00304A66">
      <w:pPr>
        <w:autoSpaceDE w:val="0"/>
        <w:autoSpaceDN w:val="0"/>
        <w:adjustRightInd w:val="0"/>
        <w:spacing w:after="0" w:line="240" w:lineRule="auto"/>
        <w:rPr>
          <w:rFonts w:ascii="Times New Roman" w:hAnsi="Times New Roman" w:cs="Times New Roman"/>
          <w:sz w:val="24"/>
          <w:szCs w:val="24"/>
        </w:rPr>
      </w:pPr>
    </w:p>
    <w:p w:rsidR="00B55990" w:rsidRDefault="00B55990" w:rsidP="00304A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p>
    <w:p w:rsidR="00C46376" w:rsidRDefault="00C46376" w:rsidP="00304A6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ANNEX: Reference framework / criteria (partly)</w:t>
      </w:r>
    </w:p>
    <w:p w:rsidR="00C46376" w:rsidRDefault="00C46376" w:rsidP="00304A66">
      <w:pPr>
        <w:autoSpaceDE w:val="0"/>
        <w:autoSpaceDN w:val="0"/>
        <w:adjustRightInd w:val="0"/>
        <w:spacing w:after="0" w:line="240" w:lineRule="auto"/>
        <w:rPr>
          <w:rFonts w:ascii="Times New Roman" w:hAnsi="Times New Roman" w:cs="Times New Roman"/>
          <w:sz w:val="24"/>
          <w:szCs w:val="24"/>
        </w:rPr>
      </w:pPr>
    </w:p>
    <w:tbl>
      <w:tblPr>
        <w:tblStyle w:val="Tabelraster1"/>
        <w:tblW w:w="10165" w:type="dxa"/>
        <w:tblLayout w:type="fixed"/>
        <w:tblLook w:val="04A0" w:firstRow="1" w:lastRow="0" w:firstColumn="1" w:lastColumn="0" w:noHBand="0" w:noVBand="1"/>
      </w:tblPr>
      <w:tblGrid>
        <w:gridCol w:w="2202"/>
        <w:gridCol w:w="1559"/>
        <w:gridCol w:w="3074"/>
        <w:gridCol w:w="1620"/>
        <w:gridCol w:w="1710"/>
      </w:tblGrid>
      <w:tr w:rsidR="00C46376" w:rsidRPr="00C46376" w:rsidTr="00A25DC0">
        <w:tc>
          <w:tcPr>
            <w:tcW w:w="2202" w:type="dxa"/>
            <w:shd w:val="clear" w:color="auto" w:fill="F2F2F2" w:themeFill="background1" w:themeFillShade="F2"/>
          </w:tcPr>
          <w:p w:rsidR="00C46376" w:rsidRPr="00C46376" w:rsidRDefault="00C46376" w:rsidP="00C46376">
            <w:r w:rsidRPr="00C46376">
              <w:t>Audit Objective/question</w:t>
            </w:r>
          </w:p>
        </w:tc>
        <w:tc>
          <w:tcPr>
            <w:tcW w:w="1559" w:type="dxa"/>
            <w:shd w:val="clear" w:color="auto" w:fill="F2F2F2" w:themeFill="background1" w:themeFillShade="F2"/>
          </w:tcPr>
          <w:p w:rsidR="00C46376" w:rsidRPr="00C46376" w:rsidRDefault="00C46376" w:rsidP="00C46376">
            <w:r w:rsidRPr="00C46376">
              <w:t>Key Aspects</w:t>
            </w:r>
          </w:p>
        </w:tc>
        <w:tc>
          <w:tcPr>
            <w:tcW w:w="3074" w:type="dxa"/>
            <w:shd w:val="clear" w:color="auto" w:fill="F2F2F2" w:themeFill="background1" w:themeFillShade="F2"/>
          </w:tcPr>
          <w:p w:rsidR="00C46376" w:rsidRPr="00C46376" w:rsidRDefault="00C46376" w:rsidP="00C46376">
            <w:r w:rsidRPr="00C46376">
              <w:t>Criteria</w:t>
            </w:r>
          </w:p>
        </w:tc>
        <w:tc>
          <w:tcPr>
            <w:tcW w:w="1620" w:type="dxa"/>
            <w:shd w:val="clear" w:color="auto" w:fill="F2F2F2" w:themeFill="background1" w:themeFillShade="F2"/>
          </w:tcPr>
          <w:p w:rsidR="00C46376" w:rsidRPr="00C46376" w:rsidRDefault="00C46376" w:rsidP="00C46376">
            <w:r w:rsidRPr="00C46376">
              <w:t>Sources</w:t>
            </w:r>
          </w:p>
        </w:tc>
        <w:tc>
          <w:tcPr>
            <w:tcW w:w="1710" w:type="dxa"/>
            <w:shd w:val="clear" w:color="auto" w:fill="F2F2F2" w:themeFill="background1" w:themeFillShade="F2"/>
          </w:tcPr>
          <w:p w:rsidR="00C46376" w:rsidRPr="00C46376" w:rsidRDefault="00C46376" w:rsidP="00C46376">
            <w:r w:rsidRPr="00C46376">
              <w:t>Methodology</w:t>
            </w:r>
          </w:p>
        </w:tc>
      </w:tr>
      <w:tr w:rsidR="00C46376" w:rsidRPr="00C46376" w:rsidTr="00A25DC0">
        <w:tc>
          <w:tcPr>
            <w:tcW w:w="2202" w:type="dxa"/>
            <w:vMerge w:val="restart"/>
          </w:tcPr>
          <w:p w:rsidR="00C46376" w:rsidRPr="00C46376" w:rsidRDefault="00C46376" w:rsidP="00C46376">
            <w:pPr>
              <w:autoSpaceDE w:val="0"/>
              <w:autoSpaceDN w:val="0"/>
              <w:adjustRightInd w:val="0"/>
              <w:rPr>
                <w:rFonts w:ascii="Times New Roman" w:hAnsi="Times New Roman" w:cs="Times New Roman"/>
                <w:sz w:val="24"/>
                <w:szCs w:val="24"/>
              </w:rPr>
            </w:pPr>
            <w:r w:rsidRPr="00C46376">
              <w:rPr>
                <w:rFonts w:ascii="Times New Roman" w:hAnsi="Times New Roman" w:cs="Times New Roman"/>
                <w:b/>
                <w:sz w:val="24"/>
                <w:szCs w:val="24"/>
              </w:rPr>
              <w:t>Proper Governance:</w:t>
            </w:r>
            <w:r w:rsidRPr="00C46376">
              <w:rPr>
                <w:rFonts w:ascii="Times New Roman" w:hAnsi="Times New Roman" w:cs="Times New Roman"/>
                <w:sz w:val="24"/>
                <w:szCs w:val="24"/>
              </w:rPr>
              <w:t xml:space="preserve"> is the project in line with the Prince-2-principles in design and working at every stage of the project?</w:t>
            </w:r>
          </w:p>
          <w:p w:rsidR="00C46376" w:rsidRPr="00C46376" w:rsidRDefault="00C46376" w:rsidP="00C46376"/>
          <w:p w:rsidR="00C46376" w:rsidRPr="00C46376" w:rsidRDefault="00C46376" w:rsidP="00C46376">
            <w:pPr>
              <w:rPr>
                <w:rFonts w:ascii="Times New Roman" w:hAnsi="Times New Roman" w:cs="Times New Roman"/>
                <w:b/>
                <w:sz w:val="24"/>
                <w:szCs w:val="24"/>
              </w:rPr>
            </w:pPr>
          </w:p>
        </w:tc>
        <w:tc>
          <w:tcPr>
            <w:tcW w:w="1559" w:type="dxa"/>
          </w:tcPr>
          <w:p w:rsidR="00C46376" w:rsidRPr="00C46376" w:rsidRDefault="00C46376" w:rsidP="00C46376">
            <w:r w:rsidRPr="00C46376">
              <w:t>Business case</w:t>
            </w:r>
          </w:p>
        </w:tc>
        <w:tc>
          <w:tcPr>
            <w:tcW w:w="3074" w:type="dxa"/>
          </w:tcPr>
          <w:p w:rsidR="00C46376" w:rsidRPr="00C46376" w:rsidRDefault="00C46376" w:rsidP="00C46376">
            <w:pPr>
              <w:numPr>
                <w:ilvl w:val="0"/>
                <w:numId w:val="8"/>
              </w:numPr>
              <w:ind w:left="148" w:hanging="148"/>
            </w:pPr>
            <w:r w:rsidRPr="00C46376">
              <w:t>BC is updated at every stage of project</w:t>
            </w:r>
          </w:p>
          <w:p w:rsidR="00C46376" w:rsidRPr="00C46376" w:rsidRDefault="00C46376" w:rsidP="00C46376">
            <w:pPr>
              <w:numPr>
                <w:ilvl w:val="0"/>
                <w:numId w:val="8"/>
              </w:numPr>
              <w:ind w:left="148" w:hanging="148"/>
            </w:pPr>
            <w:r w:rsidRPr="00C46376">
              <w:t>The reasons for the project must be consistent with the organizational or program strategy.</w:t>
            </w:r>
          </w:p>
          <w:p w:rsidR="00C46376" w:rsidRPr="00C46376" w:rsidRDefault="00C46376" w:rsidP="00C46376">
            <w:pPr>
              <w:numPr>
                <w:ilvl w:val="0"/>
                <w:numId w:val="8"/>
              </w:numPr>
              <w:ind w:left="148" w:hanging="148"/>
            </w:pPr>
            <w:r w:rsidRPr="00C46376">
              <w:t>The Project Plan and BC must be aligned.</w:t>
            </w:r>
          </w:p>
          <w:p w:rsidR="00C46376" w:rsidRPr="00C46376" w:rsidRDefault="00C46376" w:rsidP="00C46376">
            <w:pPr>
              <w:numPr>
                <w:ilvl w:val="0"/>
                <w:numId w:val="8"/>
              </w:numPr>
              <w:ind w:left="148" w:hanging="148"/>
            </w:pPr>
            <w:r w:rsidRPr="00C46376">
              <w:t>The benefits should be clearly identified and justified.</w:t>
            </w:r>
          </w:p>
          <w:p w:rsidR="00C46376" w:rsidRPr="00C46376" w:rsidRDefault="00C46376" w:rsidP="00C46376">
            <w:pPr>
              <w:numPr>
                <w:ilvl w:val="0"/>
                <w:numId w:val="8"/>
              </w:numPr>
              <w:ind w:left="148" w:hanging="148"/>
            </w:pPr>
            <w:r w:rsidRPr="00C46376">
              <w:t>It should be clear how the benefits will be realized</w:t>
            </w:r>
          </w:p>
        </w:tc>
        <w:tc>
          <w:tcPr>
            <w:tcW w:w="1620" w:type="dxa"/>
          </w:tcPr>
          <w:p w:rsidR="00C46376" w:rsidRPr="00C46376" w:rsidRDefault="00C46376" w:rsidP="00C46376">
            <w:r w:rsidRPr="00C46376">
              <w:t>Business case</w:t>
            </w:r>
          </w:p>
          <w:p w:rsidR="00C46376" w:rsidRPr="00C46376" w:rsidRDefault="00C46376" w:rsidP="00C46376">
            <w:r w:rsidRPr="00C46376">
              <w:t>Project documentation</w:t>
            </w:r>
          </w:p>
          <w:p w:rsidR="00C46376" w:rsidRPr="00C46376" w:rsidRDefault="00C46376" w:rsidP="00C46376"/>
        </w:tc>
        <w:tc>
          <w:tcPr>
            <w:tcW w:w="1710" w:type="dxa"/>
          </w:tcPr>
          <w:p w:rsidR="00C46376" w:rsidRPr="00C46376" w:rsidRDefault="00C46376" w:rsidP="00C46376">
            <w:r w:rsidRPr="00C46376">
              <w:t>Document study</w:t>
            </w:r>
          </w:p>
        </w:tc>
        <w:bookmarkStart w:id="0" w:name="_GoBack"/>
        <w:bookmarkEnd w:id="0"/>
      </w:tr>
      <w:tr w:rsidR="00C46376" w:rsidRPr="00C46376" w:rsidTr="00A25DC0">
        <w:tc>
          <w:tcPr>
            <w:tcW w:w="2202" w:type="dxa"/>
            <w:vMerge/>
          </w:tcPr>
          <w:p w:rsidR="00C46376" w:rsidRPr="00C46376" w:rsidRDefault="00C46376" w:rsidP="00C46376"/>
        </w:tc>
        <w:tc>
          <w:tcPr>
            <w:tcW w:w="1559" w:type="dxa"/>
          </w:tcPr>
          <w:p w:rsidR="00C46376" w:rsidRPr="00C46376" w:rsidRDefault="00C46376" w:rsidP="00C46376">
            <w:r w:rsidRPr="00C46376">
              <w:t>Roles and responsibilities</w:t>
            </w:r>
          </w:p>
        </w:tc>
        <w:tc>
          <w:tcPr>
            <w:tcW w:w="3074" w:type="dxa"/>
          </w:tcPr>
          <w:p w:rsidR="00C46376" w:rsidRPr="00C46376" w:rsidRDefault="00C46376" w:rsidP="00C46376">
            <w:pPr>
              <w:numPr>
                <w:ilvl w:val="0"/>
                <w:numId w:val="9"/>
              </w:numPr>
              <w:ind w:left="173" w:hanging="180"/>
            </w:pPr>
            <w:r w:rsidRPr="00C46376">
              <w:t>Executive and project management roles are clearly separated</w:t>
            </w:r>
          </w:p>
          <w:p w:rsidR="00C46376" w:rsidRPr="00C46376" w:rsidRDefault="00C46376" w:rsidP="00C46376">
            <w:pPr>
              <w:numPr>
                <w:ilvl w:val="0"/>
                <w:numId w:val="9"/>
              </w:numPr>
              <w:ind w:left="173" w:hanging="180"/>
            </w:pPr>
            <w:r w:rsidRPr="00C46376">
              <w:t xml:space="preserve">Etc. </w:t>
            </w:r>
          </w:p>
        </w:tc>
        <w:tc>
          <w:tcPr>
            <w:tcW w:w="1620" w:type="dxa"/>
          </w:tcPr>
          <w:p w:rsidR="00C46376" w:rsidRPr="00C46376" w:rsidRDefault="00C46376" w:rsidP="00C46376">
            <w:r w:rsidRPr="00C46376">
              <w:t>Project documentation</w:t>
            </w:r>
          </w:p>
          <w:p w:rsidR="00C46376" w:rsidRPr="00C46376" w:rsidRDefault="00C46376" w:rsidP="00C46376">
            <w:r w:rsidRPr="00C46376">
              <w:t>Project management</w:t>
            </w:r>
          </w:p>
          <w:p w:rsidR="00C46376" w:rsidRPr="00C46376" w:rsidRDefault="00C46376" w:rsidP="00C46376">
            <w:r w:rsidRPr="00C46376">
              <w:t>Project employees</w:t>
            </w:r>
          </w:p>
        </w:tc>
        <w:tc>
          <w:tcPr>
            <w:tcW w:w="1710" w:type="dxa"/>
          </w:tcPr>
          <w:p w:rsidR="00C46376" w:rsidRPr="00C46376" w:rsidRDefault="00C46376" w:rsidP="00C46376">
            <w:r w:rsidRPr="00C46376">
              <w:t>Document study</w:t>
            </w:r>
          </w:p>
          <w:p w:rsidR="00C46376" w:rsidRPr="00C46376" w:rsidRDefault="00C46376" w:rsidP="00C46376">
            <w:r w:rsidRPr="00C46376">
              <w:t>Interviews</w:t>
            </w:r>
          </w:p>
        </w:tc>
      </w:tr>
      <w:tr w:rsidR="00C46376" w:rsidRPr="00C46376" w:rsidTr="00A25DC0">
        <w:tc>
          <w:tcPr>
            <w:tcW w:w="2202" w:type="dxa"/>
          </w:tcPr>
          <w:p w:rsidR="00C46376" w:rsidRPr="00C46376" w:rsidRDefault="00C46376" w:rsidP="00C46376">
            <w:pPr>
              <w:autoSpaceDE w:val="0"/>
              <w:autoSpaceDN w:val="0"/>
              <w:adjustRightInd w:val="0"/>
              <w:rPr>
                <w:rFonts w:ascii="Times New Roman" w:hAnsi="Times New Roman" w:cs="Times New Roman"/>
                <w:sz w:val="24"/>
                <w:szCs w:val="24"/>
              </w:rPr>
            </w:pPr>
            <w:r w:rsidRPr="00C46376">
              <w:rPr>
                <w:rFonts w:ascii="Times New Roman" w:hAnsi="Times New Roman" w:cs="Times New Roman"/>
                <w:b/>
                <w:sz w:val="24"/>
                <w:szCs w:val="24"/>
              </w:rPr>
              <w:t>Sufficient General Controls:</w:t>
            </w:r>
            <w:r w:rsidRPr="00C46376">
              <w:rPr>
                <w:rFonts w:ascii="Times New Roman" w:hAnsi="Times New Roman" w:cs="Times New Roman"/>
                <w:sz w:val="24"/>
                <w:szCs w:val="24"/>
              </w:rPr>
              <w:t xml:space="preserve"> is the overall governance of key IT-processes well controlled/organized in the organization?</w:t>
            </w:r>
          </w:p>
        </w:tc>
        <w:tc>
          <w:tcPr>
            <w:tcW w:w="1559" w:type="dxa"/>
          </w:tcPr>
          <w:p w:rsidR="00C46376" w:rsidRPr="00C46376" w:rsidRDefault="00C46376" w:rsidP="00C46376">
            <w:r w:rsidRPr="00C46376">
              <w:t>COBIT/APO12</w:t>
            </w:r>
          </w:p>
          <w:p w:rsidR="00C46376" w:rsidRPr="00C46376" w:rsidRDefault="00C46376" w:rsidP="00C46376">
            <w:r w:rsidRPr="00C46376">
              <w:t>Manage risks</w:t>
            </w:r>
          </w:p>
        </w:tc>
        <w:tc>
          <w:tcPr>
            <w:tcW w:w="3074" w:type="dxa"/>
          </w:tcPr>
          <w:p w:rsidR="00C46376" w:rsidRPr="00C46376" w:rsidRDefault="00C46376" w:rsidP="00C46376">
            <w:pPr>
              <w:numPr>
                <w:ilvl w:val="0"/>
                <w:numId w:val="10"/>
              </w:numPr>
              <w:ind w:left="173" w:hanging="173"/>
            </w:pPr>
            <w:r w:rsidRPr="00C46376">
              <w:t>A full scope risk assessment regarding the migration to SAP-HR has been conducted;</w:t>
            </w:r>
          </w:p>
          <w:p w:rsidR="00C46376" w:rsidRPr="00C46376" w:rsidRDefault="00C46376" w:rsidP="00C46376">
            <w:pPr>
              <w:numPr>
                <w:ilvl w:val="0"/>
                <w:numId w:val="10"/>
              </w:numPr>
              <w:ind w:left="173" w:hanging="173"/>
            </w:pPr>
            <w:r w:rsidRPr="00C46376">
              <w:t>The risk paragraph in the planning/design document covers the right issues</w:t>
            </w:r>
          </w:p>
          <w:p w:rsidR="00C46376" w:rsidRPr="00C46376" w:rsidRDefault="00C46376" w:rsidP="00C46376">
            <w:pPr>
              <w:numPr>
                <w:ilvl w:val="0"/>
                <w:numId w:val="10"/>
              </w:numPr>
              <w:ind w:left="173" w:hanging="173"/>
            </w:pPr>
            <w:r w:rsidRPr="00C46376">
              <w:t>Etc.</w:t>
            </w:r>
          </w:p>
          <w:p w:rsidR="00C46376" w:rsidRPr="00C46376" w:rsidRDefault="00C46376" w:rsidP="00C46376"/>
        </w:tc>
        <w:tc>
          <w:tcPr>
            <w:tcW w:w="1620" w:type="dxa"/>
          </w:tcPr>
          <w:p w:rsidR="00C46376" w:rsidRPr="00C46376" w:rsidRDefault="00C46376" w:rsidP="00C46376">
            <w:r w:rsidRPr="00C46376">
              <w:t>Initiation documents</w:t>
            </w:r>
          </w:p>
          <w:p w:rsidR="00C46376" w:rsidRPr="00C46376" w:rsidRDefault="00C46376" w:rsidP="00C46376">
            <w:r w:rsidRPr="00C46376">
              <w:t>Project management</w:t>
            </w:r>
          </w:p>
        </w:tc>
        <w:tc>
          <w:tcPr>
            <w:tcW w:w="1710" w:type="dxa"/>
          </w:tcPr>
          <w:p w:rsidR="00C46376" w:rsidRPr="00C46376" w:rsidRDefault="00C46376" w:rsidP="00C46376">
            <w:r w:rsidRPr="00C46376">
              <w:t xml:space="preserve">Document study </w:t>
            </w:r>
          </w:p>
          <w:p w:rsidR="00C46376" w:rsidRPr="00C46376" w:rsidRDefault="00C46376" w:rsidP="00C46376">
            <w:r w:rsidRPr="00C46376">
              <w:t>Interviews</w:t>
            </w:r>
          </w:p>
        </w:tc>
      </w:tr>
      <w:tr w:rsidR="00C46376" w:rsidRPr="00C46376" w:rsidTr="00A25DC0">
        <w:tc>
          <w:tcPr>
            <w:tcW w:w="2202" w:type="dxa"/>
          </w:tcPr>
          <w:p w:rsidR="00C46376" w:rsidRPr="00C46376" w:rsidRDefault="00C46376" w:rsidP="00C46376">
            <w:pPr>
              <w:autoSpaceDE w:val="0"/>
              <w:autoSpaceDN w:val="0"/>
              <w:adjustRightInd w:val="0"/>
              <w:rPr>
                <w:rFonts w:ascii="Times New Roman" w:hAnsi="Times New Roman" w:cs="Times New Roman"/>
                <w:sz w:val="24"/>
                <w:szCs w:val="24"/>
              </w:rPr>
            </w:pPr>
            <w:r w:rsidRPr="00C46376">
              <w:rPr>
                <w:rFonts w:ascii="Times New Roman" w:hAnsi="Times New Roman" w:cs="Times New Roman"/>
                <w:b/>
                <w:sz w:val="24"/>
                <w:szCs w:val="24"/>
              </w:rPr>
              <w:t>Sufficient Application Controls:</w:t>
            </w:r>
            <w:r w:rsidRPr="00C46376">
              <w:rPr>
                <w:rFonts w:ascii="Times New Roman" w:hAnsi="Times New Roman" w:cs="Times New Roman"/>
                <w:sz w:val="24"/>
                <w:szCs w:val="24"/>
              </w:rPr>
              <w:t xml:space="preserve"> are the controls embedded in the newly to be delivered system (on itself and in conjunction with other systems during the migration phase) sufficient enough to mitigate risks related to the CIA-triad?</w:t>
            </w:r>
          </w:p>
        </w:tc>
        <w:tc>
          <w:tcPr>
            <w:tcW w:w="1559" w:type="dxa"/>
          </w:tcPr>
          <w:p w:rsidR="00C46376" w:rsidRPr="00C46376" w:rsidRDefault="00C46376" w:rsidP="00C46376">
            <w:r w:rsidRPr="00C46376">
              <w:t>COBIT/DSS04</w:t>
            </w:r>
          </w:p>
          <w:p w:rsidR="00C46376" w:rsidRPr="00C46376" w:rsidRDefault="00C46376" w:rsidP="00C46376">
            <w:r w:rsidRPr="00C46376">
              <w:t>Manage Continuity</w:t>
            </w:r>
          </w:p>
        </w:tc>
        <w:tc>
          <w:tcPr>
            <w:tcW w:w="3074" w:type="dxa"/>
          </w:tcPr>
          <w:p w:rsidR="00C46376" w:rsidRPr="00C46376" w:rsidRDefault="00C46376" w:rsidP="00C46376">
            <w:pPr>
              <w:numPr>
                <w:ilvl w:val="0"/>
                <w:numId w:val="11"/>
              </w:numPr>
              <w:ind w:left="176" w:hanging="180"/>
            </w:pPr>
            <w:r w:rsidRPr="00C46376">
              <w:t>Back-up and recovery procedures are implemented in the running software during migration</w:t>
            </w:r>
          </w:p>
          <w:p w:rsidR="00C46376" w:rsidRPr="00C46376" w:rsidRDefault="00C46376" w:rsidP="00C46376">
            <w:pPr>
              <w:numPr>
                <w:ilvl w:val="0"/>
                <w:numId w:val="11"/>
              </w:numPr>
              <w:ind w:left="176" w:hanging="180"/>
            </w:pPr>
            <w:r w:rsidRPr="00C46376">
              <w:t>Software contains automated provisions in case of disruptions</w:t>
            </w:r>
          </w:p>
        </w:tc>
        <w:tc>
          <w:tcPr>
            <w:tcW w:w="1620" w:type="dxa"/>
          </w:tcPr>
          <w:p w:rsidR="00C46376" w:rsidRPr="00C46376" w:rsidRDefault="00C46376" w:rsidP="00C46376">
            <w:r w:rsidRPr="00C46376">
              <w:t>SAP-HR-system</w:t>
            </w:r>
          </w:p>
          <w:p w:rsidR="00C46376" w:rsidRPr="00C46376" w:rsidRDefault="00C46376" w:rsidP="00C46376">
            <w:r w:rsidRPr="00C46376">
              <w:t>Old Payroll-system</w:t>
            </w:r>
          </w:p>
          <w:p w:rsidR="00C46376" w:rsidRPr="00C46376" w:rsidRDefault="00C46376" w:rsidP="00C46376">
            <w:r w:rsidRPr="00C46376">
              <w:t>Old employee administration</w:t>
            </w:r>
          </w:p>
          <w:p w:rsidR="00C46376" w:rsidRPr="00C46376" w:rsidRDefault="00C46376" w:rsidP="00C46376">
            <w:r w:rsidRPr="00C46376">
              <w:t>Migration documentation</w:t>
            </w:r>
          </w:p>
        </w:tc>
        <w:tc>
          <w:tcPr>
            <w:tcW w:w="1710" w:type="dxa"/>
          </w:tcPr>
          <w:p w:rsidR="00C46376" w:rsidRPr="00C46376" w:rsidRDefault="00C46376" w:rsidP="00C46376">
            <w:r w:rsidRPr="00C46376">
              <w:t>Testing</w:t>
            </w:r>
          </w:p>
          <w:p w:rsidR="00C46376" w:rsidRPr="00C46376" w:rsidRDefault="00C46376" w:rsidP="00C46376">
            <w:r w:rsidRPr="00C46376">
              <w:t>Interviews</w:t>
            </w:r>
          </w:p>
          <w:p w:rsidR="00C46376" w:rsidRPr="00C46376" w:rsidRDefault="00C46376" w:rsidP="00C46376">
            <w:r w:rsidRPr="00C46376">
              <w:t>Document-study</w:t>
            </w:r>
          </w:p>
        </w:tc>
      </w:tr>
    </w:tbl>
    <w:p w:rsidR="00C46376" w:rsidRPr="00B55990" w:rsidRDefault="00C46376" w:rsidP="00304A66">
      <w:pPr>
        <w:autoSpaceDE w:val="0"/>
        <w:autoSpaceDN w:val="0"/>
        <w:adjustRightInd w:val="0"/>
        <w:spacing w:after="0" w:line="240" w:lineRule="auto"/>
        <w:rPr>
          <w:rFonts w:ascii="Times New Roman" w:hAnsi="Times New Roman" w:cs="Times New Roman"/>
          <w:sz w:val="24"/>
          <w:szCs w:val="24"/>
        </w:rPr>
      </w:pPr>
    </w:p>
    <w:sectPr w:rsidR="00C46376" w:rsidRPr="00B5599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3D79"/>
    <w:multiLevelType w:val="multilevel"/>
    <w:tmpl w:val="9022E14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6A5276C"/>
    <w:multiLevelType w:val="hybridMultilevel"/>
    <w:tmpl w:val="0102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646FF"/>
    <w:multiLevelType w:val="hybridMultilevel"/>
    <w:tmpl w:val="EE0E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9127D"/>
    <w:multiLevelType w:val="hybridMultilevel"/>
    <w:tmpl w:val="CC2E7CC4"/>
    <w:lvl w:ilvl="0" w:tplc="864C80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D02AB"/>
    <w:multiLevelType w:val="hybridMultilevel"/>
    <w:tmpl w:val="F210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A612D"/>
    <w:multiLevelType w:val="hybridMultilevel"/>
    <w:tmpl w:val="9794A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155DE"/>
    <w:multiLevelType w:val="hybridMultilevel"/>
    <w:tmpl w:val="C2A2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74687"/>
    <w:multiLevelType w:val="hybridMultilevel"/>
    <w:tmpl w:val="B4BC087A"/>
    <w:lvl w:ilvl="0" w:tplc="864C80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3685F"/>
    <w:multiLevelType w:val="hybridMultilevel"/>
    <w:tmpl w:val="ABC0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16267"/>
    <w:multiLevelType w:val="hybridMultilevel"/>
    <w:tmpl w:val="A64AD0DA"/>
    <w:lvl w:ilvl="0" w:tplc="864C80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07714"/>
    <w:multiLevelType w:val="hybridMultilevel"/>
    <w:tmpl w:val="0BD6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9"/>
  </w:num>
  <w:num w:numId="6">
    <w:abstractNumId w:val="7"/>
  </w:num>
  <w:num w:numId="7">
    <w:abstractNumId w:val="10"/>
  </w:num>
  <w:num w:numId="8">
    <w:abstractNumId w:val="8"/>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8B"/>
    <w:rsid w:val="001A79C7"/>
    <w:rsid w:val="00236920"/>
    <w:rsid w:val="00281456"/>
    <w:rsid w:val="002D31B4"/>
    <w:rsid w:val="00302382"/>
    <w:rsid w:val="00304A66"/>
    <w:rsid w:val="003640E9"/>
    <w:rsid w:val="004753E3"/>
    <w:rsid w:val="00565EA0"/>
    <w:rsid w:val="005A713A"/>
    <w:rsid w:val="00606A52"/>
    <w:rsid w:val="0079398B"/>
    <w:rsid w:val="008D1FE7"/>
    <w:rsid w:val="008D39C4"/>
    <w:rsid w:val="008E6CA1"/>
    <w:rsid w:val="009B07D5"/>
    <w:rsid w:val="00A25DC0"/>
    <w:rsid w:val="00A61BA8"/>
    <w:rsid w:val="00AA0863"/>
    <w:rsid w:val="00B555ED"/>
    <w:rsid w:val="00B55990"/>
    <w:rsid w:val="00B856BE"/>
    <w:rsid w:val="00B963E2"/>
    <w:rsid w:val="00BA7B23"/>
    <w:rsid w:val="00C46376"/>
    <w:rsid w:val="00E4730D"/>
    <w:rsid w:val="00E57C3F"/>
    <w:rsid w:val="00EC1074"/>
    <w:rsid w:val="00EF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BE0A4-5CC5-486A-8679-46004310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398B"/>
    <w:pPr>
      <w:ind w:left="720"/>
      <w:contextualSpacing/>
    </w:pPr>
  </w:style>
  <w:style w:type="table" w:styleId="Tabelraster">
    <w:name w:val="Table Grid"/>
    <w:basedOn w:val="Standaardtabel"/>
    <w:uiPriority w:val="39"/>
    <w:rsid w:val="00B55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C4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2133</Words>
  <Characters>12159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Kesteren</dc:creator>
  <cp:keywords/>
  <dc:description/>
  <cp:lastModifiedBy>Fred Kesteren</cp:lastModifiedBy>
  <cp:revision>2</cp:revision>
  <dcterms:created xsi:type="dcterms:W3CDTF">2018-01-24T16:27:00Z</dcterms:created>
  <dcterms:modified xsi:type="dcterms:W3CDTF">2018-01-24T16:27:00Z</dcterms:modified>
</cp:coreProperties>
</file>