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6CF40" w14:textId="3FA075E0" w:rsidR="00370075" w:rsidRPr="00763CB3" w:rsidRDefault="00BC1131" w:rsidP="00370075">
      <w:pPr>
        <w:pStyle w:val="Heading1"/>
        <w:jc w:val="center"/>
        <w:rPr>
          <w:b/>
          <w:bCs/>
        </w:rPr>
      </w:pPr>
      <w:r>
        <w:rPr>
          <w:b/>
          <w:bCs/>
        </w:rPr>
        <w:t xml:space="preserve">Anketa o jedinstvenom računu riznice (JRR) i praksama upravljanja gotovinskim sredstvima te projekcijama gotovinskih sredstava u zemljama članicama PEMPAL-a za 2021.</w:t>
      </w:r>
    </w:p>
    <w:p w14:paraId="2A2DB279" w14:textId="77777777" w:rsidR="00694963" w:rsidRDefault="00694963" w:rsidP="00B90795"/>
    <w:p w14:paraId="13E4D8F3" w14:textId="74D1A82D" w:rsidR="00BC1131" w:rsidRDefault="00BC1131" w:rsidP="00214BD5">
      <w:pPr>
        <w:pStyle w:val="Heading2"/>
      </w:pPr>
      <w:r>
        <w:t xml:space="preserve">Uvod</w:t>
      </w:r>
    </w:p>
    <w:p w14:paraId="4349EE1B" w14:textId="77777777" w:rsidR="00482A0A" w:rsidRDefault="00482A0A" w:rsidP="0014382A">
      <w:pPr>
        <w:pStyle w:val="Heading3"/>
      </w:pPr>
      <w:r>
        <w:t xml:space="preserve">Pozadina</w:t>
      </w:r>
    </w:p>
    <w:p w14:paraId="04C240AD" w14:textId="19FABDA4" w:rsidR="00BC1131" w:rsidRDefault="00BC1131" w:rsidP="00BC1131">
      <w:r>
        <w:t xml:space="preserve">Zemlje zastupljene u Zajednici prakse za riznicu (TCOP) ispunile su 2016. anketu o glavnim karakteristikama Jedinstvenog računa riznice (JRR) i nekim drugim aspektima upravljanja gotovinskim sredstvima u svakoj zemlji.</w:t>
      </w:r>
    </w:p>
    <w:p w14:paraId="2464947E" w14:textId="66C87ED6" w:rsidR="00BC1131" w:rsidRDefault="00BC1131" w:rsidP="00BC1131">
      <w:r>
        <w:t xml:space="preserve">Anketa je organizirana kao jedan od koraka usmjeren na proširivanje PEMPAL-ove baze znanja koja uključuje metodološku, pravnu i analitičku dokumentaciju od stručnog interesa za članove PEMPAL-a.</w:t>
      </w:r>
      <w:r>
        <w:t xml:space="preserve"> </w:t>
      </w:r>
    </w:p>
    <w:p w14:paraId="34B6BD92" w14:textId="09581323" w:rsidR="00BC1131" w:rsidRDefault="00BC1131" w:rsidP="00BC1131">
      <w:r>
        <w:t xml:space="preserve">Rezultati su objavljeni na skupu održanom u Ankari u ožujku/martu 2016 . te su ustupljeni članovima PEMPAL-a.</w:t>
      </w:r>
    </w:p>
    <w:p w14:paraId="42CAF436" w14:textId="0D4E3A51" w:rsidR="00BC1131" w:rsidRDefault="00BC1131" w:rsidP="00BC1131">
      <w:r>
        <w:t xml:space="preserve">U zadnje četiri godine nekoliko je zemalja članica nastavilo razvijati svoj JRR i povezane aranžmane isplata, poboljšalo svoje projekcije gotovinskih tokova i napredovalo u razvoju svoje šire funkcije upravljanja gotovinom.</w:t>
      </w:r>
      <w:r>
        <w:t xml:space="preserve"> </w:t>
      </w:r>
      <w:r>
        <w:t xml:space="preserve">Pravo je vrijeme za ažuriranje ankete kako bi se svi članovi upoznali s nedavnim reformama, inovacijama i drugim napretkom.</w:t>
      </w:r>
    </w:p>
    <w:p w14:paraId="45C552C8" w14:textId="6B7EB07B" w:rsidR="00482A0A" w:rsidRPr="00214BD5" w:rsidRDefault="00482A0A" w:rsidP="0014382A">
      <w:pPr>
        <w:pStyle w:val="Heading3"/>
      </w:pPr>
      <w:r>
        <w:t xml:space="preserve">Anketa</w:t>
      </w:r>
    </w:p>
    <w:p w14:paraId="48C6F629" w14:textId="78A3D5E0" w:rsidR="00BC1131" w:rsidRDefault="00320B93" w:rsidP="00BC1131">
      <w:r>
        <w:t xml:space="preserve">Kako bi bila učinkovita i temeljita te korisna svim članovima, anketa mora biti dosta dugačka, iako se ne razlikuje mnogo od one provedene 2016.</w:t>
      </w:r>
      <w:r>
        <w:t xml:space="preserve">  </w:t>
      </w:r>
      <w:r>
        <w:t xml:space="preserve">Ipak, uloženi su svi napori u to da se anketa učini što jednostavnijom za korištenje.</w:t>
      </w:r>
      <w:r w:rsidR="005054EE">
        <w:rPr>
          <w:rStyle w:val="FootnoteReference"/>
        </w:rPr>
        <w:footnoteReference w:id="1"/>
      </w:r>
      <w:r>
        <w:t xml:space="preserve">  </w:t>
      </w:r>
      <w:r>
        <w:t xml:space="preserve">Za njezino će ispunjavanje vjerojatno biti potrebno 40-50 minuta.</w:t>
      </w:r>
    </w:p>
    <w:p w14:paraId="10B5BB8E" w14:textId="7A7E13CA" w:rsidR="00320B93" w:rsidRDefault="00320B93" w:rsidP="00BC1131">
      <w:r>
        <w:t xml:space="preserve">Anketa je strukturirana na sljedeći način:</w:t>
      </w:r>
    </w:p>
    <w:p w14:paraId="34D7A17E" w14:textId="7234444E" w:rsidR="00320B93" w:rsidRDefault="007059A5" w:rsidP="007059A5">
      <w:pPr>
        <w:pStyle w:val="ListParagraph"/>
        <w:numPr>
          <w:ilvl w:val="0"/>
          <w:numId w:val="33"/>
        </w:numPr>
      </w:pPr>
      <w:r>
        <w:rPr>
          <w:b/>
          <w:bCs/>
        </w:rPr>
        <w:t xml:space="preserve">1. dio:</w:t>
      </w:r>
      <w:r>
        <w:rPr>
          <w:b/>
          <w:bCs/>
        </w:rPr>
        <w:t xml:space="preserve"> </w:t>
      </w:r>
      <w:r>
        <w:rPr>
          <w:b/>
          <w:bCs/>
        </w:rPr>
        <w:t xml:space="preserve">Jedinstveni račun riznice</w:t>
      </w:r>
      <w:r>
        <w:t xml:space="preserve">: njegovo pokriće (u odnosu na salda i tokove), njegova struktura, povezanost s platnim prometom i osnovom naknade gotovinskih salda.</w:t>
      </w:r>
      <w:r>
        <w:t xml:space="preserve"> </w:t>
      </w:r>
      <w:r>
        <w:t xml:space="preserve">Postoje i pitanja o naknadi salda i poslovnom odnosu s bankarskim sustavom, koja se ne odnose samo na JRR, već i na bankovne račune koji nisu dio JRR-a.</w:t>
      </w:r>
    </w:p>
    <w:p w14:paraId="5F7AA56F" w14:textId="0346C098" w:rsidR="007059A5" w:rsidRDefault="007059A5" w:rsidP="007059A5">
      <w:pPr>
        <w:pStyle w:val="ListParagraph"/>
        <w:numPr>
          <w:ilvl w:val="0"/>
          <w:numId w:val="33"/>
        </w:numPr>
      </w:pPr>
      <w:r>
        <w:rPr>
          <w:b/>
          <w:bCs/>
        </w:rPr>
        <w:t xml:space="preserve">2. dio:</w:t>
      </w:r>
      <w:r>
        <w:rPr>
          <w:b/>
          <w:bCs/>
        </w:rPr>
        <w:t xml:space="preserve"> </w:t>
      </w:r>
      <w:r>
        <w:rPr>
          <w:b/>
          <w:bCs/>
        </w:rPr>
        <w:t xml:space="preserve">Upravljanje gotovinom i projekcije gotovinskih sredstava</w:t>
      </w:r>
      <w:r>
        <w:t xml:space="preserve">: gotovinska rezerva, projekcije gotovinskih tokova, institucionalni aranžmani i instrumenti za upravljanje gotovinom.</w:t>
      </w:r>
    </w:p>
    <w:p w14:paraId="4C573CF1" w14:textId="6CC76802" w:rsidR="007059A5" w:rsidRDefault="007059A5" w:rsidP="0014382A">
      <w:pPr>
        <w:pStyle w:val="ListParagraph"/>
        <w:numPr>
          <w:ilvl w:val="0"/>
          <w:numId w:val="33"/>
        </w:numPr>
      </w:pPr>
      <w:r>
        <w:rPr>
          <w:b/>
          <w:bCs/>
        </w:rPr>
        <w:t xml:space="preserve">3. dio:</w:t>
      </w:r>
      <w:r>
        <w:t xml:space="preserve"> </w:t>
      </w:r>
      <w:r>
        <w:rPr>
          <w:b/>
          <w:bCs/>
        </w:rPr>
        <w:t xml:space="preserve">Ostala pitanja</w:t>
      </w:r>
      <w:r>
        <w:t xml:space="preserve">: opseg reformi, utjecaj PEMPAL-a i odgovori na krizu prouzročenu pandemijom koronavirusne bolesti COVID-19.</w:t>
      </w:r>
    </w:p>
    <w:p w14:paraId="7E637290" w14:textId="4C49A60C" w:rsidR="007059A5" w:rsidRDefault="007059A5" w:rsidP="0014382A">
      <w:pPr>
        <w:pStyle w:val="Heading3"/>
      </w:pPr>
      <w:r>
        <w:t xml:space="preserve">Definicije</w:t>
      </w:r>
    </w:p>
    <w:p w14:paraId="3F5E8303" w14:textId="7602B204" w:rsidR="00F74B5D" w:rsidRDefault="005F3A70" w:rsidP="00BC1131">
      <w:r>
        <w:t xml:space="preserve">Terminologija koja se odnosi na koncepte ili varijable upravljanja gotovinom ponekad se razlikuje ovisno o zemlji.</w:t>
      </w:r>
      <w:r>
        <w:t xml:space="preserve">  </w:t>
      </w:r>
      <w:r>
        <w:t xml:space="preserve">Na početku svakog odjeljka navedene su kratke definicije.</w:t>
      </w:r>
      <w:r>
        <w:t xml:space="preserve">  </w:t>
      </w:r>
      <w:r>
        <w:t xml:space="preserve">Međutim, ovoj je anketi priložena zabilješka (pripremljena na temelju zahtjeva upućenih na prethodnim sastancima skupine) u kojoj se razrađuju te definicije, kako bi se riješili neki nesporazumi koji su se možda pojavili u našim prethodnim diskusijama te kako bi se potaknuli uniformirani odgovori na ovu anketu.</w:t>
      </w:r>
      <w:r>
        <w:t xml:space="preserve"> </w:t>
      </w:r>
    </w:p>
    <w:p w14:paraId="13DE4BF4" w14:textId="411265A3" w:rsidR="00BC1131" w:rsidRDefault="00F74B5D" w:rsidP="00BC1131">
      <w:r>
        <w:t xml:space="preserve">U odnosu na JRR može postojati nesigurnost u pogledu njegovih karakteristika i pokrića koju nije moguće ukloniti jednostavnom definicijom.</w:t>
      </w:r>
      <w:r>
        <w:t xml:space="preserve"> </w:t>
      </w:r>
      <w:r>
        <w:t xml:space="preserve">Iako većina zemalja ima osnovni JRR, u mnogim slučajevima neka vladina sredstva ostaju izvan funkcije JRR-a.</w:t>
      </w:r>
      <w:r>
        <w:t xml:space="preserve">  </w:t>
      </w:r>
      <w:r>
        <w:t xml:space="preserve">Dodatni materijali pripremljeni su i dostavljeni kako bi se ispitanicima pomoglo u razjašnjavanju upotrijebljenih termina i definicija i kako bi se osigurali uniformirani odgovori na anketu.</w:t>
      </w:r>
      <w:r>
        <w:t xml:space="preserve"> </w:t>
      </w:r>
      <w:r>
        <w:t xml:space="preserve">Taj referentni dokument također opisuje željene karakteristike i pokriće JRR-a te uključuje grafikon (izvadak iz GFSM 2014.) koji prikazuje pokriće sektora opće vlade, na koji se može uputiti prilikom ispunjavanja ankete.</w:t>
      </w:r>
      <w:r>
        <w:t xml:space="preserve">  </w:t>
      </w:r>
      <w:r>
        <w:t xml:space="preserve">Predlažemo ispitanicima da pročitaju taj referentni dokument prije nego što pristupe ispunjavanju ankete.</w:t>
      </w:r>
      <w:r>
        <w:t xml:space="preserve"> </w:t>
      </w:r>
    </w:p>
    <w:p w14:paraId="57E6AE34" w14:textId="32A5ED47" w:rsidR="00370075" w:rsidRDefault="003F3C54" w:rsidP="0014382A">
      <w:pPr>
        <w:pStyle w:val="Heading2"/>
      </w:pPr>
      <w:r>
        <w:t xml:space="preserve">Anketa</w:t>
      </w:r>
      <w:bookmarkStart w:id="0" w:name="OLE_LINK1"/>
    </w:p>
    <w:p w14:paraId="49D2EA8B" w14:textId="36557E37" w:rsidR="00632583" w:rsidRDefault="00632583" w:rsidP="0014382A">
      <w:pPr>
        <w:pStyle w:val="Heading3"/>
      </w:pPr>
      <w:r>
        <w:t xml:space="preserve">Molimo da navedete</w:t>
      </w:r>
    </w:p>
    <w:p w14:paraId="3B7CB3C8" w14:textId="77777777" w:rsidR="00632583" w:rsidRDefault="00632583" w:rsidP="0014382A">
      <w:pPr>
        <w:pStyle w:val="ListParagraph"/>
        <w:numPr>
          <w:ilvl w:val="0"/>
          <w:numId w:val="35"/>
        </w:numPr>
        <w:ind w:left="284" w:hanging="284"/>
      </w:pPr>
      <w:r>
        <w:t xml:space="preserve">Naziv države</w:t>
      </w:r>
    </w:p>
    <w:p w14:paraId="47B5F268" w14:textId="3A09DEF7" w:rsidR="00370075" w:rsidRDefault="00632583" w:rsidP="0014382A">
      <w:pPr>
        <w:pStyle w:val="ListParagraph"/>
        <w:numPr>
          <w:ilvl w:val="0"/>
          <w:numId w:val="34"/>
        </w:numPr>
        <w:ind w:left="284" w:hanging="284"/>
      </w:pPr>
      <w:r>
        <w:t xml:space="preserve">Ime i prezime i položaj osobe koja ispunjava anketu</w:t>
      </w:r>
    </w:p>
    <w:p w14:paraId="442D2E72" w14:textId="70538257" w:rsidR="00632583" w:rsidRDefault="00DA2A99" w:rsidP="00DA2A99">
      <w:pPr>
        <w:pStyle w:val="Heading2"/>
      </w:pPr>
      <w:r>
        <w:t xml:space="preserve">1. dio:</w:t>
      </w:r>
      <w:r>
        <w:t xml:space="preserve"> </w:t>
      </w:r>
      <w:r>
        <w:t xml:space="preserve">Jedinstveni račun riznice</w:t>
      </w:r>
    </w:p>
    <w:p w14:paraId="4EBC3678" w14:textId="05575456" w:rsidR="00DA2A99" w:rsidRPr="00DA2A99" w:rsidRDefault="00DA2A99" w:rsidP="00990CC7">
      <w:r>
        <w:t xml:space="preserve">JRR je jedinstvena struktura vladinih bankovnih računa, koja pruža konsolidirani prikaz vladinih gotovinskih sredstava.</w:t>
      </w:r>
      <w:r>
        <w:t xml:space="preserve">  </w:t>
      </w:r>
      <w:r>
        <w:t xml:space="preserve">Može postojati jedan račun (iako obično ima podračune), niz povezanih računa koji imaju saldo nula, a čija se salda prenose barem svaki dan (obično elektroničkim načinom) na glavni račun ili mreža računa koji se tretiraju kao jedinstveni račun za potrebe izračuna ukupnog salda gotovinskih sredstava.</w:t>
      </w:r>
      <w:r>
        <w:t xml:space="preserve">  </w:t>
      </w:r>
    </w:p>
    <w:p w14:paraId="2A2160BD" w14:textId="1CF140C6" w:rsidR="00370075" w:rsidRPr="00763CB3" w:rsidRDefault="00370075" w:rsidP="00BC2496">
      <w:pPr>
        <w:pStyle w:val="ListParagraph"/>
        <w:numPr>
          <w:ilvl w:val="0"/>
          <w:numId w:val="19"/>
        </w:numPr>
      </w:pPr>
      <w:r>
        <w:t xml:space="preserve"> </w:t>
      </w:r>
      <w:r>
        <w:t xml:space="preserve">Postoji li u vašoj zemlji jedinstveni račun riznice (JRR)?</w:t>
      </w:r>
      <w:r>
        <w:t xml:space="preserve">   </w:t>
      </w:r>
      <w:r>
        <w:t xml:space="preserve">Da/Ne</w:t>
      </w:r>
    </w:p>
    <w:p w14:paraId="5D890E25" w14:textId="4EFA2849" w:rsidR="00370075" w:rsidRPr="00763CB3" w:rsidRDefault="00370075" w:rsidP="00370075">
      <w:r>
        <w:rPr>
          <w:i/>
        </w:rPr>
        <w:t xml:space="preserve">Ako ne postoji, molimo odmah prijeđite na 7. pitanje.</w:t>
      </w:r>
      <w:r>
        <w:rPr>
          <w:i/>
        </w:rPr>
        <w:t xml:space="preserve"> </w:t>
      </w:r>
    </w:p>
    <w:p w14:paraId="51AD5EA3" w14:textId="43592A32" w:rsidR="00370075" w:rsidRDefault="00370075" w:rsidP="0014382A">
      <w:pPr>
        <w:pStyle w:val="ListParagraph"/>
        <w:numPr>
          <w:ilvl w:val="0"/>
          <w:numId w:val="19"/>
        </w:numPr>
        <w:ind w:left="357" w:hanging="357"/>
      </w:pPr>
      <w:r>
        <w:t xml:space="preserve">Vodi li se JRR u središnjoj banci?</w:t>
      </w:r>
      <w:r>
        <w:t xml:space="preserve">  </w:t>
      </w:r>
      <w:r>
        <w:t xml:space="preserve">Da/Ne</w:t>
      </w:r>
    </w:p>
    <w:p w14:paraId="4EB49236" w14:textId="6D8D18B5" w:rsidR="005A3BDF" w:rsidRPr="00763CB3" w:rsidRDefault="005A3BDF" w:rsidP="0068321A">
      <w:r>
        <w:t xml:space="preserve">[TEKSTNI OKVIR – za razradu/suradnju po potrebi]</w:t>
      </w:r>
    </w:p>
    <w:p w14:paraId="407AB156" w14:textId="072ABCD6" w:rsidR="00370075" w:rsidRPr="00763CB3" w:rsidRDefault="00370075" w:rsidP="0014382A">
      <w:pPr>
        <w:pStyle w:val="Heading3"/>
      </w:pPr>
      <w:r>
        <w:t xml:space="preserve">Pokriće JRR-a.</w:t>
      </w:r>
      <w:r>
        <w:t xml:space="preserve"> </w:t>
      </w:r>
    </w:p>
    <w:p w14:paraId="2BE5F35C" w14:textId="52094FCB" w:rsidR="003520F7" w:rsidRDefault="00370075" w:rsidP="00370075">
      <w:r>
        <w:t xml:space="preserve">Ovim se pitanjima prvo želi utvrditi u kojoj mjeri JRR obuhvaća sektor središnje ili opće vlade, kako je definirano u GFSM 2014. (vidjeti također zabilješku s definicijama).</w:t>
      </w:r>
      <w:r>
        <w:t xml:space="preserve"> </w:t>
      </w:r>
      <w:r>
        <w:t xml:space="preserve">Naknadnim se pitanjima zatim utvrđuje opseg obuhvata kako gotovinskih tokova tako i gotovinskih salda i to ili na razini središnje ili (prema potrebi) podnacionalne razine vlasti.</w:t>
      </w:r>
    </w:p>
    <w:p w14:paraId="5DAD8489" w14:textId="2FB5E3F8" w:rsidR="0027527F" w:rsidRPr="00763CB3" w:rsidRDefault="00370075" w:rsidP="00370075">
      <w:r>
        <w:t xml:space="preserve">Kako bi se povećala usporedivost zemalja, molimo vas da popunite i stupac o postotku obuhvata jer će to pomoći u usporedbi zemalja.</w:t>
      </w:r>
      <w:r>
        <w:t xml:space="preserve">  </w:t>
      </w:r>
    </w:p>
    <w:p w14:paraId="4C66A837" w14:textId="19494A67" w:rsidR="0027527F" w:rsidRPr="00763CB3" w:rsidRDefault="0027527F" w:rsidP="0014382A">
      <w:pPr>
        <w:pStyle w:val="ListParagraph"/>
        <w:numPr>
          <w:ilvl w:val="0"/>
          <w:numId w:val="19"/>
        </w:numPr>
        <w:ind w:hanging="357"/>
      </w:pPr>
      <w:r>
        <w:t xml:space="preserve">Što najbolje opisuje situaciju u vašoj zemlji u odnosu na podnacionalnu razinu vlasti?</w:t>
      </w:r>
      <w:r>
        <w:t xml:space="preserve"> </w:t>
      </w:r>
    </w:p>
    <w:p w14:paraId="19503627" w14:textId="06C6D415" w:rsidR="0027527F" w:rsidRPr="00763CB3" w:rsidRDefault="0027527F" w:rsidP="0014382A">
      <w:pPr>
        <w:pStyle w:val="ListParagraph"/>
        <w:numPr>
          <w:ilvl w:val="0"/>
          <w:numId w:val="15"/>
        </w:numPr>
        <w:ind w:hanging="357"/>
        <w:rPr>
          <w:color w:val="000000" w:themeColor="text1"/>
        </w:rPr>
      </w:pPr>
      <w:r>
        <w:rPr>
          <w:color w:val="000000" w:themeColor="text1"/>
        </w:rPr>
        <w:t xml:space="preserve">Gotovinski saldo podnacionalne razine vlasti uključen je u JRR opće vlade;</w:t>
      </w:r>
    </w:p>
    <w:p w14:paraId="353A266C" w14:textId="14C2E640" w:rsidR="0027527F" w:rsidRPr="00763CB3" w:rsidRDefault="0027527F" w:rsidP="0014382A">
      <w:pPr>
        <w:pStyle w:val="ListParagraph"/>
        <w:numPr>
          <w:ilvl w:val="0"/>
          <w:numId w:val="15"/>
        </w:numPr>
        <w:ind w:hanging="357"/>
        <w:rPr>
          <w:color w:val="000000" w:themeColor="text1"/>
        </w:rPr>
      </w:pPr>
      <w:r>
        <w:rPr>
          <w:color w:val="000000" w:themeColor="text1"/>
        </w:rPr>
        <w:t xml:space="preserve">Podnacionalne razine vlasti vode vlastite JRR-ove; ili</w:t>
      </w:r>
    </w:p>
    <w:p w14:paraId="12E0D62D" w14:textId="77777777" w:rsidR="0027527F" w:rsidRPr="00763CB3" w:rsidRDefault="0027527F" w:rsidP="0014382A">
      <w:pPr>
        <w:pStyle w:val="ListParagraph"/>
        <w:numPr>
          <w:ilvl w:val="0"/>
          <w:numId w:val="15"/>
        </w:numPr>
        <w:ind w:hanging="357"/>
        <w:rPr>
          <w:color w:val="000000" w:themeColor="text1"/>
        </w:rPr>
      </w:pPr>
      <w:r>
        <w:rPr>
          <w:color w:val="000000" w:themeColor="text1"/>
        </w:rPr>
        <w:t xml:space="preserve">Podnacionalne razine vlasti nemaju JRR.</w:t>
      </w:r>
    </w:p>
    <w:p w14:paraId="19DA48BE" w14:textId="0E57DDDE" w:rsidR="000632C0" w:rsidRDefault="00990CC7" w:rsidP="00990CC7">
      <w:pPr>
        <w:pStyle w:val="ListParagraph"/>
        <w:numPr>
          <w:ilvl w:val="0"/>
          <w:numId w:val="15"/>
        </w:numPr>
        <w:ind w:hanging="357"/>
        <w:contextualSpacing w:val="0"/>
        <w:rPr>
          <w:color w:val="000000" w:themeColor="text1"/>
        </w:rPr>
      </w:pPr>
      <w:r>
        <w:rPr>
          <w:color w:val="000000" w:themeColor="text1"/>
        </w:rPr>
        <w:t xml:space="preserve">Ostalo (molimo pojasnite) [TEKSTNI OKVIR ZA ODGOVOR].</w:t>
      </w:r>
      <w:r>
        <w:rPr>
          <w:color w:val="000000" w:themeColor="text1"/>
        </w:rPr>
        <w:t xml:space="preserve">  </w:t>
      </w:r>
    </w:p>
    <w:p w14:paraId="56854720" w14:textId="6BBD0EF8" w:rsidR="0027527F" w:rsidRPr="0014382A" w:rsidRDefault="000632C0" w:rsidP="0014382A">
      <w:pPr>
        <w:pStyle w:val="Heading4"/>
        <w:rPr>
          <w:b/>
          <w:bCs/>
        </w:rPr>
      </w:pPr>
      <w:r>
        <w:rPr>
          <w:b/>
          <w:bCs/>
        </w:rPr>
        <w:t xml:space="preserve">Tokovi u JRR</w:t>
      </w:r>
      <w:r>
        <w:rPr>
          <w:b/>
          <w:bCs/>
        </w:rPr>
        <w:t xml:space="preserve"> </w:t>
      </w:r>
    </w:p>
    <w:p w14:paraId="715EBE38" w14:textId="54385D96" w:rsidR="00370075" w:rsidRPr="00763CB3" w:rsidRDefault="00370075" w:rsidP="0014382A">
      <w:pPr>
        <w:pStyle w:val="ListParagraph"/>
        <w:numPr>
          <w:ilvl w:val="0"/>
          <w:numId w:val="19"/>
        </w:numPr>
        <w:spacing w:before="160"/>
        <w:ind w:left="357" w:hanging="357"/>
        <w:contextualSpacing w:val="0"/>
      </w:pPr>
      <w:r>
        <w:t xml:space="preserve">Obuhvaća li JRR prihode iz sljedećih izvora?</w:t>
      </w:r>
      <w:r>
        <w:t xml:space="preserve"> </w:t>
      </w:r>
      <w:r>
        <w:t xml:space="preserve">(Molimo vas da se služite okvirom za komentare / pojašnjenja kada je pojašnjenje potrebno u vašim odgovorima).</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334"/>
        <w:gridCol w:w="1417"/>
        <w:gridCol w:w="1418"/>
        <w:gridCol w:w="1701"/>
        <w:gridCol w:w="1791"/>
      </w:tblGrid>
      <w:tr w:rsidR="00990CC7" w:rsidRPr="00763CB3" w14:paraId="476A7726" w14:textId="77777777" w:rsidTr="0014382A">
        <w:trPr>
          <w:trHeight w:val="864"/>
        </w:trPr>
        <w:tc>
          <w:tcPr>
            <w:tcW w:w="1355" w:type="dxa"/>
            <w:shd w:val="clear" w:color="auto" w:fill="auto"/>
          </w:tcPr>
          <w:p w14:paraId="5AB46CA5" w14:textId="77777777" w:rsidR="00370075" w:rsidRPr="0014382A" w:rsidRDefault="00370075" w:rsidP="00E95D82">
            <w:pPr>
              <w:rPr>
                <w:b/>
                <w:sz w:val="20"/>
                <w:szCs w:val="20"/>
              </w:rPr>
            </w:pPr>
            <w:r>
              <w:rPr>
                <w:b/>
                <w:sz w:val="20"/>
                <w:szCs w:val="20"/>
              </w:rPr>
              <w:t xml:space="preserve">Vrste sredstava</w:t>
            </w:r>
            <w:r>
              <w:rPr>
                <w:b/>
                <w:sz w:val="20"/>
                <w:szCs w:val="20"/>
              </w:rPr>
              <w:t xml:space="preserve"> </w:t>
            </w:r>
          </w:p>
        </w:tc>
        <w:tc>
          <w:tcPr>
            <w:tcW w:w="1334" w:type="dxa"/>
            <w:shd w:val="clear" w:color="auto" w:fill="auto"/>
          </w:tcPr>
          <w:p w14:paraId="56B8CAFC" w14:textId="77777777" w:rsidR="00370075" w:rsidRPr="0014382A" w:rsidRDefault="00370075" w:rsidP="00E95D82">
            <w:pPr>
              <w:rPr>
                <w:b/>
                <w:sz w:val="20"/>
                <w:szCs w:val="20"/>
              </w:rPr>
            </w:pPr>
            <w:r>
              <w:rPr>
                <w:b/>
                <w:sz w:val="20"/>
                <w:szCs w:val="20"/>
              </w:rPr>
              <w:t xml:space="preserve">Središnja razina vlasti</w:t>
            </w:r>
          </w:p>
        </w:tc>
        <w:tc>
          <w:tcPr>
            <w:tcW w:w="1417" w:type="dxa"/>
            <w:shd w:val="clear" w:color="auto" w:fill="auto"/>
          </w:tcPr>
          <w:p w14:paraId="0A50059C" w14:textId="56200E3D" w:rsidR="00370075" w:rsidRPr="0014382A" w:rsidRDefault="00E95D82" w:rsidP="0014382A">
            <w:pPr>
              <w:spacing w:after="0"/>
              <w:rPr>
                <w:b/>
                <w:sz w:val="20"/>
                <w:szCs w:val="20"/>
              </w:rPr>
            </w:pPr>
            <w:r>
              <w:rPr>
                <w:b/>
                <w:sz w:val="20"/>
                <w:szCs w:val="20"/>
              </w:rPr>
              <w:t xml:space="preserve">Kao % ukupnih prihoda vlade</w:t>
            </w:r>
          </w:p>
        </w:tc>
        <w:tc>
          <w:tcPr>
            <w:tcW w:w="1418" w:type="dxa"/>
            <w:shd w:val="clear" w:color="auto" w:fill="auto"/>
          </w:tcPr>
          <w:p w14:paraId="3AF3DFE7" w14:textId="77777777" w:rsidR="00370075" w:rsidRPr="0014382A" w:rsidRDefault="00370075" w:rsidP="0014382A">
            <w:pPr>
              <w:spacing w:after="0"/>
              <w:rPr>
                <w:b/>
                <w:sz w:val="20"/>
                <w:szCs w:val="20"/>
              </w:rPr>
            </w:pPr>
            <w:r>
              <w:rPr>
                <w:b/>
                <w:sz w:val="20"/>
                <w:szCs w:val="20"/>
              </w:rPr>
              <w:t xml:space="preserve">Podnacinalna razina vlasti</w:t>
            </w:r>
          </w:p>
        </w:tc>
        <w:tc>
          <w:tcPr>
            <w:tcW w:w="1701" w:type="dxa"/>
            <w:shd w:val="clear" w:color="auto" w:fill="auto"/>
          </w:tcPr>
          <w:p w14:paraId="38E17D88" w14:textId="7E230620" w:rsidR="00370075" w:rsidRPr="0014382A" w:rsidRDefault="00E95D82" w:rsidP="0014382A">
            <w:pPr>
              <w:spacing w:after="0"/>
              <w:rPr>
                <w:b/>
                <w:sz w:val="20"/>
                <w:szCs w:val="20"/>
              </w:rPr>
            </w:pPr>
            <w:r>
              <w:rPr>
                <w:b/>
                <w:sz w:val="20"/>
                <w:szCs w:val="20"/>
              </w:rPr>
              <w:t xml:space="preserve">Kao % ukupnih prihoda vlade</w:t>
            </w:r>
            <w:r w:rsidR="00016866">
              <w:rPr>
                <w:rStyle w:val="FootnoteReference"/>
                <w:b/>
                <w:sz w:val="20"/>
                <w:szCs w:val="20"/>
              </w:rPr>
              <w:footnoteReference w:id="2"/>
            </w:r>
          </w:p>
        </w:tc>
        <w:tc>
          <w:tcPr>
            <w:tcW w:w="1791" w:type="dxa"/>
          </w:tcPr>
          <w:p w14:paraId="3D99915D" w14:textId="4E7868CB" w:rsidR="00370075" w:rsidRPr="0014382A" w:rsidRDefault="00370075" w:rsidP="00E95D82">
            <w:pPr>
              <w:rPr>
                <w:b/>
                <w:sz w:val="20"/>
                <w:szCs w:val="20"/>
              </w:rPr>
            </w:pPr>
            <w:r>
              <w:rPr>
                <w:b/>
                <w:sz w:val="20"/>
                <w:szCs w:val="20"/>
              </w:rPr>
              <w:t xml:space="preserve">Komentari / pojašnjenja</w:t>
            </w:r>
          </w:p>
        </w:tc>
      </w:tr>
      <w:tr w:rsidR="00990CC7" w:rsidRPr="00763CB3" w14:paraId="0DB502FF" w14:textId="77777777" w:rsidTr="0014382A">
        <w:tc>
          <w:tcPr>
            <w:tcW w:w="1355" w:type="dxa"/>
            <w:shd w:val="clear" w:color="auto" w:fill="auto"/>
          </w:tcPr>
          <w:p w14:paraId="5A69C8E4" w14:textId="72B4C4DB" w:rsidR="00370075" w:rsidRPr="00763CB3" w:rsidRDefault="00370075" w:rsidP="0014382A">
            <w:pPr>
              <w:spacing w:after="0" w:line="240" w:lineRule="auto"/>
            </w:pPr>
            <w:r>
              <w:t xml:space="preserve">Porezi</w:t>
            </w:r>
          </w:p>
        </w:tc>
        <w:tc>
          <w:tcPr>
            <w:tcW w:w="1334" w:type="dxa"/>
            <w:shd w:val="clear" w:color="auto" w:fill="auto"/>
          </w:tcPr>
          <w:p w14:paraId="274CB5BC" w14:textId="77777777" w:rsidR="00370075" w:rsidRPr="00763CB3" w:rsidRDefault="00370075" w:rsidP="0014382A">
            <w:pPr>
              <w:spacing w:after="0" w:line="240" w:lineRule="auto"/>
            </w:pPr>
            <w:r>
              <w:t xml:space="preserve">D/N</w:t>
            </w:r>
          </w:p>
        </w:tc>
        <w:tc>
          <w:tcPr>
            <w:tcW w:w="1417" w:type="dxa"/>
            <w:shd w:val="clear" w:color="auto" w:fill="auto"/>
          </w:tcPr>
          <w:p w14:paraId="44E4BE25" w14:textId="77777777" w:rsidR="00370075" w:rsidRPr="00763CB3" w:rsidRDefault="00370075" w:rsidP="0014382A">
            <w:pPr>
              <w:spacing w:after="0" w:line="240" w:lineRule="auto"/>
            </w:pPr>
          </w:p>
        </w:tc>
        <w:tc>
          <w:tcPr>
            <w:tcW w:w="1418" w:type="dxa"/>
            <w:shd w:val="clear" w:color="auto" w:fill="auto"/>
          </w:tcPr>
          <w:p w14:paraId="165F6AE9" w14:textId="77777777" w:rsidR="00370075" w:rsidRPr="00763CB3" w:rsidRDefault="00370075" w:rsidP="0014382A">
            <w:pPr>
              <w:spacing w:after="0" w:line="240" w:lineRule="auto"/>
            </w:pPr>
            <w:r>
              <w:t xml:space="preserve">D/N</w:t>
            </w:r>
          </w:p>
        </w:tc>
        <w:tc>
          <w:tcPr>
            <w:tcW w:w="1701" w:type="dxa"/>
            <w:shd w:val="clear" w:color="auto" w:fill="auto"/>
          </w:tcPr>
          <w:p w14:paraId="65951B79" w14:textId="77777777" w:rsidR="00370075" w:rsidRPr="00763CB3" w:rsidRDefault="00370075" w:rsidP="0014382A">
            <w:pPr>
              <w:spacing w:after="0" w:line="240" w:lineRule="auto"/>
            </w:pPr>
          </w:p>
        </w:tc>
        <w:tc>
          <w:tcPr>
            <w:tcW w:w="1791" w:type="dxa"/>
          </w:tcPr>
          <w:p w14:paraId="244BDEF4" w14:textId="77777777" w:rsidR="00370075" w:rsidRPr="00763CB3" w:rsidRDefault="00370075" w:rsidP="0014382A">
            <w:pPr>
              <w:spacing w:after="0" w:line="240" w:lineRule="auto"/>
            </w:pPr>
          </w:p>
        </w:tc>
      </w:tr>
      <w:tr w:rsidR="00990CC7" w:rsidRPr="00763CB3" w14:paraId="0D480DFD" w14:textId="77777777" w:rsidTr="0014382A">
        <w:tc>
          <w:tcPr>
            <w:tcW w:w="1355" w:type="dxa"/>
            <w:shd w:val="clear" w:color="auto" w:fill="auto"/>
          </w:tcPr>
          <w:p w14:paraId="7440A7A2" w14:textId="08995A0A" w:rsidR="00370075" w:rsidRPr="00763CB3" w:rsidRDefault="00370075" w:rsidP="0014382A">
            <w:pPr>
              <w:spacing w:after="0" w:line="240" w:lineRule="auto"/>
            </w:pPr>
            <w:r>
              <w:t xml:space="preserve">Neporezni prihodi</w:t>
            </w:r>
          </w:p>
        </w:tc>
        <w:tc>
          <w:tcPr>
            <w:tcW w:w="1334" w:type="dxa"/>
            <w:shd w:val="clear" w:color="auto" w:fill="auto"/>
          </w:tcPr>
          <w:p w14:paraId="6F6BD820" w14:textId="77777777" w:rsidR="00370075" w:rsidRPr="00763CB3" w:rsidRDefault="00370075" w:rsidP="0014382A">
            <w:pPr>
              <w:spacing w:after="0" w:line="240" w:lineRule="auto"/>
            </w:pPr>
            <w:r>
              <w:t xml:space="preserve">D/N</w:t>
            </w:r>
          </w:p>
        </w:tc>
        <w:tc>
          <w:tcPr>
            <w:tcW w:w="1417" w:type="dxa"/>
            <w:shd w:val="clear" w:color="auto" w:fill="auto"/>
          </w:tcPr>
          <w:p w14:paraId="174F4195" w14:textId="77777777" w:rsidR="00370075" w:rsidRPr="00763CB3" w:rsidRDefault="00370075" w:rsidP="0014382A">
            <w:pPr>
              <w:spacing w:after="0" w:line="240" w:lineRule="auto"/>
            </w:pPr>
          </w:p>
        </w:tc>
        <w:tc>
          <w:tcPr>
            <w:tcW w:w="1418" w:type="dxa"/>
            <w:shd w:val="clear" w:color="auto" w:fill="auto"/>
          </w:tcPr>
          <w:p w14:paraId="5693B1A4" w14:textId="77777777" w:rsidR="00370075" w:rsidRPr="00763CB3" w:rsidRDefault="00370075" w:rsidP="0014382A">
            <w:pPr>
              <w:spacing w:after="0" w:line="240" w:lineRule="auto"/>
            </w:pPr>
            <w:r>
              <w:t xml:space="preserve">D/N</w:t>
            </w:r>
          </w:p>
        </w:tc>
        <w:tc>
          <w:tcPr>
            <w:tcW w:w="1701" w:type="dxa"/>
            <w:shd w:val="clear" w:color="auto" w:fill="auto"/>
          </w:tcPr>
          <w:p w14:paraId="7B12C979" w14:textId="77777777" w:rsidR="00370075" w:rsidRPr="00763CB3" w:rsidRDefault="00370075" w:rsidP="0014382A">
            <w:pPr>
              <w:spacing w:after="0" w:line="240" w:lineRule="auto"/>
            </w:pPr>
          </w:p>
        </w:tc>
        <w:tc>
          <w:tcPr>
            <w:tcW w:w="1791" w:type="dxa"/>
          </w:tcPr>
          <w:p w14:paraId="1AC8328D" w14:textId="77777777" w:rsidR="00370075" w:rsidRPr="00763CB3" w:rsidRDefault="00370075" w:rsidP="0014382A">
            <w:pPr>
              <w:spacing w:after="0" w:line="240" w:lineRule="auto"/>
            </w:pPr>
          </w:p>
        </w:tc>
      </w:tr>
      <w:tr w:rsidR="00990CC7" w:rsidRPr="00763CB3" w14:paraId="7D6F1B66" w14:textId="77777777" w:rsidTr="0014382A">
        <w:tc>
          <w:tcPr>
            <w:tcW w:w="1355" w:type="dxa"/>
            <w:shd w:val="clear" w:color="auto" w:fill="auto"/>
          </w:tcPr>
          <w:p w14:paraId="204D5052" w14:textId="77777777" w:rsidR="00370075" w:rsidRPr="00763CB3" w:rsidRDefault="00370075" w:rsidP="0014382A">
            <w:pPr>
              <w:spacing w:after="0" w:line="240" w:lineRule="auto"/>
            </w:pPr>
            <w:r>
              <w:t xml:space="preserve">Fondovi socijalnog osiguranja</w:t>
            </w:r>
          </w:p>
        </w:tc>
        <w:tc>
          <w:tcPr>
            <w:tcW w:w="1334" w:type="dxa"/>
            <w:shd w:val="clear" w:color="auto" w:fill="auto"/>
          </w:tcPr>
          <w:p w14:paraId="510F101D" w14:textId="77777777" w:rsidR="00370075" w:rsidRPr="00763CB3" w:rsidRDefault="00370075" w:rsidP="0014382A">
            <w:pPr>
              <w:spacing w:after="0" w:line="240" w:lineRule="auto"/>
            </w:pPr>
            <w:r>
              <w:t xml:space="preserve">D/N</w:t>
            </w:r>
          </w:p>
        </w:tc>
        <w:tc>
          <w:tcPr>
            <w:tcW w:w="1417" w:type="dxa"/>
            <w:shd w:val="clear" w:color="auto" w:fill="auto"/>
          </w:tcPr>
          <w:p w14:paraId="49E9F676" w14:textId="77777777" w:rsidR="00370075" w:rsidRPr="00763CB3" w:rsidRDefault="00370075" w:rsidP="0014382A">
            <w:pPr>
              <w:spacing w:after="0" w:line="240" w:lineRule="auto"/>
            </w:pPr>
          </w:p>
        </w:tc>
        <w:tc>
          <w:tcPr>
            <w:tcW w:w="1418" w:type="dxa"/>
            <w:shd w:val="clear" w:color="auto" w:fill="auto"/>
          </w:tcPr>
          <w:p w14:paraId="2FA0E31C" w14:textId="77777777" w:rsidR="00370075" w:rsidRPr="00763CB3" w:rsidRDefault="00370075" w:rsidP="0014382A">
            <w:pPr>
              <w:spacing w:after="0" w:line="240" w:lineRule="auto"/>
            </w:pPr>
            <w:r>
              <w:t xml:space="preserve">D/N</w:t>
            </w:r>
          </w:p>
        </w:tc>
        <w:tc>
          <w:tcPr>
            <w:tcW w:w="1701" w:type="dxa"/>
            <w:shd w:val="clear" w:color="auto" w:fill="auto"/>
          </w:tcPr>
          <w:p w14:paraId="4A3585A2" w14:textId="77777777" w:rsidR="00370075" w:rsidRPr="00763CB3" w:rsidRDefault="00370075" w:rsidP="0014382A">
            <w:pPr>
              <w:spacing w:after="0" w:line="240" w:lineRule="auto"/>
            </w:pPr>
          </w:p>
        </w:tc>
        <w:tc>
          <w:tcPr>
            <w:tcW w:w="1791" w:type="dxa"/>
          </w:tcPr>
          <w:p w14:paraId="0254773D" w14:textId="77777777" w:rsidR="00370075" w:rsidRPr="00763CB3" w:rsidRDefault="00370075" w:rsidP="0014382A">
            <w:pPr>
              <w:spacing w:after="0" w:line="240" w:lineRule="auto"/>
            </w:pPr>
          </w:p>
        </w:tc>
      </w:tr>
      <w:tr w:rsidR="00990CC7" w:rsidRPr="00763CB3" w14:paraId="781F05CC" w14:textId="77777777" w:rsidTr="0014382A">
        <w:tc>
          <w:tcPr>
            <w:tcW w:w="1355" w:type="dxa"/>
            <w:shd w:val="clear" w:color="auto" w:fill="auto"/>
          </w:tcPr>
          <w:p w14:paraId="2A7B19C2" w14:textId="77777777" w:rsidR="00370075" w:rsidRPr="00763CB3" w:rsidRDefault="00370075" w:rsidP="0014382A">
            <w:pPr>
              <w:spacing w:after="0" w:line="240" w:lineRule="auto"/>
            </w:pPr>
            <w:r>
              <w:t xml:space="preserve">Fond zdravstvenog osiguranja</w:t>
            </w:r>
          </w:p>
        </w:tc>
        <w:tc>
          <w:tcPr>
            <w:tcW w:w="1334" w:type="dxa"/>
            <w:shd w:val="clear" w:color="auto" w:fill="auto"/>
          </w:tcPr>
          <w:p w14:paraId="4F980210" w14:textId="77777777" w:rsidR="00370075" w:rsidRPr="00763CB3" w:rsidRDefault="00370075" w:rsidP="0014382A">
            <w:pPr>
              <w:spacing w:after="0" w:line="240" w:lineRule="auto"/>
            </w:pPr>
            <w:r>
              <w:t xml:space="preserve">D/N</w:t>
            </w:r>
          </w:p>
        </w:tc>
        <w:tc>
          <w:tcPr>
            <w:tcW w:w="1417" w:type="dxa"/>
            <w:shd w:val="clear" w:color="auto" w:fill="auto"/>
          </w:tcPr>
          <w:p w14:paraId="159410CF" w14:textId="77777777" w:rsidR="00370075" w:rsidRPr="00763CB3" w:rsidRDefault="00370075" w:rsidP="0014382A">
            <w:pPr>
              <w:spacing w:after="0" w:line="240" w:lineRule="auto"/>
            </w:pPr>
          </w:p>
        </w:tc>
        <w:tc>
          <w:tcPr>
            <w:tcW w:w="1418" w:type="dxa"/>
            <w:shd w:val="clear" w:color="auto" w:fill="auto"/>
          </w:tcPr>
          <w:p w14:paraId="6C558560" w14:textId="77777777" w:rsidR="00370075" w:rsidRPr="00763CB3" w:rsidRDefault="00370075" w:rsidP="0014382A">
            <w:pPr>
              <w:spacing w:after="0" w:line="240" w:lineRule="auto"/>
            </w:pPr>
            <w:r>
              <w:t xml:space="preserve">D/N</w:t>
            </w:r>
          </w:p>
        </w:tc>
        <w:tc>
          <w:tcPr>
            <w:tcW w:w="1701" w:type="dxa"/>
            <w:shd w:val="clear" w:color="auto" w:fill="auto"/>
          </w:tcPr>
          <w:p w14:paraId="27EAAC36" w14:textId="77777777" w:rsidR="00370075" w:rsidRPr="00763CB3" w:rsidRDefault="00370075" w:rsidP="0014382A">
            <w:pPr>
              <w:spacing w:after="0" w:line="240" w:lineRule="auto"/>
            </w:pPr>
          </w:p>
        </w:tc>
        <w:tc>
          <w:tcPr>
            <w:tcW w:w="1791" w:type="dxa"/>
          </w:tcPr>
          <w:p w14:paraId="70DD62AA" w14:textId="77777777" w:rsidR="00370075" w:rsidRPr="00763CB3" w:rsidRDefault="00370075" w:rsidP="0014382A">
            <w:pPr>
              <w:spacing w:after="0" w:line="240" w:lineRule="auto"/>
            </w:pPr>
          </w:p>
        </w:tc>
      </w:tr>
      <w:tr w:rsidR="00990CC7" w:rsidRPr="00763CB3" w14:paraId="00A2D357" w14:textId="77777777" w:rsidTr="0014382A">
        <w:trPr>
          <w:trHeight w:val="1408"/>
        </w:trPr>
        <w:tc>
          <w:tcPr>
            <w:tcW w:w="1355" w:type="dxa"/>
            <w:shd w:val="clear" w:color="auto" w:fill="auto"/>
          </w:tcPr>
          <w:p w14:paraId="592E4EA1" w14:textId="77777777" w:rsidR="00370075" w:rsidRPr="00763CB3" w:rsidRDefault="00370075" w:rsidP="0014382A">
            <w:pPr>
              <w:spacing w:after="0" w:line="240" w:lineRule="auto"/>
            </w:pPr>
            <w:r>
              <w:t xml:space="preserve">Ostali vladini fondovi</w:t>
            </w:r>
            <w:r w:rsidRPr="00763CB3">
              <w:rPr>
                <w:rStyle w:val="FootnoteReference"/>
                <w:sz w:val="24"/>
              </w:rPr>
              <w:footnoteReference w:id="3"/>
            </w:r>
          </w:p>
        </w:tc>
        <w:tc>
          <w:tcPr>
            <w:tcW w:w="1334" w:type="dxa"/>
            <w:shd w:val="clear" w:color="auto" w:fill="auto"/>
          </w:tcPr>
          <w:p w14:paraId="608B6980" w14:textId="77777777" w:rsidR="00370075" w:rsidRPr="00763CB3" w:rsidRDefault="00370075" w:rsidP="0014382A">
            <w:pPr>
              <w:spacing w:after="0" w:line="240" w:lineRule="auto"/>
            </w:pPr>
            <w:r>
              <w:t xml:space="preserve">D/N</w:t>
            </w:r>
          </w:p>
        </w:tc>
        <w:tc>
          <w:tcPr>
            <w:tcW w:w="1417" w:type="dxa"/>
            <w:shd w:val="clear" w:color="auto" w:fill="auto"/>
          </w:tcPr>
          <w:p w14:paraId="5F5B4CBB" w14:textId="77777777" w:rsidR="00370075" w:rsidRPr="00763CB3" w:rsidRDefault="00370075" w:rsidP="0014382A">
            <w:pPr>
              <w:spacing w:after="0" w:line="240" w:lineRule="auto"/>
            </w:pPr>
          </w:p>
        </w:tc>
        <w:tc>
          <w:tcPr>
            <w:tcW w:w="1418" w:type="dxa"/>
            <w:shd w:val="clear" w:color="auto" w:fill="auto"/>
          </w:tcPr>
          <w:p w14:paraId="4C9B9E17" w14:textId="77777777" w:rsidR="00370075" w:rsidRPr="00763CB3" w:rsidRDefault="00370075" w:rsidP="0014382A">
            <w:pPr>
              <w:spacing w:after="0" w:line="240" w:lineRule="auto"/>
            </w:pPr>
            <w:r>
              <w:t xml:space="preserve">D/N</w:t>
            </w:r>
          </w:p>
        </w:tc>
        <w:tc>
          <w:tcPr>
            <w:tcW w:w="1701" w:type="dxa"/>
            <w:shd w:val="clear" w:color="auto" w:fill="auto"/>
          </w:tcPr>
          <w:p w14:paraId="090CB160" w14:textId="77777777" w:rsidR="00370075" w:rsidRPr="00763CB3" w:rsidRDefault="00370075" w:rsidP="0014382A">
            <w:pPr>
              <w:spacing w:after="0" w:line="240" w:lineRule="auto"/>
            </w:pPr>
          </w:p>
        </w:tc>
        <w:tc>
          <w:tcPr>
            <w:tcW w:w="1791" w:type="dxa"/>
          </w:tcPr>
          <w:p w14:paraId="46FD5B42" w14:textId="77777777" w:rsidR="00370075" w:rsidRPr="00763CB3" w:rsidRDefault="00370075" w:rsidP="0014382A">
            <w:pPr>
              <w:spacing w:after="0" w:line="240" w:lineRule="auto"/>
            </w:pPr>
            <w:r>
              <w:t xml:space="preserve">Molimo navedite naziv svih fondova koji nisu uključeni u JRR</w:t>
            </w:r>
          </w:p>
        </w:tc>
      </w:tr>
      <w:tr w:rsidR="00990CC7" w:rsidRPr="00763CB3" w14:paraId="4EE671DA" w14:textId="77777777" w:rsidTr="0014382A">
        <w:tc>
          <w:tcPr>
            <w:tcW w:w="1355" w:type="dxa"/>
            <w:shd w:val="clear" w:color="auto" w:fill="auto"/>
          </w:tcPr>
          <w:p w14:paraId="0192545A" w14:textId="679BE07F" w:rsidR="00370075" w:rsidRPr="00763CB3" w:rsidRDefault="00016866" w:rsidP="0014382A">
            <w:pPr>
              <w:spacing w:after="0" w:line="240" w:lineRule="auto"/>
            </w:pPr>
            <w:r>
              <w:t xml:space="preserve">Izvanproračunski prihodi / prihodi za posebne namjene proračunskih subjekata</w:t>
            </w:r>
            <w:r w:rsidR="00370075" w:rsidRPr="00763CB3">
              <w:rPr>
                <w:rStyle w:val="FootnoteReference"/>
                <w:sz w:val="24"/>
              </w:rPr>
              <w:footnoteReference w:id="4"/>
            </w:r>
            <w:r>
              <w:t xml:space="preserve"> </w:t>
            </w:r>
          </w:p>
        </w:tc>
        <w:tc>
          <w:tcPr>
            <w:tcW w:w="1334" w:type="dxa"/>
            <w:shd w:val="clear" w:color="auto" w:fill="auto"/>
          </w:tcPr>
          <w:p w14:paraId="65BAA675" w14:textId="77777777" w:rsidR="00370075" w:rsidRPr="00763CB3" w:rsidRDefault="00370075" w:rsidP="0014382A">
            <w:pPr>
              <w:spacing w:after="0" w:line="240" w:lineRule="auto"/>
            </w:pPr>
            <w:r>
              <w:t xml:space="preserve">D/N</w:t>
            </w:r>
          </w:p>
        </w:tc>
        <w:tc>
          <w:tcPr>
            <w:tcW w:w="1417" w:type="dxa"/>
            <w:shd w:val="clear" w:color="auto" w:fill="auto"/>
          </w:tcPr>
          <w:p w14:paraId="4490D0D2" w14:textId="77777777" w:rsidR="00370075" w:rsidRPr="00763CB3" w:rsidRDefault="00370075" w:rsidP="0014382A">
            <w:pPr>
              <w:spacing w:after="0" w:line="240" w:lineRule="auto"/>
            </w:pPr>
          </w:p>
        </w:tc>
        <w:tc>
          <w:tcPr>
            <w:tcW w:w="1418" w:type="dxa"/>
            <w:shd w:val="clear" w:color="auto" w:fill="auto"/>
          </w:tcPr>
          <w:p w14:paraId="02A7F29E" w14:textId="77777777" w:rsidR="00370075" w:rsidRPr="00763CB3" w:rsidRDefault="00370075" w:rsidP="0014382A">
            <w:pPr>
              <w:spacing w:after="0" w:line="240" w:lineRule="auto"/>
            </w:pPr>
            <w:r>
              <w:t xml:space="preserve">D/N</w:t>
            </w:r>
          </w:p>
        </w:tc>
        <w:tc>
          <w:tcPr>
            <w:tcW w:w="1701" w:type="dxa"/>
            <w:shd w:val="clear" w:color="auto" w:fill="auto"/>
          </w:tcPr>
          <w:p w14:paraId="00134136" w14:textId="77777777" w:rsidR="00370075" w:rsidRPr="00763CB3" w:rsidRDefault="00370075" w:rsidP="0014382A">
            <w:pPr>
              <w:spacing w:after="0" w:line="240" w:lineRule="auto"/>
            </w:pPr>
          </w:p>
        </w:tc>
        <w:tc>
          <w:tcPr>
            <w:tcW w:w="1791" w:type="dxa"/>
          </w:tcPr>
          <w:p w14:paraId="7DB975BB" w14:textId="77777777" w:rsidR="00370075" w:rsidRPr="00763CB3" w:rsidRDefault="00370075" w:rsidP="0014382A">
            <w:pPr>
              <w:spacing w:after="0" w:line="240" w:lineRule="auto"/>
            </w:pPr>
          </w:p>
        </w:tc>
      </w:tr>
      <w:tr w:rsidR="00990CC7" w:rsidRPr="00763CB3" w14:paraId="06EC0849" w14:textId="77777777" w:rsidTr="0014382A">
        <w:tc>
          <w:tcPr>
            <w:tcW w:w="1355" w:type="dxa"/>
            <w:shd w:val="clear" w:color="auto" w:fill="auto"/>
          </w:tcPr>
          <w:p w14:paraId="79AA88E4" w14:textId="77777777" w:rsidR="00370075" w:rsidRPr="00763CB3" w:rsidRDefault="00370075" w:rsidP="0014382A">
            <w:pPr>
              <w:spacing w:after="0" w:line="240" w:lineRule="auto"/>
            </w:pPr>
            <w:r>
              <w:t xml:space="preserve">Deponirani novac</w:t>
            </w:r>
            <w:r w:rsidRPr="00763CB3">
              <w:rPr>
                <w:rStyle w:val="FootnoteReference"/>
                <w:sz w:val="24"/>
              </w:rPr>
              <w:footnoteReference w:id="5"/>
            </w:r>
          </w:p>
        </w:tc>
        <w:tc>
          <w:tcPr>
            <w:tcW w:w="1334" w:type="dxa"/>
            <w:shd w:val="clear" w:color="auto" w:fill="auto"/>
          </w:tcPr>
          <w:p w14:paraId="1E5284B9" w14:textId="77777777" w:rsidR="00370075" w:rsidRPr="00763CB3" w:rsidRDefault="00370075" w:rsidP="0014382A">
            <w:pPr>
              <w:spacing w:after="0" w:line="240" w:lineRule="auto"/>
            </w:pPr>
          </w:p>
        </w:tc>
        <w:tc>
          <w:tcPr>
            <w:tcW w:w="1417" w:type="dxa"/>
            <w:shd w:val="clear" w:color="auto" w:fill="auto"/>
          </w:tcPr>
          <w:p w14:paraId="5EBA6447" w14:textId="77777777" w:rsidR="00370075" w:rsidRPr="00763CB3" w:rsidRDefault="00370075" w:rsidP="0014382A">
            <w:pPr>
              <w:spacing w:after="0" w:line="240" w:lineRule="auto"/>
            </w:pPr>
          </w:p>
        </w:tc>
        <w:tc>
          <w:tcPr>
            <w:tcW w:w="1418" w:type="dxa"/>
            <w:shd w:val="clear" w:color="auto" w:fill="auto"/>
          </w:tcPr>
          <w:p w14:paraId="2FA5E50A" w14:textId="77777777" w:rsidR="00370075" w:rsidRPr="00763CB3" w:rsidRDefault="00370075" w:rsidP="0014382A">
            <w:pPr>
              <w:spacing w:after="0" w:line="240" w:lineRule="auto"/>
            </w:pPr>
          </w:p>
        </w:tc>
        <w:tc>
          <w:tcPr>
            <w:tcW w:w="1701" w:type="dxa"/>
            <w:shd w:val="clear" w:color="auto" w:fill="auto"/>
          </w:tcPr>
          <w:p w14:paraId="0A508408" w14:textId="77777777" w:rsidR="00370075" w:rsidRPr="00763CB3" w:rsidRDefault="00370075" w:rsidP="0014382A">
            <w:pPr>
              <w:spacing w:after="0" w:line="240" w:lineRule="auto"/>
            </w:pPr>
          </w:p>
        </w:tc>
        <w:tc>
          <w:tcPr>
            <w:tcW w:w="1791" w:type="dxa"/>
          </w:tcPr>
          <w:p w14:paraId="4DE5E0C0" w14:textId="77777777" w:rsidR="00370075" w:rsidRPr="00763CB3" w:rsidRDefault="00370075" w:rsidP="0014382A">
            <w:pPr>
              <w:spacing w:after="0" w:line="240" w:lineRule="auto"/>
            </w:pPr>
          </w:p>
        </w:tc>
      </w:tr>
      <w:tr w:rsidR="00990CC7" w:rsidRPr="00763CB3" w14:paraId="3CC618F3" w14:textId="77777777" w:rsidTr="0014382A">
        <w:tc>
          <w:tcPr>
            <w:tcW w:w="1355" w:type="dxa"/>
            <w:shd w:val="clear" w:color="auto" w:fill="auto"/>
          </w:tcPr>
          <w:p w14:paraId="28068687" w14:textId="7E1FE089" w:rsidR="00370075" w:rsidRPr="00763CB3" w:rsidRDefault="00370075" w:rsidP="0014382A">
            <w:pPr>
              <w:spacing w:after="0" w:line="240" w:lineRule="auto"/>
            </w:pPr>
            <w:r>
              <w:t xml:space="preserve">Namjenske donacije i zajmovi</w:t>
            </w:r>
            <w:r w:rsidRPr="00763CB3">
              <w:rPr>
                <w:rStyle w:val="FootnoteReference"/>
                <w:sz w:val="24"/>
              </w:rPr>
              <w:footnoteReference w:id="6"/>
            </w:r>
          </w:p>
        </w:tc>
        <w:tc>
          <w:tcPr>
            <w:tcW w:w="1334" w:type="dxa"/>
            <w:shd w:val="clear" w:color="auto" w:fill="auto"/>
          </w:tcPr>
          <w:p w14:paraId="1D63B0C0" w14:textId="77777777" w:rsidR="00370075" w:rsidRPr="00763CB3" w:rsidRDefault="00370075" w:rsidP="0014382A">
            <w:pPr>
              <w:spacing w:after="0" w:line="240" w:lineRule="auto"/>
            </w:pPr>
            <w:r>
              <w:t xml:space="preserve">D/N</w:t>
            </w:r>
          </w:p>
        </w:tc>
        <w:tc>
          <w:tcPr>
            <w:tcW w:w="1417" w:type="dxa"/>
            <w:shd w:val="clear" w:color="auto" w:fill="auto"/>
          </w:tcPr>
          <w:p w14:paraId="14808913" w14:textId="77777777" w:rsidR="00370075" w:rsidRPr="00763CB3" w:rsidRDefault="00370075" w:rsidP="0014382A">
            <w:pPr>
              <w:spacing w:after="0" w:line="240" w:lineRule="auto"/>
            </w:pPr>
          </w:p>
        </w:tc>
        <w:tc>
          <w:tcPr>
            <w:tcW w:w="1418" w:type="dxa"/>
            <w:shd w:val="clear" w:color="auto" w:fill="auto"/>
          </w:tcPr>
          <w:p w14:paraId="221750C8" w14:textId="77777777" w:rsidR="00370075" w:rsidRPr="00763CB3" w:rsidRDefault="00370075" w:rsidP="0014382A">
            <w:pPr>
              <w:spacing w:after="0" w:line="240" w:lineRule="auto"/>
            </w:pPr>
            <w:r>
              <w:t xml:space="preserve">D/N</w:t>
            </w:r>
          </w:p>
        </w:tc>
        <w:tc>
          <w:tcPr>
            <w:tcW w:w="1701" w:type="dxa"/>
            <w:shd w:val="clear" w:color="auto" w:fill="auto"/>
          </w:tcPr>
          <w:p w14:paraId="7382C8F1" w14:textId="77777777" w:rsidR="00370075" w:rsidRPr="00763CB3" w:rsidRDefault="00370075" w:rsidP="0014382A">
            <w:pPr>
              <w:spacing w:after="0" w:line="240" w:lineRule="auto"/>
            </w:pPr>
          </w:p>
        </w:tc>
        <w:tc>
          <w:tcPr>
            <w:tcW w:w="1791" w:type="dxa"/>
          </w:tcPr>
          <w:p w14:paraId="7B63BFE8" w14:textId="77777777" w:rsidR="00370075" w:rsidRPr="00763CB3" w:rsidRDefault="00370075" w:rsidP="0014382A">
            <w:pPr>
              <w:spacing w:after="0" w:line="240" w:lineRule="auto"/>
            </w:pPr>
          </w:p>
        </w:tc>
      </w:tr>
      <w:tr w:rsidR="00990CC7" w:rsidRPr="00763CB3" w14:paraId="25921560" w14:textId="77777777" w:rsidTr="0014382A">
        <w:tc>
          <w:tcPr>
            <w:tcW w:w="1355" w:type="dxa"/>
            <w:shd w:val="clear" w:color="auto" w:fill="auto"/>
          </w:tcPr>
          <w:p w14:paraId="5685E07F" w14:textId="27F5DCBC" w:rsidR="00FC5CAC" w:rsidRPr="00763CB3" w:rsidRDefault="00FC5CAC" w:rsidP="0014382A">
            <w:pPr>
              <w:spacing w:after="0" w:line="240" w:lineRule="auto"/>
            </w:pPr>
            <w:r>
              <w:t xml:space="preserve">Ostalo – molimo navedite značajne tokove</w:t>
            </w:r>
          </w:p>
        </w:tc>
        <w:tc>
          <w:tcPr>
            <w:tcW w:w="1334" w:type="dxa"/>
            <w:shd w:val="clear" w:color="auto" w:fill="auto"/>
          </w:tcPr>
          <w:p w14:paraId="69024ABD" w14:textId="77777777" w:rsidR="00FC5CAC" w:rsidRPr="00763CB3" w:rsidRDefault="00FC5CAC" w:rsidP="0014382A">
            <w:pPr>
              <w:spacing w:after="0" w:line="240" w:lineRule="auto"/>
            </w:pPr>
          </w:p>
        </w:tc>
        <w:tc>
          <w:tcPr>
            <w:tcW w:w="1417" w:type="dxa"/>
            <w:shd w:val="clear" w:color="auto" w:fill="auto"/>
          </w:tcPr>
          <w:p w14:paraId="17FA365D" w14:textId="77777777" w:rsidR="00FC5CAC" w:rsidRPr="00763CB3" w:rsidRDefault="00FC5CAC" w:rsidP="0014382A">
            <w:pPr>
              <w:spacing w:after="0" w:line="240" w:lineRule="auto"/>
            </w:pPr>
          </w:p>
        </w:tc>
        <w:tc>
          <w:tcPr>
            <w:tcW w:w="1418" w:type="dxa"/>
            <w:shd w:val="clear" w:color="auto" w:fill="auto"/>
          </w:tcPr>
          <w:p w14:paraId="7504515E" w14:textId="77777777" w:rsidR="00FC5CAC" w:rsidRPr="00763CB3" w:rsidRDefault="00FC5CAC" w:rsidP="0014382A">
            <w:pPr>
              <w:spacing w:after="0" w:line="240" w:lineRule="auto"/>
            </w:pPr>
          </w:p>
        </w:tc>
        <w:tc>
          <w:tcPr>
            <w:tcW w:w="1701" w:type="dxa"/>
            <w:shd w:val="clear" w:color="auto" w:fill="auto"/>
          </w:tcPr>
          <w:p w14:paraId="41B27D35" w14:textId="77777777" w:rsidR="00FC5CAC" w:rsidRPr="00763CB3" w:rsidRDefault="00FC5CAC" w:rsidP="0014382A">
            <w:pPr>
              <w:spacing w:after="0" w:line="240" w:lineRule="auto"/>
            </w:pPr>
          </w:p>
        </w:tc>
        <w:tc>
          <w:tcPr>
            <w:tcW w:w="1791" w:type="dxa"/>
          </w:tcPr>
          <w:p w14:paraId="777A300B" w14:textId="77777777" w:rsidR="00FC5CAC" w:rsidRPr="00763CB3" w:rsidRDefault="00FC5CAC" w:rsidP="0014382A">
            <w:pPr>
              <w:spacing w:after="0" w:line="240" w:lineRule="auto"/>
            </w:pPr>
          </w:p>
        </w:tc>
      </w:tr>
    </w:tbl>
    <w:p w14:paraId="759ABF63" w14:textId="5F65A661" w:rsidR="000125CD" w:rsidRPr="00763CB3" w:rsidRDefault="00370075" w:rsidP="0014382A">
      <w:pPr>
        <w:pStyle w:val="ListParagraph"/>
        <w:numPr>
          <w:ilvl w:val="0"/>
          <w:numId w:val="19"/>
        </w:numPr>
        <w:spacing w:before="160" w:line="264" w:lineRule="auto"/>
        <w:ind w:left="357" w:hanging="357"/>
      </w:pPr>
      <w:r>
        <w:t xml:space="preserve">Kako se novac općenito uplaćuje u JRR?</w:t>
      </w:r>
      <w:r>
        <w:t xml:space="preserve"> </w:t>
      </w:r>
      <w:r>
        <w:t xml:space="preserve">Za svaki odgovor DA u tablici u 4. pitanju molimo da navedete koji odgovor od (a) do (e) u nastavku najbolje odražava način na koji se novac uplaćuje u JRR.</w:t>
      </w:r>
      <w:r>
        <w:t xml:space="preserve"> </w:t>
      </w:r>
      <w:r>
        <w:t xml:space="preserve">Molimo odaberite odgovor kojim se obuhvaća većina prihoda opće vlade za tu kategoriju, uz dodatno pojašnjenje u zadnjem stupcu ako je potrebno.</w:t>
      </w:r>
    </w:p>
    <w:p w14:paraId="6ABFC1A0" w14:textId="7FD8F75E" w:rsidR="00370075" w:rsidRPr="00763CB3" w:rsidRDefault="00370075" w:rsidP="00370075">
      <w:pPr>
        <w:numPr>
          <w:ilvl w:val="0"/>
          <w:numId w:val="7"/>
        </w:numPr>
        <w:spacing w:after="0" w:line="264" w:lineRule="auto"/>
      </w:pPr>
      <w:r>
        <w:t xml:space="preserve">uplaćuju se izravno u JRR elektroničkim načinom;</w:t>
      </w:r>
    </w:p>
    <w:p w14:paraId="59740DA9" w14:textId="09AB2CAC" w:rsidR="00370075" w:rsidRPr="00763CB3" w:rsidRDefault="00370075" w:rsidP="00370075">
      <w:pPr>
        <w:numPr>
          <w:ilvl w:val="0"/>
          <w:numId w:val="7"/>
        </w:numPr>
        <w:spacing w:after="0" w:line="264" w:lineRule="auto"/>
      </w:pPr>
      <w:r>
        <w:t xml:space="preserve">uplaćuju se u JRR istog dana putem prijelaznih računa salda nula</w:t>
      </w:r>
      <w:r w:rsidRPr="00763CB3">
        <w:rPr>
          <w:rStyle w:val="FootnoteReference"/>
          <w:sz w:val="24"/>
        </w:rPr>
        <w:footnoteReference w:id="7"/>
      </w:r>
      <w:r>
        <w:t xml:space="preserve"> u poslovnim bankama;</w:t>
      </w:r>
    </w:p>
    <w:p w14:paraId="543CF3DF" w14:textId="77777777" w:rsidR="00370075" w:rsidRPr="00763CB3" w:rsidRDefault="00370075" w:rsidP="00370075">
      <w:pPr>
        <w:numPr>
          <w:ilvl w:val="0"/>
          <w:numId w:val="7"/>
        </w:numPr>
        <w:spacing w:after="0" w:line="264" w:lineRule="auto"/>
      </w:pPr>
      <w:r>
        <w:t xml:space="preserve">uplaćuju se u JRR putem prijelaznih računa s određenom vremenskom zadrškom (zbog usklađivanja i ostalih pitanja);</w:t>
      </w:r>
    </w:p>
    <w:p w14:paraId="416485EF" w14:textId="1CCF5F79" w:rsidR="00370075" w:rsidRPr="00763CB3" w:rsidRDefault="00370075" w:rsidP="00370075">
      <w:pPr>
        <w:numPr>
          <w:ilvl w:val="0"/>
          <w:numId w:val="7"/>
        </w:numPr>
        <w:spacing w:after="0" w:line="264" w:lineRule="auto"/>
      </w:pPr>
      <w:r>
        <w:t xml:space="preserve">periodički se prenose na JRR na zahtjev tijela za naplatu; ili</w:t>
      </w:r>
    </w:p>
    <w:p w14:paraId="4872E615" w14:textId="4650E75F" w:rsidR="00370075" w:rsidRDefault="00370075" w:rsidP="00370075">
      <w:pPr>
        <w:numPr>
          <w:ilvl w:val="0"/>
          <w:numId w:val="7"/>
        </w:numPr>
        <w:spacing w:after="0" w:line="264" w:lineRule="auto"/>
      </w:pPr>
      <w:r>
        <w:t xml:space="preserve">drugo – molimo navesti.</w:t>
      </w:r>
    </w:p>
    <w:p w14:paraId="28C8F750" w14:textId="77777777" w:rsidR="00A403F6" w:rsidRPr="00763CB3" w:rsidRDefault="00A403F6" w:rsidP="0014382A">
      <w:pPr>
        <w:spacing w:after="0" w:line="264" w:lineRule="auto"/>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579"/>
        <w:gridCol w:w="1640"/>
        <w:gridCol w:w="2696"/>
      </w:tblGrid>
      <w:tr w:rsidR="00370075" w:rsidRPr="00763CB3" w14:paraId="6ECDDF90" w14:textId="77777777" w:rsidTr="00E95D82">
        <w:tc>
          <w:tcPr>
            <w:tcW w:w="1495" w:type="dxa"/>
            <w:shd w:val="clear" w:color="auto" w:fill="auto"/>
          </w:tcPr>
          <w:p w14:paraId="228786D7" w14:textId="77777777" w:rsidR="00370075" w:rsidRPr="00763CB3" w:rsidRDefault="00370075" w:rsidP="0014382A">
            <w:pPr>
              <w:keepNext/>
              <w:rPr>
                <w:b/>
              </w:rPr>
            </w:pPr>
            <w:r>
              <w:rPr>
                <w:b/>
              </w:rPr>
              <w:t xml:space="preserve">Vrste sredstava</w:t>
            </w:r>
            <w:r>
              <w:rPr>
                <w:b/>
              </w:rPr>
              <w:t xml:space="preserve"> </w:t>
            </w:r>
          </w:p>
        </w:tc>
        <w:tc>
          <w:tcPr>
            <w:tcW w:w="1579" w:type="dxa"/>
            <w:shd w:val="clear" w:color="auto" w:fill="auto"/>
          </w:tcPr>
          <w:p w14:paraId="444CBB99" w14:textId="77777777" w:rsidR="00370075" w:rsidRPr="00763CB3" w:rsidRDefault="00370075" w:rsidP="0014382A">
            <w:pPr>
              <w:keepNext/>
              <w:rPr>
                <w:b/>
              </w:rPr>
            </w:pPr>
            <w:r>
              <w:rPr>
                <w:b/>
              </w:rPr>
              <w:t xml:space="preserve">Središnja razina vlasti</w:t>
            </w:r>
          </w:p>
        </w:tc>
        <w:tc>
          <w:tcPr>
            <w:tcW w:w="1640" w:type="dxa"/>
            <w:shd w:val="clear" w:color="auto" w:fill="auto"/>
          </w:tcPr>
          <w:p w14:paraId="4EC5C016" w14:textId="77777777" w:rsidR="00370075" w:rsidRPr="00763CB3" w:rsidRDefault="00370075" w:rsidP="0014382A">
            <w:pPr>
              <w:keepNext/>
              <w:rPr>
                <w:b/>
              </w:rPr>
            </w:pPr>
            <w:r>
              <w:rPr>
                <w:b/>
              </w:rPr>
              <w:t xml:space="preserve">Podnacinalna razina vlasti</w:t>
            </w:r>
          </w:p>
        </w:tc>
        <w:tc>
          <w:tcPr>
            <w:tcW w:w="2696" w:type="dxa"/>
          </w:tcPr>
          <w:p w14:paraId="1366EE3A" w14:textId="77777777" w:rsidR="00370075" w:rsidRPr="00763CB3" w:rsidRDefault="00370075" w:rsidP="0014382A">
            <w:pPr>
              <w:keepNext/>
              <w:rPr>
                <w:b/>
              </w:rPr>
            </w:pPr>
            <w:r>
              <w:rPr>
                <w:b/>
              </w:rPr>
              <w:t xml:space="preserve">Komentari / pojašnjenja</w:t>
            </w:r>
          </w:p>
        </w:tc>
      </w:tr>
      <w:tr w:rsidR="00370075" w:rsidRPr="00763CB3" w14:paraId="19EF3550" w14:textId="77777777" w:rsidTr="00E95D82">
        <w:tc>
          <w:tcPr>
            <w:tcW w:w="1495" w:type="dxa"/>
            <w:shd w:val="clear" w:color="auto" w:fill="auto"/>
          </w:tcPr>
          <w:p w14:paraId="6B0695DD" w14:textId="77777777" w:rsidR="00370075" w:rsidRPr="00763CB3" w:rsidRDefault="00370075" w:rsidP="0014382A">
            <w:pPr>
              <w:spacing w:after="0" w:line="240" w:lineRule="auto"/>
            </w:pPr>
            <w:r>
              <w:t xml:space="preserve">Porezi opće vlade</w:t>
            </w:r>
          </w:p>
        </w:tc>
        <w:tc>
          <w:tcPr>
            <w:tcW w:w="1579" w:type="dxa"/>
            <w:shd w:val="clear" w:color="auto" w:fill="auto"/>
          </w:tcPr>
          <w:p w14:paraId="76B0378B" w14:textId="77777777" w:rsidR="00370075" w:rsidRPr="00763CB3" w:rsidRDefault="00370075" w:rsidP="0014382A">
            <w:pPr>
              <w:spacing w:after="0" w:line="240" w:lineRule="auto"/>
            </w:pPr>
            <w:r>
              <w:t xml:space="preserve">a,b,c,d, ili e?</w:t>
            </w:r>
          </w:p>
        </w:tc>
        <w:tc>
          <w:tcPr>
            <w:tcW w:w="1640" w:type="dxa"/>
            <w:shd w:val="clear" w:color="auto" w:fill="auto"/>
          </w:tcPr>
          <w:p w14:paraId="614FBDDD" w14:textId="77777777" w:rsidR="00370075" w:rsidRPr="00763CB3" w:rsidRDefault="00370075" w:rsidP="0014382A">
            <w:pPr>
              <w:spacing w:after="0" w:line="240" w:lineRule="auto"/>
            </w:pPr>
            <w:r>
              <w:t xml:space="preserve">a,b,c,d, ili e?</w:t>
            </w:r>
          </w:p>
        </w:tc>
        <w:tc>
          <w:tcPr>
            <w:tcW w:w="2696" w:type="dxa"/>
          </w:tcPr>
          <w:p w14:paraId="4B33B68E" w14:textId="77777777" w:rsidR="00370075" w:rsidRPr="00763CB3" w:rsidRDefault="00370075" w:rsidP="0014382A">
            <w:pPr>
              <w:spacing w:after="0" w:line="240" w:lineRule="auto"/>
            </w:pPr>
          </w:p>
        </w:tc>
      </w:tr>
      <w:tr w:rsidR="00370075" w:rsidRPr="00763CB3" w14:paraId="2D96708C" w14:textId="77777777" w:rsidTr="00E95D82">
        <w:tc>
          <w:tcPr>
            <w:tcW w:w="1495" w:type="dxa"/>
            <w:shd w:val="clear" w:color="auto" w:fill="auto"/>
          </w:tcPr>
          <w:p w14:paraId="08DCFBBB" w14:textId="77777777" w:rsidR="00370075" w:rsidRPr="00763CB3" w:rsidRDefault="00370075" w:rsidP="0014382A">
            <w:pPr>
              <w:spacing w:after="0" w:line="240" w:lineRule="auto"/>
            </w:pPr>
            <w:r>
              <w:t xml:space="preserve">Neporezni prihodi opće vlade</w:t>
            </w:r>
          </w:p>
        </w:tc>
        <w:tc>
          <w:tcPr>
            <w:tcW w:w="1579" w:type="dxa"/>
            <w:shd w:val="clear" w:color="auto" w:fill="auto"/>
          </w:tcPr>
          <w:p w14:paraId="20B1FB38" w14:textId="77777777" w:rsidR="00370075" w:rsidRPr="00763CB3" w:rsidRDefault="00370075" w:rsidP="0014382A">
            <w:pPr>
              <w:spacing w:after="0" w:line="240" w:lineRule="auto"/>
            </w:pPr>
            <w:r>
              <w:t xml:space="preserve">a,b,c,d, ili e?</w:t>
            </w:r>
          </w:p>
        </w:tc>
        <w:tc>
          <w:tcPr>
            <w:tcW w:w="1640" w:type="dxa"/>
            <w:shd w:val="clear" w:color="auto" w:fill="auto"/>
          </w:tcPr>
          <w:p w14:paraId="66FF555B" w14:textId="77777777" w:rsidR="00370075" w:rsidRPr="00763CB3" w:rsidRDefault="00370075" w:rsidP="0014382A">
            <w:pPr>
              <w:spacing w:after="0" w:line="240" w:lineRule="auto"/>
            </w:pPr>
            <w:r>
              <w:t xml:space="preserve">a,b,c,d, ili e?</w:t>
            </w:r>
          </w:p>
        </w:tc>
        <w:tc>
          <w:tcPr>
            <w:tcW w:w="2696" w:type="dxa"/>
          </w:tcPr>
          <w:p w14:paraId="6C7A5EDF" w14:textId="77777777" w:rsidR="00370075" w:rsidRPr="00763CB3" w:rsidRDefault="00370075" w:rsidP="0014382A">
            <w:pPr>
              <w:spacing w:after="0" w:line="240" w:lineRule="auto"/>
            </w:pPr>
          </w:p>
        </w:tc>
      </w:tr>
      <w:tr w:rsidR="00370075" w:rsidRPr="00763CB3" w14:paraId="63CA8103" w14:textId="77777777" w:rsidTr="00E95D82">
        <w:tc>
          <w:tcPr>
            <w:tcW w:w="1495" w:type="dxa"/>
            <w:shd w:val="clear" w:color="auto" w:fill="auto"/>
          </w:tcPr>
          <w:p w14:paraId="7F68751C" w14:textId="77777777" w:rsidR="00370075" w:rsidRPr="00763CB3" w:rsidRDefault="00370075" w:rsidP="0014382A">
            <w:pPr>
              <w:spacing w:after="0" w:line="240" w:lineRule="auto"/>
            </w:pPr>
            <w:r>
              <w:t xml:space="preserve">Fondovi socijalnog osiguranja</w:t>
            </w:r>
          </w:p>
        </w:tc>
        <w:tc>
          <w:tcPr>
            <w:tcW w:w="1579" w:type="dxa"/>
            <w:shd w:val="clear" w:color="auto" w:fill="auto"/>
          </w:tcPr>
          <w:p w14:paraId="6561B399" w14:textId="77777777" w:rsidR="00370075" w:rsidRPr="00763CB3" w:rsidRDefault="00370075" w:rsidP="0014382A">
            <w:pPr>
              <w:spacing w:after="0" w:line="240" w:lineRule="auto"/>
            </w:pPr>
            <w:r>
              <w:t xml:space="preserve">a,b,c,d, ili e?</w:t>
            </w:r>
          </w:p>
        </w:tc>
        <w:tc>
          <w:tcPr>
            <w:tcW w:w="1640" w:type="dxa"/>
            <w:shd w:val="clear" w:color="auto" w:fill="auto"/>
          </w:tcPr>
          <w:p w14:paraId="7033DB4E" w14:textId="77777777" w:rsidR="00370075" w:rsidRPr="00763CB3" w:rsidRDefault="00370075" w:rsidP="0014382A">
            <w:pPr>
              <w:spacing w:after="0" w:line="240" w:lineRule="auto"/>
            </w:pPr>
            <w:r>
              <w:t xml:space="preserve">a,b,c,d, ili e?</w:t>
            </w:r>
          </w:p>
        </w:tc>
        <w:tc>
          <w:tcPr>
            <w:tcW w:w="2696" w:type="dxa"/>
          </w:tcPr>
          <w:p w14:paraId="107140AA" w14:textId="77777777" w:rsidR="00370075" w:rsidRPr="00763CB3" w:rsidRDefault="00370075" w:rsidP="0014382A">
            <w:pPr>
              <w:spacing w:after="0" w:line="240" w:lineRule="auto"/>
            </w:pPr>
          </w:p>
        </w:tc>
      </w:tr>
      <w:tr w:rsidR="00370075" w:rsidRPr="00763CB3" w14:paraId="7A7E8EBD" w14:textId="77777777" w:rsidTr="00E95D82">
        <w:tc>
          <w:tcPr>
            <w:tcW w:w="1495" w:type="dxa"/>
            <w:shd w:val="clear" w:color="auto" w:fill="auto"/>
          </w:tcPr>
          <w:p w14:paraId="6AC44653" w14:textId="77777777" w:rsidR="00370075" w:rsidRPr="00763CB3" w:rsidRDefault="00370075" w:rsidP="0014382A">
            <w:pPr>
              <w:spacing w:after="0" w:line="240" w:lineRule="auto"/>
            </w:pPr>
            <w:r>
              <w:t xml:space="preserve">Fond zdravstvenog osiguranja</w:t>
            </w:r>
          </w:p>
        </w:tc>
        <w:tc>
          <w:tcPr>
            <w:tcW w:w="1579" w:type="dxa"/>
            <w:shd w:val="clear" w:color="auto" w:fill="auto"/>
          </w:tcPr>
          <w:p w14:paraId="06CAD01F" w14:textId="77777777" w:rsidR="00370075" w:rsidRPr="00763CB3" w:rsidRDefault="00370075" w:rsidP="0014382A">
            <w:pPr>
              <w:spacing w:after="0" w:line="240" w:lineRule="auto"/>
            </w:pPr>
            <w:r>
              <w:t xml:space="preserve">a,b,c,d, ili e?</w:t>
            </w:r>
          </w:p>
        </w:tc>
        <w:tc>
          <w:tcPr>
            <w:tcW w:w="1640" w:type="dxa"/>
            <w:shd w:val="clear" w:color="auto" w:fill="auto"/>
          </w:tcPr>
          <w:p w14:paraId="2D9EF361" w14:textId="77777777" w:rsidR="00370075" w:rsidRPr="00763CB3" w:rsidRDefault="00370075" w:rsidP="0014382A">
            <w:pPr>
              <w:spacing w:after="0" w:line="240" w:lineRule="auto"/>
            </w:pPr>
            <w:r>
              <w:t xml:space="preserve">a,b,c,d, ili e?</w:t>
            </w:r>
          </w:p>
        </w:tc>
        <w:tc>
          <w:tcPr>
            <w:tcW w:w="2696" w:type="dxa"/>
          </w:tcPr>
          <w:p w14:paraId="45EB99F8" w14:textId="77777777" w:rsidR="00370075" w:rsidRPr="00763CB3" w:rsidRDefault="00370075" w:rsidP="0014382A">
            <w:pPr>
              <w:spacing w:after="0" w:line="240" w:lineRule="auto"/>
            </w:pPr>
          </w:p>
        </w:tc>
      </w:tr>
      <w:tr w:rsidR="00370075" w:rsidRPr="00763CB3" w14:paraId="6E962365" w14:textId="77777777" w:rsidTr="00E95D82">
        <w:tc>
          <w:tcPr>
            <w:tcW w:w="1495" w:type="dxa"/>
            <w:shd w:val="clear" w:color="auto" w:fill="auto"/>
          </w:tcPr>
          <w:p w14:paraId="6436EC15" w14:textId="77777777" w:rsidR="00370075" w:rsidRPr="00763CB3" w:rsidRDefault="00370075" w:rsidP="0014382A">
            <w:pPr>
              <w:spacing w:after="0" w:line="240" w:lineRule="auto"/>
            </w:pPr>
            <w:r>
              <w:t xml:space="preserve">Ostali vladini fondovi</w:t>
            </w:r>
          </w:p>
        </w:tc>
        <w:tc>
          <w:tcPr>
            <w:tcW w:w="1579" w:type="dxa"/>
            <w:shd w:val="clear" w:color="auto" w:fill="auto"/>
          </w:tcPr>
          <w:p w14:paraId="2A0BD28C" w14:textId="77777777" w:rsidR="00370075" w:rsidRPr="00763CB3" w:rsidRDefault="00370075" w:rsidP="0014382A">
            <w:pPr>
              <w:spacing w:after="0" w:line="240" w:lineRule="auto"/>
            </w:pPr>
            <w:r>
              <w:t xml:space="preserve">a,b,c,d, ili e?</w:t>
            </w:r>
          </w:p>
        </w:tc>
        <w:tc>
          <w:tcPr>
            <w:tcW w:w="1640" w:type="dxa"/>
            <w:shd w:val="clear" w:color="auto" w:fill="auto"/>
          </w:tcPr>
          <w:p w14:paraId="2299146F" w14:textId="77777777" w:rsidR="00370075" w:rsidRPr="00763CB3" w:rsidRDefault="00370075" w:rsidP="0014382A">
            <w:pPr>
              <w:spacing w:after="0" w:line="240" w:lineRule="auto"/>
            </w:pPr>
            <w:r>
              <w:t xml:space="preserve">a,b,c,d, ili e?</w:t>
            </w:r>
          </w:p>
        </w:tc>
        <w:tc>
          <w:tcPr>
            <w:tcW w:w="2696" w:type="dxa"/>
          </w:tcPr>
          <w:p w14:paraId="65B1BC6A" w14:textId="77777777" w:rsidR="00370075" w:rsidRPr="00763CB3" w:rsidRDefault="00370075" w:rsidP="0014382A">
            <w:pPr>
              <w:spacing w:after="0" w:line="240" w:lineRule="auto"/>
            </w:pPr>
          </w:p>
        </w:tc>
      </w:tr>
      <w:tr w:rsidR="00370075" w:rsidRPr="00763CB3" w14:paraId="4D61B4D4" w14:textId="77777777" w:rsidTr="00E95D82">
        <w:tc>
          <w:tcPr>
            <w:tcW w:w="1495" w:type="dxa"/>
            <w:shd w:val="clear" w:color="auto" w:fill="auto"/>
          </w:tcPr>
          <w:p w14:paraId="10D8C152" w14:textId="77777777" w:rsidR="00370075" w:rsidRPr="00763CB3" w:rsidRDefault="00370075" w:rsidP="0014382A">
            <w:pPr>
              <w:spacing w:after="0" w:line="240" w:lineRule="auto"/>
            </w:pPr>
            <w:r>
              <w:t xml:space="preserve">Izvanproračunski prihodi / prihodi za posebne namjene</w:t>
            </w:r>
            <w:r>
              <w:t xml:space="preserve"> </w:t>
            </w:r>
          </w:p>
        </w:tc>
        <w:tc>
          <w:tcPr>
            <w:tcW w:w="1579" w:type="dxa"/>
            <w:shd w:val="clear" w:color="auto" w:fill="auto"/>
          </w:tcPr>
          <w:p w14:paraId="667D225B" w14:textId="77777777" w:rsidR="00370075" w:rsidRPr="00763CB3" w:rsidRDefault="00370075" w:rsidP="0014382A">
            <w:pPr>
              <w:spacing w:after="0" w:line="240" w:lineRule="auto"/>
            </w:pPr>
            <w:r>
              <w:t xml:space="preserve">a,b,c,d, ili e?</w:t>
            </w:r>
          </w:p>
        </w:tc>
        <w:tc>
          <w:tcPr>
            <w:tcW w:w="1640" w:type="dxa"/>
            <w:shd w:val="clear" w:color="auto" w:fill="auto"/>
          </w:tcPr>
          <w:p w14:paraId="699BE668" w14:textId="77777777" w:rsidR="00370075" w:rsidRPr="00763CB3" w:rsidRDefault="00370075" w:rsidP="0014382A">
            <w:pPr>
              <w:spacing w:after="0" w:line="240" w:lineRule="auto"/>
            </w:pPr>
            <w:r>
              <w:t xml:space="preserve">a,b,c,d, ili e?</w:t>
            </w:r>
          </w:p>
        </w:tc>
        <w:tc>
          <w:tcPr>
            <w:tcW w:w="2696" w:type="dxa"/>
          </w:tcPr>
          <w:p w14:paraId="1CE30C75" w14:textId="77777777" w:rsidR="00370075" w:rsidRPr="00763CB3" w:rsidRDefault="00370075" w:rsidP="0014382A">
            <w:pPr>
              <w:spacing w:after="0" w:line="240" w:lineRule="auto"/>
            </w:pPr>
          </w:p>
        </w:tc>
      </w:tr>
      <w:tr w:rsidR="00370075" w:rsidRPr="00763CB3" w14:paraId="15B69B5C" w14:textId="77777777" w:rsidTr="00E95D82">
        <w:tc>
          <w:tcPr>
            <w:tcW w:w="1495" w:type="dxa"/>
            <w:shd w:val="clear" w:color="auto" w:fill="auto"/>
          </w:tcPr>
          <w:p w14:paraId="3862F811" w14:textId="77777777" w:rsidR="00370075" w:rsidRPr="00763CB3" w:rsidRDefault="00370075" w:rsidP="0014382A">
            <w:pPr>
              <w:spacing w:after="0" w:line="240" w:lineRule="auto"/>
            </w:pPr>
            <w:r>
              <w:t xml:space="preserve">Deponirani novac</w:t>
            </w:r>
          </w:p>
        </w:tc>
        <w:tc>
          <w:tcPr>
            <w:tcW w:w="1579" w:type="dxa"/>
            <w:shd w:val="clear" w:color="auto" w:fill="auto"/>
          </w:tcPr>
          <w:p w14:paraId="47D36FDA" w14:textId="77777777" w:rsidR="00370075" w:rsidRPr="00763CB3" w:rsidRDefault="00370075" w:rsidP="0014382A">
            <w:pPr>
              <w:spacing w:after="0" w:line="240" w:lineRule="auto"/>
            </w:pPr>
            <w:r>
              <w:t xml:space="preserve">a,b,c,d, ili e?</w:t>
            </w:r>
          </w:p>
        </w:tc>
        <w:tc>
          <w:tcPr>
            <w:tcW w:w="1640" w:type="dxa"/>
            <w:shd w:val="clear" w:color="auto" w:fill="auto"/>
          </w:tcPr>
          <w:p w14:paraId="1576E992" w14:textId="77777777" w:rsidR="00370075" w:rsidRPr="00763CB3" w:rsidRDefault="00370075" w:rsidP="0014382A">
            <w:pPr>
              <w:spacing w:after="0" w:line="240" w:lineRule="auto"/>
            </w:pPr>
            <w:r>
              <w:t xml:space="preserve">a,b,c,d, ili e?</w:t>
            </w:r>
          </w:p>
        </w:tc>
        <w:tc>
          <w:tcPr>
            <w:tcW w:w="2696" w:type="dxa"/>
          </w:tcPr>
          <w:p w14:paraId="0DEB44AF" w14:textId="77777777" w:rsidR="00370075" w:rsidRPr="00763CB3" w:rsidRDefault="00370075" w:rsidP="0014382A">
            <w:pPr>
              <w:spacing w:after="0" w:line="240" w:lineRule="auto"/>
            </w:pPr>
          </w:p>
        </w:tc>
      </w:tr>
      <w:tr w:rsidR="00370075" w:rsidRPr="00763CB3" w14:paraId="5B2EBD26" w14:textId="77777777" w:rsidTr="00E95D82">
        <w:tc>
          <w:tcPr>
            <w:tcW w:w="1495" w:type="dxa"/>
            <w:shd w:val="clear" w:color="auto" w:fill="auto"/>
          </w:tcPr>
          <w:p w14:paraId="1972CB3A" w14:textId="77777777" w:rsidR="00370075" w:rsidRPr="00763CB3" w:rsidRDefault="00370075" w:rsidP="0014382A">
            <w:pPr>
              <w:spacing w:after="0" w:line="240" w:lineRule="auto"/>
            </w:pPr>
            <w:r>
              <w:t xml:space="preserve">Namjenske donacije i zajmovi</w:t>
            </w:r>
          </w:p>
        </w:tc>
        <w:tc>
          <w:tcPr>
            <w:tcW w:w="1579" w:type="dxa"/>
            <w:shd w:val="clear" w:color="auto" w:fill="auto"/>
          </w:tcPr>
          <w:p w14:paraId="63EB2963" w14:textId="77777777" w:rsidR="00370075" w:rsidRPr="00763CB3" w:rsidRDefault="00370075" w:rsidP="0014382A">
            <w:pPr>
              <w:spacing w:after="0" w:line="240" w:lineRule="auto"/>
            </w:pPr>
            <w:r>
              <w:t xml:space="preserve">a,b,c,d, ili e?</w:t>
            </w:r>
          </w:p>
        </w:tc>
        <w:tc>
          <w:tcPr>
            <w:tcW w:w="1640" w:type="dxa"/>
            <w:shd w:val="clear" w:color="auto" w:fill="auto"/>
          </w:tcPr>
          <w:p w14:paraId="4F9FB971" w14:textId="77777777" w:rsidR="00370075" w:rsidRPr="00763CB3" w:rsidRDefault="00370075" w:rsidP="0014382A">
            <w:pPr>
              <w:spacing w:after="0" w:line="240" w:lineRule="auto"/>
            </w:pPr>
            <w:r>
              <w:t xml:space="preserve">a,b,c,d, ili e?</w:t>
            </w:r>
          </w:p>
        </w:tc>
        <w:tc>
          <w:tcPr>
            <w:tcW w:w="2696" w:type="dxa"/>
          </w:tcPr>
          <w:p w14:paraId="3D9A1545" w14:textId="77777777" w:rsidR="00370075" w:rsidRPr="00763CB3" w:rsidRDefault="00370075" w:rsidP="0014382A">
            <w:pPr>
              <w:spacing w:after="0" w:line="240" w:lineRule="auto"/>
            </w:pPr>
          </w:p>
        </w:tc>
      </w:tr>
      <w:tr w:rsidR="00EC7188" w:rsidRPr="00763CB3" w14:paraId="0B3B19C6" w14:textId="77777777" w:rsidTr="00E95D82">
        <w:tc>
          <w:tcPr>
            <w:tcW w:w="1495" w:type="dxa"/>
            <w:shd w:val="clear" w:color="auto" w:fill="auto"/>
          </w:tcPr>
          <w:p w14:paraId="1C986BF5" w14:textId="36EDB234" w:rsidR="00EC7188" w:rsidRPr="00763CB3" w:rsidRDefault="00EC7188" w:rsidP="0014382A">
            <w:pPr>
              <w:spacing w:after="0" w:line="240" w:lineRule="auto"/>
            </w:pPr>
            <w:r>
              <w:t xml:space="preserve">Ostalo – molimo navedite</w:t>
            </w:r>
          </w:p>
        </w:tc>
        <w:tc>
          <w:tcPr>
            <w:tcW w:w="1579" w:type="dxa"/>
            <w:shd w:val="clear" w:color="auto" w:fill="auto"/>
          </w:tcPr>
          <w:p w14:paraId="1E7263A2" w14:textId="75429B72" w:rsidR="00EC7188" w:rsidRPr="00763CB3" w:rsidRDefault="00EC7188" w:rsidP="0014382A">
            <w:pPr>
              <w:spacing w:after="0" w:line="240" w:lineRule="auto"/>
            </w:pPr>
            <w:r>
              <w:t xml:space="preserve">a,b,c,d, ili e?</w:t>
            </w:r>
          </w:p>
        </w:tc>
        <w:tc>
          <w:tcPr>
            <w:tcW w:w="1640" w:type="dxa"/>
            <w:shd w:val="clear" w:color="auto" w:fill="auto"/>
          </w:tcPr>
          <w:p w14:paraId="2564F839" w14:textId="17524AD8" w:rsidR="00EC7188" w:rsidRPr="00763CB3" w:rsidRDefault="00EC7188" w:rsidP="0014382A">
            <w:pPr>
              <w:spacing w:after="0" w:line="240" w:lineRule="auto"/>
            </w:pPr>
            <w:r>
              <w:t xml:space="preserve">a,b,c,d, ili e?</w:t>
            </w:r>
          </w:p>
        </w:tc>
        <w:tc>
          <w:tcPr>
            <w:tcW w:w="2696" w:type="dxa"/>
          </w:tcPr>
          <w:p w14:paraId="2D93694A" w14:textId="77777777" w:rsidR="00EC7188" w:rsidRPr="00763CB3" w:rsidRDefault="00EC7188" w:rsidP="0014382A">
            <w:pPr>
              <w:spacing w:after="0" w:line="240" w:lineRule="auto"/>
            </w:pPr>
          </w:p>
        </w:tc>
      </w:tr>
      <w:bookmarkEnd w:id="0"/>
    </w:tbl>
    <w:p w14:paraId="71A8D253" w14:textId="77777777" w:rsidR="00525C45" w:rsidRPr="00763CB3" w:rsidRDefault="00525C45" w:rsidP="00370075"/>
    <w:p w14:paraId="50771051" w14:textId="05BB3F7D" w:rsidR="00370075" w:rsidRPr="0014382A" w:rsidRDefault="000632C0" w:rsidP="0014382A">
      <w:pPr>
        <w:pStyle w:val="Heading4"/>
        <w:rPr>
          <w:b/>
          <w:bCs/>
        </w:rPr>
      </w:pPr>
      <w:r>
        <w:rPr>
          <w:b/>
          <w:bCs/>
        </w:rPr>
        <w:t xml:space="preserve">Tokovi iz JRR-a</w:t>
      </w:r>
    </w:p>
    <w:p w14:paraId="2CF8FBE5" w14:textId="34C32A3C" w:rsidR="00370075" w:rsidRPr="00763CB3" w:rsidRDefault="000125CD" w:rsidP="0014382A">
      <w:pPr>
        <w:pStyle w:val="ListParagraph"/>
        <w:numPr>
          <w:ilvl w:val="0"/>
          <w:numId w:val="19"/>
        </w:numPr>
        <w:spacing w:before="160"/>
        <w:ind w:left="357" w:hanging="357"/>
      </w:pPr>
      <w:r>
        <w:t xml:space="preserve">Izvršavaju li se plaćanja za ukupnu vladinu potrošnju također izravno s JRR-a, a ne sa salda koja se prethodno prenesu na druge račune izvan JRR-a?</w:t>
      </w:r>
      <w:r>
        <w:t xml:space="preserve"> </w:t>
      </w:r>
      <w:r>
        <w:t xml:space="preserve">Prilikom odgovora na ovo pitanje trebate se fokusirati na </w:t>
      </w:r>
      <w:r>
        <w:rPr>
          <w:color w:val="4472C4" w:themeColor="accent1"/>
        </w:rPr>
        <w:t xml:space="preserve">većinsku potrošnju</w:t>
      </w:r>
      <w:r>
        <w:t xml:space="preserve">.</w:t>
      </w:r>
      <w:r>
        <w:t xml:space="preserve"> </w:t>
      </w:r>
      <w:r>
        <w:t xml:space="preserve">Podrazumijeva se da mogu postojati određena plaćanja koja vlada izvršava na drugačiji način.</w:t>
      </w:r>
      <w:r>
        <w:t xml:space="preserve"> </w:t>
      </w:r>
    </w:p>
    <w:p w14:paraId="3D9771A4" w14:textId="1FC45693" w:rsidR="000125CD" w:rsidRPr="00763CB3" w:rsidRDefault="003F3C54" w:rsidP="000125CD">
      <w:pPr>
        <w:pStyle w:val="ListParagraph"/>
        <w:numPr>
          <w:ilvl w:val="0"/>
          <w:numId w:val="14"/>
        </w:numPr>
      </w:pPr>
      <w:r>
        <w:t xml:space="preserve">Da – plaćanja koja izvršava vlada vrše se izravno iz JRR-a;</w:t>
      </w:r>
    </w:p>
    <w:p w14:paraId="414A6C3A" w14:textId="3F90DE40" w:rsidR="000708AE" w:rsidRPr="00763CB3" w:rsidRDefault="0007399C" w:rsidP="000708AE">
      <w:pPr>
        <w:pStyle w:val="ListParagraph"/>
        <w:numPr>
          <w:ilvl w:val="0"/>
          <w:numId w:val="14"/>
        </w:numPr>
      </w:pPr>
      <w:r>
        <w:t xml:space="preserve">Da – plaćanja koja izvršava vlada vrše se s prijelaznih računa salda nula (koji nisu uključeni u JRR, npr. računi u poslovnim bankama iako se svakog dana premještaju u JRR);</w:t>
      </w:r>
    </w:p>
    <w:p w14:paraId="7DC77580" w14:textId="3E3813DE" w:rsidR="0007399C" w:rsidRPr="00763CB3" w:rsidRDefault="0007399C" w:rsidP="0007399C">
      <w:pPr>
        <w:pStyle w:val="ListParagraph"/>
        <w:numPr>
          <w:ilvl w:val="0"/>
          <w:numId w:val="14"/>
        </w:numPr>
      </w:pPr>
      <w:r>
        <w:t xml:space="preserve">Djelomično – većina plaćanja koje izvršava vlada vrše se izravno iz JRR-a – ako ste odabrali tu mogućnost molimo navedite klasifikaciju plaćanja koja se ne vrše izravno i iznos tih plaćanja kao % ukupnih godišnjih prihoda (relevantni su prihodi središnje vlade, podnacionalne razine vlasti ili opće vlade)…… …(TEKSTNI OKVIR ZA ODGOVOR)</w:t>
      </w:r>
    </w:p>
    <w:p w14:paraId="56BD9001" w14:textId="07ADA687" w:rsidR="000708AE" w:rsidRPr="00763CB3" w:rsidRDefault="003F3C54" w:rsidP="000125CD">
      <w:pPr>
        <w:pStyle w:val="ListParagraph"/>
        <w:numPr>
          <w:ilvl w:val="0"/>
          <w:numId w:val="14"/>
        </w:numPr>
      </w:pPr>
      <w:r>
        <w:t xml:space="preserve">Ne – plaćanja koja izvršava vlada vrše se s depozitnih ili drugih bankovnih računa koje vode MOA-ovi / korisnici proračunskih sredstava te se na računima nalaze kratkoročna salda (ako se radi o računima sa saldom nula, molimo odaberite odgovor b.); ili</w:t>
      </w:r>
      <w:r>
        <w:t xml:space="preserve"> </w:t>
      </w:r>
    </w:p>
    <w:p w14:paraId="66E443B4" w14:textId="457960D6" w:rsidR="00370075" w:rsidRPr="00763CB3" w:rsidRDefault="000708AE" w:rsidP="00370075">
      <w:pPr>
        <w:pStyle w:val="ListParagraph"/>
        <w:numPr>
          <w:ilvl w:val="0"/>
          <w:numId w:val="14"/>
        </w:numPr>
      </w:pPr>
      <w:r>
        <w:t xml:space="preserve">Ostalo – (molimo objasnite o kakvim se aranžmanima radi ako se na njih ne odnose odgovori a) do d)).</w:t>
      </w:r>
    </w:p>
    <w:p w14:paraId="5D78F6CD" w14:textId="04A3F611" w:rsidR="0007399C" w:rsidRPr="00763CB3" w:rsidRDefault="0007399C" w:rsidP="0014382A">
      <w:pPr>
        <w:pStyle w:val="Heading3"/>
      </w:pPr>
      <w:r>
        <w:t xml:space="preserve">Vladini platni prometi</w:t>
      </w:r>
      <w:r>
        <w:t xml:space="preserve"> </w:t>
      </w:r>
    </w:p>
    <w:p w14:paraId="4F43A03A" w14:textId="1DB11B8F" w:rsidR="00370075" w:rsidRPr="00763CB3" w:rsidRDefault="009548BB" w:rsidP="0014382A">
      <w:r>
        <w:t xml:space="preserve">Ova se pitanja odnose na pristup elektroničkim platnim prometima u bankarskom sektoru koje ima vaša zemlja i vrsti prometa kojem ima pristup.</w:t>
      </w:r>
      <w:r>
        <w:t xml:space="preserve">  </w:t>
      </w:r>
      <w:r>
        <w:t xml:space="preserve">Svaka zemlja koja nema pristup elektroničkom sustavu treba prijeći na 10. pitanje.</w:t>
      </w:r>
      <w:r>
        <w:t xml:space="preserve"> </w:t>
      </w:r>
    </w:p>
    <w:p w14:paraId="34859653" w14:textId="70574435" w:rsidR="00370075" w:rsidRPr="00763CB3" w:rsidRDefault="00370075" w:rsidP="00BC2496">
      <w:pPr>
        <w:pStyle w:val="ListParagraph"/>
        <w:numPr>
          <w:ilvl w:val="0"/>
          <w:numId w:val="19"/>
        </w:numPr>
      </w:pPr>
      <w:r>
        <w:t xml:space="preserve">Sustavi kojima se obrađuju plaćanja koja izvršava vlada uključuju (odaberite sve primjenjivo):</w:t>
      </w:r>
    </w:p>
    <w:p w14:paraId="03E4B0FE" w14:textId="3D040380" w:rsidR="00370075" w:rsidRPr="00763CB3" w:rsidRDefault="00370075" w:rsidP="00370075">
      <w:pPr>
        <w:numPr>
          <w:ilvl w:val="0"/>
          <w:numId w:val="8"/>
        </w:numPr>
        <w:spacing w:after="0" w:line="264" w:lineRule="auto"/>
      </w:pPr>
      <w:r>
        <w:t xml:space="preserve">sustav namire u stvarnom vremenu na bruto načelu (engl. </w:t>
      </w:r>
      <w:r>
        <w:rPr>
          <w:i/>
          <w:iCs/>
        </w:rPr>
        <w:t xml:space="preserve">Real Time Gross Settlement System</w:t>
      </w:r>
      <w:r>
        <w:t xml:space="preserve">, RTGS) Da/Ne</w:t>
      </w:r>
    </w:p>
    <w:p w14:paraId="7766B4A5" w14:textId="77777777" w:rsidR="00370075" w:rsidRPr="00763CB3" w:rsidRDefault="00370075" w:rsidP="00370075">
      <w:pPr>
        <w:numPr>
          <w:ilvl w:val="0"/>
          <w:numId w:val="8"/>
        </w:numPr>
        <w:spacing w:after="0" w:line="264" w:lineRule="auto"/>
      </w:pPr>
      <w:r>
        <w:t xml:space="preserve">druge bankovne sustave elektroničkog plaćanja koji rade na principu serija (engl. </w:t>
      </w:r>
      <w:r>
        <w:rPr>
          <w:i/>
          <w:iCs/>
        </w:rPr>
        <w:t xml:space="preserve">batch basis</w:t>
      </w:r>
      <w:r>
        <w:t xml:space="preserve">) Da/Ne</w:t>
      </w:r>
    </w:p>
    <w:p w14:paraId="6FB96576" w14:textId="77777777" w:rsidR="00370075" w:rsidRPr="00763CB3" w:rsidRDefault="00370075" w:rsidP="00370075">
      <w:pPr>
        <w:numPr>
          <w:ilvl w:val="0"/>
          <w:numId w:val="8"/>
        </w:numPr>
        <w:spacing w:after="0" w:line="264" w:lineRule="auto"/>
      </w:pPr>
      <w:r>
        <w:t xml:space="preserve">drugo – molimo navesti</w:t>
      </w:r>
    </w:p>
    <w:p w14:paraId="71963ACE" w14:textId="59DA7730" w:rsidR="00370075" w:rsidRPr="00763CB3" w:rsidRDefault="0007399C" w:rsidP="0014382A">
      <w:pPr>
        <w:pStyle w:val="ListParagraph"/>
        <w:numPr>
          <w:ilvl w:val="0"/>
          <w:numId w:val="19"/>
        </w:numPr>
        <w:spacing w:before="160"/>
        <w:ind w:left="357" w:hanging="357"/>
        <w:contextualSpacing w:val="0"/>
      </w:pPr>
      <w:r>
        <w:t xml:space="preserve">Molimo navedite koji odgovor najbolje odgovara pristupu platnom prometu koji ima vaša zemlja.</w:t>
      </w:r>
      <w:r>
        <w:t xml:space="preserve"> </w:t>
      </w:r>
      <w:r>
        <w:t xml:space="preserve">(odaberite sve što je primjenjivo).</w:t>
      </w:r>
      <w:r>
        <w:t xml:space="preserve">  </w:t>
      </w:r>
    </w:p>
    <w:p w14:paraId="2B5AE0C8" w14:textId="5EE0A24F" w:rsidR="00370075" w:rsidRPr="00763CB3" w:rsidRDefault="00370075" w:rsidP="00370075">
      <w:pPr>
        <w:numPr>
          <w:ilvl w:val="0"/>
          <w:numId w:val="9"/>
        </w:numPr>
        <w:spacing w:after="0" w:line="264" w:lineRule="auto"/>
      </w:pPr>
      <w:r>
        <w:t xml:space="preserve">riznica izravno sudjeluje u bankovnim platnim prometima;</w:t>
      </w:r>
    </w:p>
    <w:p w14:paraId="586E1A84" w14:textId="77777777" w:rsidR="00370075" w:rsidRPr="00763CB3" w:rsidRDefault="00370075" w:rsidP="00370075">
      <w:pPr>
        <w:numPr>
          <w:ilvl w:val="0"/>
          <w:numId w:val="9"/>
        </w:numPr>
        <w:spacing w:after="0" w:line="264" w:lineRule="auto"/>
      </w:pPr>
      <w:r>
        <w:t xml:space="preserve">riznica platnim prometima pristupa kroz središnju banku;</w:t>
      </w:r>
      <w:r>
        <w:t xml:space="preserve"> </w:t>
      </w:r>
    </w:p>
    <w:p w14:paraId="12FC2D32" w14:textId="77777777" w:rsidR="00370075" w:rsidRPr="00763CB3" w:rsidRDefault="00370075" w:rsidP="00370075">
      <w:pPr>
        <w:numPr>
          <w:ilvl w:val="0"/>
          <w:numId w:val="9"/>
        </w:numPr>
        <w:spacing w:after="0" w:line="264" w:lineRule="auto"/>
      </w:pPr>
      <w:r>
        <w:t xml:space="preserve">riznica platnim prometima pristupa kroz poslovnu banku; ili</w:t>
      </w:r>
    </w:p>
    <w:p w14:paraId="6F5E9893" w14:textId="77777777" w:rsidR="00370075" w:rsidRPr="00763CB3" w:rsidRDefault="00370075" w:rsidP="0014382A">
      <w:pPr>
        <w:numPr>
          <w:ilvl w:val="0"/>
          <w:numId w:val="9"/>
        </w:numPr>
        <w:spacing w:line="264" w:lineRule="auto"/>
        <w:ind w:hanging="357"/>
      </w:pPr>
      <w:r>
        <w:t xml:space="preserve">drugo – molimo navesti………………………………………………….</w:t>
      </w:r>
      <w:r>
        <w:t xml:space="preserve"> </w:t>
      </w:r>
    </w:p>
    <w:p w14:paraId="56EF6B4D" w14:textId="4A3211B0" w:rsidR="00370075" w:rsidRPr="00763CB3" w:rsidRDefault="00370075" w:rsidP="0014382A">
      <w:pPr>
        <w:pStyle w:val="ListParagraph"/>
        <w:numPr>
          <w:ilvl w:val="0"/>
          <w:numId w:val="19"/>
        </w:numPr>
        <w:spacing w:before="160"/>
        <w:ind w:hanging="357"/>
        <w:contextualSpacing w:val="0"/>
      </w:pPr>
      <w:r>
        <w:t xml:space="preserve">Za svaku vrstu plaćanja molimo navedite način na koji se izvršavaju plaćanja primateljima, kako za središnju tako i za podnacionalnu razinu vlasti.</w:t>
      </w:r>
      <w:r>
        <w:t xml:space="preserve"> </w:t>
      </w:r>
      <w:r>
        <w:t xml:space="preserve">Prema potrebi možete odabrati više od jednog odgovora za svaku vrstu plaćanja.</w:t>
      </w:r>
      <w:r>
        <w:t xml:space="preserve"> </w:t>
      </w:r>
      <w:r>
        <w:t xml:space="preserve">(u zadnji stupac navedite sva relevantna objašnjenja ili primjedbe).</w:t>
      </w:r>
    </w:p>
    <w:p w14:paraId="6DA7F538" w14:textId="77777777" w:rsidR="00370075" w:rsidRPr="00763CB3" w:rsidRDefault="00370075" w:rsidP="00370075">
      <w:pPr>
        <w:rPr>
          <w:b/>
        </w:rPr>
      </w:pPr>
      <w:r>
        <w:rPr>
          <w:b/>
        </w:rPr>
        <w:t xml:space="preserve">Središnja razina vlasti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18"/>
        <w:gridCol w:w="1902"/>
        <w:gridCol w:w="996"/>
        <w:gridCol w:w="647"/>
        <w:gridCol w:w="1958"/>
        <w:gridCol w:w="1348"/>
      </w:tblGrid>
      <w:tr w:rsidR="00974663" w:rsidRPr="00763CB3" w14:paraId="52E08735" w14:textId="721C5D09" w:rsidTr="0014382A">
        <w:tc>
          <w:tcPr>
            <w:tcW w:w="1200" w:type="dxa"/>
            <w:shd w:val="clear" w:color="auto" w:fill="auto"/>
          </w:tcPr>
          <w:p w14:paraId="5F775B6E" w14:textId="77777777" w:rsidR="00974663" w:rsidRPr="00763CB3" w:rsidRDefault="00974663" w:rsidP="00E95D82">
            <w:pPr>
              <w:rPr>
                <w:b/>
              </w:rPr>
            </w:pPr>
            <w:r>
              <w:rPr>
                <w:b/>
              </w:rPr>
              <w:t xml:space="preserve">Vrsta plaćanja</w:t>
            </w:r>
          </w:p>
        </w:tc>
        <w:tc>
          <w:tcPr>
            <w:tcW w:w="1084" w:type="dxa"/>
            <w:shd w:val="clear" w:color="auto" w:fill="auto"/>
          </w:tcPr>
          <w:p w14:paraId="00FB6EFF" w14:textId="77777777" w:rsidR="00974663" w:rsidRPr="00763CB3" w:rsidRDefault="00974663" w:rsidP="0014382A">
            <w:pPr>
              <w:spacing w:after="0"/>
              <w:rPr>
                <w:b/>
              </w:rPr>
            </w:pPr>
            <w:r>
              <w:rPr>
                <w:b/>
              </w:rPr>
              <w:t xml:space="preserve">elektroničkim prijenosom RTGS-om</w:t>
            </w:r>
          </w:p>
        </w:tc>
        <w:tc>
          <w:tcPr>
            <w:tcW w:w="1954" w:type="dxa"/>
            <w:shd w:val="clear" w:color="auto" w:fill="auto"/>
          </w:tcPr>
          <w:p w14:paraId="48DDCC8E" w14:textId="77777777" w:rsidR="00974663" w:rsidRPr="00763CB3" w:rsidRDefault="00974663" w:rsidP="0014382A">
            <w:pPr>
              <w:spacing w:after="0"/>
              <w:rPr>
                <w:b/>
              </w:rPr>
            </w:pPr>
            <w:r>
              <w:rPr>
                <w:b/>
              </w:rPr>
              <w:t xml:space="preserve">elektroničkim prijenosom drugim platnim sustavom</w:t>
            </w:r>
          </w:p>
        </w:tc>
        <w:tc>
          <w:tcPr>
            <w:tcW w:w="967" w:type="dxa"/>
            <w:shd w:val="clear" w:color="auto" w:fill="auto"/>
          </w:tcPr>
          <w:p w14:paraId="7FFD4BF5" w14:textId="77777777" w:rsidR="00974663" w:rsidRPr="00763CB3" w:rsidRDefault="00974663" w:rsidP="00E95D82">
            <w:pPr>
              <w:rPr>
                <w:b/>
              </w:rPr>
            </w:pPr>
            <w:r>
              <w:rPr>
                <w:b/>
              </w:rPr>
              <w:t xml:space="preserve">čekovima</w:t>
            </w:r>
          </w:p>
        </w:tc>
        <w:tc>
          <w:tcPr>
            <w:tcW w:w="631" w:type="dxa"/>
            <w:shd w:val="clear" w:color="auto" w:fill="auto"/>
          </w:tcPr>
          <w:p w14:paraId="335802A5" w14:textId="77777777" w:rsidR="00974663" w:rsidRPr="00763CB3" w:rsidRDefault="00974663" w:rsidP="00E95D82">
            <w:pPr>
              <w:rPr>
                <w:b/>
              </w:rPr>
            </w:pPr>
            <w:r>
              <w:rPr>
                <w:b/>
              </w:rPr>
              <w:t xml:space="preserve">gotovinom</w:t>
            </w:r>
          </w:p>
        </w:tc>
        <w:tc>
          <w:tcPr>
            <w:tcW w:w="2015" w:type="dxa"/>
            <w:shd w:val="clear" w:color="auto" w:fill="auto"/>
          </w:tcPr>
          <w:p w14:paraId="526A4B88" w14:textId="2D1B4647" w:rsidR="00974663" w:rsidRPr="00763CB3" w:rsidRDefault="00974663" w:rsidP="00E95D82">
            <w:pPr>
              <w:rPr>
                <w:b/>
              </w:rPr>
            </w:pPr>
            <w:r>
              <w:rPr>
                <w:b/>
              </w:rPr>
              <w:t xml:space="preserve">ostalo (molimo navedite bilo koji drugi primarni način plaćanja)</w:t>
            </w:r>
          </w:p>
        </w:tc>
        <w:tc>
          <w:tcPr>
            <w:tcW w:w="1358" w:type="dxa"/>
          </w:tcPr>
          <w:p w14:paraId="452A1BCE" w14:textId="013321E2" w:rsidR="00974663" w:rsidRPr="00763CB3" w:rsidRDefault="00974663" w:rsidP="00E95D82">
            <w:pPr>
              <w:rPr>
                <w:b/>
              </w:rPr>
            </w:pPr>
            <w:r>
              <w:rPr>
                <w:b/>
              </w:rPr>
              <w:t xml:space="preserve">Komentari</w:t>
            </w:r>
          </w:p>
        </w:tc>
      </w:tr>
      <w:tr w:rsidR="00974663" w:rsidRPr="00763CB3" w14:paraId="5C2B816B" w14:textId="7B797949" w:rsidTr="0014382A">
        <w:tc>
          <w:tcPr>
            <w:tcW w:w="1200" w:type="dxa"/>
            <w:shd w:val="clear" w:color="auto" w:fill="auto"/>
          </w:tcPr>
          <w:p w14:paraId="0AAFDE30" w14:textId="77777777" w:rsidR="00974663" w:rsidRPr="00763CB3" w:rsidRDefault="00974663" w:rsidP="0014382A">
            <w:pPr>
              <w:spacing w:after="0" w:line="240" w:lineRule="auto"/>
            </w:pPr>
            <w:r>
              <w:t xml:space="preserve">Plaće</w:t>
            </w:r>
          </w:p>
        </w:tc>
        <w:tc>
          <w:tcPr>
            <w:tcW w:w="1084" w:type="dxa"/>
            <w:shd w:val="clear" w:color="auto" w:fill="auto"/>
          </w:tcPr>
          <w:p w14:paraId="17EB9A6D" w14:textId="77777777" w:rsidR="00974663" w:rsidRPr="00763CB3" w:rsidRDefault="00974663" w:rsidP="0014382A">
            <w:pPr>
              <w:spacing w:after="0" w:line="240" w:lineRule="auto"/>
            </w:pPr>
          </w:p>
        </w:tc>
        <w:tc>
          <w:tcPr>
            <w:tcW w:w="1954" w:type="dxa"/>
            <w:shd w:val="clear" w:color="auto" w:fill="auto"/>
          </w:tcPr>
          <w:p w14:paraId="449009E9" w14:textId="77777777" w:rsidR="00974663" w:rsidRPr="00763CB3" w:rsidRDefault="00974663" w:rsidP="0014382A">
            <w:pPr>
              <w:spacing w:after="0" w:line="240" w:lineRule="auto"/>
            </w:pPr>
          </w:p>
        </w:tc>
        <w:tc>
          <w:tcPr>
            <w:tcW w:w="967" w:type="dxa"/>
            <w:shd w:val="clear" w:color="auto" w:fill="auto"/>
          </w:tcPr>
          <w:p w14:paraId="64D8FFF7" w14:textId="77777777" w:rsidR="00974663" w:rsidRPr="00763CB3" w:rsidRDefault="00974663" w:rsidP="0014382A">
            <w:pPr>
              <w:spacing w:after="0" w:line="240" w:lineRule="auto"/>
            </w:pPr>
          </w:p>
        </w:tc>
        <w:tc>
          <w:tcPr>
            <w:tcW w:w="631" w:type="dxa"/>
            <w:shd w:val="clear" w:color="auto" w:fill="auto"/>
          </w:tcPr>
          <w:p w14:paraId="73E09C24" w14:textId="77777777" w:rsidR="00974663" w:rsidRPr="00763CB3" w:rsidRDefault="00974663" w:rsidP="0014382A">
            <w:pPr>
              <w:spacing w:after="0" w:line="240" w:lineRule="auto"/>
            </w:pPr>
          </w:p>
        </w:tc>
        <w:tc>
          <w:tcPr>
            <w:tcW w:w="2015" w:type="dxa"/>
            <w:shd w:val="clear" w:color="auto" w:fill="auto"/>
          </w:tcPr>
          <w:p w14:paraId="0AD3031F" w14:textId="77777777" w:rsidR="00974663" w:rsidRPr="00763CB3" w:rsidRDefault="00974663" w:rsidP="0014382A">
            <w:pPr>
              <w:spacing w:after="0" w:line="240" w:lineRule="auto"/>
            </w:pPr>
          </w:p>
        </w:tc>
        <w:tc>
          <w:tcPr>
            <w:tcW w:w="1358" w:type="dxa"/>
          </w:tcPr>
          <w:p w14:paraId="7E2EE259" w14:textId="77777777" w:rsidR="00974663" w:rsidRPr="00763CB3" w:rsidRDefault="00974663">
            <w:pPr>
              <w:spacing w:after="0" w:line="240" w:lineRule="auto"/>
            </w:pPr>
          </w:p>
        </w:tc>
      </w:tr>
      <w:tr w:rsidR="00974663" w:rsidRPr="00763CB3" w14:paraId="26EF14C4" w14:textId="67AE61D9" w:rsidTr="0014382A">
        <w:tc>
          <w:tcPr>
            <w:tcW w:w="1200" w:type="dxa"/>
            <w:shd w:val="clear" w:color="auto" w:fill="auto"/>
          </w:tcPr>
          <w:p w14:paraId="0C10D8D1" w14:textId="77777777" w:rsidR="00974663" w:rsidRPr="00763CB3" w:rsidRDefault="00974663" w:rsidP="0014382A">
            <w:pPr>
              <w:spacing w:after="0" w:line="240" w:lineRule="auto"/>
            </w:pPr>
            <w:r>
              <w:t xml:space="preserve">Robe i usluge</w:t>
            </w:r>
          </w:p>
        </w:tc>
        <w:tc>
          <w:tcPr>
            <w:tcW w:w="1084" w:type="dxa"/>
            <w:shd w:val="clear" w:color="auto" w:fill="auto"/>
          </w:tcPr>
          <w:p w14:paraId="7D5A6F76" w14:textId="77777777" w:rsidR="00974663" w:rsidRPr="00763CB3" w:rsidRDefault="00974663" w:rsidP="0014382A">
            <w:pPr>
              <w:spacing w:after="0" w:line="240" w:lineRule="auto"/>
            </w:pPr>
          </w:p>
        </w:tc>
        <w:tc>
          <w:tcPr>
            <w:tcW w:w="1954" w:type="dxa"/>
            <w:shd w:val="clear" w:color="auto" w:fill="auto"/>
          </w:tcPr>
          <w:p w14:paraId="11730226" w14:textId="77777777" w:rsidR="00974663" w:rsidRPr="00763CB3" w:rsidRDefault="00974663" w:rsidP="0014382A">
            <w:pPr>
              <w:spacing w:after="0" w:line="240" w:lineRule="auto"/>
            </w:pPr>
          </w:p>
        </w:tc>
        <w:tc>
          <w:tcPr>
            <w:tcW w:w="967" w:type="dxa"/>
            <w:shd w:val="clear" w:color="auto" w:fill="auto"/>
          </w:tcPr>
          <w:p w14:paraId="04261E16" w14:textId="77777777" w:rsidR="00974663" w:rsidRPr="00763CB3" w:rsidRDefault="00974663" w:rsidP="0014382A">
            <w:pPr>
              <w:spacing w:after="0" w:line="240" w:lineRule="auto"/>
            </w:pPr>
          </w:p>
        </w:tc>
        <w:tc>
          <w:tcPr>
            <w:tcW w:w="631" w:type="dxa"/>
            <w:shd w:val="clear" w:color="auto" w:fill="auto"/>
          </w:tcPr>
          <w:p w14:paraId="455CE0E6" w14:textId="77777777" w:rsidR="00974663" w:rsidRPr="00763CB3" w:rsidRDefault="00974663" w:rsidP="0014382A">
            <w:pPr>
              <w:spacing w:after="0" w:line="240" w:lineRule="auto"/>
            </w:pPr>
          </w:p>
        </w:tc>
        <w:tc>
          <w:tcPr>
            <w:tcW w:w="2015" w:type="dxa"/>
            <w:shd w:val="clear" w:color="auto" w:fill="auto"/>
          </w:tcPr>
          <w:p w14:paraId="172CA628" w14:textId="77777777" w:rsidR="00974663" w:rsidRPr="00763CB3" w:rsidRDefault="00974663" w:rsidP="0014382A">
            <w:pPr>
              <w:spacing w:after="0" w:line="240" w:lineRule="auto"/>
            </w:pPr>
          </w:p>
        </w:tc>
        <w:tc>
          <w:tcPr>
            <w:tcW w:w="1358" w:type="dxa"/>
          </w:tcPr>
          <w:p w14:paraId="27ECA2DE" w14:textId="77777777" w:rsidR="00974663" w:rsidRPr="00763CB3" w:rsidRDefault="00974663">
            <w:pPr>
              <w:spacing w:after="0" w:line="240" w:lineRule="auto"/>
            </w:pPr>
          </w:p>
        </w:tc>
      </w:tr>
      <w:tr w:rsidR="00974663" w:rsidRPr="00763CB3" w14:paraId="5784C724" w14:textId="3C30DABE" w:rsidTr="0014382A">
        <w:tc>
          <w:tcPr>
            <w:tcW w:w="1200" w:type="dxa"/>
            <w:shd w:val="clear" w:color="auto" w:fill="auto"/>
          </w:tcPr>
          <w:p w14:paraId="3CFC5A93" w14:textId="77777777" w:rsidR="00974663" w:rsidRPr="00763CB3" w:rsidRDefault="00974663" w:rsidP="0014382A">
            <w:pPr>
              <w:spacing w:after="0" w:line="240" w:lineRule="auto"/>
            </w:pPr>
            <w:r>
              <w:t xml:space="preserve">Donacije</w:t>
            </w:r>
          </w:p>
        </w:tc>
        <w:tc>
          <w:tcPr>
            <w:tcW w:w="1084" w:type="dxa"/>
            <w:shd w:val="clear" w:color="auto" w:fill="auto"/>
          </w:tcPr>
          <w:p w14:paraId="382B9C29" w14:textId="77777777" w:rsidR="00974663" w:rsidRPr="00763CB3" w:rsidRDefault="00974663" w:rsidP="0014382A">
            <w:pPr>
              <w:spacing w:after="0" w:line="240" w:lineRule="auto"/>
            </w:pPr>
          </w:p>
        </w:tc>
        <w:tc>
          <w:tcPr>
            <w:tcW w:w="1954" w:type="dxa"/>
            <w:shd w:val="clear" w:color="auto" w:fill="auto"/>
          </w:tcPr>
          <w:p w14:paraId="7C1293CD" w14:textId="77777777" w:rsidR="00974663" w:rsidRPr="00763CB3" w:rsidRDefault="00974663" w:rsidP="0014382A">
            <w:pPr>
              <w:spacing w:after="0" w:line="240" w:lineRule="auto"/>
            </w:pPr>
          </w:p>
        </w:tc>
        <w:tc>
          <w:tcPr>
            <w:tcW w:w="967" w:type="dxa"/>
            <w:shd w:val="clear" w:color="auto" w:fill="auto"/>
          </w:tcPr>
          <w:p w14:paraId="6FBD278A" w14:textId="77777777" w:rsidR="00974663" w:rsidRPr="00763CB3" w:rsidRDefault="00974663" w:rsidP="0014382A">
            <w:pPr>
              <w:spacing w:after="0" w:line="240" w:lineRule="auto"/>
            </w:pPr>
          </w:p>
        </w:tc>
        <w:tc>
          <w:tcPr>
            <w:tcW w:w="631" w:type="dxa"/>
            <w:shd w:val="clear" w:color="auto" w:fill="auto"/>
          </w:tcPr>
          <w:p w14:paraId="46A2D3F1" w14:textId="77777777" w:rsidR="00974663" w:rsidRPr="00763CB3" w:rsidRDefault="00974663" w:rsidP="0014382A">
            <w:pPr>
              <w:spacing w:after="0" w:line="240" w:lineRule="auto"/>
            </w:pPr>
          </w:p>
        </w:tc>
        <w:tc>
          <w:tcPr>
            <w:tcW w:w="2015" w:type="dxa"/>
            <w:shd w:val="clear" w:color="auto" w:fill="auto"/>
          </w:tcPr>
          <w:p w14:paraId="6FA9934C" w14:textId="77777777" w:rsidR="00974663" w:rsidRPr="00763CB3" w:rsidRDefault="00974663" w:rsidP="0014382A">
            <w:pPr>
              <w:spacing w:after="0" w:line="240" w:lineRule="auto"/>
            </w:pPr>
          </w:p>
        </w:tc>
        <w:tc>
          <w:tcPr>
            <w:tcW w:w="1358" w:type="dxa"/>
          </w:tcPr>
          <w:p w14:paraId="3944786D" w14:textId="77777777" w:rsidR="00974663" w:rsidRPr="00763CB3" w:rsidRDefault="00974663">
            <w:pPr>
              <w:spacing w:after="0" w:line="240" w:lineRule="auto"/>
            </w:pPr>
          </w:p>
        </w:tc>
      </w:tr>
      <w:tr w:rsidR="00974663" w:rsidRPr="00763CB3" w14:paraId="5294678B" w14:textId="12CCB96E" w:rsidTr="0014382A">
        <w:tc>
          <w:tcPr>
            <w:tcW w:w="1200" w:type="dxa"/>
            <w:shd w:val="clear" w:color="auto" w:fill="auto"/>
          </w:tcPr>
          <w:p w14:paraId="1BD885B9" w14:textId="77777777" w:rsidR="00974663" w:rsidRPr="00763CB3" w:rsidRDefault="00974663" w:rsidP="0014382A">
            <w:pPr>
              <w:spacing w:after="0" w:line="240" w:lineRule="auto"/>
            </w:pPr>
            <w:r>
              <w:t xml:space="preserve">Subvencije</w:t>
            </w:r>
          </w:p>
        </w:tc>
        <w:tc>
          <w:tcPr>
            <w:tcW w:w="1084" w:type="dxa"/>
            <w:shd w:val="clear" w:color="auto" w:fill="auto"/>
          </w:tcPr>
          <w:p w14:paraId="5C8ED549" w14:textId="77777777" w:rsidR="00974663" w:rsidRPr="00763CB3" w:rsidRDefault="00974663" w:rsidP="0014382A">
            <w:pPr>
              <w:spacing w:after="0" w:line="240" w:lineRule="auto"/>
            </w:pPr>
          </w:p>
        </w:tc>
        <w:tc>
          <w:tcPr>
            <w:tcW w:w="1954" w:type="dxa"/>
            <w:shd w:val="clear" w:color="auto" w:fill="auto"/>
          </w:tcPr>
          <w:p w14:paraId="6E992B82" w14:textId="77777777" w:rsidR="00974663" w:rsidRPr="00763CB3" w:rsidRDefault="00974663" w:rsidP="0014382A">
            <w:pPr>
              <w:spacing w:after="0" w:line="240" w:lineRule="auto"/>
            </w:pPr>
          </w:p>
        </w:tc>
        <w:tc>
          <w:tcPr>
            <w:tcW w:w="967" w:type="dxa"/>
            <w:shd w:val="clear" w:color="auto" w:fill="auto"/>
          </w:tcPr>
          <w:p w14:paraId="0526F9D7" w14:textId="77777777" w:rsidR="00974663" w:rsidRPr="00763CB3" w:rsidRDefault="00974663" w:rsidP="0014382A">
            <w:pPr>
              <w:spacing w:after="0" w:line="240" w:lineRule="auto"/>
            </w:pPr>
          </w:p>
        </w:tc>
        <w:tc>
          <w:tcPr>
            <w:tcW w:w="631" w:type="dxa"/>
            <w:shd w:val="clear" w:color="auto" w:fill="auto"/>
          </w:tcPr>
          <w:p w14:paraId="434B57E4" w14:textId="77777777" w:rsidR="00974663" w:rsidRPr="00763CB3" w:rsidRDefault="00974663" w:rsidP="0014382A">
            <w:pPr>
              <w:spacing w:after="0" w:line="240" w:lineRule="auto"/>
            </w:pPr>
          </w:p>
        </w:tc>
        <w:tc>
          <w:tcPr>
            <w:tcW w:w="2015" w:type="dxa"/>
            <w:shd w:val="clear" w:color="auto" w:fill="auto"/>
          </w:tcPr>
          <w:p w14:paraId="3C7794CE" w14:textId="77777777" w:rsidR="00974663" w:rsidRPr="00763CB3" w:rsidRDefault="00974663" w:rsidP="0014382A">
            <w:pPr>
              <w:spacing w:after="0" w:line="240" w:lineRule="auto"/>
            </w:pPr>
          </w:p>
        </w:tc>
        <w:tc>
          <w:tcPr>
            <w:tcW w:w="1358" w:type="dxa"/>
          </w:tcPr>
          <w:p w14:paraId="52F25D8B" w14:textId="77777777" w:rsidR="00974663" w:rsidRPr="00763CB3" w:rsidRDefault="00974663">
            <w:pPr>
              <w:spacing w:after="0" w:line="240" w:lineRule="auto"/>
            </w:pPr>
          </w:p>
        </w:tc>
      </w:tr>
      <w:tr w:rsidR="00974663" w:rsidRPr="00763CB3" w14:paraId="4ED34E48" w14:textId="36FB7A42" w:rsidTr="0014382A">
        <w:tc>
          <w:tcPr>
            <w:tcW w:w="1200" w:type="dxa"/>
            <w:shd w:val="clear" w:color="auto" w:fill="auto"/>
          </w:tcPr>
          <w:p w14:paraId="22552EFE" w14:textId="77777777" w:rsidR="00974663" w:rsidRPr="00763CB3" w:rsidRDefault="00974663" w:rsidP="0014382A">
            <w:pPr>
              <w:spacing w:after="0" w:line="240" w:lineRule="auto"/>
            </w:pPr>
            <w:r>
              <w:t xml:space="preserve">Socijalne naknade</w:t>
            </w:r>
          </w:p>
        </w:tc>
        <w:tc>
          <w:tcPr>
            <w:tcW w:w="1084" w:type="dxa"/>
            <w:shd w:val="clear" w:color="auto" w:fill="auto"/>
          </w:tcPr>
          <w:p w14:paraId="38F8848A" w14:textId="77777777" w:rsidR="00974663" w:rsidRPr="00763CB3" w:rsidRDefault="00974663" w:rsidP="0014382A">
            <w:pPr>
              <w:spacing w:after="0" w:line="240" w:lineRule="auto"/>
            </w:pPr>
          </w:p>
        </w:tc>
        <w:tc>
          <w:tcPr>
            <w:tcW w:w="1954" w:type="dxa"/>
            <w:shd w:val="clear" w:color="auto" w:fill="auto"/>
          </w:tcPr>
          <w:p w14:paraId="310179CD" w14:textId="77777777" w:rsidR="00974663" w:rsidRPr="00763CB3" w:rsidRDefault="00974663" w:rsidP="0014382A">
            <w:pPr>
              <w:spacing w:after="0" w:line="240" w:lineRule="auto"/>
            </w:pPr>
          </w:p>
        </w:tc>
        <w:tc>
          <w:tcPr>
            <w:tcW w:w="967" w:type="dxa"/>
            <w:shd w:val="clear" w:color="auto" w:fill="auto"/>
          </w:tcPr>
          <w:p w14:paraId="20AA74E2" w14:textId="77777777" w:rsidR="00974663" w:rsidRPr="00763CB3" w:rsidRDefault="00974663" w:rsidP="0014382A">
            <w:pPr>
              <w:spacing w:after="0" w:line="240" w:lineRule="auto"/>
            </w:pPr>
          </w:p>
        </w:tc>
        <w:tc>
          <w:tcPr>
            <w:tcW w:w="631" w:type="dxa"/>
            <w:shd w:val="clear" w:color="auto" w:fill="auto"/>
          </w:tcPr>
          <w:p w14:paraId="4652B98C" w14:textId="77777777" w:rsidR="00974663" w:rsidRPr="00763CB3" w:rsidRDefault="00974663" w:rsidP="0014382A">
            <w:pPr>
              <w:spacing w:after="0" w:line="240" w:lineRule="auto"/>
            </w:pPr>
          </w:p>
        </w:tc>
        <w:tc>
          <w:tcPr>
            <w:tcW w:w="2015" w:type="dxa"/>
            <w:shd w:val="clear" w:color="auto" w:fill="auto"/>
          </w:tcPr>
          <w:p w14:paraId="6EA51995" w14:textId="77777777" w:rsidR="00974663" w:rsidRPr="00763CB3" w:rsidRDefault="00974663" w:rsidP="0014382A">
            <w:pPr>
              <w:spacing w:after="0" w:line="240" w:lineRule="auto"/>
            </w:pPr>
          </w:p>
        </w:tc>
        <w:tc>
          <w:tcPr>
            <w:tcW w:w="1358" w:type="dxa"/>
          </w:tcPr>
          <w:p w14:paraId="688E0ADE" w14:textId="77777777" w:rsidR="00974663" w:rsidRPr="00763CB3" w:rsidRDefault="00974663">
            <w:pPr>
              <w:spacing w:after="0" w:line="240" w:lineRule="auto"/>
            </w:pPr>
          </w:p>
        </w:tc>
      </w:tr>
      <w:tr w:rsidR="00974663" w:rsidRPr="00763CB3" w14:paraId="7357B372" w14:textId="2C43DF22" w:rsidTr="0014382A">
        <w:tc>
          <w:tcPr>
            <w:tcW w:w="1200" w:type="dxa"/>
            <w:shd w:val="clear" w:color="auto" w:fill="auto"/>
          </w:tcPr>
          <w:p w14:paraId="1B6F0264" w14:textId="77777777" w:rsidR="00974663" w:rsidRPr="00763CB3" w:rsidRDefault="00974663" w:rsidP="0014382A">
            <w:pPr>
              <w:spacing w:after="0" w:line="240" w:lineRule="auto"/>
            </w:pPr>
            <w:r>
              <w:t xml:space="preserve">Kapitalni rashodi</w:t>
            </w:r>
          </w:p>
        </w:tc>
        <w:tc>
          <w:tcPr>
            <w:tcW w:w="1084" w:type="dxa"/>
            <w:shd w:val="clear" w:color="auto" w:fill="auto"/>
          </w:tcPr>
          <w:p w14:paraId="0CBB6ED4" w14:textId="77777777" w:rsidR="00974663" w:rsidRPr="00763CB3" w:rsidRDefault="00974663" w:rsidP="0014382A">
            <w:pPr>
              <w:spacing w:after="0" w:line="240" w:lineRule="auto"/>
            </w:pPr>
          </w:p>
        </w:tc>
        <w:tc>
          <w:tcPr>
            <w:tcW w:w="1954" w:type="dxa"/>
            <w:shd w:val="clear" w:color="auto" w:fill="auto"/>
          </w:tcPr>
          <w:p w14:paraId="0D976CD9" w14:textId="77777777" w:rsidR="00974663" w:rsidRPr="00763CB3" w:rsidRDefault="00974663" w:rsidP="0014382A">
            <w:pPr>
              <w:spacing w:after="0" w:line="240" w:lineRule="auto"/>
            </w:pPr>
          </w:p>
        </w:tc>
        <w:tc>
          <w:tcPr>
            <w:tcW w:w="967" w:type="dxa"/>
            <w:shd w:val="clear" w:color="auto" w:fill="auto"/>
          </w:tcPr>
          <w:p w14:paraId="05376C4B" w14:textId="77777777" w:rsidR="00974663" w:rsidRPr="00763CB3" w:rsidRDefault="00974663" w:rsidP="0014382A">
            <w:pPr>
              <w:spacing w:after="0" w:line="240" w:lineRule="auto"/>
            </w:pPr>
          </w:p>
        </w:tc>
        <w:tc>
          <w:tcPr>
            <w:tcW w:w="631" w:type="dxa"/>
            <w:shd w:val="clear" w:color="auto" w:fill="auto"/>
          </w:tcPr>
          <w:p w14:paraId="3A423A36" w14:textId="77777777" w:rsidR="00974663" w:rsidRPr="00763CB3" w:rsidRDefault="00974663" w:rsidP="0014382A">
            <w:pPr>
              <w:spacing w:after="0" w:line="240" w:lineRule="auto"/>
            </w:pPr>
          </w:p>
        </w:tc>
        <w:tc>
          <w:tcPr>
            <w:tcW w:w="2015" w:type="dxa"/>
            <w:shd w:val="clear" w:color="auto" w:fill="auto"/>
          </w:tcPr>
          <w:p w14:paraId="19BFEF9A" w14:textId="77777777" w:rsidR="00974663" w:rsidRPr="00763CB3" w:rsidRDefault="00974663" w:rsidP="0014382A">
            <w:pPr>
              <w:spacing w:after="0" w:line="240" w:lineRule="auto"/>
            </w:pPr>
          </w:p>
        </w:tc>
        <w:tc>
          <w:tcPr>
            <w:tcW w:w="1358" w:type="dxa"/>
          </w:tcPr>
          <w:p w14:paraId="42D3F830" w14:textId="77777777" w:rsidR="00974663" w:rsidRPr="00763CB3" w:rsidRDefault="00974663">
            <w:pPr>
              <w:spacing w:after="0" w:line="240" w:lineRule="auto"/>
            </w:pPr>
          </w:p>
        </w:tc>
      </w:tr>
      <w:tr w:rsidR="00974663" w:rsidRPr="00763CB3" w14:paraId="493AC895" w14:textId="58E5254C" w:rsidTr="0014382A">
        <w:tc>
          <w:tcPr>
            <w:tcW w:w="1200" w:type="dxa"/>
            <w:shd w:val="clear" w:color="auto" w:fill="auto"/>
          </w:tcPr>
          <w:p w14:paraId="068C07B7" w14:textId="77777777" w:rsidR="00974663" w:rsidRPr="00763CB3" w:rsidRDefault="00974663" w:rsidP="0014382A">
            <w:pPr>
              <w:spacing w:after="0" w:line="240" w:lineRule="auto"/>
            </w:pPr>
            <w:r>
              <w:t xml:space="preserve">Donatorski projekti</w:t>
            </w:r>
          </w:p>
        </w:tc>
        <w:tc>
          <w:tcPr>
            <w:tcW w:w="1084" w:type="dxa"/>
            <w:shd w:val="clear" w:color="auto" w:fill="auto"/>
          </w:tcPr>
          <w:p w14:paraId="4510AF27" w14:textId="77777777" w:rsidR="00974663" w:rsidRPr="00763CB3" w:rsidRDefault="00974663" w:rsidP="0014382A">
            <w:pPr>
              <w:spacing w:after="0" w:line="240" w:lineRule="auto"/>
            </w:pPr>
          </w:p>
        </w:tc>
        <w:tc>
          <w:tcPr>
            <w:tcW w:w="1954" w:type="dxa"/>
            <w:shd w:val="clear" w:color="auto" w:fill="auto"/>
          </w:tcPr>
          <w:p w14:paraId="2C1C436F" w14:textId="77777777" w:rsidR="00974663" w:rsidRPr="00763CB3" w:rsidRDefault="00974663" w:rsidP="0014382A">
            <w:pPr>
              <w:spacing w:after="0" w:line="240" w:lineRule="auto"/>
            </w:pPr>
          </w:p>
        </w:tc>
        <w:tc>
          <w:tcPr>
            <w:tcW w:w="967" w:type="dxa"/>
            <w:shd w:val="clear" w:color="auto" w:fill="auto"/>
          </w:tcPr>
          <w:p w14:paraId="5353D21D" w14:textId="77777777" w:rsidR="00974663" w:rsidRPr="00763CB3" w:rsidRDefault="00974663" w:rsidP="0014382A">
            <w:pPr>
              <w:spacing w:after="0" w:line="240" w:lineRule="auto"/>
            </w:pPr>
          </w:p>
        </w:tc>
        <w:tc>
          <w:tcPr>
            <w:tcW w:w="631" w:type="dxa"/>
            <w:shd w:val="clear" w:color="auto" w:fill="auto"/>
          </w:tcPr>
          <w:p w14:paraId="51B085BD" w14:textId="77777777" w:rsidR="00974663" w:rsidRPr="00763CB3" w:rsidRDefault="00974663" w:rsidP="0014382A">
            <w:pPr>
              <w:spacing w:after="0" w:line="240" w:lineRule="auto"/>
            </w:pPr>
          </w:p>
        </w:tc>
        <w:tc>
          <w:tcPr>
            <w:tcW w:w="2015" w:type="dxa"/>
            <w:shd w:val="clear" w:color="auto" w:fill="auto"/>
          </w:tcPr>
          <w:p w14:paraId="7C079061" w14:textId="77777777" w:rsidR="00974663" w:rsidRPr="00763CB3" w:rsidRDefault="00974663" w:rsidP="0014382A">
            <w:pPr>
              <w:spacing w:after="0" w:line="240" w:lineRule="auto"/>
            </w:pPr>
          </w:p>
        </w:tc>
        <w:tc>
          <w:tcPr>
            <w:tcW w:w="1358" w:type="dxa"/>
          </w:tcPr>
          <w:p w14:paraId="69D4C8F9" w14:textId="77777777" w:rsidR="00974663" w:rsidRPr="00763CB3" w:rsidRDefault="00974663">
            <w:pPr>
              <w:spacing w:after="0" w:line="240" w:lineRule="auto"/>
            </w:pPr>
          </w:p>
        </w:tc>
      </w:tr>
      <w:tr w:rsidR="00974663" w:rsidRPr="00763CB3" w14:paraId="61021606" w14:textId="232ED5AB" w:rsidTr="0014382A">
        <w:tc>
          <w:tcPr>
            <w:tcW w:w="1200" w:type="dxa"/>
            <w:shd w:val="clear" w:color="auto" w:fill="auto"/>
          </w:tcPr>
          <w:p w14:paraId="6F2DD2F8" w14:textId="77777777" w:rsidR="00974663" w:rsidRPr="00763CB3" w:rsidRDefault="00974663" w:rsidP="0014382A">
            <w:pPr>
              <w:spacing w:after="0" w:line="240" w:lineRule="auto"/>
            </w:pPr>
            <w:r>
              <w:t xml:space="preserve">Otplata kredita</w:t>
            </w:r>
          </w:p>
        </w:tc>
        <w:tc>
          <w:tcPr>
            <w:tcW w:w="1084" w:type="dxa"/>
            <w:shd w:val="clear" w:color="auto" w:fill="auto"/>
          </w:tcPr>
          <w:p w14:paraId="4C0361F0" w14:textId="77777777" w:rsidR="00974663" w:rsidRPr="00763CB3" w:rsidRDefault="00974663" w:rsidP="0014382A">
            <w:pPr>
              <w:spacing w:after="0" w:line="240" w:lineRule="auto"/>
            </w:pPr>
          </w:p>
        </w:tc>
        <w:tc>
          <w:tcPr>
            <w:tcW w:w="1954" w:type="dxa"/>
            <w:shd w:val="clear" w:color="auto" w:fill="auto"/>
          </w:tcPr>
          <w:p w14:paraId="38D1191E" w14:textId="77777777" w:rsidR="00974663" w:rsidRPr="00763CB3" w:rsidRDefault="00974663" w:rsidP="0014382A">
            <w:pPr>
              <w:spacing w:after="0" w:line="240" w:lineRule="auto"/>
            </w:pPr>
          </w:p>
        </w:tc>
        <w:tc>
          <w:tcPr>
            <w:tcW w:w="967" w:type="dxa"/>
            <w:shd w:val="clear" w:color="auto" w:fill="auto"/>
          </w:tcPr>
          <w:p w14:paraId="48BD6113" w14:textId="77777777" w:rsidR="00974663" w:rsidRPr="00763CB3" w:rsidRDefault="00974663" w:rsidP="0014382A">
            <w:pPr>
              <w:spacing w:after="0" w:line="240" w:lineRule="auto"/>
            </w:pPr>
          </w:p>
        </w:tc>
        <w:tc>
          <w:tcPr>
            <w:tcW w:w="631" w:type="dxa"/>
            <w:shd w:val="clear" w:color="auto" w:fill="auto"/>
          </w:tcPr>
          <w:p w14:paraId="2441F331" w14:textId="77777777" w:rsidR="00974663" w:rsidRPr="00763CB3" w:rsidRDefault="00974663" w:rsidP="0014382A">
            <w:pPr>
              <w:spacing w:after="0" w:line="240" w:lineRule="auto"/>
            </w:pPr>
          </w:p>
        </w:tc>
        <w:tc>
          <w:tcPr>
            <w:tcW w:w="2015" w:type="dxa"/>
            <w:shd w:val="clear" w:color="auto" w:fill="auto"/>
          </w:tcPr>
          <w:p w14:paraId="111B57C0" w14:textId="77777777" w:rsidR="00974663" w:rsidRPr="00763CB3" w:rsidRDefault="00974663" w:rsidP="0014382A">
            <w:pPr>
              <w:spacing w:after="0" w:line="240" w:lineRule="auto"/>
            </w:pPr>
          </w:p>
        </w:tc>
        <w:tc>
          <w:tcPr>
            <w:tcW w:w="1358" w:type="dxa"/>
          </w:tcPr>
          <w:p w14:paraId="56C7D976" w14:textId="77777777" w:rsidR="00974663" w:rsidRPr="00763CB3" w:rsidRDefault="00974663">
            <w:pPr>
              <w:spacing w:after="0" w:line="240" w:lineRule="auto"/>
            </w:pPr>
          </w:p>
        </w:tc>
      </w:tr>
    </w:tbl>
    <w:p w14:paraId="2813C3A4" w14:textId="526494B5" w:rsidR="00370075" w:rsidRPr="00763CB3" w:rsidRDefault="00370075" w:rsidP="00370075"/>
    <w:p w14:paraId="19452DCB" w14:textId="77777777" w:rsidR="00370075" w:rsidRPr="00763CB3" w:rsidRDefault="00370075" w:rsidP="0014382A">
      <w:pPr>
        <w:keepNext/>
        <w:rPr>
          <w:b/>
        </w:rPr>
      </w:pPr>
      <w:r>
        <w:rPr>
          <w:b/>
        </w:rPr>
        <w:t xml:space="preserve">Podnacionalne razine vlasti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118"/>
        <w:gridCol w:w="1956"/>
        <w:gridCol w:w="1414"/>
        <w:gridCol w:w="1306"/>
        <w:gridCol w:w="1223"/>
      </w:tblGrid>
      <w:tr w:rsidR="00A16F8B" w:rsidRPr="00763CB3" w14:paraId="07043A4D" w14:textId="77777777" w:rsidTr="00A16F8B">
        <w:tc>
          <w:tcPr>
            <w:tcW w:w="2006" w:type="dxa"/>
            <w:shd w:val="clear" w:color="auto" w:fill="auto"/>
          </w:tcPr>
          <w:p w14:paraId="0DFA759A" w14:textId="77777777" w:rsidR="00A16F8B" w:rsidRPr="00763CB3" w:rsidRDefault="00A16F8B" w:rsidP="00A16F8B">
            <w:pPr>
              <w:rPr>
                <w:b/>
              </w:rPr>
            </w:pPr>
            <w:r>
              <w:rPr>
                <w:b/>
              </w:rPr>
              <w:t xml:space="preserve">Vrsta plaćanja</w:t>
            </w:r>
          </w:p>
        </w:tc>
        <w:tc>
          <w:tcPr>
            <w:tcW w:w="1096" w:type="dxa"/>
            <w:shd w:val="clear" w:color="auto" w:fill="auto"/>
          </w:tcPr>
          <w:p w14:paraId="5C7E58E7" w14:textId="0A63E378" w:rsidR="00A16F8B" w:rsidRPr="00974663" w:rsidRDefault="00A16F8B" w:rsidP="0014382A">
            <w:pPr>
              <w:spacing w:after="0"/>
              <w:rPr>
                <w:b/>
                <w:bCs/>
              </w:rPr>
            </w:pPr>
            <w:r>
              <w:rPr>
                <w:b/>
                <w:bCs/>
              </w:rPr>
              <w:t xml:space="preserve">elektronički prijenos RTGS-om</w:t>
            </w:r>
          </w:p>
        </w:tc>
        <w:tc>
          <w:tcPr>
            <w:tcW w:w="1963" w:type="dxa"/>
            <w:shd w:val="clear" w:color="auto" w:fill="auto"/>
          </w:tcPr>
          <w:p w14:paraId="76258C74" w14:textId="472212FD" w:rsidR="00A16F8B" w:rsidRPr="00974663" w:rsidRDefault="00A16F8B" w:rsidP="0014382A">
            <w:pPr>
              <w:spacing w:after="0"/>
              <w:rPr>
                <w:b/>
                <w:bCs/>
              </w:rPr>
            </w:pPr>
            <w:r>
              <w:rPr>
                <w:b/>
                <w:bCs/>
              </w:rPr>
              <w:t xml:space="preserve">elektronički prijenos drugim platnim sustavom</w:t>
            </w:r>
          </w:p>
        </w:tc>
        <w:tc>
          <w:tcPr>
            <w:tcW w:w="1417" w:type="dxa"/>
            <w:shd w:val="clear" w:color="auto" w:fill="auto"/>
          </w:tcPr>
          <w:p w14:paraId="198A259F" w14:textId="77777777" w:rsidR="00A16F8B" w:rsidRPr="00763CB3" w:rsidRDefault="00A16F8B" w:rsidP="00A16F8B">
            <w:pPr>
              <w:rPr>
                <w:b/>
              </w:rPr>
            </w:pPr>
            <w:r>
              <w:rPr>
                <w:b/>
              </w:rPr>
              <w:t xml:space="preserve">čekovi</w:t>
            </w:r>
          </w:p>
        </w:tc>
        <w:tc>
          <w:tcPr>
            <w:tcW w:w="1311" w:type="dxa"/>
            <w:shd w:val="clear" w:color="auto" w:fill="auto"/>
          </w:tcPr>
          <w:p w14:paraId="63D1F264" w14:textId="77777777" w:rsidR="00A16F8B" w:rsidRPr="00763CB3" w:rsidRDefault="00A16F8B" w:rsidP="00A16F8B">
            <w:pPr>
              <w:rPr>
                <w:b/>
              </w:rPr>
            </w:pPr>
            <w:r>
              <w:rPr>
                <w:b/>
              </w:rPr>
              <w:t xml:space="preserve">gotovina</w:t>
            </w:r>
          </w:p>
        </w:tc>
        <w:tc>
          <w:tcPr>
            <w:tcW w:w="1223" w:type="dxa"/>
            <w:shd w:val="clear" w:color="auto" w:fill="auto"/>
          </w:tcPr>
          <w:p w14:paraId="084CD7EC" w14:textId="77777777" w:rsidR="00A16F8B" w:rsidRPr="00763CB3" w:rsidRDefault="00A16F8B" w:rsidP="00A16F8B">
            <w:pPr>
              <w:rPr>
                <w:b/>
              </w:rPr>
            </w:pPr>
            <w:r>
              <w:rPr>
                <w:b/>
              </w:rPr>
              <w:t xml:space="preserve">Komentari</w:t>
            </w:r>
          </w:p>
        </w:tc>
      </w:tr>
      <w:tr w:rsidR="00370075" w:rsidRPr="00763CB3" w14:paraId="176F7562" w14:textId="77777777" w:rsidTr="00A16F8B">
        <w:tc>
          <w:tcPr>
            <w:tcW w:w="2006" w:type="dxa"/>
            <w:shd w:val="clear" w:color="auto" w:fill="auto"/>
          </w:tcPr>
          <w:p w14:paraId="483D4CFA" w14:textId="77777777" w:rsidR="00370075" w:rsidRPr="00763CB3" w:rsidRDefault="00370075" w:rsidP="0014382A">
            <w:pPr>
              <w:spacing w:after="0" w:line="240" w:lineRule="auto"/>
            </w:pPr>
            <w:r>
              <w:t xml:space="preserve">Plaće</w:t>
            </w:r>
          </w:p>
        </w:tc>
        <w:tc>
          <w:tcPr>
            <w:tcW w:w="1096" w:type="dxa"/>
            <w:shd w:val="clear" w:color="auto" w:fill="auto"/>
          </w:tcPr>
          <w:p w14:paraId="72BEE4B7" w14:textId="77777777" w:rsidR="00370075" w:rsidRPr="00763CB3" w:rsidRDefault="00370075" w:rsidP="0014382A">
            <w:pPr>
              <w:spacing w:after="0" w:line="240" w:lineRule="auto"/>
            </w:pPr>
          </w:p>
        </w:tc>
        <w:tc>
          <w:tcPr>
            <w:tcW w:w="1963" w:type="dxa"/>
            <w:shd w:val="clear" w:color="auto" w:fill="auto"/>
          </w:tcPr>
          <w:p w14:paraId="20592EC7" w14:textId="77777777" w:rsidR="00370075" w:rsidRPr="00763CB3" w:rsidRDefault="00370075" w:rsidP="0014382A">
            <w:pPr>
              <w:spacing w:after="0" w:line="240" w:lineRule="auto"/>
            </w:pPr>
          </w:p>
        </w:tc>
        <w:tc>
          <w:tcPr>
            <w:tcW w:w="1417" w:type="dxa"/>
            <w:shd w:val="clear" w:color="auto" w:fill="auto"/>
          </w:tcPr>
          <w:p w14:paraId="18644A28" w14:textId="77777777" w:rsidR="00370075" w:rsidRPr="00763CB3" w:rsidRDefault="00370075" w:rsidP="0014382A">
            <w:pPr>
              <w:spacing w:after="0" w:line="240" w:lineRule="auto"/>
            </w:pPr>
          </w:p>
        </w:tc>
        <w:tc>
          <w:tcPr>
            <w:tcW w:w="1311" w:type="dxa"/>
            <w:shd w:val="clear" w:color="auto" w:fill="auto"/>
          </w:tcPr>
          <w:p w14:paraId="5A7DAD68" w14:textId="77777777" w:rsidR="00370075" w:rsidRPr="00763CB3" w:rsidRDefault="00370075" w:rsidP="0014382A">
            <w:pPr>
              <w:spacing w:after="0" w:line="240" w:lineRule="auto"/>
            </w:pPr>
          </w:p>
        </w:tc>
        <w:tc>
          <w:tcPr>
            <w:tcW w:w="1223" w:type="dxa"/>
            <w:shd w:val="clear" w:color="auto" w:fill="auto"/>
          </w:tcPr>
          <w:p w14:paraId="2272568F" w14:textId="77777777" w:rsidR="00370075" w:rsidRPr="00763CB3" w:rsidRDefault="00370075" w:rsidP="0014382A">
            <w:pPr>
              <w:spacing w:after="0" w:line="240" w:lineRule="auto"/>
            </w:pPr>
          </w:p>
        </w:tc>
      </w:tr>
      <w:tr w:rsidR="00370075" w:rsidRPr="00763CB3" w14:paraId="3C42DF05" w14:textId="77777777" w:rsidTr="00A16F8B">
        <w:tc>
          <w:tcPr>
            <w:tcW w:w="2006" w:type="dxa"/>
            <w:shd w:val="clear" w:color="auto" w:fill="auto"/>
          </w:tcPr>
          <w:p w14:paraId="29F6E461" w14:textId="77777777" w:rsidR="00370075" w:rsidRPr="00763CB3" w:rsidRDefault="00370075" w:rsidP="0014382A">
            <w:pPr>
              <w:spacing w:after="0" w:line="240" w:lineRule="auto"/>
            </w:pPr>
            <w:r>
              <w:t xml:space="preserve">Robe i usluge</w:t>
            </w:r>
          </w:p>
        </w:tc>
        <w:tc>
          <w:tcPr>
            <w:tcW w:w="1096" w:type="dxa"/>
            <w:shd w:val="clear" w:color="auto" w:fill="auto"/>
          </w:tcPr>
          <w:p w14:paraId="7FA4246B" w14:textId="77777777" w:rsidR="00370075" w:rsidRPr="00763CB3" w:rsidRDefault="00370075" w:rsidP="0014382A">
            <w:pPr>
              <w:spacing w:after="0" w:line="240" w:lineRule="auto"/>
            </w:pPr>
          </w:p>
        </w:tc>
        <w:tc>
          <w:tcPr>
            <w:tcW w:w="1963" w:type="dxa"/>
            <w:shd w:val="clear" w:color="auto" w:fill="auto"/>
          </w:tcPr>
          <w:p w14:paraId="57160C23" w14:textId="77777777" w:rsidR="00370075" w:rsidRPr="00763CB3" w:rsidRDefault="00370075" w:rsidP="0014382A">
            <w:pPr>
              <w:spacing w:after="0" w:line="240" w:lineRule="auto"/>
            </w:pPr>
          </w:p>
        </w:tc>
        <w:tc>
          <w:tcPr>
            <w:tcW w:w="1417" w:type="dxa"/>
            <w:shd w:val="clear" w:color="auto" w:fill="auto"/>
          </w:tcPr>
          <w:p w14:paraId="03DC90E1" w14:textId="77777777" w:rsidR="00370075" w:rsidRPr="00763CB3" w:rsidRDefault="00370075" w:rsidP="0014382A">
            <w:pPr>
              <w:spacing w:after="0" w:line="240" w:lineRule="auto"/>
            </w:pPr>
          </w:p>
        </w:tc>
        <w:tc>
          <w:tcPr>
            <w:tcW w:w="1311" w:type="dxa"/>
            <w:shd w:val="clear" w:color="auto" w:fill="auto"/>
          </w:tcPr>
          <w:p w14:paraId="3FAECC5F" w14:textId="77777777" w:rsidR="00370075" w:rsidRPr="00763CB3" w:rsidRDefault="00370075" w:rsidP="0014382A">
            <w:pPr>
              <w:spacing w:after="0" w:line="240" w:lineRule="auto"/>
            </w:pPr>
          </w:p>
        </w:tc>
        <w:tc>
          <w:tcPr>
            <w:tcW w:w="1223" w:type="dxa"/>
            <w:shd w:val="clear" w:color="auto" w:fill="auto"/>
          </w:tcPr>
          <w:p w14:paraId="2FE3410A" w14:textId="77777777" w:rsidR="00370075" w:rsidRPr="00763CB3" w:rsidRDefault="00370075" w:rsidP="0014382A">
            <w:pPr>
              <w:spacing w:after="0" w:line="240" w:lineRule="auto"/>
            </w:pPr>
          </w:p>
        </w:tc>
      </w:tr>
      <w:tr w:rsidR="00370075" w:rsidRPr="00763CB3" w14:paraId="4CD34F66" w14:textId="77777777" w:rsidTr="00A16F8B">
        <w:tc>
          <w:tcPr>
            <w:tcW w:w="2006" w:type="dxa"/>
            <w:shd w:val="clear" w:color="auto" w:fill="auto"/>
          </w:tcPr>
          <w:p w14:paraId="6C729A1B" w14:textId="77777777" w:rsidR="00370075" w:rsidRPr="00763CB3" w:rsidRDefault="00370075" w:rsidP="0014382A">
            <w:pPr>
              <w:spacing w:after="0" w:line="240" w:lineRule="auto"/>
            </w:pPr>
            <w:r>
              <w:t xml:space="preserve">Donacije</w:t>
            </w:r>
          </w:p>
        </w:tc>
        <w:tc>
          <w:tcPr>
            <w:tcW w:w="1096" w:type="dxa"/>
            <w:shd w:val="clear" w:color="auto" w:fill="auto"/>
          </w:tcPr>
          <w:p w14:paraId="038EEF1B" w14:textId="77777777" w:rsidR="00370075" w:rsidRPr="00763CB3" w:rsidRDefault="00370075" w:rsidP="0014382A">
            <w:pPr>
              <w:spacing w:after="0" w:line="240" w:lineRule="auto"/>
            </w:pPr>
          </w:p>
        </w:tc>
        <w:tc>
          <w:tcPr>
            <w:tcW w:w="1963" w:type="dxa"/>
            <w:shd w:val="clear" w:color="auto" w:fill="auto"/>
          </w:tcPr>
          <w:p w14:paraId="1D778480" w14:textId="77777777" w:rsidR="00370075" w:rsidRPr="00763CB3" w:rsidRDefault="00370075" w:rsidP="0014382A">
            <w:pPr>
              <w:spacing w:after="0" w:line="240" w:lineRule="auto"/>
            </w:pPr>
          </w:p>
        </w:tc>
        <w:tc>
          <w:tcPr>
            <w:tcW w:w="1417" w:type="dxa"/>
            <w:shd w:val="clear" w:color="auto" w:fill="auto"/>
          </w:tcPr>
          <w:p w14:paraId="0D22E3FE" w14:textId="77777777" w:rsidR="00370075" w:rsidRPr="00763CB3" w:rsidRDefault="00370075" w:rsidP="0014382A">
            <w:pPr>
              <w:spacing w:after="0" w:line="240" w:lineRule="auto"/>
            </w:pPr>
          </w:p>
        </w:tc>
        <w:tc>
          <w:tcPr>
            <w:tcW w:w="1311" w:type="dxa"/>
            <w:shd w:val="clear" w:color="auto" w:fill="auto"/>
          </w:tcPr>
          <w:p w14:paraId="0E913150" w14:textId="77777777" w:rsidR="00370075" w:rsidRPr="00763CB3" w:rsidRDefault="00370075" w:rsidP="0014382A">
            <w:pPr>
              <w:spacing w:after="0" w:line="240" w:lineRule="auto"/>
            </w:pPr>
          </w:p>
        </w:tc>
        <w:tc>
          <w:tcPr>
            <w:tcW w:w="1223" w:type="dxa"/>
            <w:shd w:val="clear" w:color="auto" w:fill="auto"/>
          </w:tcPr>
          <w:p w14:paraId="731D79B7" w14:textId="77777777" w:rsidR="00370075" w:rsidRPr="00763CB3" w:rsidRDefault="00370075" w:rsidP="0014382A">
            <w:pPr>
              <w:spacing w:after="0" w:line="240" w:lineRule="auto"/>
            </w:pPr>
          </w:p>
        </w:tc>
      </w:tr>
      <w:tr w:rsidR="00370075" w:rsidRPr="00763CB3" w14:paraId="311020AE" w14:textId="77777777" w:rsidTr="00A16F8B">
        <w:tc>
          <w:tcPr>
            <w:tcW w:w="2006" w:type="dxa"/>
            <w:shd w:val="clear" w:color="auto" w:fill="auto"/>
          </w:tcPr>
          <w:p w14:paraId="6199E7E0" w14:textId="77777777" w:rsidR="00370075" w:rsidRPr="00763CB3" w:rsidRDefault="00370075" w:rsidP="0014382A">
            <w:pPr>
              <w:spacing w:after="0" w:line="240" w:lineRule="auto"/>
            </w:pPr>
            <w:r>
              <w:t xml:space="preserve">Subvencije</w:t>
            </w:r>
          </w:p>
        </w:tc>
        <w:tc>
          <w:tcPr>
            <w:tcW w:w="1096" w:type="dxa"/>
            <w:shd w:val="clear" w:color="auto" w:fill="auto"/>
          </w:tcPr>
          <w:p w14:paraId="686164D3" w14:textId="77777777" w:rsidR="00370075" w:rsidRPr="00763CB3" w:rsidRDefault="00370075" w:rsidP="0014382A">
            <w:pPr>
              <w:spacing w:after="0" w:line="240" w:lineRule="auto"/>
            </w:pPr>
          </w:p>
        </w:tc>
        <w:tc>
          <w:tcPr>
            <w:tcW w:w="1963" w:type="dxa"/>
            <w:shd w:val="clear" w:color="auto" w:fill="auto"/>
          </w:tcPr>
          <w:p w14:paraId="7B65D46E" w14:textId="77777777" w:rsidR="00370075" w:rsidRPr="00763CB3" w:rsidRDefault="00370075" w:rsidP="0014382A">
            <w:pPr>
              <w:spacing w:after="0" w:line="240" w:lineRule="auto"/>
            </w:pPr>
          </w:p>
        </w:tc>
        <w:tc>
          <w:tcPr>
            <w:tcW w:w="1417" w:type="dxa"/>
            <w:shd w:val="clear" w:color="auto" w:fill="auto"/>
          </w:tcPr>
          <w:p w14:paraId="0C9381BD" w14:textId="77777777" w:rsidR="00370075" w:rsidRPr="00763CB3" w:rsidRDefault="00370075" w:rsidP="0014382A">
            <w:pPr>
              <w:spacing w:after="0" w:line="240" w:lineRule="auto"/>
            </w:pPr>
          </w:p>
        </w:tc>
        <w:tc>
          <w:tcPr>
            <w:tcW w:w="1311" w:type="dxa"/>
            <w:shd w:val="clear" w:color="auto" w:fill="auto"/>
          </w:tcPr>
          <w:p w14:paraId="11E4FA38" w14:textId="77777777" w:rsidR="00370075" w:rsidRPr="00763CB3" w:rsidRDefault="00370075" w:rsidP="0014382A">
            <w:pPr>
              <w:spacing w:after="0" w:line="240" w:lineRule="auto"/>
            </w:pPr>
          </w:p>
        </w:tc>
        <w:tc>
          <w:tcPr>
            <w:tcW w:w="1223" w:type="dxa"/>
            <w:shd w:val="clear" w:color="auto" w:fill="auto"/>
          </w:tcPr>
          <w:p w14:paraId="185FDF8F" w14:textId="77777777" w:rsidR="00370075" w:rsidRPr="00763CB3" w:rsidRDefault="00370075" w:rsidP="0014382A">
            <w:pPr>
              <w:spacing w:after="0" w:line="240" w:lineRule="auto"/>
            </w:pPr>
          </w:p>
        </w:tc>
      </w:tr>
      <w:tr w:rsidR="00370075" w:rsidRPr="00763CB3" w14:paraId="5DF10744" w14:textId="77777777" w:rsidTr="00A16F8B">
        <w:tc>
          <w:tcPr>
            <w:tcW w:w="2006" w:type="dxa"/>
            <w:shd w:val="clear" w:color="auto" w:fill="auto"/>
          </w:tcPr>
          <w:p w14:paraId="52C281BC" w14:textId="77777777" w:rsidR="00370075" w:rsidRPr="00763CB3" w:rsidRDefault="00370075" w:rsidP="0014382A">
            <w:pPr>
              <w:spacing w:after="0" w:line="240" w:lineRule="auto"/>
            </w:pPr>
            <w:r>
              <w:t xml:space="preserve">Socijalne naknade</w:t>
            </w:r>
          </w:p>
        </w:tc>
        <w:tc>
          <w:tcPr>
            <w:tcW w:w="1096" w:type="dxa"/>
            <w:shd w:val="clear" w:color="auto" w:fill="auto"/>
          </w:tcPr>
          <w:p w14:paraId="0AF7F0ED" w14:textId="77777777" w:rsidR="00370075" w:rsidRPr="00763CB3" w:rsidRDefault="00370075" w:rsidP="0014382A">
            <w:pPr>
              <w:spacing w:after="0" w:line="240" w:lineRule="auto"/>
            </w:pPr>
          </w:p>
        </w:tc>
        <w:tc>
          <w:tcPr>
            <w:tcW w:w="1963" w:type="dxa"/>
            <w:shd w:val="clear" w:color="auto" w:fill="auto"/>
          </w:tcPr>
          <w:p w14:paraId="64E26F97" w14:textId="77777777" w:rsidR="00370075" w:rsidRPr="00763CB3" w:rsidRDefault="00370075" w:rsidP="0014382A">
            <w:pPr>
              <w:spacing w:after="0" w:line="240" w:lineRule="auto"/>
            </w:pPr>
          </w:p>
        </w:tc>
        <w:tc>
          <w:tcPr>
            <w:tcW w:w="1417" w:type="dxa"/>
            <w:shd w:val="clear" w:color="auto" w:fill="auto"/>
          </w:tcPr>
          <w:p w14:paraId="5DDFD63C" w14:textId="77777777" w:rsidR="00370075" w:rsidRPr="00763CB3" w:rsidRDefault="00370075" w:rsidP="0014382A">
            <w:pPr>
              <w:spacing w:after="0" w:line="240" w:lineRule="auto"/>
            </w:pPr>
          </w:p>
        </w:tc>
        <w:tc>
          <w:tcPr>
            <w:tcW w:w="1311" w:type="dxa"/>
            <w:shd w:val="clear" w:color="auto" w:fill="auto"/>
          </w:tcPr>
          <w:p w14:paraId="6F2AA897" w14:textId="77777777" w:rsidR="00370075" w:rsidRPr="00763CB3" w:rsidRDefault="00370075" w:rsidP="0014382A">
            <w:pPr>
              <w:spacing w:after="0" w:line="240" w:lineRule="auto"/>
            </w:pPr>
          </w:p>
        </w:tc>
        <w:tc>
          <w:tcPr>
            <w:tcW w:w="1223" w:type="dxa"/>
            <w:shd w:val="clear" w:color="auto" w:fill="auto"/>
          </w:tcPr>
          <w:p w14:paraId="52929F2B" w14:textId="77777777" w:rsidR="00370075" w:rsidRPr="00763CB3" w:rsidRDefault="00370075" w:rsidP="0014382A">
            <w:pPr>
              <w:spacing w:after="0" w:line="240" w:lineRule="auto"/>
            </w:pPr>
          </w:p>
        </w:tc>
      </w:tr>
      <w:tr w:rsidR="00370075" w:rsidRPr="00763CB3" w14:paraId="61D2FC96" w14:textId="77777777" w:rsidTr="00A16F8B">
        <w:tc>
          <w:tcPr>
            <w:tcW w:w="2006" w:type="dxa"/>
            <w:shd w:val="clear" w:color="auto" w:fill="auto"/>
          </w:tcPr>
          <w:p w14:paraId="02B0A2F5" w14:textId="77777777" w:rsidR="00370075" w:rsidRPr="00763CB3" w:rsidRDefault="00370075" w:rsidP="0014382A">
            <w:pPr>
              <w:spacing w:after="0" w:line="240" w:lineRule="auto"/>
            </w:pPr>
            <w:r>
              <w:t xml:space="preserve">Kapitalni rashodi</w:t>
            </w:r>
          </w:p>
        </w:tc>
        <w:tc>
          <w:tcPr>
            <w:tcW w:w="1096" w:type="dxa"/>
            <w:shd w:val="clear" w:color="auto" w:fill="auto"/>
          </w:tcPr>
          <w:p w14:paraId="4D685005" w14:textId="77777777" w:rsidR="00370075" w:rsidRPr="00763CB3" w:rsidRDefault="00370075" w:rsidP="0014382A">
            <w:pPr>
              <w:spacing w:after="0" w:line="240" w:lineRule="auto"/>
            </w:pPr>
          </w:p>
        </w:tc>
        <w:tc>
          <w:tcPr>
            <w:tcW w:w="1963" w:type="dxa"/>
            <w:shd w:val="clear" w:color="auto" w:fill="auto"/>
          </w:tcPr>
          <w:p w14:paraId="35D2A071" w14:textId="77777777" w:rsidR="00370075" w:rsidRPr="00763CB3" w:rsidRDefault="00370075" w:rsidP="0014382A">
            <w:pPr>
              <w:spacing w:after="0" w:line="240" w:lineRule="auto"/>
            </w:pPr>
          </w:p>
        </w:tc>
        <w:tc>
          <w:tcPr>
            <w:tcW w:w="1417" w:type="dxa"/>
            <w:shd w:val="clear" w:color="auto" w:fill="auto"/>
          </w:tcPr>
          <w:p w14:paraId="6C61EA9C" w14:textId="77777777" w:rsidR="00370075" w:rsidRPr="00763CB3" w:rsidRDefault="00370075" w:rsidP="0014382A">
            <w:pPr>
              <w:spacing w:after="0" w:line="240" w:lineRule="auto"/>
            </w:pPr>
          </w:p>
        </w:tc>
        <w:tc>
          <w:tcPr>
            <w:tcW w:w="1311" w:type="dxa"/>
            <w:shd w:val="clear" w:color="auto" w:fill="auto"/>
          </w:tcPr>
          <w:p w14:paraId="03726188" w14:textId="77777777" w:rsidR="00370075" w:rsidRPr="00763CB3" w:rsidRDefault="00370075" w:rsidP="0014382A">
            <w:pPr>
              <w:spacing w:after="0" w:line="240" w:lineRule="auto"/>
            </w:pPr>
          </w:p>
        </w:tc>
        <w:tc>
          <w:tcPr>
            <w:tcW w:w="1223" w:type="dxa"/>
            <w:shd w:val="clear" w:color="auto" w:fill="auto"/>
          </w:tcPr>
          <w:p w14:paraId="56143F73" w14:textId="77777777" w:rsidR="00370075" w:rsidRPr="00763CB3" w:rsidRDefault="00370075" w:rsidP="0014382A">
            <w:pPr>
              <w:spacing w:after="0" w:line="240" w:lineRule="auto"/>
            </w:pPr>
          </w:p>
        </w:tc>
      </w:tr>
      <w:tr w:rsidR="00370075" w:rsidRPr="00763CB3" w14:paraId="2F7AAFE7" w14:textId="77777777" w:rsidTr="00A16F8B">
        <w:tc>
          <w:tcPr>
            <w:tcW w:w="2006" w:type="dxa"/>
            <w:shd w:val="clear" w:color="auto" w:fill="auto"/>
          </w:tcPr>
          <w:p w14:paraId="7630F037" w14:textId="77777777" w:rsidR="00370075" w:rsidRPr="00763CB3" w:rsidRDefault="00370075" w:rsidP="0014382A">
            <w:pPr>
              <w:spacing w:after="0" w:line="240" w:lineRule="auto"/>
            </w:pPr>
            <w:r>
              <w:t xml:space="preserve">Donatorski projekti</w:t>
            </w:r>
          </w:p>
        </w:tc>
        <w:tc>
          <w:tcPr>
            <w:tcW w:w="1096" w:type="dxa"/>
            <w:shd w:val="clear" w:color="auto" w:fill="auto"/>
          </w:tcPr>
          <w:p w14:paraId="4E7C5322" w14:textId="77777777" w:rsidR="00370075" w:rsidRPr="00763CB3" w:rsidRDefault="00370075" w:rsidP="0014382A">
            <w:pPr>
              <w:spacing w:after="0" w:line="240" w:lineRule="auto"/>
            </w:pPr>
          </w:p>
        </w:tc>
        <w:tc>
          <w:tcPr>
            <w:tcW w:w="1963" w:type="dxa"/>
            <w:shd w:val="clear" w:color="auto" w:fill="auto"/>
          </w:tcPr>
          <w:p w14:paraId="128E2196" w14:textId="77777777" w:rsidR="00370075" w:rsidRPr="00763CB3" w:rsidRDefault="00370075" w:rsidP="0014382A">
            <w:pPr>
              <w:spacing w:after="0" w:line="240" w:lineRule="auto"/>
            </w:pPr>
          </w:p>
        </w:tc>
        <w:tc>
          <w:tcPr>
            <w:tcW w:w="1417" w:type="dxa"/>
            <w:shd w:val="clear" w:color="auto" w:fill="auto"/>
          </w:tcPr>
          <w:p w14:paraId="71AB2FFC" w14:textId="77777777" w:rsidR="00370075" w:rsidRPr="00763CB3" w:rsidRDefault="00370075" w:rsidP="0014382A">
            <w:pPr>
              <w:spacing w:after="0" w:line="240" w:lineRule="auto"/>
            </w:pPr>
          </w:p>
        </w:tc>
        <w:tc>
          <w:tcPr>
            <w:tcW w:w="1311" w:type="dxa"/>
            <w:shd w:val="clear" w:color="auto" w:fill="auto"/>
          </w:tcPr>
          <w:p w14:paraId="4F5CD51A" w14:textId="77777777" w:rsidR="00370075" w:rsidRPr="00763CB3" w:rsidRDefault="00370075" w:rsidP="0014382A">
            <w:pPr>
              <w:spacing w:after="0" w:line="240" w:lineRule="auto"/>
            </w:pPr>
          </w:p>
        </w:tc>
        <w:tc>
          <w:tcPr>
            <w:tcW w:w="1223" w:type="dxa"/>
            <w:shd w:val="clear" w:color="auto" w:fill="auto"/>
          </w:tcPr>
          <w:p w14:paraId="37681858" w14:textId="77777777" w:rsidR="00370075" w:rsidRPr="00763CB3" w:rsidRDefault="00370075" w:rsidP="0014382A">
            <w:pPr>
              <w:spacing w:after="0" w:line="240" w:lineRule="auto"/>
            </w:pPr>
          </w:p>
        </w:tc>
      </w:tr>
      <w:tr w:rsidR="00370075" w:rsidRPr="00763CB3" w14:paraId="1EFAD3F8" w14:textId="77777777" w:rsidTr="00A16F8B">
        <w:tc>
          <w:tcPr>
            <w:tcW w:w="2006" w:type="dxa"/>
            <w:shd w:val="clear" w:color="auto" w:fill="auto"/>
          </w:tcPr>
          <w:p w14:paraId="10BAF2C8" w14:textId="77777777" w:rsidR="00370075" w:rsidRPr="00763CB3" w:rsidRDefault="00370075" w:rsidP="0014382A">
            <w:pPr>
              <w:spacing w:after="0" w:line="240" w:lineRule="auto"/>
            </w:pPr>
            <w:r>
              <w:t xml:space="preserve">Otplata kredita</w:t>
            </w:r>
          </w:p>
        </w:tc>
        <w:tc>
          <w:tcPr>
            <w:tcW w:w="1096" w:type="dxa"/>
            <w:shd w:val="clear" w:color="auto" w:fill="auto"/>
          </w:tcPr>
          <w:p w14:paraId="6F00AF88" w14:textId="77777777" w:rsidR="00370075" w:rsidRPr="00763CB3" w:rsidRDefault="00370075" w:rsidP="0014382A">
            <w:pPr>
              <w:spacing w:after="0" w:line="240" w:lineRule="auto"/>
            </w:pPr>
          </w:p>
        </w:tc>
        <w:tc>
          <w:tcPr>
            <w:tcW w:w="1963" w:type="dxa"/>
            <w:shd w:val="clear" w:color="auto" w:fill="auto"/>
          </w:tcPr>
          <w:p w14:paraId="085ADC30" w14:textId="77777777" w:rsidR="00370075" w:rsidRPr="00763CB3" w:rsidRDefault="00370075" w:rsidP="0014382A">
            <w:pPr>
              <w:spacing w:after="0" w:line="240" w:lineRule="auto"/>
            </w:pPr>
          </w:p>
        </w:tc>
        <w:tc>
          <w:tcPr>
            <w:tcW w:w="1417" w:type="dxa"/>
            <w:shd w:val="clear" w:color="auto" w:fill="auto"/>
          </w:tcPr>
          <w:p w14:paraId="20BDC095" w14:textId="77777777" w:rsidR="00370075" w:rsidRPr="00763CB3" w:rsidRDefault="00370075" w:rsidP="0014382A">
            <w:pPr>
              <w:spacing w:after="0" w:line="240" w:lineRule="auto"/>
            </w:pPr>
          </w:p>
        </w:tc>
        <w:tc>
          <w:tcPr>
            <w:tcW w:w="1311" w:type="dxa"/>
            <w:shd w:val="clear" w:color="auto" w:fill="auto"/>
          </w:tcPr>
          <w:p w14:paraId="2A91CEE0" w14:textId="77777777" w:rsidR="00370075" w:rsidRPr="00763CB3" w:rsidRDefault="00370075" w:rsidP="0014382A">
            <w:pPr>
              <w:spacing w:after="0" w:line="240" w:lineRule="auto"/>
            </w:pPr>
          </w:p>
        </w:tc>
        <w:tc>
          <w:tcPr>
            <w:tcW w:w="1223" w:type="dxa"/>
            <w:shd w:val="clear" w:color="auto" w:fill="auto"/>
          </w:tcPr>
          <w:p w14:paraId="36BA2A70" w14:textId="77777777" w:rsidR="00370075" w:rsidRPr="00763CB3" w:rsidRDefault="00370075" w:rsidP="0014382A">
            <w:pPr>
              <w:spacing w:after="0" w:line="240" w:lineRule="auto"/>
            </w:pPr>
          </w:p>
        </w:tc>
      </w:tr>
    </w:tbl>
    <w:p w14:paraId="17A29D4C" w14:textId="1AFDC9AF" w:rsidR="00370075" w:rsidRPr="00763CB3" w:rsidRDefault="00370075" w:rsidP="00370075"/>
    <w:p w14:paraId="6EBA8EFE" w14:textId="67973FE6" w:rsidR="00974663" w:rsidRPr="00763CB3" w:rsidRDefault="0027527F" w:rsidP="0014382A">
      <w:pPr>
        <w:pStyle w:val="ListParagraph"/>
        <w:numPr>
          <w:ilvl w:val="0"/>
          <w:numId w:val="19"/>
        </w:numPr>
        <w:ind w:left="357" w:hanging="357"/>
        <w:contextualSpacing w:val="0"/>
      </w:pPr>
      <w:r>
        <w:t xml:space="preserve">Za zemlje koje još uvijek imaju čekove ili vrše gotovinska plaćanja, molimo navedite, (ako su dostupni podaci) približni postotak ukupnih godišnjih plaćanja izvršenih u gotovini ili čekovima (prema potrebi od strane središnje, podnacionalne ili opće razine vlasti).</w:t>
      </w:r>
      <w:r>
        <w:t xml:space="preserve"> </w:t>
      </w:r>
    </w:p>
    <w:p w14:paraId="152F01B7" w14:textId="1B534126" w:rsidR="0027527F" w:rsidRPr="00763CB3" w:rsidRDefault="00974663" w:rsidP="001F5652">
      <w:pPr>
        <w:pStyle w:val="ListParagraph"/>
        <w:numPr>
          <w:ilvl w:val="0"/>
          <w:numId w:val="36"/>
        </w:numPr>
        <w:contextualSpacing w:val="0"/>
      </w:pPr>
      <w:r>
        <w:t xml:space="preserve">% gotovine.................</w:t>
      </w:r>
      <w:r>
        <w:tab/>
        <w:tab/>
      </w:r>
      <w:r>
        <w:t xml:space="preserve">(b) % čekova………….</w:t>
      </w:r>
      <w:r>
        <w:t xml:space="preserve">    </w:t>
      </w:r>
      <w:r>
        <w:t xml:space="preserve">Ukupno (a)+(b)………….</w:t>
      </w:r>
      <w:r>
        <w:t xml:space="preserve">   </w:t>
      </w:r>
    </w:p>
    <w:p w14:paraId="2BBD3975" w14:textId="1EF6EC3F" w:rsidR="00AD38A5" w:rsidRPr="00763CB3" w:rsidRDefault="00AD38A5" w:rsidP="0014382A">
      <w:pPr>
        <w:pStyle w:val="ListParagraph"/>
        <w:numPr>
          <w:ilvl w:val="0"/>
          <w:numId w:val="19"/>
        </w:numPr>
        <w:ind w:left="357" w:hanging="357"/>
        <w:contextualSpacing w:val="0"/>
      </w:pPr>
      <w:r>
        <w:t xml:space="preserve">Podnacionalna razina vlasti upotrebljava isti platni promet kao i središnja razina vlasti Da/Ne.</w:t>
      </w:r>
    </w:p>
    <w:p w14:paraId="20A1455E" w14:textId="0093A53C" w:rsidR="00370075" w:rsidRPr="00763CB3" w:rsidRDefault="00AD38A5" w:rsidP="00370075">
      <w:r>
        <w:t xml:space="preserve">Ako je odgovor NE, molimo ukratko opišite aranžmane podnacionalne razine vlasti.</w:t>
      </w:r>
    </w:p>
    <w:p w14:paraId="65EEE7A9" w14:textId="06B25B2A" w:rsidR="00370075" w:rsidRPr="00763CB3" w:rsidRDefault="00370075" w:rsidP="0014382A">
      <w:pPr>
        <w:pStyle w:val="Heading3"/>
      </w:pPr>
      <w:r>
        <w:t xml:space="preserve">Struktura jedinstvenog računa riznice</w:t>
      </w:r>
    </w:p>
    <w:p w14:paraId="67024D79" w14:textId="786961A2" w:rsidR="00370075" w:rsidRPr="00763CB3" w:rsidRDefault="00370075" w:rsidP="00BC2496">
      <w:pPr>
        <w:pStyle w:val="ListParagraph"/>
        <w:numPr>
          <w:ilvl w:val="0"/>
          <w:numId w:val="19"/>
        </w:numPr>
      </w:pPr>
      <w:r>
        <w:t xml:space="preserve">Navedite koji odgovor najbolje opisuje strukturu jedinstvenog računa riznice</w:t>
      </w:r>
    </w:p>
    <w:p w14:paraId="179D8D88" w14:textId="3FFFF435" w:rsidR="00370075" w:rsidRPr="00763CB3" w:rsidRDefault="00370075" w:rsidP="00370075">
      <w:pPr>
        <w:numPr>
          <w:ilvl w:val="0"/>
          <w:numId w:val="10"/>
        </w:numPr>
        <w:spacing w:after="0" w:line="264" w:lineRule="auto"/>
      </w:pPr>
      <w:r>
        <w:t xml:space="preserve">Jedinstveni račun riznice jedan je bankovni račun.</w:t>
      </w:r>
    </w:p>
    <w:p w14:paraId="124B54DA" w14:textId="7DDD7A7B" w:rsidR="00370075" w:rsidRPr="00763CB3" w:rsidRDefault="00370075" w:rsidP="00370075">
      <w:pPr>
        <w:numPr>
          <w:ilvl w:val="0"/>
          <w:numId w:val="10"/>
        </w:numPr>
        <w:spacing w:after="0" w:line="264" w:lineRule="auto"/>
      </w:pPr>
      <w:r>
        <w:t xml:space="preserve">Jedinstveni račun riznice konsolidirani je bankovni račun s više podračuna.</w:t>
      </w:r>
      <w:r>
        <w:t xml:space="preserve"> </w:t>
      </w:r>
    </w:p>
    <w:p w14:paraId="0538EFAC" w14:textId="71042042" w:rsidR="00033A05" w:rsidRPr="00763CB3" w:rsidRDefault="00033A05" w:rsidP="00370075">
      <w:pPr>
        <w:numPr>
          <w:ilvl w:val="0"/>
          <w:numId w:val="10"/>
        </w:numPr>
        <w:spacing w:after="0" w:line="264" w:lineRule="auto"/>
      </w:pPr>
      <w:r>
        <w:t xml:space="preserve">JRR je mreža bankovnih računa koji središnja banka (ili MF/Riznica ako se njome upravlja fiskalnim zakonodavstvom) tretira kao jedan; ili</w:t>
      </w:r>
    </w:p>
    <w:p w14:paraId="6F02FCBE" w14:textId="77777777" w:rsidR="00370075" w:rsidRPr="00763CB3" w:rsidRDefault="00370075" w:rsidP="00370075">
      <w:pPr>
        <w:numPr>
          <w:ilvl w:val="0"/>
          <w:numId w:val="10"/>
        </w:numPr>
        <w:spacing w:after="0" w:line="264" w:lineRule="auto"/>
      </w:pPr>
      <w:r>
        <w:t xml:space="preserve">Ostalo – molimo navedite…(TEKSTNI OKVIR ZA ODGOVOR)…………….</w:t>
      </w:r>
    </w:p>
    <w:p w14:paraId="21D8CF44" w14:textId="77777777" w:rsidR="00370075" w:rsidRPr="00974663" w:rsidRDefault="00370075" w:rsidP="0014382A">
      <w:pPr>
        <w:pStyle w:val="Heading4"/>
        <w:spacing w:before="160" w:after="160"/>
        <w:rPr>
          <w:b/>
        </w:rPr>
      </w:pPr>
      <w:r>
        <w:rPr>
          <w:b/>
        </w:rPr>
        <w:t xml:space="preserve">Dodatni bankovni računi (izvan jedinstvenog računa riznice)</w:t>
      </w:r>
    </w:p>
    <w:p w14:paraId="7001C916" w14:textId="6234535F" w:rsidR="00370075" w:rsidRPr="00763CB3" w:rsidRDefault="00370075" w:rsidP="00BC2496">
      <w:pPr>
        <w:pStyle w:val="ListParagraph"/>
        <w:numPr>
          <w:ilvl w:val="0"/>
          <w:numId w:val="19"/>
        </w:numPr>
      </w:pPr>
      <w:r>
        <w:t xml:space="preserve">Molimo ispunite tablicu u nastavku podacima o svim računima uz JRR.</w:t>
      </w:r>
      <w:r>
        <w:t xml:space="preserve"> </w:t>
      </w:r>
      <w:r>
        <w:t xml:space="preserve">Navedeno je potrebno učiniti samo za središnju razinu vlasti (brojke se mogu zaokružiti).</w:t>
      </w:r>
    </w:p>
    <w:tbl>
      <w:tblPr>
        <w:tblW w:w="92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992"/>
        <w:gridCol w:w="1134"/>
        <w:gridCol w:w="851"/>
        <w:gridCol w:w="1134"/>
        <w:gridCol w:w="850"/>
        <w:gridCol w:w="1134"/>
        <w:gridCol w:w="851"/>
        <w:gridCol w:w="1093"/>
      </w:tblGrid>
      <w:tr w:rsidR="00750B3B" w:rsidRPr="00763CB3" w14:paraId="41FEF381" w14:textId="77777777" w:rsidTr="00CE56D4">
        <w:tc>
          <w:tcPr>
            <w:tcW w:w="1233" w:type="dxa"/>
            <w:shd w:val="clear" w:color="auto" w:fill="auto"/>
            <w:tcMar>
              <w:left w:w="28" w:type="dxa"/>
              <w:right w:w="28" w:type="dxa"/>
            </w:tcMar>
          </w:tcPr>
          <w:p w14:paraId="0A004EAA" w14:textId="77777777" w:rsidR="00750B3B" w:rsidRPr="00A403F6" w:rsidRDefault="00750B3B" w:rsidP="00E95D82">
            <w:pPr>
              <w:rPr>
                <w:b/>
                <w:sz w:val="20"/>
                <w:szCs w:val="20"/>
              </w:rPr>
            </w:pPr>
          </w:p>
        </w:tc>
        <w:tc>
          <w:tcPr>
            <w:tcW w:w="2126" w:type="dxa"/>
            <w:gridSpan w:val="2"/>
            <w:shd w:val="clear" w:color="auto" w:fill="auto"/>
            <w:tcMar>
              <w:left w:w="28" w:type="dxa"/>
              <w:right w:w="28" w:type="dxa"/>
            </w:tcMar>
          </w:tcPr>
          <w:p w14:paraId="69C5B756" w14:textId="4CA5708C" w:rsidR="00750B3B" w:rsidRPr="00A403F6" w:rsidRDefault="00750B3B" w:rsidP="00E95D82">
            <w:pPr>
              <w:rPr>
                <w:b/>
                <w:sz w:val="20"/>
                <w:szCs w:val="20"/>
              </w:rPr>
            </w:pPr>
            <w:r>
              <w:rPr>
                <w:b/>
                <w:sz w:val="20"/>
                <w:szCs w:val="20"/>
              </w:rPr>
              <w:t xml:space="preserve">Obrtni računi</w:t>
            </w:r>
          </w:p>
        </w:tc>
        <w:tc>
          <w:tcPr>
            <w:tcW w:w="1985" w:type="dxa"/>
            <w:gridSpan w:val="2"/>
            <w:shd w:val="clear" w:color="auto" w:fill="auto"/>
            <w:tcMar>
              <w:left w:w="28" w:type="dxa"/>
              <w:right w:w="28" w:type="dxa"/>
            </w:tcMar>
          </w:tcPr>
          <w:p w14:paraId="5539537F" w14:textId="2BE98C8A" w:rsidR="00750B3B" w:rsidRPr="00A403F6" w:rsidRDefault="00750B3B" w:rsidP="00E95D82">
            <w:pPr>
              <w:rPr>
                <w:b/>
                <w:sz w:val="20"/>
                <w:szCs w:val="20"/>
              </w:rPr>
            </w:pPr>
            <w:r>
              <w:rPr>
                <w:b/>
                <w:sz w:val="20"/>
                <w:szCs w:val="20"/>
              </w:rPr>
              <w:t xml:space="preserve">Investicijski računi ili računi za oročene depozite</w:t>
            </w:r>
          </w:p>
        </w:tc>
        <w:tc>
          <w:tcPr>
            <w:tcW w:w="1984" w:type="dxa"/>
            <w:gridSpan w:val="2"/>
            <w:shd w:val="clear" w:color="auto" w:fill="auto"/>
            <w:tcMar>
              <w:left w:w="28" w:type="dxa"/>
              <w:right w:w="28" w:type="dxa"/>
            </w:tcMar>
          </w:tcPr>
          <w:p w14:paraId="1BE31F25" w14:textId="77777777" w:rsidR="00750B3B" w:rsidRPr="00A403F6" w:rsidRDefault="00750B3B" w:rsidP="00CE56D4">
            <w:pPr>
              <w:spacing w:after="0"/>
              <w:rPr>
                <w:b/>
                <w:sz w:val="20"/>
                <w:szCs w:val="20"/>
              </w:rPr>
            </w:pPr>
            <w:r>
              <w:rPr>
                <w:b/>
                <w:sz w:val="20"/>
                <w:szCs w:val="20"/>
              </w:rPr>
              <w:t xml:space="preserve">Prekoračenje stanja na računu</w:t>
            </w:r>
          </w:p>
          <w:p w14:paraId="59D8179B" w14:textId="732E9CE3" w:rsidR="00750B3B" w:rsidRPr="00A403F6" w:rsidRDefault="00750B3B" w:rsidP="00CE56D4">
            <w:pPr>
              <w:spacing w:after="0"/>
              <w:rPr>
                <w:b/>
                <w:sz w:val="20"/>
                <w:szCs w:val="20"/>
              </w:rPr>
            </w:pPr>
            <w:r>
              <w:rPr>
                <w:b/>
                <w:sz w:val="20"/>
                <w:szCs w:val="20"/>
              </w:rPr>
              <w:t xml:space="preserve">Računi</w:t>
            </w:r>
          </w:p>
        </w:tc>
        <w:tc>
          <w:tcPr>
            <w:tcW w:w="1944" w:type="dxa"/>
            <w:gridSpan w:val="2"/>
            <w:shd w:val="clear" w:color="auto" w:fill="auto"/>
            <w:tcMar>
              <w:left w:w="28" w:type="dxa"/>
              <w:right w:w="28" w:type="dxa"/>
            </w:tcMar>
          </w:tcPr>
          <w:p w14:paraId="5E300CE3" w14:textId="77777777" w:rsidR="00750B3B" w:rsidRPr="00A403F6" w:rsidRDefault="00750B3B" w:rsidP="00CE56D4">
            <w:pPr>
              <w:spacing w:after="0"/>
              <w:rPr>
                <w:b/>
                <w:sz w:val="20"/>
                <w:szCs w:val="20"/>
              </w:rPr>
            </w:pPr>
            <w:r>
              <w:rPr>
                <w:b/>
                <w:sz w:val="20"/>
                <w:szCs w:val="20"/>
              </w:rPr>
              <w:t xml:space="preserve">Ostale svrhe</w:t>
            </w:r>
          </w:p>
          <w:p w14:paraId="0E327D56" w14:textId="746B489D" w:rsidR="00750B3B" w:rsidRPr="00A403F6" w:rsidRDefault="00750B3B" w:rsidP="00CE56D4">
            <w:pPr>
              <w:spacing w:after="0"/>
              <w:rPr>
                <w:b/>
                <w:sz w:val="20"/>
                <w:szCs w:val="20"/>
              </w:rPr>
            </w:pPr>
            <w:r>
              <w:rPr>
                <w:b/>
                <w:sz w:val="20"/>
                <w:szCs w:val="20"/>
              </w:rPr>
              <w:t xml:space="preserve">Računi</w:t>
            </w:r>
          </w:p>
        </w:tc>
      </w:tr>
      <w:tr w:rsidR="00750B3B" w:rsidRPr="00763CB3" w14:paraId="0317314E" w14:textId="77777777" w:rsidTr="00CE56D4">
        <w:tc>
          <w:tcPr>
            <w:tcW w:w="1233" w:type="dxa"/>
            <w:shd w:val="clear" w:color="auto" w:fill="auto"/>
            <w:tcMar>
              <w:left w:w="28" w:type="dxa"/>
              <w:right w:w="28" w:type="dxa"/>
            </w:tcMar>
          </w:tcPr>
          <w:p w14:paraId="0F8C47D5" w14:textId="77777777" w:rsidR="00750B3B" w:rsidRPr="00A403F6" w:rsidRDefault="00750B3B" w:rsidP="00E95D82">
            <w:pPr>
              <w:rPr>
                <w:b/>
                <w:sz w:val="20"/>
                <w:szCs w:val="20"/>
              </w:rPr>
            </w:pPr>
            <w:r>
              <w:rPr>
                <w:b/>
                <w:sz w:val="20"/>
                <w:szCs w:val="20"/>
              </w:rPr>
              <w:t xml:space="preserve">Vrsta institucije</w:t>
            </w:r>
          </w:p>
        </w:tc>
        <w:tc>
          <w:tcPr>
            <w:tcW w:w="992" w:type="dxa"/>
            <w:shd w:val="clear" w:color="auto" w:fill="auto"/>
            <w:tcMar>
              <w:left w:w="28" w:type="dxa"/>
              <w:right w:w="28" w:type="dxa"/>
            </w:tcMar>
          </w:tcPr>
          <w:p w14:paraId="13AC6D28" w14:textId="28B1F42C" w:rsidR="00750B3B" w:rsidRPr="00A403F6" w:rsidRDefault="00750B3B" w:rsidP="00E95D82">
            <w:pPr>
              <w:rPr>
                <w:b/>
                <w:sz w:val="20"/>
                <w:szCs w:val="20"/>
              </w:rPr>
            </w:pPr>
            <w:r>
              <w:rPr>
                <w:b/>
                <w:sz w:val="20"/>
                <w:szCs w:val="20"/>
              </w:rPr>
              <w:t xml:space="preserve">Broj</w:t>
            </w:r>
          </w:p>
        </w:tc>
        <w:tc>
          <w:tcPr>
            <w:tcW w:w="1134" w:type="dxa"/>
            <w:shd w:val="clear" w:color="auto" w:fill="auto"/>
            <w:tcMar>
              <w:left w:w="28" w:type="dxa"/>
              <w:right w:w="28" w:type="dxa"/>
            </w:tcMar>
          </w:tcPr>
          <w:p w14:paraId="58E4428A" w14:textId="5D05C432" w:rsidR="00750B3B" w:rsidRPr="00A403F6" w:rsidRDefault="00750B3B" w:rsidP="00E95D82">
            <w:pPr>
              <w:rPr>
                <w:b/>
                <w:sz w:val="20"/>
                <w:szCs w:val="20"/>
              </w:rPr>
            </w:pPr>
            <w:r>
              <w:rPr>
                <w:b/>
                <w:sz w:val="20"/>
                <w:szCs w:val="20"/>
              </w:rPr>
              <w:t xml:space="preserve">% gotovinskih salda na kraju (prethodne) godine</w:t>
            </w:r>
          </w:p>
        </w:tc>
        <w:tc>
          <w:tcPr>
            <w:tcW w:w="851" w:type="dxa"/>
            <w:shd w:val="clear" w:color="auto" w:fill="auto"/>
            <w:tcMar>
              <w:left w:w="28" w:type="dxa"/>
              <w:right w:w="28" w:type="dxa"/>
            </w:tcMar>
          </w:tcPr>
          <w:p w14:paraId="47D98C03" w14:textId="04932D46" w:rsidR="00750B3B" w:rsidRPr="00A403F6" w:rsidRDefault="00750B3B" w:rsidP="00E95D82">
            <w:pPr>
              <w:rPr>
                <w:b/>
                <w:sz w:val="20"/>
                <w:szCs w:val="20"/>
              </w:rPr>
            </w:pPr>
            <w:r>
              <w:rPr>
                <w:b/>
                <w:sz w:val="20"/>
                <w:szCs w:val="20"/>
              </w:rPr>
              <w:t xml:space="preserve">Broj</w:t>
            </w:r>
          </w:p>
        </w:tc>
        <w:tc>
          <w:tcPr>
            <w:tcW w:w="1134" w:type="dxa"/>
            <w:shd w:val="clear" w:color="auto" w:fill="auto"/>
            <w:tcMar>
              <w:left w:w="28" w:type="dxa"/>
              <w:right w:w="28" w:type="dxa"/>
            </w:tcMar>
          </w:tcPr>
          <w:p w14:paraId="7FDD2DCC" w14:textId="1309BB8C" w:rsidR="00750B3B" w:rsidRPr="00A403F6" w:rsidRDefault="00750B3B" w:rsidP="00E95D82">
            <w:pPr>
              <w:rPr>
                <w:b/>
                <w:sz w:val="20"/>
                <w:szCs w:val="20"/>
              </w:rPr>
            </w:pPr>
            <w:r>
              <w:rPr>
                <w:b/>
                <w:sz w:val="20"/>
                <w:szCs w:val="20"/>
              </w:rPr>
              <w:t xml:space="preserve">% gotovinskih salda na kraju (prethodne) godine</w:t>
            </w:r>
          </w:p>
        </w:tc>
        <w:tc>
          <w:tcPr>
            <w:tcW w:w="850" w:type="dxa"/>
            <w:shd w:val="clear" w:color="auto" w:fill="auto"/>
            <w:tcMar>
              <w:left w:w="28" w:type="dxa"/>
              <w:right w:w="28" w:type="dxa"/>
            </w:tcMar>
          </w:tcPr>
          <w:p w14:paraId="312448B6" w14:textId="1551C239" w:rsidR="00750B3B" w:rsidRPr="00A403F6" w:rsidRDefault="00750B3B" w:rsidP="00E95D82">
            <w:pPr>
              <w:rPr>
                <w:b/>
                <w:sz w:val="20"/>
                <w:szCs w:val="20"/>
              </w:rPr>
            </w:pPr>
            <w:r>
              <w:rPr>
                <w:b/>
                <w:sz w:val="20"/>
                <w:szCs w:val="20"/>
              </w:rPr>
              <w:t xml:space="preserve">Broj</w:t>
            </w:r>
          </w:p>
        </w:tc>
        <w:tc>
          <w:tcPr>
            <w:tcW w:w="1134" w:type="dxa"/>
            <w:shd w:val="clear" w:color="auto" w:fill="auto"/>
            <w:tcMar>
              <w:left w:w="28" w:type="dxa"/>
              <w:right w:w="28" w:type="dxa"/>
            </w:tcMar>
          </w:tcPr>
          <w:p w14:paraId="5806354C" w14:textId="383D53DD" w:rsidR="00750B3B" w:rsidRPr="00A403F6" w:rsidRDefault="00750B3B" w:rsidP="00E95D82">
            <w:pPr>
              <w:rPr>
                <w:b/>
                <w:sz w:val="20"/>
                <w:szCs w:val="20"/>
              </w:rPr>
            </w:pPr>
            <w:r>
              <w:rPr>
                <w:b/>
                <w:sz w:val="20"/>
                <w:szCs w:val="20"/>
              </w:rPr>
              <w:t xml:space="preserve">% gotovinskih salda na kraju (prethodne) godine</w:t>
            </w:r>
          </w:p>
        </w:tc>
        <w:tc>
          <w:tcPr>
            <w:tcW w:w="851" w:type="dxa"/>
            <w:shd w:val="clear" w:color="auto" w:fill="auto"/>
            <w:tcMar>
              <w:left w:w="28" w:type="dxa"/>
              <w:right w:w="28" w:type="dxa"/>
            </w:tcMar>
          </w:tcPr>
          <w:p w14:paraId="4C30EE76" w14:textId="08DA1543" w:rsidR="00750B3B" w:rsidRPr="00A403F6" w:rsidRDefault="00750B3B" w:rsidP="00E95D82">
            <w:pPr>
              <w:rPr>
                <w:b/>
                <w:sz w:val="20"/>
                <w:szCs w:val="20"/>
              </w:rPr>
            </w:pPr>
            <w:r>
              <w:rPr>
                <w:b/>
                <w:sz w:val="20"/>
                <w:szCs w:val="20"/>
              </w:rPr>
              <w:t xml:space="preserve"> </w:t>
            </w:r>
            <w:r>
              <w:rPr>
                <w:b/>
                <w:sz w:val="20"/>
                <w:szCs w:val="20"/>
              </w:rPr>
              <w:t xml:space="preserve">Broj</w:t>
            </w:r>
          </w:p>
        </w:tc>
        <w:tc>
          <w:tcPr>
            <w:tcW w:w="1093" w:type="dxa"/>
            <w:shd w:val="clear" w:color="auto" w:fill="auto"/>
            <w:tcMar>
              <w:left w:w="28" w:type="dxa"/>
              <w:right w:w="28" w:type="dxa"/>
            </w:tcMar>
          </w:tcPr>
          <w:p w14:paraId="0C3908E7" w14:textId="720BE9DC" w:rsidR="00750B3B" w:rsidRPr="00A403F6" w:rsidRDefault="00750B3B" w:rsidP="00E95D82">
            <w:pPr>
              <w:rPr>
                <w:b/>
                <w:sz w:val="20"/>
                <w:szCs w:val="20"/>
              </w:rPr>
            </w:pPr>
            <w:r>
              <w:rPr>
                <w:b/>
                <w:sz w:val="20"/>
                <w:szCs w:val="20"/>
              </w:rPr>
              <w:t xml:space="preserve">% gotovinskih salda na kraju (prethodne) godine</w:t>
            </w:r>
          </w:p>
        </w:tc>
      </w:tr>
      <w:tr w:rsidR="00750B3B" w:rsidRPr="00763CB3" w14:paraId="6DC546BB" w14:textId="77777777" w:rsidTr="00CE56D4">
        <w:tc>
          <w:tcPr>
            <w:tcW w:w="1233" w:type="dxa"/>
            <w:shd w:val="clear" w:color="auto" w:fill="auto"/>
          </w:tcPr>
          <w:p w14:paraId="2BCB3755" w14:textId="77777777" w:rsidR="00750B3B" w:rsidRPr="00763CB3" w:rsidRDefault="00750B3B" w:rsidP="0014382A">
            <w:pPr>
              <w:spacing w:after="0" w:line="240" w:lineRule="auto"/>
              <w:rPr>
                <w:sz w:val="20"/>
                <w:szCs w:val="20"/>
              </w:rPr>
            </w:pPr>
            <w:r>
              <w:rPr>
                <w:sz w:val="20"/>
                <w:szCs w:val="20"/>
              </w:rPr>
              <w:t xml:space="preserve">Središnja banka</w:t>
            </w:r>
          </w:p>
        </w:tc>
        <w:tc>
          <w:tcPr>
            <w:tcW w:w="992" w:type="dxa"/>
            <w:shd w:val="clear" w:color="auto" w:fill="auto"/>
          </w:tcPr>
          <w:p w14:paraId="2E1681FD" w14:textId="77777777" w:rsidR="00750B3B" w:rsidRPr="0014382A" w:rsidRDefault="00750B3B" w:rsidP="0014382A">
            <w:pPr>
              <w:spacing w:after="0" w:line="240" w:lineRule="auto"/>
              <w:rPr>
                <w:bCs/>
                <w:sz w:val="20"/>
                <w:szCs w:val="20"/>
              </w:rPr>
            </w:pPr>
          </w:p>
        </w:tc>
        <w:tc>
          <w:tcPr>
            <w:tcW w:w="1134" w:type="dxa"/>
            <w:shd w:val="clear" w:color="auto" w:fill="auto"/>
          </w:tcPr>
          <w:p w14:paraId="308583AE" w14:textId="77777777" w:rsidR="00750B3B" w:rsidRPr="0014382A" w:rsidRDefault="00750B3B" w:rsidP="0014382A">
            <w:pPr>
              <w:spacing w:after="0" w:line="240" w:lineRule="auto"/>
              <w:rPr>
                <w:bCs/>
                <w:sz w:val="20"/>
                <w:szCs w:val="20"/>
              </w:rPr>
            </w:pPr>
          </w:p>
        </w:tc>
        <w:tc>
          <w:tcPr>
            <w:tcW w:w="851" w:type="dxa"/>
            <w:shd w:val="clear" w:color="auto" w:fill="auto"/>
          </w:tcPr>
          <w:p w14:paraId="0D19699B" w14:textId="77777777" w:rsidR="00750B3B" w:rsidRPr="0014382A" w:rsidRDefault="00750B3B" w:rsidP="0014382A">
            <w:pPr>
              <w:spacing w:after="0" w:line="240" w:lineRule="auto"/>
              <w:rPr>
                <w:bCs/>
                <w:sz w:val="20"/>
                <w:szCs w:val="20"/>
              </w:rPr>
            </w:pPr>
          </w:p>
        </w:tc>
        <w:tc>
          <w:tcPr>
            <w:tcW w:w="1134" w:type="dxa"/>
            <w:shd w:val="clear" w:color="auto" w:fill="auto"/>
          </w:tcPr>
          <w:p w14:paraId="22F5060C" w14:textId="77777777" w:rsidR="00750B3B" w:rsidRPr="0014382A" w:rsidRDefault="00750B3B" w:rsidP="0014382A">
            <w:pPr>
              <w:spacing w:after="0" w:line="240" w:lineRule="auto"/>
              <w:rPr>
                <w:bCs/>
                <w:sz w:val="20"/>
                <w:szCs w:val="20"/>
              </w:rPr>
            </w:pPr>
          </w:p>
        </w:tc>
        <w:tc>
          <w:tcPr>
            <w:tcW w:w="850" w:type="dxa"/>
            <w:shd w:val="clear" w:color="auto" w:fill="auto"/>
          </w:tcPr>
          <w:p w14:paraId="2CF5D0AE" w14:textId="6095AEA8" w:rsidR="00750B3B" w:rsidRPr="0014382A" w:rsidRDefault="00750B3B" w:rsidP="0014382A">
            <w:pPr>
              <w:spacing w:after="0" w:line="240" w:lineRule="auto"/>
              <w:rPr>
                <w:bCs/>
                <w:sz w:val="20"/>
                <w:szCs w:val="20"/>
              </w:rPr>
            </w:pPr>
          </w:p>
        </w:tc>
        <w:tc>
          <w:tcPr>
            <w:tcW w:w="1134" w:type="dxa"/>
            <w:shd w:val="clear" w:color="auto" w:fill="auto"/>
          </w:tcPr>
          <w:p w14:paraId="6D536046" w14:textId="77777777" w:rsidR="00750B3B" w:rsidRPr="0014382A" w:rsidRDefault="00750B3B" w:rsidP="0014382A">
            <w:pPr>
              <w:spacing w:after="0" w:line="240" w:lineRule="auto"/>
              <w:rPr>
                <w:bCs/>
                <w:sz w:val="20"/>
                <w:szCs w:val="20"/>
              </w:rPr>
            </w:pPr>
          </w:p>
        </w:tc>
        <w:tc>
          <w:tcPr>
            <w:tcW w:w="851" w:type="dxa"/>
            <w:shd w:val="clear" w:color="auto" w:fill="auto"/>
          </w:tcPr>
          <w:p w14:paraId="32A15F0F" w14:textId="77777777" w:rsidR="00750B3B" w:rsidRPr="0014382A" w:rsidRDefault="00750B3B" w:rsidP="0014382A">
            <w:pPr>
              <w:spacing w:after="0" w:line="240" w:lineRule="auto"/>
              <w:rPr>
                <w:bCs/>
                <w:sz w:val="20"/>
                <w:szCs w:val="20"/>
              </w:rPr>
            </w:pPr>
          </w:p>
        </w:tc>
        <w:tc>
          <w:tcPr>
            <w:tcW w:w="1093" w:type="dxa"/>
            <w:shd w:val="clear" w:color="auto" w:fill="auto"/>
          </w:tcPr>
          <w:p w14:paraId="73C87F37" w14:textId="77777777" w:rsidR="00750B3B" w:rsidRPr="0014382A" w:rsidRDefault="00750B3B" w:rsidP="0014382A">
            <w:pPr>
              <w:spacing w:after="0" w:line="240" w:lineRule="auto"/>
              <w:rPr>
                <w:bCs/>
                <w:sz w:val="20"/>
                <w:szCs w:val="20"/>
              </w:rPr>
            </w:pPr>
          </w:p>
        </w:tc>
      </w:tr>
      <w:tr w:rsidR="00750B3B" w:rsidRPr="00763CB3" w14:paraId="5D0687B1" w14:textId="77777777" w:rsidTr="00CE56D4">
        <w:tc>
          <w:tcPr>
            <w:tcW w:w="1233" w:type="dxa"/>
            <w:shd w:val="clear" w:color="auto" w:fill="auto"/>
          </w:tcPr>
          <w:p w14:paraId="4437678C" w14:textId="77777777" w:rsidR="00750B3B" w:rsidRPr="00763CB3" w:rsidRDefault="00750B3B" w:rsidP="0014382A">
            <w:pPr>
              <w:spacing w:after="0" w:line="240" w:lineRule="auto"/>
              <w:rPr>
                <w:sz w:val="20"/>
                <w:szCs w:val="20"/>
              </w:rPr>
            </w:pPr>
            <w:r>
              <w:rPr>
                <w:sz w:val="20"/>
                <w:szCs w:val="20"/>
              </w:rPr>
              <w:t xml:space="preserve">Poslovne banke</w:t>
            </w:r>
          </w:p>
        </w:tc>
        <w:tc>
          <w:tcPr>
            <w:tcW w:w="992" w:type="dxa"/>
            <w:shd w:val="clear" w:color="auto" w:fill="auto"/>
          </w:tcPr>
          <w:p w14:paraId="1C8C4A31" w14:textId="77777777" w:rsidR="00750B3B" w:rsidRPr="0014382A" w:rsidRDefault="00750B3B" w:rsidP="0014382A">
            <w:pPr>
              <w:spacing w:after="0" w:line="240" w:lineRule="auto"/>
              <w:rPr>
                <w:bCs/>
                <w:sz w:val="20"/>
                <w:szCs w:val="20"/>
              </w:rPr>
            </w:pPr>
          </w:p>
        </w:tc>
        <w:tc>
          <w:tcPr>
            <w:tcW w:w="1134" w:type="dxa"/>
            <w:shd w:val="clear" w:color="auto" w:fill="auto"/>
          </w:tcPr>
          <w:p w14:paraId="4D06F598" w14:textId="77777777" w:rsidR="00750B3B" w:rsidRPr="0014382A" w:rsidRDefault="00750B3B" w:rsidP="0014382A">
            <w:pPr>
              <w:spacing w:after="0" w:line="240" w:lineRule="auto"/>
              <w:rPr>
                <w:bCs/>
                <w:sz w:val="20"/>
                <w:szCs w:val="20"/>
              </w:rPr>
            </w:pPr>
          </w:p>
        </w:tc>
        <w:tc>
          <w:tcPr>
            <w:tcW w:w="851" w:type="dxa"/>
            <w:shd w:val="clear" w:color="auto" w:fill="auto"/>
          </w:tcPr>
          <w:p w14:paraId="1F08A01D" w14:textId="77777777" w:rsidR="00750B3B" w:rsidRPr="0014382A" w:rsidRDefault="00750B3B" w:rsidP="0014382A">
            <w:pPr>
              <w:spacing w:after="0" w:line="240" w:lineRule="auto"/>
              <w:rPr>
                <w:bCs/>
                <w:sz w:val="20"/>
                <w:szCs w:val="20"/>
              </w:rPr>
            </w:pPr>
          </w:p>
        </w:tc>
        <w:tc>
          <w:tcPr>
            <w:tcW w:w="1134" w:type="dxa"/>
            <w:shd w:val="clear" w:color="auto" w:fill="auto"/>
          </w:tcPr>
          <w:p w14:paraId="28F32E7C" w14:textId="77777777" w:rsidR="00750B3B" w:rsidRPr="0014382A" w:rsidRDefault="00750B3B" w:rsidP="0014382A">
            <w:pPr>
              <w:spacing w:after="0" w:line="240" w:lineRule="auto"/>
              <w:rPr>
                <w:bCs/>
                <w:sz w:val="20"/>
                <w:szCs w:val="20"/>
              </w:rPr>
            </w:pPr>
          </w:p>
        </w:tc>
        <w:tc>
          <w:tcPr>
            <w:tcW w:w="850" w:type="dxa"/>
            <w:shd w:val="clear" w:color="auto" w:fill="auto"/>
          </w:tcPr>
          <w:p w14:paraId="144B1C7F" w14:textId="49AC7CD8" w:rsidR="00750B3B" w:rsidRPr="0014382A" w:rsidRDefault="00750B3B" w:rsidP="0014382A">
            <w:pPr>
              <w:spacing w:after="0" w:line="240" w:lineRule="auto"/>
              <w:rPr>
                <w:bCs/>
                <w:sz w:val="20"/>
                <w:szCs w:val="20"/>
              </w:rPr>
            </w:pPr>
          </w:p>
        </w:tc>
        <w:tc>
          <w:tcPr>
            <w:tcW w:w="1134" w:type="dxa"/>
            <w:shd w:val="clear" w:color="auto" w:fill="auto"/>
          </w:tcPr>
          <w:p w14:paraId="2090F8A0" w14:textId="77777777" w:rsidR="00750B3B" w:rsidRPr="0014382A" w:rsidRDefault="00750B3B" w:rsidP="0014382A">
            <w:pPr>
              <w:spacing w:after="0" w:line="240" w:lineRule="auto"/>
              <w:rPr>
                <w:bCs/>
                <w:sz w:val="20"/>
                <w:szCs w:val="20"/>
              </w:rPr>
            </w:pPr>
          </w:p>
        </w:tc>
        <w:tc>
          <w:tcPr>
            <w:tcW w:w="851" w:type="dxa"/>
            <w:shd w:val="clear" w:color="auto" w:fill="auto"/>
          </w:tcPr>
          <w:p w14:paraId="749EC659" w14:textId="77777777" w:rsidR="00750B3B" w:rsidRPr="0014382A" w:rsidRDefault="00750B3B" w:rsidP="0014382A">
            <w:pPr>
              <w:spacing w:after="0" w:line="240" w:lineRule="auto"/>
              <w:rPr>
                <w:bCs/>
                <w:sz w:val="20"/>
                <w:szCs w:val="20"/>
              </w:rPr>
            </w:pPr>
          </w:p>
        </w:tc>
        <w:tc>
          <w:tcPr>
            <w:tcW w:w="1093" w:type="dxa"/>
            <w:shd w:val="clear" w:color="auto" w:fill="auto"/>
          </w:tcPr>
          <w:p w14:paraId="0A2C3554" w14:textId="77777777" w:rsidR="00750B3B" w:rsidRPr="0014382A" w:rsidRDefault="00750B3B" w:rsidP="0014382A">
            <w:pPr>
              <w:spacing w:after="0" w:line="240" w:lineRule="auto"/>
              <w:rPr>
                <w:bCs/>
                <w:sz w:val="20"/>
                <w:szCs w:val="20"/>
              </w:rPr>
            </w:pPr>
          </w:p>
        </w:tc>
      </w:tr>
      <w:tr w:rsidR="00750B3B" w:rsidRPr="00763CB3" w14:paraId="163E1AC0" w14:textId="77777777" w:rsidTr="00CE56D4">
        <w:tc>
          <w:tcPr>
            <w:tcW w:w="1233" w:type="dxa"/>
            <w:shd w:val="clear" w:color="auto" w:fill="auto"/>
          </w:tcPr>
          <w:p w14:paraId="5E9089A2" w14:textId="77777777" w:rsidR="00750B3B" w:rsidRPr="00763CB3" w:rsidRDefault="00750B3B" w:rsidP="0014382A">
            <w:pPr>
              <w:spacing w:after="0" w:line="240" w:lineRule="auto"/>
              <w:rPr>
                <w:sz w:val="20"/>
                <w:szCs w:val="20"/>
              </w:rPr>
            </w:pPr>
            <w:r>
              <w:rPr>
                <w:sz w:val="20"/>
                <w:szCs w:val="20"/>
              </w:rPr>
              <w:t xml:space="preserve">Ostale financijske institucije</w:t>
            </w:r>
          </w:p>
        </w:tc>
        <w:tc>
          <w:tcPr>
            <w:tcW w:w="992" w:type="dxa"/>
            <w:shd w:val="clear" w:color="auto" w:fill="auto"/>
          </w:tcPr>
          <w:p w14:paraId="69FD011D" w14:textId="77777777" w:rsidR="00750B3B" w:rsidRPr="0014382A" w:rsidRDefault="00750B3B" w:rsidP="0014382A">
            <w:pPr>
              <w:spacing w:after="0" w:line="240" w:lineRule="auto"/>
              <w:rPr>
                <w:bCs/>
                <w:sz w:val="20"/>
                <w:szCs w:val="20"/>
              </w:rPr>
            </w:pPr>
          </w:p>
        </w:tc>
        <w:tc>
          <w:tcPr>
            <w:tcW w:w="1134" w:type="dxa"/>
            <w:shd w:val="clear" w:color="auto" w:fill="auto"/>
          </w:tcPr>
          <w:p w14:paraId="2A2099A4" w14:textId="77777777" w:rsidR="00750B3B" w:rsidRPr="0014382A" w:rsidRDefault="00750B3B" w:rsidP="0014382A">
            <w:pPr>
              <w:spacing w:after="0" w:line="240" w:lineRule="auto"/>
              <w:rPr>
                <w:bCs/>
                <w:sz w:val="20"/>
                <w:szCs w:val="20"/>
              </w:rPr>
            </w:pPr>
          </w:p>
        </w:tc>
        <w:tc>
          <w:tcPr>
            <w:tcW w:w="851" w:type="dxa"/>
            <w:shd w:val="clear" w:color="auto" w:fill="auto"/>
          </w:tcPr>
          <w:p w14:paraId="3FB2F5D4" w14:textId="77777777" w:rsidR="00750B3B" w:rsidRPr="0014382A" w:rsidRDefault="00750B3B" w:rsidP="0014382A">
            <w:pPr>
              <w:spacing w:after="0" w:line="240" w:lineRule="auto"/>
              <w:rPr>
                <w:bCs/>
                <w:sz w:val="20"/>
                <w:szCs w:val="20"/>
              </w:rPr>
            </w:pPr>
          </w:p>
        </w:tc>
        <w:tc>
          <w:tcPr>
            <w:tcW w:w="1134" w:type="dxa"/>
            <w:shd w:val="clear" w:color="auto" w:fill="auto"/>
          </w:tcPr>
          <w:p w14:paraId="4F8DAA45" w14:textId="77777777" w:rsidR="00750B3B" w:rsidRPr="0014382A" w:rsidRDefault="00750B3B" w:rsidP="0014382A">
            <w:pPr>
              <w:spacing w:after="0" w:line="240" w:lineRule="auto"/>
              <w:rPr>
                <w:bCs/>
                <w:sz w:val="20"/>
                <w:szCs w:val="20"/>
              </w:rPr>
            </w:pPr>
          </w:p>
        </w:tc>
        <w:tc>
          <w:tcPr>
            <w:tcW w:w="850" w:type="dxa"/>
            <w:shd w:val="clear" w:color="auto" w:fill="auto"/>
          </w:tcPr>
          <w:p w14:paraId="08C9F442" w14:textId="6259D8B1" w:rsidR="00750B3B" w:rsidRPr="0014382A" w:rsidRDefault="00750B3B" w:rsidP="0014382A">
            <w:pPr>
              <w:spacing w:after="0" w:line="240" w:lineRule="auto"/>
              <w:rPr>
                <w:bCs/>
                <w:sz w:val="20"/>
                <w:szCs w:val="20"/>
              </w:rPr>
            </w:pPr>
          </w:p>
        </w:tc>
        <w:tc>
          <w:tcPr>
            <w:tcW w:w="1134" w:type="dxa"/>
            <w:shd w:val="clear" w:color="auto" w:fill="auto"/>
          </w:tcPr>
          <w:p w14:paraId="46AC3DA0" w14:textId="77777777" w:rsidR="00750B3B" w:rsidRPr="0014382A" w:rsidRDefault="00750B3B" w:rsidP="0014382A">
            <w:pPr>
              <w:spacing w:after="0" w:line="240" w:lineRule="auto"/>
              <w:rPr>
                <w:bCs/>
                <w:sz w:val="20"/>
                <w:szCs w:val="20"/>
              </w:rPr>
            </w:pPr>
          </w:p>
        </w:tc>
        <w:tc>
          <w:tcPr>
            <w:tcW w:w="851" w:type="dxa"/>
            <w:shd w:val="clear" w:color="auto" w:fill="auto"/>
          </w:tcPr>
          <w:p w14:paraId="58C4FF10" w14:textId="77777777" w:rsidR="00750B3B" w:rsidRPr="0014382A" w:rsidRDefault="00750B3B" w:rsidP="0014382A">
            <w:pPr>
              <w:spacing w:after="0" w:line="240" w:lineRule="auto"/>
              <w:rPr>
                <w:bCs/>
                <w:sz w:val="20"/>
                <w:szCs w:val="20"/>
              </w:rPr>
            </w:pPr>
          </w:p>
        </w:tc>
        <w:tc>
          <w:tcPr>
            <w:tcW w:w="1093" w:type="dxa"/>
            <w:shd w:val="clear" w:color="auto" w:fill="auto"/>
          </w:tcPr>
          <w:p w14:paraId="1879DDC9" w14:textId="77777777" w:rsidR="00750B3B" w:rsidRPr="0014382A" w:rsidRDefault="00750B3B" w:rsidP="0014382A">
            <w:pPr>
              <w:spacing w:after="0" w:line="240" w:lineRule="auto"/>
              <w:rPr>
                <w:bCs/>
                <w:sz w:val="20"/>
                <w:szCs w:val="20"/>
              </w:rPr>
            </w:pPr>
          </w:p>
        </w:tc>
      </w:tr>
    </w:tbl>
    <w:p w14:paraId="56E5C3AE" w14:textId="77777777" w:rsidR="00370075" w:rsidRPr="00763CB3" w:rsidRDefault="00370075" w:rsidP="0027527F">
      <w:pPr>
        <w:rPr>
          <w:b/>
        </w:rPr>
      </w:pPr>
    </w:p>
    <w:p w14:paraId="1B3070B2" w14:textId="72C48184" w:rsidR="00370075" w:rsidRPr="00763CB3" w:rsidRDefault="00370075" w:rsidP="0014382A">
      <w:pPr>
        <w:pStyle w:val="Heading3"/>
      </w:pPr>
      <w:r>
        <w:t xml:space="preserve">Naknada za gotovinska salda</w:t>
      </w:r>
    </w:p>
    <w:p w14:paraId="50F714F4" w14:textId="77777777" w:rsidR="00FC5CAC" w:rsidRPr="00763CB3" w:rsidRDefault="00370075" w:rsidP="00BC2496">
      <w:pPr>
        <w:pStyle w:val="ListParagraph"/>
        <w:numPr>
          <w:ilvl w:val="0"/>
          <w:numId w:val="19"/>
        </w:numPr>
      </w:pPr>
      <w:r>
        <w:t xml:space="preserve">Prima li vlada kamate za gotovinska salda u središnjoj banci?</w:t>
      </w:r>
      <w:r>
        <w:t xml:space="preserve">  </w:t>
      </w:r>
    </w:p>
    <w:p w14:paraId="2C601084" w14:textId="05B6536F" w:rsidR="00370075" w:rsidRPr="00763CB3" w:rsidRDefault="00FC5CAC" w:rsidP="00FC5CAC">
      <w:pPr>
        <w:pStyle w:val="ListParagraph"/>
        <w:numPr>
          <w:ilvl w:val="1"/>
          <w:numId w:val="19"/>
        </w:numPr>
      </w:pPr>
      <w:r>
        <w:t xml:space="preserve">Za svoje tekuće/obrtne račune DA/NE</w:t>
      </w:r>
    </w:p>
    <w:p w14:paraId="3EAB6D97" w14:textId="1BA96B9F" w:rsidR="00FC5CAC" w:rsidRPr="00763CB3" w:rsidRDefault="00FC5CAC" w:rsidP="008463B9">
      <w:pPr>
        <w:pStyle w:val="ListParagraph"/>
        <w:numPr>
          <w:ilvl w:val="1"/>
          <w:numId w:val="19"/>
        </w:numPr>
      </w:pPr>
      <w:r>
        <w:t xml:space="preserve">Za svoje račune za oročene depozite DA/NE</w:t>
      </w:r>
      <w:r>
        <w:t xml:space="preserve"> </w:t>
      </w:r>
    </w:p>
    <w:p w14:paraId="7F67DE97" w14:textId="7A5CE5D7" w:rsidR="00370075" w:rsidRPr="00763CB3" w:rsidRDefault="00370075" w:rsidP="00370075">
      <w:pPr>
        <w:ind w:left="180" w:hanging="180"/>
      </w:pPr>
      <w:r>
        <w:t xml:space="preserve">Ako je odgovor na a i b NE molimo prijeđite na 18. pitanje.</w:t>
      </w:r>
    </w:p>
    <w:p w14:paraId="18E9ECC1" w14:textId="534D9021" w:rsidR="00370075" w:rsidRPr="00763CB3" w:rsidRDefault="00370075" w:rsidP="0014382A">
      <w:pPr>
        <w:pStyle w:val="ListParagraph"/>
        <w:numPr>
          <w:ilvl w:val="0"/>
          <w:numId w:val="19"/>
        </w:numPr>
        <w:ind w:left="357" w:hanging="357"/>
        <w:contextualSpacing w:val="0"/>
      </w:pPr>
      <w:r>
        <w:t xml:space="preserve">Ako je odgovor DA, obračunavaju li se kamate zasebno za svaki račun u središnjoj banci ili na neto osnovi za sve račune?</w:t>
      </w:r>
    </w:p>
    <w:p w14:paraId="6DD5253C" w14:textId="47CF55A4" w:rsidR="00370075" w:rsidRPr="00763CB3" w:rsidRDefault="00370075" w:rsidP="0014382A">
      <w:pPr>
        <w:pStyle w:val="ListParagraph"/>
        <w:numPr>
          <w:ilvl w:val="0"/>
          <w:numId w:val="19"/>
        </w:numPr>
        <w:ind w:left="357" w:hanging="357"/>
        <w:contextualSpacing w:val="0"/>
      </w:pPr>
      <w:r>
        <w:t xml:space="preserve">Na temelju koje se metodologije određuje kamatna stopa (tj. je li povezana s postojećom stopom koja se primjenjuje, kao što je diskontna (eskontna) stopa središnje banke, je li povezana s tržišnom stopom ili se izravno dogovara)?</w:t>
      </w:r>
      <w:r>
        <w:t xml:space="preserve"> </w:t>
      </w:r>
      <w:r>
        <w:t xml:space="preserve">(TEKSTNI OKVIR ZA ODGOVOR)</w:t>
      </w:r>
    </w:p>
    <w:p w14:paraId="065BD496" w14:textId="5642F018" w:rsidR="00FC5CAC" w:rsidRDefault="00FC5CAC" w:rsidP="0014382A">
      <w:pPr>
        <w:pStyle w:val="ListParagraph"/>
        <w:numPr>
          <w:ilvl w:val="0"/>
          <w:numId w:val="19"/>
        </w:numPr>
        <w:ind w:left="357" w:hanging="357"/>
        <w:contextualSpacing w:val="0"/>
      </w:pPr>
      <w:r>
        <w:t xml:space="preserve">Koja je trenutačna kamatna stopa i u kakvom je odnosu s diskontnom (eskontnom) stopom središnje banke?</w:t>
      </w:r>
      <w:r>
        <w:t xml:space="preserve"> </w:t>
      </w:r>
      <w:r>
        <w:t xml:space="preserve">(TEKSTNI OKVIR ZA ODGOVOR)</w:t>
      </w:r>
    </w:p>
    <w:p w14:paraId="018E95EC" w14:textId="7D0729F0" w:rsidR="000A1FDF" w:rsidRPr="00763CB3" w:rsidRDefault="000A1FDF" w:rsidP="0014382A">
      <w:pPr>
        <w:pStyle w:val="ListParagraph"/>
        <w:numPr>
          <w:ilvl w:val="0"/>
          <w:numId w:val="19"/>
        </w:numPr>
        <w:ind w:left="357" w:hanging="357"/>
        <w:contextualSpacing w:val="0"/>
      </w:pPr>
      <w:r>
        <w:t xml:space="preserve">Postoji li mehanizam podjele ili alokacija prihoda u institucijama koje svoja salda imaju u JRR-u (tj. između središnje razine vlasti, izvanproračunskih fondova, podnacionalnih razina vlasti itd.) za kamatnu stopu po saldima?</w:t>
      </w:r>
      <w:r>
        <w:t xml:space="preserve">   </w:t>
      </w:r>
      <w:r>
        <w:t xml:space="preserve">DA/NE</w:t>
      </w:r>
    </w:p>
    <w:p w14:paraId="658236CA" w14:textId="657D70B6" w:rsidR="00FC5CAC" w:rsidRPr="00763CB3" w:rsidRDefault="00370075" w:rsidP="00FC5CAC">
      <w:pPr>
        <w:pStyle w:val="ListParagraph"/>
        <w:numPr>
          <w:ilvl w:val="0"/>
          <w:numId w:val="19"/>
        </w:numPr>
      </w:pPr>
      <w:r>
        <w:t xml:space="preserve">Prima li vlada kamate za gotovinska salda u poslovnim bankama?</w:t>
      </w:r>
      <w:r>
        <w:t xml:space="preserve"> </w:t>
      </w:r>
    </w:p>
    <w:p w14:paraId="7708A552" w14:textId="23A5788C" w:rsidR="00FC5CAC" w:rsidRPr="00763CB3" w:rsidRDefault="00FC5CAC" w:rsidP="00FC5CAC">
      <w:pPr>
        <w:pStyle w:val="ListParagraph"/>
        <w:numPr>
          <w:ilvl w:val="1"/>
          <w:numId w:val="19"/>
        </w:numPr>
      </w:pPr>
      <w:r>
        <w:t xml:space="preserve">Za svoje tekuće/obrtne račune </w:t>
      </w:r>
      <w:bookmarkStart w:id="1" w:name="_Hlk58961161"/>
      <w:r>
        <w:t xml:space="preserve">DA/NE</w:t>
      </w:r>
      <w:bookmarkEnd w:id="1"/>
    </w:p>
    <w:p w14:paraId="4E304B1B" w14:textId="341FEE6E" w:rsidR="00370075" w:rsidRPr="00B6256D" w:rsidRDefault="00FC5CAC" w:rsidP="008463B9">
      <w:pPr>
        <w:pStyle w:val="ListParagraph"/>
        <w:numPr>
          <w:ilvl w:val="1"/>
          <w:numId w:val="19"/>
        </w:numPr>
      </w:pPr>
      <w:r>
        <w:t xml:space="preserve">Za svoje račune za oročene depozite DA/NE</w:t>
      </w:r>
      <w:r>
        <w:t xml:space="preserve"> </w:t>
      </w:r>
    </w:p>
    <w:p w14:paraId="2DBE37E8" w14:textId="6D61C196" w:rsidR="00370075" w:rsidRPr="00B6256D" w:rsidRDefault="00370075" w:rsidP="00370075">
      <w:pPr>
        <w:ind w:left="180" w:hanging="180"/>
      </w:pPr>
      <w:r>
        <w:t xml:space="preserve">Ako je odgovor na a i b NE molimo prijeđite na 23. pitanje.</w:t>
      </w:r>
    </w:p>
    <w:p w14:paraId="13F4271B" w14:textId="480AC342" w:rsidR="00370075" w:rsidRPr="0014382A" w:rsidRDefault="00370075" w:rsidP="0014382A">
      <w:pPr>
        <w:pStyle w:val="ListParagraph"/>
        <w:numPr>
          <w:ilvl w:val="0"/>
          <w:numId w:val="19"/>
        </w:numPr>
        <w:ind w:left="357" w:hanging="357"/>
        <w:contextualSpacing w:val="0"/>
      </w:pPr>
      <w:r>
        <w:t xml:space="preserve">Ako je odgovor DA, obračunavaju li se kamate zasebno za svaki račun u poslovnim bankama ili na neto osnovi za sve račune u svakoj banci?</w:t>
      </w:r>
    </w:p>
    <w:p w14:paraId="781D6E72" w14:textId="64DF2353" w:rsidR="00370075" w:rsidRPr="00763CB3" w:rsidRDefault="00370075" w:rsidP="0014382A">
      <w:pPr>
        <w:pStyle w:val="ListParagraph"/>
        <w:numPr>
          <w:ilvl w:val="0"/>
          <w:numId w:val="19"/>
        </w:numPr>
        <w:ind w:left="357" w:hanging="357"/>
        <w:contextualSpacing w:val="0"/>
      </w:pPr>
      <w:r>
        <w:t xml:space="preserve">Na temelju koje se metodologije određuju kamatne stope?</w:t>
      </w:r>
      <w:r>
        <w:t xml:space="preserve"> </w:t>
      </w:r>
      <w:r>
        <w:t xml:space="preserve">(TEKSTNI OKVIR ZA ODGOVOR)</w:t>
      </w:r>
    </w:p>
    <w:p w14:paraId="269DC8FF" w14:textId="5268A8AA" w:rsidR="00FC5CAC" w:rsidRPr="00763CB3" w:rsidRDefault="00FC5CAC" w:rsidP="00FC5CAC">
      <w:pPr>
        <w:pStyle w:val="ListParagraph"/>
        <w:numPr>
          <w:ilvl w:val="0"/>
          <w:numId w:val="19"/>
        </w:numPr>
      </w:pPr>
      <w:r>
        <w:t xml:space="preserve">Koja je trenutačna kamatna stopa?</w:t>
      </w:r>
      <w:r>
        <w:t xml:space="preserve"> </w:t>
      </w:r>
      <w:r>
        <w:t xml:space="preserve">(Navedite raspon ako se primjenjuje više različitih stopa) (TEKSTNI OKVIR ZA ODGOVOR)</w:t>
      </w:r>
    </w:p>
    <w:p w14:paraId="1BDC1CE4" w14:textId="77777777" w:rsidR="00370075" w:rsidRPr="00763CB3" w:rsidRDefault="00370075" w:rsidP="0014382A">
      <w:pPr>
        <w:pStyle w:val="Heading3"/>
      </w:pPr>
      <w:r>
        <w:t xml:space="preserve">Ugovor o razini usluge s bankama</w:t>
      </w:r>
    </w:p>
    <w:p w14:paraId="35F593F9" w14:textId="141B74A0" w:rsidR="00370075" w:rsidRPr="00763CB3" w:rsidRDefault="00370075" w:rsidP="0014382A">
      <w:pPr>
        <w:pStyle w:val="ListParagraph"/>
        <w:numPr>
          <w:ilvl w:val="0"/>
          <w:numId w:val="19"/>
        </w:numPr>
        <w:contextualSpacing w:val="0"/>
      </w:pPr>
      <w:r>
        <w:t xml:space="preserve">Postoji li Memorandum o razumijevanju (MoR), protokol, ugovor ili sličan pisani dogovor (bilo u obliku jednog konsolidiranog dogovora ili njih nekoliko) sa središnjom bankom?</w:t>
      </w:r>
      <w:r>
        <w:t xml:space="preserve"> </w:t>
      </w:r>
      <w:r>
        <w:t xml:space="preserve">DA/NE</w:t>
      </w:r>
    </w:p>
    <w:p w14:paraId="44FC3844" w14:textId="5627262E" w:rsidR="00370075" w:rsidRPr="00763CB3" w:rsidRDefault="00370075" w:rsidP="0014382A">
      <w:pPr>
        <w:pStyle w:val="ListParagraph"/>
        <w:numPr>
          <w:ilvl w:val="0"/>
          <w:numId w:val="19"/>
        </w:numPr>
        <w:contextualSpacing w:val="0"/>
      </w:pPr>
      <w:r>
        <w:t xml:space="preserve">Plaća li vlada središnjoj banci naknadu ili pristojbu za usluge?</w:t>
      </w:r>
      <w:r>
        <w:t xml:space="preserve">  </w:t>
      </w:r>
      <w:r>
        <w:t xml:space="preserve">DA/NE</w:t>
      </w:r>
    </w:p>
    <w:p w14:paraId="06CC2F9E" w14:textId="7EFCFA3B" w:rsidR="00370075" w:rsidRPr="00763CB3" w:rsidRDefault="00370075" w:rsidP="0014382A">
      <w:pPr>
        <w:pStyle w:val="ListParagraph"/>
        <w:numPr>
          <w:ilvl w:val="0"/>
          <w:numId w:val="19"/>
        </w:numPr>
        <w:contextualSpacing w:val="0"/>
      </w:pPr>
      <w:r>
        <w:t xml:space="preserve">Ako je odgovor DA, molimo navedite detalje o naknadama ili pristojbama za uslugu te strukturu pristojbi i njihove približne iznose (TEKSTNI OKVIR ZA ODGOVOR)…………………..</w:t>
      </w:r>
    </w:p>
    <w:p w14:paraId="0507DA46" w14:textId="3AEAD221" w:rsidR="00370075" w:rsidRPr="00763CB3" w:rsidRDefault="00370075" w:rsidP="0014382A">
      <w:pPr>
        <w:pStyle w:val="ListParagraph"/>
        <w:numPr>
          <w:ilvl w:val="0"/>
          <w:numId w:val="19"/>
        </w:numPr>
        <w:contextualSpacing w:val="0"/>
      </w:pPr>
      <w:r>
        <w:t xml:space="preserve">Postoji li ugovor ili MoR s poslovnim bankama, bilo kolektivno ili pojedinačno za svaku banku?</w:t>
      </w:r>
      <w:r>
        <w:t xml:space="preserve"> </w:t>
      </w:r>
      <w:r>
        <w:t xml:space="preserve">DA/NE</w:t>
      </w:r>
    </w:p>
    <w:p w14:paraId="482BB7B6" w14:textId="20E6AE3A" w:rsidR="00370075" w:rsidRPr="00763CB3" w:rsidRDefault="00370075" w:rsidP="0014382A">
      <w:pPr>
        <w:pStyle w:val="ListParagraph"/>
        <w:numPr>
          <w:ilvl w:val="0"/>
          <w:numId w:val="19"/>
        </w:numPr>
        <w:contextualSpacing w:val="0"/>
      </w:pPr>
      <w:r>
        <w:t xml:space="preserve">Plaća li vlada poslovnim bankama naknadu ili pristojbu za usluge?</w:t>
      </w:r>
      <w:r>
        <w:t xml:space="preserve">  </w:t>
      </w:r>
      <w:r>
        <w:t xml:space="preserve">DA/NE</w:t>
      </w:r>
    </w:p>
    <w:p w14:paraId="6E9AEBF6" w14:textId="137CEA1C" w:rsidR="00370075" w:rsidRPr="00763CB3" w:rsidRDefault="00370075" w:rsidP="00B6256D">
      <w:r>
        <w:t xml:space="preserve">Ako je odgovor DA, molimo navedite detalje o naknadama ili pristojbama za uslugu te strukturu pristojbi i njihove približne iznose (TEKSTNI OKVIR ZA ODGOVOR)…………………..</w:t>
      </w:r>
    </w:p>
    <w:p w14:paraId="53281ACB" w14:textId="05F4947D" w:rsidR="00370075" w:rsidRPr="00763CB3" w:rsidRDefault="00370075" w:rsidP="0014382A">
      <w:pPr>
        <w:pStyle w:val="ListParagraph"/>
        <w:numPr>
          <w:ilvl w:val="0"/>
          <w:numId w:val="19"/>
        </w:numPr>
        <w:contextualSpacing w:val="0"/>
      </w:pPr>
      <w:r>
        <w:t xml:space="preserve">Ako ste na 27. pitanje odgovorili NE, jesu li poslovne banke ovlaštene zadržavati sredstva na određeno razdoblje?</w:t>
      </w:r>
      <w:r>
        <w:t xml:space="preserve"> </w:t>
      </w:r>
      <w:r>
        <w:t xml:space="preserve">DA/NE</w:t>
      </w:r>
    </w:p>
    <w:p w14:paraId="4498B064" w14:textId="10A3D24B" w:rsidR="00370075" w:rsidRPr="00763CB3" w:rsidRDefault="00370075" w:rsidP="00BC2496">
      <w:pPr>
        <w:pStyle w:val="ListParagraph"/>
        <w:numPr>
          <w:ilvl w:val="0"/>
          <w:numId w:val="19"/>
        </w:numPr>
      </w:pPr>
      <w:r>
        <w:t xml:space="preserve">Ako ste na 28. pitanje odgovorili DA, molimo navedite koliko dana poslovne banke zadržavaju sredstva.</w:t>
      </w:r>
    </w:p>
    <w:p w14:paraId="7DC8BA24" w14:textId="77777777" w:rsidR="00370075" w:rsidRPr="00763CB3" w:rsidRDefault="00370075" w:rsidP="00370075">
      <w:pPr>
        <w:numPr>
          <w:ilvl w:val="0"/>
          <w:numId w:val="12"/>
        </w:numPr>
        <w:spacing w:after="0" w:line="264" w:lineRule="auto"/>
      </w:pPr>
      <w:r>
        <w:t xml:space="preserve">jedan dan</w:t>
      </w:r>
    </w:p>
    <w:p w14:paraId="1899EE11" w14:textId="77777777" w:rsidR="00370075" w:rsidRPr="00763CB3" w:rsidRDefault="00370075" w:rsidP="00370075">
      <w:pPr>
        <w:numPr>
          <w:ilvl w:val="0"/>
          <w:numId w:val="12"/>
        </w:numPr>
        <w:spacing w:after="0" w:line="264" w:lineRule="auto"/>
      </w:pPr>
      <w:r>
        <w:t xml:space="preserve">dva dana</w:t>
      </w:r>
    </w:p>
    <w:p w14:paraId="644EC6BC" w14:textId="77777777" w:rsidR="00370075" w:rsidRPr="00763CB3" w:rsidRDefault="00370075" w:rsidP="00370075">
      <w:pPr>
        <w:numPr>
          <w:ilvl w:val="0"/>
          <w:numId w:val="12"/>
        </w:numPr>
        <w:spacing w:after="0" w:line="264" w:lineRule="auto"/>
      </w:pPr>
      <w:r>
        <w:t xml:space="preserve">tri dana</w:t>
      </w:r>
    </w:p>
    <w:p w14:paraId="3D2AFBDB" w14:textId="77777777" w:rsidR="00370075" w:rsidRPr="00763CB3" w:rsidRDefault="00370075" w:rsidP="00370075">
      <w:pPr>
        <w:numPr>
          <w:ilvl w:val="0"/>
          <w:numId w:val="12"/>
        </w:numPr>
        <w:spacing w:after="0" w:line="264" w:lineRule="auto"/>
      </w:pPr>
      <w:r>
        <w:t xml:space="preserve">pet dana</w:t>
      </w:r>
    </w:p>
    <w:p w14:paraId="350CC711" w14:textId="2DCC3901" w:rsidR="00370075" w:rsidRPr="00763CB3" w:rsidRDefault="00370075" w:rsidP="0014382A">
      <w:pPr>
        <w:numPr>
          <w:ilvl w:val="0"/>
          <w:numId w:val="12"/>
        </w:numPr>
        <w:spacing w:line="264" w:lineRule="auto"/>
        <w:ind w:left="714" w:hanging="357"/>
      </w:pPr>
      <w:r>
        <w:t xml:space="preserve">dulje od pet dana (molimo navedite dodatne komentare o razdoblju i razlogu u pogledu takvih aranžmana te ovisi li broj dana o različitim sredstvima) (TEKSTNI OKVIR ZA KOMENTARE)</w:t>
      </w:r>
    </w:p>
    <w:p w14:paraId="474C9D2B" w14:textId="339C22E9" w:rsidR="00370075" w:rsidRPr="00763CB3" w:rsidRDefault="000708AE" w:rsidP="0014382A">
      <w:pPr>
        <w:pStyle w:val="ListParagraph"/>
        <w:numPr>
          <w:ilvl w:val="0"/>
          <w:numId w:val="19"/>
        </w:numPr>
        <w:ind w:left="357" w:hanging="357"/>
        <w:contextualSpacing w:val="0"/>
      </w:pPr>
      <w:r>
        <w:t xml:space="preserve">Zadržavaju li agencije za naplatu sredstva od JRR-a do završetka usuglašavanja ili iz drugih razloga?</w:t>
      </w:r>
      <w:r>
        <w:t xml:space="preserve"> </w:t>
      </w:r>
      <w:r>
        <w:t xml:space="preserve">DA/NE</w:t>
      </w:r>
    </w:p>
    <w:p w14:paraId="7D5898C4" w14:textId="05B7B4A8" w:rsidR="00370075" w:rsidRPr="00763CB3" w:rsidRDefault="00370075" w:rsidP="0014382A">
      <w:pPr>
        <w:pStyle w:val="ListParagraph"/>
        <w:numPr>
          <w:ilvl w:val="0"/>
          <w:numId w:val="19"/>
        </w:numPr>
        <w:ind w:left="357" w:hanging="357"/>
        <w:contextualSpacing w:val="0"/>
      </w:pPr>
      <w:r>
        <w:t xml:space="preserve">Ako je odgovor DA,</w:t>
      </w:r>
    </w:p>
    <w:p w14:paraId="7F9B945A" w14:textId="77777777" w:rsidR="00370075" w:rsidRPr="00763CB3" w:rsidRDefault="00370075" w:rsidP="00370075">
      <w:pPr>
        <w:numPr>
          <w:ilvl w:val="0"/>
          <w:numId w:val="13"/>
        </w:numPr>
        <w:spacing w:after="0" w:line="264" w:lineRule="auto"/>
      </w:pPr>
      <w:r>
        <w:t xml:space="preserve">jedan dan</w:t>
      </w:r>
    </w:p>
    <w:p w14:paraId="0E974B9E" w14:textId="77777777" w:rsidR="00370075" w:rsidRPr="00763CB3" w:rsidRDefault="00370075" w:rsidP="00370075">
      <w:pPr>
        <w:numPr>
          <w:ilvl w:val="0"/>
          <w:numId w:val="13"/>
        </w:numPr>
        <w:spacing w:after="0" w:line="264" w:lineRule="auto"/>
      </w:pPr>
      <w:r>
        <w:t xml:space="preserve">dva dana</w:t>
      </w:r>
    </w:p>
    <w:p w14:paraId="5D3C96E2" w14:textId="77777777" w:rsidR="00370075" w:rsidRPr="00763CB3" w:rsidRDefault="00370075" w:rsidP="00370075">
      <w:pPr>
        <w:numPr>
          <w:ilvl w:val="0"/>
          <w:numId w:val="13"/>
        </w:numPr>
        <w:spacing w:after="0" w:line="264" w:lineRule="auto"/>
      </w:pPr>
      <w:r>
        <w:t xml:space="preserve">tri dana</w:t>
      </w:r>
    </w:p>
    <w:p w14:paraId="78753590" w14:textId="77777777" w:rsidR="00370075" w:rsidRPr="00763CB3" w:rsidRDefault="00370075" w:rsidP="00370075">
      <w:pPr>
        <w:numPr>
          <w:ilvl w:val="0"/>
          <w:numId w:val="13"/>
        </w:numPr>
        <w:spacing w:after="0" w:line="264" w:lineRule="auto"/>
      </w:pPr>
      <w:r>
        <w:t xml:space="preserve">pet dana</w:t>
      </w:r>
    </w:p>
    <w:p w14:paraId="4394D0DF" w14:textId="77777777" w:rsidR="00370075" w:rsidRPr="00763CB3" w:rsidRDefault="00370075" w:rsidP="00370075">
      <w:pPr>
        <w:numPr>
          <w:ilvl w:val="0"/>
          <w:numId w:val="13"/>
        </w:numPr>
        <w:spacing w:after="0" w:line="264" w:lineRule="auto"/>
      </w:pPr>
      <w:r>
        <w:t xml:space="preserve">dulje od pet dana (TEKSTNI OKVIR ZA KOMENTARE)</w:t>
      </w:r>
    </w:p>
    <w:p w14:paraId="634F68C8" w14:textId="77777777" w:rsidR="00370075" w:rsidRPr="00763CB3" w:rsidRDefault="00370075" w:rsidP="00370075"/>
    <w:p w14:paraId="028034AD" w14:textId="13ED6640" w:rsidR="00B9436A" w:rsidRPr="00763CB3" w:rsidRDefault="00731FCC" w:rsidP="00A16F8B">
      <w:pPr>
        <w:pStyle w:val="Heading2"/>
      </w:pPr>
      <w:r>
        <w:t xml:space="preserve">II. dio</w:t>
      </w:r>
      <w:r>
        <w:t xml:space="preserve"> </w:t>
      </w:r>
      <w:r>
        <w:t xml:space="preserve">Upravljanje gotovinskim sredstvima i izrada projekcija</w:t>
      </w:r>
    </w:p>
    <w:p w14:paraId="2724E1EF" w14:textId="738EDE10" w:rsidR="00083CCB" w:rsidRPr="00763CB3" w:rsidRDefault="00083CCB" w:rsidP="0014382A">
      <w:pPr>
        <w:pStyle w:val="Heading3"/>
      </w:pPr>
      <w:r>
        <w:t xml:space="preserve">Cilj</w:t>
      </w:r>
    </w:p>
    <w:p w14:paraId="42665DE0" w14:textId="2CB4D037" w:rsidR="00B9436A" w:rsidRDefault="00B9436A" w:rsidP="00BC2496">
      <w:pPr>
        <w:pStyle w:val="ListParagraph"/>
        <w:numPr>
          <w:ilvl w:val="0"/>
          <w:numId w:val="19"/>
        </w:numPr>
      </w:pPr>
      <w:r>
        <w:t xml:space="preserve">Postoji li opći cilj upravljanja gotovinskim sredstvima na visokoj razini koji je utvrđen u zakonodavstvu ili drugom regulatornom dokumentu MF-a/Riznice? Ako je odgovor DA, molimo navedite opći cilj u tekstnom okviru i regulatorni dokument.</w:t>
      </w:r>
      <w:r>
        <w:t xml:space="preserve"> </w:t>
      </w:r>
      <w:r>
        <w:t xml:space="preserve">[Primjer:</w:t>
      </w:r>
      <w:r>
        <w:t xml:space="preserve"> </w:t>
      </w:r>
      <w:r>
        <w:t xml:space="preserve">„Radi lakšeg izvršenja proračuna, čime se osigurava dovoljna likvidnost koja je dostupna u svrhu ispunjavanja preuzetih obveza u pogledu proračuna te, ovisno o tome, upotrebe ukupnog suficita gotovinskih sredstava na najbolji način u pogledu postojećeg tržišta, kreditnog i operativnog rizika.”]</w:t>
      </w:r>
    </w:p>
    <w:p w14:paraId="7099A0B9" w14:textId="316E4DF5" w:rsidR="00125E46" w:rsidRPr="00763CB3" w:rsidRDefault="000A6E46" w:rsidP="0014382A">
      <w:r>
        <w:t xml:space="preserve">[TEKSTNI OKVIR].</w:t>
      </w:r>
    </w:p>
    <w:p w14:paraId="48101F4D" w14:textId="2A9572EB" w:rsidR="000364FE" w:rsidRPr="00763CB3" w:rsidRDefault="009303BC" w:rsidP="0014382A">
      <w:pPr>
        <w:pStyle w:val="Heading3"/>
      </w:pPr>
      <w:r>
        <w:t xml:space="preserve">Gotovinska rezerva</w:t>
      </w:r>
    </w:p>
    <w:p w14:paraId="40C44F15" w14:textId="1E718D90" w:rsidR="008A0957" w:rsidRPr="00763CB3" w:rsidRDefault="008A0957">
      <w:pPr>
        <w:rPr>
          <w:b/>
          <w:bCs/>
          <w:sz w:val="24"/>
          <w:szCs w:val="24"/>
          <w:u w:val="single"/>
          <w:rFonts w:cstheme="minorHAnsi"/>
        </w:rPr>
      </w:pPr>
      <w:bookmarkStart w:id="2" w:name="_Hlk59010856"/>
      <w:r>
        <w:t xml:space="preserve">Ciljani iznosi zaštitnih slojeva likvidnosti ili gotovinskih rezervi definiraju se kao „minimalni iznos gotovinskog salda kojim se osigurava ispunjavanje svakodnevnih potreba za gotovinskim sredstvima u svako doba, u svim okolnostima, uzimajući u obzir dostupnost drugih izvora likvidnosti”.</w:t>
      </w:r>
      <w:r>
        <w:t xml:space="preserve">  </w:t>
      </w:r>
      <w:bookmarkEnd w:id="2"/>
      <w:r>
        <w:t xml:space="preserve">U većini slučajeva gotovinska rezerva bit će gotovinski saldo JRR-a u središnjoj banci, a ciljani iznos gotovinske rezerve bit će jednak ciljanoj vrijednosti salda JRR-a.</w:t>
      </w:r>
    </w:p>
    <w:p w14:paraId="3C3A7C03" w14:textId="265A9D2D" w:rsidR="000364FE" w:rsidRPr="00763CB3" w:rsidRDefault="000364FE" w:rsidP="00BC2496">
      <w:pPr>
        <w:pStyle w:val="ListParagraph"/>
        <w:numPr>
          <w:ilvl w:val="0"/>
          <w:numId w:val="19"/>
        </w:numPr>
      </w:pPr>
      <w:r>
        <w:t xml:space="preserve">Postoji li usuglašeni cilj u pogledu iznosa gotovinske rezerve – bilo u okviru javne politike, administrativnog ili formalnog propisa?</w:t>
      </w:r>
      <w:r>
        <w:t xml:space="preserve">   </w:t>
      </w:r>
    </w:p>
    <w:tbl>
      <w:tblPr>
        <w:tblStyle w:val="TableGrid"/>
        <w:tblW w:w="0" w:type="auto"/>
        <w:tblLook w:val="04A0" w:firstRow="1" w:lastRow="0" w:firstColumn="1" w:lastColumn="0" w:noHBand="0" w:noVBand="1"/>
      </w:tblPr>
      <w:tblGrid>
        <w:gridCol w:w="562"/>
        <w:gridCol w:w="709"/>
      </w:tblGrid>
      <w:tr w:rsidR="009303BC" w:rsidRPr="00763CB3" w14:paraId="50BCBF5A" w14:textId="77777777" w:rsidTr="008A0957">
        <w:tc>
          <w:tcPr>
            <w:tcW w:w="562" w:type="dxa"/>
          </w:tcPr>
          <w:p w14:paraId="2A9D72BC" w14:textId="20C9BAE2" w:rsidR="009303BC" w:rsidRPr="00763CB3" w:rsidRDefault="009303BC" w:rsidP="009303BC">
            <w:bookmarkStart w:id="3" w:name="_Hlk49359778"/>
            <w:r>
              <w:t xml:space="preserve">Da</w:t>
            </w:r>
          </w:p>
        </w:tc>
        <w:tc>
          <w:tcPr>
            <w:tcW w:w="709" w:type="dxa"/>
          </w:tcPr>
          <w:p w14:paraId="754770BB" w14:textId="77777777" w:rsidR="009303BC" w:rsidRPr="00763CB3" w:rsidRDefault="009303BC" w:rsidP="009303BC"/>
        </w:tc>
      </w:tr>
      <w:tr w:rsidR="009303BC" w:rsidRPr="00763CB3" w14:paraId="0D387F29" w14:textId="77777777" w:rsidTr="008A0957">
        <w:tc>
          <w:tcPr>
            <w:tcW w:w="562" w:type="dxa"/>
          </w:tcPr>
          <w:p w14:paraId="7405BEA0" w14:textId="5920213A" w:rsidR="009303BC" w:rsidRPr="00763CB3" w:rsidRDefault="009303BC" w:rsidP="009303BC">
            <w:r>
              <w:t xml:space="preserve">Ne</w:t>
            </w:r>
          </w:p>
        </w:tc>
        <w:tc>
          <w:tcPr>
            <w:tcW w:w="709" w:type="dxa"/>
          </w:tcPr>
          <w:p w14:paraId="1B6F05A6" w14:textId="77777777" w:rsidR="009303BC" w:rsidRPr="00763CB3" w:rsidRDefault="009303BC" w:rsidP="009303BC"/>
        </w:tc>
      </w:tr>
    </w:tbl>
    <w:bookmarkEnd w:id="3"/>
    <w:p w14:paraId="4271A8F0" w14:textId="27CCAAF1" w:rsidR="0023742F" w:rsidRDefault="0023742F" w:rsidP="00BC2496">
      <w:r>
        <w:t xml:space="preserve">[Po potrebi navesti detalje u pogledu institucionalne prirode cilja]…TEKSTNI OKVIR………</w:t>
      </w:r>
    </w:p>
    <w:p w14:paraId="4CFBD764" w14:textId="00B27BFA" w:rsidR="000364FE" w:rsidRPr="00763CB3" w:rsidRDefault="000364FE" w:rsidP="00BC2496">
      <w:r>
        <w:t xml:space="preserve">Ako je odgovor DA</w:t>
      </w:r>
    </w:p>
    <w:p w14:paraId="3675ABA1" w14:textId="08893A93" w:rsidR="00C5003B" w:rsidRPr="00763CB3" w:rsidRDefault="00C5003B" w:rsidP="000364FE">
      <w:pPr>
        <w:pStyle w:val="ListParagraph"/>
        <w:numPr>
          <w:ilvl w:val="0"/>
          <w:numId w:val="1"/>
        </w:numPr>
      </w:pPr>
      <w:r>
        <w:t xml:space="preserve">Kada je prvi put utvrđen?</w:t>
      </w:r>
      <w:r>
        <w:t xml:space="preserve"> </w:t>
      </w:r>
      <w:r>
        <w:t xml:space="preserve">TEKSTNI OKVIR ..............</w:t>
      </w:r>
    </w:p>
    <w:p w14:paraId="3735706A" w14:textId="6AD8844D" w:rsidR="000364FE" w:rsidRPr="00763CB3" w:rsidRDefault="000364FE" w:rsidP="000364FE">
      <w:pPr>
        <w:pStyle w:val="ListParagraph"/>
        <w:numPr>
          <w:ilvl w:val="0"/>
          <w:numId w:val="1"/>
        </w:numPr>
      </w:pPr>
      <w:r>
        <w:t xml:space="preserve">Na koji se način formalno definira?</w:t>
      </w:r>
      <w:r>
        <w:t xml:space="preserve">  </w:t>
      </w:r>
      <w:r>
        <w:t xml:space="preserve">[npr. u nominalnom iznosu ili u iznosu rashoda, ukupnog odljeva novca ili otplate duga tijekom određenog razdoblja.]</w:t>
      </w:r>
      <w:r>
        <w:t xml:space="preserve">  </w:t>
      </w:r>
      <w:r>
        <w:t xml:space="preserve">TEKSTNI OKVIR..............</w:t>
      </w:r>
    </w:p>
    <w:p w14:paraId="3DCEF571" w14:textId="0F586A8C" w:rsidR="000364FE" w:rsidRPr="00763CB3" w:rsidRDefault="000364FE" w:rsidP="000364FE">
      <w:pPr>
        <w:pStyle w:val="ListParagraph"/>
        <w:numPr>
          <w:ilvl w:val="0"/>
          <w:numId w:val="1"/>
        </w:numPr>
      </w:pPr>
      <w:r>
        <w:t xml:space="preserve">Koliko iznosi u trenutačnoj financijskoj godini?</w:t>
      </w:r>
      <w:r>
        <w:t xml:space="preserve">  </w:t>
      </w:r>
      <w:r>
        <w:t xml:space="preserve">TEKSTNI OKVIR................................</w:t>
      </w:r>
    </w:p>
    <w:p w14:paraId="5A7BB38B" w14:textId="4DFC37FA" w:rsidR="000364FE" w:rsidRPr="00763CB3" w:rsidRDefault="000364FE" w:rsidP="000364FE">
      <w:pPr>
        <w:pStyle w:val="ListParagraph"/>
        <w:numPr>
          <w:ilvl w:val="0"/>
          <w:numId w:val="1"/>
        </w:numPr>
      </w:pPr>
      <w:r>
        <w:t xml:space="preserve">Koliko iznosi rezerva kao postotak godišnjih prihoda središnje vlade u trenutačnoj financijskoj godini?</w:t>
      </w:r>
      <w:r>
        <w:t xml:space="preserve"> </w:t>
      </w:r>
      <w:r>
        <w:t xml:space="preserve">TEKSTNI OKVIR...........................</w:t>
      </w:r>
    </w:p>
    <w:p w14:paraId="0B909918" w14:textId="5FFC57B9" w:rsidR="000364FE" w:rsidRPr="00763CB3" w:rsidRDefault="000364FE" w:rsidP="000364FE">
      <w:pPr>
        <w:pStyle w:val="ListParagraph"/>
        <w:numPr>
          <w:ilvl w:val="0"/>
          <w:numId w:val="1"/>
        </w:numPr>
      </w:pPr>
      <w:r>
        <w:t xml:space="preserve">Varira li rezerva tijekom godine – npr. ovisno o nadolazećem otkupu duga ili drugim razdobljima nesigurnosti u pogledu gotovinskih tokova?</w:t>
      </w:r>
      <w:r>
        <w:t xml:space="preserve">  </w:t>
      </w:r>
      <w:r>
        <w:t xml:space="preserve">TEKSTNI OKVIR...........................</w:t>
      </w:r>
    </w:p>
    <w:p w14:paraId="3EB98890" w14:textId="612E27DD" w:rsidR="000364FE" w:rsidRPr="00763CB3" w:rsidRDefault="000364FE" w:rsidP="000364FE">
      <w:pPr>
        <w:pStyle w:val="ListParagraph"/>
        <w:numPr>
          <w:ilvl w:val="0"/>
          <w:numId w:val="1"/>
        </w:numPr>
      </w:pPr>
      <w:r>
        <w:t xml:space="preserve">Je li razina objavljena?</w:t>
      </w:r>
      <w:r>
        <w:t xml:space="preserve">  </w:t>
      </w:r>
      <w:r>
        <w:t xml:space="preserve">D/N…………………</w:t>
      </w:r>
    </w:p>
    <w:p w14:paraId="0C996DBD" w14:textId="27B55466" w:rsidR="000364FE" w:rsidRPr="00763CB3" w:rsidRDefault="000364FE" w:rsidP="000364FE">
      <w:pPr>
        <w:pStyle w:val="ListParagraph"/>
        <w:numPr>
          <w:ilvl w:val="0"/>
          <w:numId w:val="1"/>
        </w:numPr>
      </w:pPr>
      <w:r>
        <w:t xml:space="preserve">Je li ciljni iznos gotovinske rezerve jednak ciljnom saldu JRR-a?</w:t>
      </w:r>
      <w:r>
        <w:t xml:space="preserve">  </w:t>
      </w:r>
      <w:r>
        <w:t xml:space="preserve">D/N………………</w:t>
      </w:r>
    </w:p>
    <w:p w14:paraId="7435EAA0" w14:textId="7F017970" w:rsidR="000364FE" w:rsidRDefault="000364FE" w:rsidP="000364FE">
      <w:pPr>
        <w:pStyle w:val="ListParagraph"/>
        <w:numPr>
          <w:ilvl w:val="0"/>
          <w:numId w:val="1"/>
        </w:numPr>
      </w:pPr>
      <w:r>
        <w:t xml:space="preserve">Ako nije, u kojoj se drugoj imovini drži gotovinska rezerva i gdje se drži?</w:t>
      </w:r>
      <w:r>
        <w:t xml:space="preserve">  </w:t>
      </w:r>
      <w:r>
        <w:t xml:space="preserve">TEKSTNI OKVIR ..............</w:t>
      </w:r>
    </w:p>
    <w:p w14:paraId="769CBE90" w14:textId="72934EEA" w:rsidR="0023742F" w:rsidRDefault="0023742F" w:rsidP="000364FE">
      <w:pPr>
        <w:pStyle w:val="ListParagraph"/>
        <w:numPr>
          <w:ilvl w:val="0"/>
          <w:numId w:val="1"/>
        </w:numPr>
      </w:pPr>
      <w:r>
        <w:t xml:space="preserve">Postoji li mogućnost uključivanja ekvivalenta salda u stranoj valuti u ciljni iznos u domaćoj valuti ili je on već uključen u ciljni iznos?</w:t>
      </w:r>
      <w:r>
        <w:t xml:space="preserve"> </w:t>
      </w:r>
      <w:r>
        <w:t xml:space="preserve">D/N………………</w:t>
      </w:r>
    </w:p>
    <w:p w14:paraId="0ACBE720" w14:textId="67D0AFE1" w:rsidR="0023742F" w:rsidRPr="00763CB3" w:rsidRDefault="0023742F" w:rsidP="000364FE">
      <w:pPr>
        <w:pStyle w:val="ListParagraph"/>
        <w:numPr>
          <w:ilvl w:val="0"/>
          <w:numId w:val="1"/>
        </w:numPr>
      </w:pPr>
      <w:r>
        <w:t xml:space="preserve">Postoji li zaseban ciljni iznos rezerve u pogledu salda u stranoj valuti?</w:t>
      </w:r>
      <w:r>
        <w:t xml:space="preserve">  </w:t>
      </w:r>
      <w:r>
        <w:t xml:space="preserve">D/N………………</w:t>
      </w:r>
    </w:p>
    <w:p w14:paraId="7C6D01FA" w14:textId="77777777" w:rsidR="008174AB" w:rsidRPr="00763CB3" w:rsidRDefault="008174AB" w:rsidP="008174AB">
      <w:pPr>
        <w:pStyle w:val="ListParagraph"/>
      </w:pPr>
    </w:p>
    <w:p w14:paraId="263FE122" w14:textId="5A4ADDF1" w:rsidR="008A0957" w:rsidRPr="00763CB3" w:rsidRDefault="00520645" w:rsidP="00093C51">
      <w:pPr>
        <w:pStyle w:val="ListParagraph"/>
        <w:numPr>
          <w:ilvl w:val="0"/>
          <w:numId w:val="19"/>
        </w:numPr>
        <w:tabs>
          <w:tab w:val="left" w:pos="6966"/>
        </w:tabs>
      </w:pPr>
      <w:r>
        <w:t xml:space="preserve">Koje su </w:t>
      </w:r>
      <w:r>
        <w:rPr>
          <w:u w:val="single"/>
        </w:rPr>
        <w:t xml:space="preserve">glavne</w:t>
      </w:r>
      <w:r>
        <w:t xml:space="preserve"> odrednice iznosa gotovinske rezerve?</w:t>
      </w:r>
      <w:r>
        <w:t xml:space="preserve">  </w:t>
      </w:r>
      <w:r>
        <w:t xml:space="preserve">Označite sve što je primjenjivo.</w:t>
      </w:r>
    </w:p>
    <w:p w14:paraId="228AF1EA" w14:textId="2EDE6E72" w:rsidR="00520645" w:rsidRPr="00763CB3" w:rsidRDefault="00520645" w:rsidP="008A0957">
      <w:pPr>
        <w:pStyle w:val="ListParagraph"/>
        <w:tabs>
          <w:tab w:val="left" w:pos="6966"/>
        </w:tabs>
        <w:ind w:left="360"/>
      </w:pPr>
      <w:r>
        <w:tab/>
      </w:r>
    </w:p>
    <w:p w14:paraId="136317BD" w14:textId="61863233" w:rsidR="00520645" w:rsidRPr="00763CB3" w:rsidRDefault="00520645" w:rsidP="008174AB">
      <w:pPr>
        <w:pStyle w:val="ListParagraph"/>
        <w:numPr>
          <w:ilvl w:val="0"/>
          <w:numId w:val="2"/>
        </w:numPr>
        <w:tabs>
          <w:tab w:val="left" w:pos="6966"/>
        </w:tabs>
      </w:pPr>
      <w:r>
        <w:t xml:space="preserve">U pogledu transakcija</w:t>
      </w:r>
    </w:p>
    <w:tbl>
      <w:tblPr>
        <w:tblStyle w:val="TableGrid"/>
        <w:tblW w:w="0" w:type="auto"/>
        <w:tblLook w:val="04A0" w:firstRow="1" w:lastRow="0" w:firstColumn="1" w:lastColumn="0" w:noHBand="0" w:noVBand="1"/>
      </w:tblPr>
      <w:tblGrid>
        <w:gridCol w:w="2268"/>
        <w:gridCol w:w="1696"/>
        <w:gridCol w:w="1843"/>
      </w:tblGrid>
      <w:tr w:rsidR="000632C0" w:rsidRPr="00763CB3" w14:paraId="3C59C169" w14:textId="048EAD4F" w:rsidTr="008A0957">
        <w:tc>
          <w:tcPr>
            <w:tcW w:w="2268" w:type="dxa"/>
          </w:tcPr>
          <w:p w14:paraId="781D2801" w14:textId="77777777" w:rsidR="000632C0" w:rsidRPr="00763CB3" w:rsidRDefault="000632C0" w:rsidP="00520645">
            <w:pPr>
              <w:tabs>
                <w:tab w:val="left" w:pos="6966"/>
              </w:tabs>
            </w:pPr>
          </w:p>
        </w:tc>
        <w:tc>
          <w:tcPr>
            <w:tcW w:w="1696" w:type="dxa"/>
          </w:tcPr>
          <w:p w14:paraId="1194B9A8" w14:textId="5D874EEC" w:rsidR="000632C0" w:rsidRPr="00763CB3" w:rsidRDefault="000632C0" w:rsidP="00520645">
            <w:pPr>
              <w:tabs>
                <w:tab w:val="left" w:pos="6966"/>
              </w:tabs>
            </w:pPr>
            <w:r>
              <w:t xml:space="preserve">Tokovi prihoda</w:t>
            </w:r>
          </w:p>
        </w:tc>
        <w:tc>
          <w:tcPr>
            <w:tcW w:w="1843" w:type="dxa"/>
          </w:tcPr>
          <w:p w14:paraId="11A32F49" w14:textId="6844DB7F" w:rsidR="000632C0" w:rsidRPr="00763CB3" w:rsidRDefault="000632C0" w:rsidP="00520645">
            <w:pPr>
              <w:tabs>
                <w:tab w:val="left" w:pos="6966"/>
              </w:tabs>
            </w:pPr>
            <w:r>
              <w:t xml:space="preserve">Tokovi rashoda</w:t>
            </w:r>
          </w:p>
        </w:tc>
      </w:tr>
      <w:tr w:rsidR="000632C0" w:rsidRPr="00763CB3" w14:paraId="5EE83E2C" w14:textId="13CE2BCF" w:rsidTr="008A0957">
        <w:tc>
          <w:tcPr>
            <w:tcW w:w="2268" w:type="dxa"/>
          </w:tcPr>
          <w:p w14:paraId="5A5DB455" w14:textId="057B40D4" w:rsidR="000632C0" w:rsidRPr="00763CB3" w:rsidRDefault="000632C0" w:rsidP="00520645">
            <w:pPr>
              <w:tabs>
                <w:tab w:val="left" w:pos="6966"/>
              </w:tabs>
            </w:pPr>
            <w:r>
              <w:t xml:space="preserve">Volatilnost gotovinskih tokova</w:t>
            </w:r>
          </w:p>
        </w:tc>
        <w:tc>
          <w:tcPr>
            <w:tcW w:w="1696" w:type="dxa"/>
          </w:tcPr>
          <w:p w14:paraId="57DBFCE4" w14:textId="77777777" w:rsidR="000632C0" w:rsidRPr="00763CB3" w:rsidRDefault="000632C0" w:rsidP="00520645">
            <w:pPr>
              <w:tabs>
                <w:tab w:val="left" w:pos="6966"/>
              </w:tabs>
            </w:pPr>
          </w:p>
        </w:tc>
        <w:tc>
          <w:tcPr>
            <w:tcW w:w="1843" w:type="dxa"/>
          </w:tcPr>
          <w:p w14:paraId="2D8192C4" w14:textId="77777777" w:rsidR="000632C0" w:rsidRPr="00763CB3" w:rsidRDefault="000632C0" w:rsidP="00520645">
            <w:pPr>
              <w:tabs>
                <w:tab w:val="left" w:pos="6966"/>
              </w:tabs>
            </w:pPr>
          </w:p>
        </w:tc>
      </w:tr>
      <w:tr w:rsidR="000632C0" w:rsidRPr="00763CB3" w14:paraId="4EF5C8B1" w14:textId="4EC39BD9" w:rsidTr="008A0957">
        <w:tc>
          <w:tcPr>
            <w:tcW w:w="2268" w:type="dxa"/>
          </w:tcPr>
          <w:p w14:paraId="0EA5F714" w14:textId="3A7ACD87" w:rsidR="000632C0" w:rsidRPr="00763CB3" w:rsidRDefault="000632C0" w:rsidP="00520645">
            <w:pPr>
              <w:tabs>
                <w:tab w:val="left" w:pos="6966"/>
              </w:tabs>
            </w:pPr>
            <w:r>
              <w:t xml:space="preserve">Greška u projekciji</w:t>
            </w:r>
          </w:p>
        </w:tc>
        <w:tc>
          <w:tcPr>
            <w:tcW w:w="1696" w:type="dxa"/>
          </w:tcPr>
          <w:p w14:paraId="10046C9F" w14:textId="77777777" w:rsidR="000632C0" w:rsidRPr="00763CB3" w:rsidRDefault="000632C0" w:rsidP="00520645">
            <w:pPr>
              <w:tabs>
                <w:tab w:val="left" w:pos="6966"/>
              </w:tabs>
            </w:pPr>
          </w:p>
        </w:tc>
        <w:tc>
          <w:tcPr>
            <w:tcW w:w="1843" w:type="dxa"/>
          </w:tcPr>
          <w:p w14:paraId="14C7C5A3" w14:textId="77777777" w:rsidR="000632C0" w:rsidRPr="00763CB3" w:rsidRDefault="000632C0" w:rsidP="00520645">
            <w:pPr>
              <w:tabs>
                <w:tab w:val="left" w:pos="6966"/>
              </w:tabs>
            </w:pPr>
          </w:p>
        </w:tc>
      </w:tr>
    </w:tbl>
    <w:p w14:paraId="0670FCF1" w14:textId="62370CDC" w:rsidR="00520645" w:rsidRPr="00763CB3" w:rsidRDefault="00520645" w:rsidP="00520645">
      <w:pPr>
        <w:tabs>
          <w:tab w:val="left" w:pos="6966"/>
        </w:tabs>
      </w:pPr>
    </w:p>
    <w:p w14:paraId="74F5413D" w14:textId="73244001" w:rsidR="00520645" w:rsidRPr="00763CB3" w:rsidRDefault="00520645" w:rsidP="008174AB">
      <w:pPr>
        <w:pStyle w:val="ListParagraph"/>
        <w:numPr>
          <w:ilvl w:val="0"/>
          <w:numId w:val="2"/>
        </w:numPr>
        <w:tabs>
          <w:tab w:val="left" w:pos="6966"/>
        </w:tabs>
      </w:pPr>
      <w:r>
        <w:t xml:space="preserve">U pogledu ostalih varijabli</w:t>
      </w:r>
    </w:p>
    <w:tbl>
      <w:tblPr>
        <w:tblStyle w:val="TableGrid"/>
        <w:tblW w:w="0" w:type="auto"/>
        <w:tblLook w:val="04A0" w:firstRow="1" w:lastRow="0" w:firstColumn="1" w:lastColumn="0" w:noHBand="0" w:noVBand="1"/>
      </w:tblPr>
      <w:tblGrid>
        <w:gridCol w:w="3539"/>
        <w:gridCol w:w="2126"/>
      </w:tblGrid>
      <w:tr w:rsidR="00520645" w:rsidRPr="00763CB3" w14:paraId="35F70E33" w14:textId="77777777" w:rsidTr="008A0957">
        <w:tc>
          <w:tcPr>
            <w:tcW w:w="3539" w:type="dxa"/>
          </w:tcPr>
          <w:p w14:paraId="544B1E0F" w14:textId="29D704A5" w:rsidR="00520645" w:rsidRPr="00763CB3" w:rsidRDefault="00520645" w:rsidP="00520645">
            <w:pPr>
              <w:tabs>
                <w:tab w:val="left" w:pos="6966"/>
              </w:tabs>
            </w:pPr>
            <w:r>
              <w:t xml:space="preserve">Neuspjeh aukcije</w:t>
            </w:r>
          </w:p>
        </w:tc>
        <w:tc>
          <w:tcPr>
            <w:tcW w:w="2126" w:type="dxa"/>
          </w:tcPr>
          <w:p w14:paraId="60CD104C" w14:textId="77777777" w:rsidR="00520645" w:rsidRPr="00763CB3" w:rsidRDefault="00520645" w:rsidP="00520645">
            <w:pPr>
              <w:tabs>
                <w:tab w:val="left" w:pos="6966"/>
              </w:tabs>
            </w:pPr>
          </w:p>
        </w:tc>
      </w:tr>
      <w:tr w:rsidR="00520645" w:rsidRPr="00763CB3" w14:paraId="014678E1" w14:textId="77777777" w:rsidTr="008A0957">
        <w:tc>
          <w:tcPr>
            <w:tcW w:w="3539" w:type="dxa"/>
          </w:tcPr>
          <w:p w14:paraId="61E88527" w14:textId="16999A67" w:rsidR="00520645" w:rsidRPr="00763CB3" w:rsidRDefault="008174AB" w:rsidP="00520645">
            <w:pPr>
              <w:tabs>
                <w:tab w:val="left" w:pos="6966"/>
              </w:tabs>
            </w:pPr>
            <w:r>
              <w:t xml:space="preserve">Poremećaj na širem financijskom tržištu</w:t>
            </w:r>
          </w:p>
        </w:tc>
        <w:tc>
          <w:tcPr>
            <w:tcW w:w="2126" w:type="dxa"/>
          </w:tcPr>
          <w:p w14:paraId="30492613" w14:textId="77777777" w:rsidR="00520645" w:rsidRPr="00763CB3" w:rsidRDefault="00520645" w:rsidP="00520645">
            <w:pPr>
              <w:tabs>
                <w:tab w:val="left" w:pos="6966"/>
              </w:tabs>
            </w:pPr>
          </w:p>
        </w:tc>
      </w:tr>
      <w:tr w:rsidR="00520645" w:rsidRPr="00763CB3" w14:paraId="1B6F5586" w14:textId="77777777" w:rsidTr="008A0957">
        <w:tc>
          <w:tcPr>
            <w:tcW w:w="3539" w:type="dxa"/>
          </w:tcPr>
          <w:p w14:paraId="0797F847" w14:textId="31B50F48" w:rsidR="00520645" w:rsidRPr="00763CB3" w:rsidRDefault="00125E46" w:rsidP="00520645">
            <w:pPr>
              <w:tabs>
                <w:tab w:val="left" w:pos="6966"/>
              </w:tabs>
            </w:pPr>
            <w:r>
              <w:t xml:space="preserve">Rizik da nepredviđene obveze postanu stvarne obveze</w:t>
            </w:r>
            <w:r>
              <w:t xml:space="preserve"> </w:t>
            </w:r>
          </w:p>
        </w:tc>
        <w:tc>
          <w:tcPr>
            <w:tcW w:w="2126" w:type="dxa"/>
          </w:tcPr>
          <w:p w14:paraId="6C1C7988" w14:textId="77777777" w:rsidR="00520645" w:rsidRPr="00763CB3" w:rsidRDefault="00520645" w:rsidP="00520645">
            <w:pPr>
              <w:tabs>
                <w:tab w:val="left" w:pos="6966"/>
              </w:tabs>
            </w:pPr>
          </w:p>
        </w:tc>
      </w:tr>
      <w:tr w:rsidR="0023742F" w:rsidRPr="00763CB3" w14:paraId="37F2649D" w14:textId="77777777" w:rsidTr="008A0957">
        <w:tc>
          <w:tcPr>
            <w:tcW w:w="3539" w:type="dxa"/>
          </w:tcPr>
          <w:p w14:paraId="48AF7F9B" w14:textId="3CBCAA40" w:rsidR="0023742F" w:rsidRPr="00763CB3" w:rsidRDefault="0023742F" w:rsidP="00520645">
            <w:pPr>
              <w:tabs>
                <w:tab w:val="left" w:pos="6966"/>
              </w:tabs>
            </w:pPr>
            <w:r>
              <w:t xml:space="preserve">Iznos obveznih plaćanja</w:t>
            </w:r>
          </w:p>
        </w:tc>
        <w:tc>
          <w:tcPr>
            <w:tcW w:w="2126" w:type="dxa"/>
          </w:tcPr>
          <w:p w14:paraId="0FBF4623" w14:textId="77777777" w:rsidR="0023742F" w:rsidRPr="00763CB3" w:rsidRDefault="0023742F" w:rsidP="00520645">
            <w:pPr>
              <w:tabs>
                <w:tab w:val="left" w:pos="6966"/>
              </w:tabs>
            </w:pPr>
          </w:p>
        </w:tc>
      </w:tr>
      <w:tr w:rsidR="00520645" w:rsidRPr="00763CB3" w14:paraId="432EE08B" w14:textId="77777777" w:rsidTr="008A0957">
        <w:tc>
          <w:tcPr>
            <w:tcW w:w="3539" w:type="dxa"/>
          </w:tcPr>
          <w:p w14:paraId="1930C256" w14:textId="1C847F90" w:rsidR="00520645" w:rsidRPr="00763CB3" w:rsidRDefault="008174AB" w:rsidP="00520645">
            <w:pPr>
              <w:tabs>
                <w:tab w:val="left" w:pos="6966"/>
              </w:tabs>
            </w:pPr>
            <w:r>
              <w:t xml:space="preserve">Ostalo (navedite)</w:t>
            </w:r>
          </w:p>
        </w:tc>
        <w:tc>
          <w:tcPr>
            <w:tcW w:w="2126" w:type="dxa"/>
          </w:tcPr>
          <w:p w14:paraId="7E9C09BF" w14:textId="77777777" w:rsidR="00520645" w:rsidRPr="00763CB3" w:rsidRDefault="00520645" w:rsidP="00520645">
            <w:pPr>
              <w:tabs>
                <w:tab w:val="left" w:pos="6966"/>
              </w:tabs>
            </w:pPr>
          </w:p>
        </w:tc>
      </w:tr>
      <w:tr w:rsidR="00520645" w:rsidRPr="00763CB3" w14:paraId="0150297F" w14:textId="77777777" w:rsidTr="008A0957">
        <w:tc>
          <w:tcPr>
            <w:tcW w:w="3539" w:type="dxa"/>
          </w:tcPr>
          <w:p w14:paraId="78690D95" w14:textId="4B0BCC97" w:rsidR="00520645" w:rsidRPr="00763CB3" w:rsidRDefault="008A0957" w:rsidP="00520645">
            <w:pPr>
              <w:tabs>
                <w:tab w:val="left" w:pos="6966"/>
              </w:tabs>
            </w:pPr>
            <w:r>
              <w:t xml:space="preserve">…….</w:t>
            </w:r>
          </w:p>
        </w:tc>
        <w:tc>
          <w:tcPr>
            <w:tcW w:w="2126" w:type="dxa"/>
          </w:tcPr>
          <w:p w14:paraId="713B0C34" w14:textId="77777777" w:rsidR="00520645" w:rsidRPr="00763CB3" w:rsidRDefault="00520645" w:rsidP="00520645">
            <w:pPr>
              <w:tabs>
                <w:tab w:val="left" w:pos="6966"/>
              </w:tabs>
            </w:pPr>
          </w:p>
        </w:tc>
      </w:tr>
      <w:tr w:rsidR="00520645" w:rsidRPr="00763CB3" w14:paraId="2BE13AFD" w14:textId="77777777" w:rsidTr="008A0957">
        <w:tc>
          <w:tcPr>
            <w:tcW w:w="3539" w:type="dxa"/>
          </w:tcPr>
          <w:p w14:paraId="7B549153" w14:textId="08FD8D58" w:rsidR="00520645" w:rsidRPr="00763CB3" w:rsidRDefault="008A0957" w:rsidP="00520645">
            <w:pPr>
              <w:tabs>
                <w:tab w:val="left" w:pos="6966"/>
              </w:tabs>
            </w:pPr>
            <w:r>
              <w:t xml:space="preserve">…….</w:t>
            </w:r>
          </w:p>
        </w:tc>
        <w:tc>
          <w:tcPr>
            <w:tcW w:w="2126" w:type="dxa"/>
          </w:tcPr>
          <w:p w14:paraId="76581316" w14:textId="77777777" w:rsidR="00520645" w:rsidRPr="00763CB3" w:rsidRDefault="00520645" w:rsidP="00520645">
            <w:pPr>
              <w:tabs>
                <w:tab w:val="left" w:pos="6966"/>
              </w:tabs>
            </w:pPr>
          </w:p>
        </w:tc>
      </w:tr>
    </w:tbl>
    <w:p w14:paraId="0AEA8F60" w14:textId="565BFD62" w:rsidR="00520645" w:rsidRPr="00763CB3" w:rsidRDefault="00520645" w:rsidP="00520645">
      <w:pPr>
        <w:tabs>
          <w:tab w:val="left" w:pos="6966"/>
        </w:tabs>
      </w:pPr>
    </w:p>
    <w:p w14:paraId="221477FD" w14:textId="425F7F97" w:rsidR="008174AB" w:rsidRPr="00763CB3" w:rsidRDefault="008174AB" w:rsidP="008174AB">
      <w:pPr>
        <w:pStyle w:val="ListParagraph"/>
        <w:numPr>
          <w:ilvl w:val="0"/>
          <w:numId w:val="2"/>
        </w:numPr>
        <w:tabs>
          <w:tab w:val="left" w:pos="6966"/>
        </w:tabs>
      </w:pPr>
      <w:r>
        <w:t xml:space="preserve">Koje su sigurnosne mreže dostupne iznad iznosa rezerve (tj. gotovinska sredstva koja su dostupna u vrlo kratkom roku, po mogućnosti isti dan)?</w:t>
      </w:r>
      <w:r>
        <w:t xml:space="preserve">  </w:t>
      </w:r>
      <w:r>
        <w:t xml:space="preserve">Označite sve što je primjenjivo</w:t>
      </w:r>
    </w:p>
    <w:tbl>
      <w:tblPr>
        <w:tblStyle w:val="TableGrid"/>
        <w:tblW w:w="0" w:type="auto"/>
        <w:tblLook w:val="04A0" w:firstRow="1" w:lastRow="0" w:firstColumn="1" w:lastColumn="0" w:noHBand="0" w:noVBand="1"/>
      </w:tblPr>
      <w:tblGrid>
        <w:gridCol w:w="3539"/>
        <w:gridCol w:w="2126"/>
      </w:tblGrid>
      <w:tr w:rsidR="008174AB" w:rsidRPr="00763CB3" w14:paraId="61897428" w14:textId="77777777" w:rsidTr="008A0957">
        <w:tc>
          <w:tcPr>
            <w:tcW w:w="3539" w:type="dxa"/>
          </w:tcPr>
          <w:p w14:paraId="5D6A7EE1" w14:textId="15350A68" w:rsidR="008174AB" w:rsidRPr="00763CB3" w:rsidRDefault="008174AB" w:rsidP="008174AB">
            <w:pPr>
              <w:tabs>
                <w:tab w:val="left" w:pos="6966"/>
              </w:tabs>
            </w:pPr>
            <w:r>
              <w:t xml:space="preserve">Zajmovi od središnje banke</w:t>
            </w:r>
          </w:p>
        </w:tc>
        <w:tc>
          <w:tcPr>
            <w:tcW w:w="2126" w:type="dxa"/>
          </w:tcPr>
          <w:p w14:paraId="59926DC1" w14:textId="77777777" w:rsidR="008174AB" w:rsidRPr="00763CB3" w:rsidRDefault="008174AB" w:rsidP="008174AB">
            <w:pPr>
              <w:tabs>
                <w:tab w:val="left" w:pos="6966"/>
              </w:tabs>
            </w:pPr>
          </w:p>
        </w:tc>
      </w:tr>
      <w:tr w:rsidR="008174AB" w:rsidRPr="00763CB3" w14:paraId="68835FBF" w14:textId="77777777" w:rsidTr="008A0957">
        <w:tc>
          <w:tcPr>
            <w:tcW w:w="3539" w:type="dxa"/>
          </w:tcPr>
          <w:p w14:paraId="713A03B6" w14:textId="21E2E1A9" w:rsidR="008174AB" w:rsidRPr="00763CB3" w:rsidRDefault="008174AB" w:rsidP="008174AB">
            <w:pPr>
              <w:tabs>
                <w:tab w:val="left" w:pos="6966"/>
              </w:tabs>
            </w:pPr>
            <w:r>
              <w:t xml:space="preserve">Kreditne linije poslovnih banaka</w:t>
            </w:r>
          </w:p>
        </w:tc>
        <w:tc>
          <w:tcPr>
            <w:tcW w:w="2126" w:type="dxa"/>
          </w:tcPr>
          <w:p w14:paraId="59AD4D82" w14:textId="77777777" w:rsidR="008174AB" w:rsidRPr="00763CB3" w:rsidRDefault="008174AB" w:rsidP="008174AB">
            <w:pPr>
              <w:tabs>
                <w:tab w:val="left" w:pos="6966"/>
              </w:tabs>
            </w:pPr>
          </w:p>
        </w:tc>
      </w:tr>
      <w:tr w:rsidR="008174AB" w:rsidRPr="00763CB3" w14:paraId="2417F9C9" w14:textId="77777777" w:rsidTr="008A0957">
        <w:tc>
          <w:tcPr>
            <w:tcW w:w="3539" w:type="dxa"/>
          </w:tcPr>
          <w:p w14:paraId="12FD1554" w14:textId="778B04E4" w:rsidR="008174AB" w:rsidRPr="00763CB3" w:rsidRDefault="008174AB" w:rsidP="008174AB">
            <w:pPr>
              <w:tabs>
                <w:tab w:val="left" w:pos="6966"/>
              </w:tabs>
            </w:pPr>
            <w:r>
              <w:t xml:space="preserve">Mogućnost raskida oročenih depozita bez penala</w:t>
            </w:r>
          </w:p>
        </w:tc>
        <w:tc>
          <w:tcPr>
            <w:tcW w:w="2126" w:type="dxa"/>
          </w:tcPr>
          <w:p w14:paraId="1228036C" w14:textId="77777777" w:rsidR="008174AB" w:rsidRPr="00763CB3" w:rsidRDefault="008174AB" w:rsidP="008174AB">
            <w:pPr>
              <w:tabs>
                <w:tab w:val="left" w:pos="6966"/>
              </w:tabs>
            </w:pPr>
          </w:p>
        </w:tc>
      </w:tr>
      <w:tr w:rsidR="00125E46" w:rsidRPr="00763CB3" w14:paraId="39A34048" w14:textId="77777777" w:rsidTr="008A0957">
        <w:tc>
          <w:tcPr>
            <w:tcW w:w="3539" w:type="dxa"/>
          </w:tcPr>
          <w:p w14:paraId="45ED450F" w14:textId="0F5B895A" w:rsidR="00125E46" w:rsidRPr="00763CB3" w:rsidRDefault="00125E46" w:rsidP="008174AB">
            <w:pPr>
              <w:tabs>
                <w:tab w:val="left" w:pos="6966"/>
              </w:tabs>
            </w:pPr>
            <w:r>
              <w:t xml:space="preserve">Ostali zakonski fondovi, primjerice naftni fond itd.</w:t>
            </w:r>
            <w:r>
              <w:t xml:space="preserve"> </w:t>
            </w:r>
          </w:p>
        </w:tc>
        <w:tc>
          <w:tcPr>
            <w:tcW w:w="2126" w:type="dxa"/>
          </w:tcPr>
          <w:p w14:paraId="3A7F1DB3" w14:textId="77777777" w:rsidR="00125E46" w:rsidRPr="00763CB3" w:rsidRDefault="00125E46" w:rsidP="008174AB">
            <w:pPr>
              <w:tabs>
                <w:tab w:val="left" w:pos="6966"/>
              </w:tabs>
            </w:pPr>
          </w:p>
        </w:tc>
      </w:tr>
      <w:tr w:rsidR="008A0957" w:rsidRPr="00763CB3" w14:paraId="76B3471B" w14:textId="77777777" w:rsidTr="008A0957">
        <w:tc>
          <w:tcPr>
            <w:tcW w:w="3539" w:type="dxa"/>
          </w:tcPr>
          <w:p w14:paraId="7E0D11EC" w14:textId="4B41D950" w:rsidR="008A0957" w:rsidRPr="00763CB3" w:rsidRDefault="008A0957" w:rsidP="008174AB">
            <w:pPr>
              <w:tabs>
                <w:tab w:val="left" w:pos="6966"/>
              </w:tabs>
            </w:pPr>
            <w:r>
              <w:t xml:space="preserve">Devizni saldo</w:t>
            </w:r>
          </w:p>
        </w:tc>
        <w:tc>
          <w:tcPr>
            <w:tcW w:w="2126" w:type="dxa"/>
          </w:tcPr>
          <w:p w14:paraId="56758D1C" w14:textId="77777777" w:rsidR="008A0957" w:rsidRPr="00763CB3" w:rsidRDefault="008A0957" w:rsidP="008174AB">
            <w:pPr>
              <w:tabs>
                <w:tab w:val="left" w:pos="6966"/>
              </w:tabs>
            </w:pPr>
          </w:p>
        </w:tc>
      </w:tr>
      <w:tr w:rsidR="008174AB" w:rsidRPr="00763CB3" w14:paraId="22099C5C" w14:textId="77777777" w:rsidTr="008A0957">
        <w:tc>
          <w:tcPr>
            <w:tcW w:w="3539" w:type="dxa"/>
          </w:tcPr>
          <w:p w14:paraId="46D66CA9" w14:textId="492EE24D" w:rsidR="008174AB" w:rsidRPr="00763CB3" w:rsidRDefault="008174AB" w:rsidP="008174AB">
            <w:pPr>
              <w:tabs>
                <w:tab w:val="left" w:pos="6966"/>
              </w:tabs>
            </w:pPr>
            <w:r>
              <w:t xml:space="preserve">Ostalo (navedite)</w:t>
            </w:r>
          </w:p>
        </w:tc>
        <w:tc>
          <w:tcPr>
            <w:tcW w:w="2126" w:type="dxa"/>
          </w:tcPr>
          <w:p w14:paraId="2B1364AA" w14:textId="77777777" w:rsidR="008174AB" w:rsidRPr="00763CB3" w:rsidRDefault="008174AB" w:rsidP="008174AB">
            <w:pPr>
              <w:tabs>
                <w:tab w:val="left" w:pos="6966"/>
              </w:tabs>
            </w:pPr>
          </w:p>
        </w:tc>
      </w:tr>
      <w:tr w:rsidR="008174AB" w:rsidRPr="00763CB3" w14:paraId="6BB10B2C" w14:textId="77777777" w:rsidTr="008A0957">
        <w:tc>
          <w:tcPr>
            <w:tcW w:w="3539" w:type="dxa"/>
          </w:tcPr>
          <w:p w14:paraId="65C03DA7" w14:textId="00C0D7C7" w:rsidR="008174AB" w:rsidRPr="00763CB3" w:rsidRDefault="008A0957" w:rsidP="008174AB">
            <w:pPr>
              <w:tabs>
                <w:tab w:val="left" w:pos="6966"/>
              </w:tabs>
            </w:pPr>
            <w:r>
              <w:t xml:space="preserve">……..</w:t>
            </w:r>
          </w:p>
        </w:tc>
        <w:tc>
          <w:tcPr>
            <w:tcW w:w="2126" w:type="dxa"/>
          </w:tcPr>
          <w:p w14:paraId="1B0A0D68" w14:textId="77777777" w:rsidR="008174AB" w:rsidRPr="00763CB3" w:rsidRDefault="008174AB" w:rsidP="008174AB">
            <w:pPr>
              <w:tabs>
                <w:tab w:val="left" w:pos="6966"/>
              </w:tabs>
            </w:pPr>
          </w:p>
        </w:tc>
      </w:tr>
      <w:tr w:rsidR="008174AB" w:rsidRPr="00763CB3" w14:paraId="3747FEE4" w14:textId="77777777" w:rsidTr="008A0957">
        <w:tc>
          <w:tcPr>
            <w:tcW w:w="3539" w:type="dxa"/>
          </w:tcPr>
          <w:p w14:paraId="02068043" w14:textId="71B0BBEB" w:rsidR="008174AB" w:rsidRPr="00763CB3" w:rsidRDefault="008A0957" w:rsidP="008174AB">
            <w:pPr>
              <w:tabs>
                <w:tab w:val="left" w:pos="6966"/>
              </w:tabs>
            </w:pPr>
            <w:r>
              <w:t xml:space="preserve">……..</w:t>
            </w:r>
          </w:p>
        </w:tc>
        <w:tc>
          <w:tcPr>
            <w:tcW w:w="2126" w:type="dxa"/>
          </w:tcPr>
          <w:p w14:paraId="4E7345C2" w14:textId="77777777" w:rsidR="008174AB" w:rsidRPr="00763CB3" w:rsidRDefault="008174AB" w:rsidP="008174AB">
            <w:pPr>
              <w:tabs>
                <w:tab w:val="left" w:pos="6966"/>
              </w:tabs>
            </w:pPr>
          </w:p>
        </w:tc>
      </w:tr>
    </w:tbl>
    <w:p w14:paraId="40EC8B8B" w14:textId="77777777" w:rsidR="008A0957" w:rsidRPr="00763CB3" w:rsidRDefault="008A0957" w:rsidP="008174AB">
      <w:pPr>
        <w:tabs>
          <w:tab w:val="left" w:pos="6966"/>
        </w:tabs>
        <w:rPr>
          <w:b/>
          <w:bCs/>
          <w:u w:val="single"/>
        </w:rPr>
      </w:pPr>
    </w:p>
    <w:p w14:paraId="5E173F93" w14:textId="77777777" w:rsidR="00B9436A" w:rsidRPr="00763CB3" w:rsidRDefault="00B9436A" w:rsidP="0014382A">
      <w:pPr>
        <w:pStyle w:val="Heading3"/>
      </w:pPr>
      <w:r>
        <w:t xml:space="preserve">Projekcija gotovinskih tokova</w:t>
      </w:r>
    </w:p>
    <w:p w14:paraId="3F4A56DB" w14:textId="66EFCAFA" w:rsidR="008A0957" w:rsidRPr="00763CB3" w:rsidRDefault="005329DE" w:rsidP="008174AB">
      <w:pPr>
        <w:tabs>
          <w:tab w:val="left" w:pos="6966"/>
        </w:tabs>
      </w:pPr>
      <w:r>
        <w:t xml:space="preserve">Projekcije gotovinskih sredstava mogu se definirati kao procjena budućih priljeva i odljeva gotovinskih sredstava vlade, koje se izrađuju s ciljem poduzimanja potrebnih radnji kako bi se osiguralo da je uvijek na raspolaganju dovoljan gotovinski saldo kako bi se olakšalo nesmetano izvršenje proračuna te podržali ostali opći ciljevi upravljanja gotovinskim sredstvima.</w:t>
      </w:r>
      <w:r>
        <w:t xml:space="preserve">  </w:t>
      </w:r>
      <w:r>
        <w:t xml:space="preserve">Ovdje je naglasak na projekcijama gotovinskog toka, a ne planovima gotovinskih sredstava, tj. projekcijama onoga što će se dogoditi, a ne onoga što bi se trebalo dogoditi.</w:t>
      </w:r>
      <w:r>
        <w:t xml:space="preserve">  </w:t>
      </w:r>
      <w:r>
        <w:t xml:space="preserve">Planovi gotovinskih sredstava osmišljeni su tako da prikazuju planirani obrazac (obično mjesečni) ili sve gotovinske tokove vlade tijekom godine.</w:t>
      </w:r>
      <w:r>
        <w:t xml:space="preserve">  </w:t>
      </w:r>
      <w:r>
        <w:t xml:space="preserve">Njima se provjerava dosljednost proračuna i njegova planiranog financiranja te su važni za praćenje izvršenja proračuna, a ažurirat će se tijekom godine u skladu s promjenama u okolnostima.</w:t>
      </w:r>
      <w:r>
        <w:t xml:space="preserve"> </w:t>
      </w:r>
      <w:r>
        <w:t xml:space="preserve">No, planovi će se uvijek ograničiti na trenutačno odobrene proračunske ciljeve.</w:t>
      </w:r>
      <w:r>
        <w:t xml:space="preserve"> </w:t>
      </w:r>
      <w:r>
        <w:t xml:space="preserve">Projekcije nisu ograničene na proračun i često se izrađuju neovisno o planu gotovinskih sredstava, s naglaskom na mjesece i dane koji slijede, a ne nužno i na cijelu proračunsku godinu.</w:t>
      </w:r>
    </w:p>
    <w:p w14:paraId="16E7C622" w14:textId="15583458" w:rsidR="00B9436A" w:rsidRPr="00763CB3" w:rsidRDefault="00B9436A" w:rsidP="00093C51">
      <w:pPr>
        <w:pStyle w:val="ListParagraph"/>
        <w:numPr>
          <w:ilvl w:val="0"/>
          <w:numId w:val="19"/>
        </w:numPr>
        <w:tabs>
          <w:tab w:val="left" w:pos="6966"/>
        </w:tabs>
      </w:pPr>
      <w:r>
        <w:t xml:space="preserve">Koliko se unaprijed izrađuje projekcija gotovinskog toka?</w:t>
      </w:r>
    </w:p>
    <w:p w14:paraId="2F39CD17" w14:textId="69BDB550" w:rsidR="00B9436A" w:rsidRPr="00763CB3" w:rsidRDefault="00B9436A" w:rsidP="00B9436A">
      <w:pPr>
        <w:tabs>
          <w:tab w:val="left" w:pos="6966"/>
        </w:tabs>
      </w:pPr>
      <w:r>
        <w:t xml:space="preserve">1 tjedan……           1 mjesec………….</w:t>
      </w:r>
      <w:r>
        <w:t xml:space="preserve">     </w:t>
      </w:r>
      <w:r>
        <w:t xml:space="preserve">3 mjeseca………….</w:t>
      </w:r>
      <w:r>
        <w:t xml:space="preserve">  </w:t>
      </w:r>
      <w:r>
        <w:t xml:space="preserve">dulje………….</w:t>
      </w:r>
    </w:p>
    <w:p w14:paraId="4F891BFF" w14:textId="53B0D92F" w:rsidR="00B9436A" w:rsidRPr="00763CB3" w:rsidRDefault="00B9436A" w:rsidP="00093C51">
      <w:pPr>
        <w:pStyle w:val="ListParagraph"/>
        <w:numPr>
          <w:ilvl w:val="0"/>
          <w:numId w:val="19"/>
        </w:numPr>
        <w:tabs>
          <w:tab w:val="left" w:pos="6966"/>
        </w:tabs>
      </w:pPr>
      <w:r>
        <w:t xml:space="preserve">Koliko se često projekcije gotovinskih tokova produljuju</w:t>
      </w:r>
      <w:r w:rsidR="00770AFD">
        <w:rPr>
          <w:rStyle w:val="FootnoteReference"/>
        </w:rPr>
        <w:footnoteReference w:id="8"/>
      </w:r>
      <w:r>
        <w:t xml:space="preserve">?</w:t>
      </w:r>
    </w:p>
    <w:p w14:paraId="158899EE" w14:textId="4500F3D3" w:rsidR="00B9436A" w:rsidRDefault="00B9436A" w:rsidP="00B9436A">
      <w:pPr>
        <w:tabs>
          <w:tab w:val="left" w:pos="6966"/>
        </w:tabs>
      </w:pPr>
      <w:r>
        <w:t xml:space="preserve">1 tjedan………..</w:t>
      </w:r>
      <w:r>
        <w:t xml:space="preserve">     </w:t>
      </w:r>
      <w:r>
        <w:t xml:space="preserve">1 mjesec………….</w:t>
      </w:r>
      <w:r>
        <w:t xml:space="preserve">     </w:t>
      </w:r>
      <w:r>
        <w:t xml:space="preserve">3 mjeseca ili kvartalno..................</w:t>
      </w:r>
    </w:p>
    <w:p w14:paraId="5096AEB5" w14:textId="4D5D9C7B" w:rsidR="0023742F" w:rsidRPr="00763CB3" w:rsidRDefault="0023742F" w:rsidP="00B9436A">
      <w:pPr>
        <w:tabs>
          <w:tab w:val="left" w:pos="6966"/>
        </w:tabs>
      </w:pPr>
      <w:bookmarkStart w:id="4" w:name="_Hlk59013424"/>
      <w:r>
        <w:t xml:space="preserve">[Navesti detalje po potrebi]…TEKSTNI OKVIR……….</w:t>
      </w:r>
    </w:p>
    <w:bookmarkEnd w:id="4"/>
    <w:p w14:paraId="7D2D33F6" w14:textId="18FB372A" w:rsidR="00B9436A" w:rsidRPr="00763CB3" w:rsidRDefault="00216637" w:rsidP="00093C51">
      <w:pPr>
        <w:pStyle w:val="ListParagraph"/>
        <w:numPr>
          <w:ilvl w:val="0"/>
          <w:numId w:val="19"/>
        </w:numPr>
        <w:tabs>
          <w:tab w:val="left" w:pos="6966"/>
        </w:tabs>
      </w:pPr>
      <w:r>
        <w:t xml:space="preserve">Koliko je projekcija točna u vremenskom pogledu?</w:t>
      </w:r>
    </w:p>
    <w:p w14:paraId="5C33B11A" w14:textId="77777777" w:rsidR="00216637" w:rsidRPr="00763CB3" w:rsidRDefault="00216637" w:rsidP="00216637">
      <w:pPr>
        <w:tabs>
          <w:tab w:val="left" w:pos="6966"/>
        </w:tabs>
      </w:pPr>
      <w:r>
        <w:t xml:space="preserve">Prema danu………           Prema tjednu……….</w:t>
      </w:r>
      <w:r>
        <w:t xml:space="preserve">        </w:t>
      </w:r>
      <w:r>
        <w:t xml:space="preserve">Prema mjesecu………</w:t>
      </w:r>
      <w:r>
        <w:t xml:space="preserve">   </w:t>
      </w:r>
    </w:p>
    <w:p w14:paraId="78800D36" w14:textId="7E71CEC6" w:rsidR="00216637" w:rsidRPr="00763CB3" w:rsidRDefault="00216637" w:rsidP="00216637">
      <w:pPr>
        <w:tabs>
          <w:tab w:val="left" w:pos="6966"/>
        </w:tabs>
      </w:pPr>
      <w:r>
        <w:t xml:space="preserve">[Navesti detalje po potrebi – npr. molimo navedite ako se projekcija izrađuje svaki dan ili svaki tjedan za naredni mjesec]…TEKSTNI OKVIR……….</w:t>
      </w:r>
      <w:r>
        <w:tab/>
      </w:r>
    </w:p>
    <w:p w14:paraId="3BD08C1F" w14:textId="1B03D7D4" w:rsidR="001B2D2A" w:rsidRPr="00763CB3" w:rsidRDefault="00B17E71" w:rsidP="0014382A">
      <w:pPr>
        <w:pStyle w:val="Heading3"/>
      </w:pPr>
      <w:r>
        <w:t xml:space="preserve">Institucionalni aranžmani</w:t>
      </w:r>
    </w:p>
    <w:p w14:paraId="1011965C" w14:textId="7C22CA79" w:rsidR="001B2D2A" w:rsidRPr="00763CB3" w:rsidRDefault="001B2D2A" w:rsidP="00093C51">
      <w:pPr>
        <w:pStyle w:val="ListParagraph"/>
        <w:numPr>
          <w:ilvl w:val="0"/>
          <w:numId w:val="19"/>
        </w:numPr>
        <w:tabs>
          <w:tab w:val="left" w:pos="6966"/>
        </w:tabs>
      </w:pPr>
      <w:r>
        <w:t xml:space="preserve">U kojoj se administrativnoj jedinici (npr. Riznica, Ured za proračun ili Ured za upravljanje dugom – te koji je relevantni odjel u okviru te jedinice) nalazi funkcija za projekciju gotovinskih tokova (navedite ako funkciju za projekciju dijeli više administrativnih jedinica)...TEKSTNI OKVIR.....................</w:t>
      </w:r>
    </w:p>
    <w:p w14:paraId="6536D43A" w14:textId="77777777" w:rsidR="00093C51" w:rsidRPr="00763CB3" w:rsidRDefault="00093C51" w:rsidP="00093C51">
      <w:pPr>
        <w:pStyle w:val="ListParagraph"/>
        <w:tabs>
          <w:tab w:val="left" w:pos="6966"/>
        </w:tabs>
        <w:ind w:left="360"/>
      </w:pPr>
    </w:p>
    <w:p w14:paraId="0B4B6565" w14:textId="2DB11900" w:rsidR="00B17E71" w:rsidRPr="00763CB3" w:rsidRDefault="001B2D2A" w:rsidP="00093C51">
      <w:pPr>
        <w:pStyle w:val="ListParagraph"/>
        <w:numPr>
          <w:ilvl w:val="0"/>
          <w:numId w:val="19"/>
        </w:numPr>
        <w:tabs>
          <w:tab w:val="left" w:pos="6966"/>
        </w:tabs>
      </w:pPr>
      <w:r>
        <w:t xml:space="preserve">Za koje je druge funkcije odgovorna ta jedinica – označite sve što je primjenjivo</w:t>
      </w:r>
    </w:p>
    <w:tbl>
      <w:tblPr>
        <w:tblStyle w:val="TableGrid"/>
        <w:tblW w:w="0" w:type="auto"/>
        <w:tblLook w:val="04A0" w:firstRow="1" w:lastRow="0" w:firstColumn="1" w:lastColumn="0" w:noHBand="0" w:noVBand="1"/>
      </w:tblPr>
      <w:tblGrid>
        <w:gridCol w:w="3397"/>
        <w:gridCol w:w="1560"/>
      </w:tblGrid>
      <w:tr w:rsidR="00B17E71" w:rsidRPr="00763CB3" w14:paraId="75703571" w14:textId="77777777" w:rsidTr="00B17E71">
        <w:tc>
          <w:tcPr>
            <w:tcW w:w="3397" w:type="dxa"/>
          </w:tcPr>
          <w:p w14:paraId="3F3E6AEC" w14:textId="6E6ABAF5" w:rsidR="00B17E71" w:rsidRPr="00763CB3" w:rsidRDefault="00B17E71" w:rsidP="00B17E71">
            <w:pPr>
              <w:tabs>
                <w:tab w:val="left" w:pos="6966"/>
              </w:tabs>
            </w:pPr>
            <w:r>
              <w:t xml:space="preserve">Izvršenje proračuna</w:t>
            </w:r>
          </w:p>
        </w:tc>
        <w:tc>
          <w:tcPr>
            <w:tcW w:w="1560" w:type="dxa"/>
          </w:tcPr>
          <w:p w14:paraId="5898B54D" w14:textId="77777777" w:rsidR="00B17E71" w:rsidRPr="00763CB3" w:rsidRDefault="00B17E71" w:rsidP="00B17E71">
            <w:pPr>
              <w:tabs>
                <w:tab w:val="left" w:pos="6966"/>
              </w:tabs>
            </w:pPr>
          </w:p>
        </w:tc>
      </w:tr>
      <w:tr w:rsidR="00B17E71" w:rsidRPr="00763CB3" w14:paraId="31BE00C1" w14:textId="77777777" w:rsidTr="00B17E71">
        <w:tc>
          <w:tcPr>
            <w:tcW w:w="3397" w:type="dxa"/>
          </w:tcPr>
          <w:p w14:paraId="6CBF3486" w14:textId="20D3C359" w:rsidR="00B17E71" w:rsidRPr="00763CB3" w:rsidRDefault="00B17E71" w:rsidP="00B17E71">
            <w:pPr>
              <w:tabs>
                <w:tab w:val="left" w:pos="6966"/>
              </w:tabs>
            </w:pPr>
            <w:r>
              <w:t xml:space="preserve">Plaćanja i računi Riznice</w:t>
            </w:r>
          </w:p>
        </w:tc>
        <w:tc>
          <w:tcPr>
            <w:tcW w:w="1560" w:type="dxa"/>
          </w:tcPr>
          <w:p w14:paraId="7E4ED7E9" w14:textId="77777777" w:rsidR="00B17E71" w:rsidRPr="00763CB3" w:rsidRDefault="00B17E71" w:rsidP="00B17E71">
            <w:pPr>
              <w:tabs>
                <w:tab w:val="left" w:pos="6966"/>
              </w:tabs>
            </w:pPr>
          </w:p>
        </w:tc>
      </w:tr>
      <w:tr w:rsidR="00B17E71" w:rsidRPr="00763CB3" w14:paraId="4F50FCF1" w14:textId="77777777" w:rsidTr="00B17E71">
        <w:tc>
          <w:tcPr>
            <w:tcW w:w="3397" w:type="dxa"/>
          </w:tcPr>
          <w:p w14:paraId="612FB05F" w14:textId="20324082" w:rsidR="00B17E71" w:rsidRPr="00763CB3" w:rsidRDefault="00B17E71" w:rsidP="00B17E71">
            <w:pPr>
              <w:tabs>
                <w:tab w:val="left" w:pos="6966"/>
              </w:tabs>
            </w:pPr>
            <w:r>
              <w:t xml:space="preserve">Upravljanje dugovanjima</w:t>
            </w:r>
          </w:p>
        </w:tc>
        <w:tc>
          <w:tcPr>
            <w:tcW w:w="1560" w:type="dxa"/>
          </w:tcPr>
          <w:p w14:paraId="7D8E188E" w14:textId="77777777" w:rsidR="00B17E71" w:rsidRPr="00763CB3" w:rsidRDefault="00B17E71" w:rsidP="00B17E71">
            <w:pPr>
              <w:tabs>
                <w:tab w:val="left" w:pos="6966"/>
              </w:tabs>
            </w:pPr>
          </w:p>
        </w:tc>
      </w:tr>
      <w:tr w:rsidR="00B17E71" w:rsidRPr="00763CB3" w14:paraId="67088CBB" w14:textId="77777777" w:rsidTr="00B17E71">
        <w:tc>
          <w:tcPr>
            <w:tcW w:w="3397" w:type="dxa"/>
          </w:tcPr>
          <w:p w14:paraId="71047F0B" w14:textId="6B458FCC" w:rsidR="00B17E71" w:rsidRPr="00763CB3" w:rsidRDefault="00B17E71" w:rsidP="00B17E71">
            <w:pPr>
              <w:tabs>
                <w:tab w:val="left" w:pos="6966"/>
              </w:tabs>
            </w:pPr>
            <w:r>
              <w:t xml:space="preserve">drugo (opišite)</w:t>
            </w:r>
          </w:p>
        </w:tc>
        <w:tc>
          <w:tcPr>
            <w:tcW w:w="1560" w:type="dxa"/>
          </w:tcPr>
          <w:p w14:paraId="548AAC80" w14:textId="77777777" w:rsidR="00B17E71" w:rsidRPr="00763CB3" w:rsidRDefault="00B17E71" w:rsidP="00B17E71">
            <w:pPr>
              <w:tabs>
                <w:tab w:val="left" w:pos="6966"/>
              </w:tabs>
            </w:pPr>
          </w:p>
        </w:tc>
      </w:tr>
      <w:tr w:rsidR="00B17E71" w:rsidRPr="00763CB3" w14:paraId="19D3E003" w14:textId="77777777" w:rsidTr="00B17E71">
        <w:tc>
          <w:tcPr>
            <w:tcW w:w="3397" w:type="dxa"/>
          </w:tcPr>
          <w:p w14:paraId="4E0BC0CB" w14:textId="2509158A" w:rsidR="00B17E71" w:rsidRPr="00763CB3" w:rsidRDefault="00B17E71" w:rsidP="00B17E71">
            <w:pPr>
              <w:tabs>
                <w:tab w:val="left" w:pos="6966"/>
              </w:tabs>
            </w:pPr>
            <w:r>
              <w:t xml:space="preserve">………………..</w:t>
            </w:r>
          </w:p>
        </w:tc>
        <w:tc>
          <w:tcPr>
            <w:tcW w:w="1560" w:type="dxa"/>
          </w:tcPr>
          <w:p w14:paraId="33F003F0" w14:textId="77777777" w:rsidR="00B17E71" w:rsidRPr="00763CB3" w:rsidRDefault="00B17E71" w:rsidP="00B17E71">
            <w:pPr>
              <w:tabs>
                <w:tab w:val="left" w:pos="6966"/>
              </w:tabs>
            </w:pPr>
          </w:p>
        </w:tc>
      </w:tr>
    </w:tbl>
    <w:p w14:paraId="19E07BCF" w14:textId="77777777" w:rsidR="00B17E71" w:rsidRPr="00763CB3" w:rsidRDefault="00B17E71" w:rsidP="00B17E71">
      <w:pPr>
        <w:tabs>
          <w:tab w:val="left" w:pos="6966"/>
        </w:tabs>
      </w:pPr>
    </w:p>
    <w:p w14:paraId="3A65AF3C" w14:textId="1CAC69FF" w:rsidR="00B17E71" w:rsidRPr="00763CB3" w:rsidRDefault="00B17E71" w:rsidP="00093C51">
      <w:pPr>
        <w:pStyle w:val="ListParagraph"/>
        <w:numPr>
          <w:ilvl w:val="0"/>
          <w:numId w:val="19"/>
        </w:numPr>
        <w:tabs>
          <w:tab w:val="left" w:pos="6966"/>
        </w:tabs>
      </w:pPr>
      <w:r>
        <w:t xml:space="preserve">Koja je administrativna jedinica odgovorna za:</w:t>
      </w:r>
    </w:p>
    <w:tbl>
      <w:tblPr>
        <w:tblStyle w:val="TableGrid"/>
        <w:tblW w:w="0" w:type="auto"/>
        <w:tblLook w:val="04A0" w:firstRow="1" w:lastRow="0" w:firstColumn="1" w:lastColumn="0" w:noHBand="0" w:noVBand="1"/>
      </w:tblPr>
      <w:tblGrid>
        <w:gridCol w:w="4508"/>
        <w:gridCol w:w="4508"/>
      </w:tblGrid>
      <w:tr w:rsidR="00B17E71" w:rsidRPr="00763CB3" w14:paraId="7E2D5A40" w14:textId="77777777" w:rsidTr="00B17E71">
        <w:tc>
          <w:tcPr>
            <w:tcW w:w="4508" w:type="dxa"/>
          </w:tcPr>
          <w:p w14:paraId="7DFE12BB" w14:textId="48BDF01A" w:rsidR="00B17E71" w:rsidRPr="00763CB3" w:rsidRDefault="00B17E71" w:rsidP="00B17E71">
            <w:pPr>
              <w:tabs>
                <w:tab w:val="left" w:pos="6966"/>
              </w:tabs>
            </w:pPr>
            <w:r>
              <w:t xml:space="preserve">Izdavanje kratkoročnih obveznica (trezorski zapisi)</w:t>
            </w:r>
          </w:p>
        </w:tc>
        <w:tc>
          <w:tcPr>
            <w:tcW w:w="4508" w:type="dxa"/>
          </w:tcPr>
          <w:p w14:paraId="172193BC" w14:textId="77777777" w:rsidR="00B17E71" w:rsidRPr="00763CB3" w:rsidRDefault="00B17E71" w:rsidP="00B17E71">
            <w:pPr>
              <w:tabs>
                <w:tab w:val="left" w:pos="6966"/>
              </w:tabs>
            </w:pPr>
          </w:p>
        </w:tc>
      </w:tr>
      <w:tr w:rsidR="00B17E71" w:rsidRPr="00763CB3" w14:paraId="231381EE" w14:textId="77777777" w:rsidTr="00B17E71">
        <w:tc>
          <w:tcPr>
            <w:tcW w:w="4508" w:type="dxa"/>
          </w:tcPr>
          <w:p w14:paraId="2CEC49FA" w14:textId="3BBAF6DE" w:rsidR="00B17E71" w:rsidRPr="00763CB3" w:rsidRDefault="00B17E71" w:rsidP="00B17E71">
            <w:pPr>
              <w:tabs>
                <w:tab w:val="left" w:pos="6966"/>
              </w:tabs>
            </w:pPr>
            <w:r>
              <w:t xml:space="preserve">Izdavanje dugoročnih obveznica (trezorske obveznice)</w:t>
            </w:r>
          </w:p>
        </w:tc>
        <w:tc>
          <w:tcPr>
            <w:tcW w:w="4508" w:type="dxa"/>
          </w:tcPr>
          <w:p w14:paraId="7FDED80E" w14:textId="77777777" w:rsidR="00B17E71" w:rsidRPr="00763CB3" w:rsidRDefault="00B17E71" w:rsidP="00B17E71">
            <w:pPr>
              <w:tabs>
                <w:tab w:val="left" w:pos="6966"/>
              </w:tabs>
            </w:pPr>
          </w:p>
        </w:tc>
      </w:tr>
      <w:tr w:rsidR="00B17E71" w:rsidRPr="00763CB3" w14:paraId="3F7F7C43" w14:textId="77777777" w:rsidTr="00B17E71">
        <w:tc>
          <w:tcPr>
            <w:tcW w:w="4508" w:type="dxa"/>
          </w:tcPr>
          <w:p w14:paraId="3E6C5037" w14:textId="0476B338" w:rsidR="00B17E71" w:rsidRPr="00763CB3" w:rsidRDefault="00B17E71" w:rsidP="00B17E71">
            <w:pPr>
              <w:tabs>
                <w:tab w:val="left" w:pos="6966"/>
              </w:tabs>
            </w:pPr>
            <w:r>
              <w:t xml:space="preserve">Ulaganje privremenog suficita gotovinskih sredstava</w:t>
            </w:r>
          </w:p>
        </w:tc>
        <w:tc>
          <w:tcPr>
            <w:tcW w:w="4508" w:type="dxa"/>
          </w:tcPr>
          <w:p w14:paraId="5C4E3621" w14:textId="77777777" w:rsidR="00B17E71" w:rsidRPr="00763CB3" w:rsidRDefault="00B17E71" w:rsidP="00B17E71">
            <w:pPr>
              <w:tabs>
                <w:tab w:val="left" w:pos="6966"/>
              </w:tabs>
            </w:pPr>
          </w:p>
        </w:tc>
      </w:tr>
    </w:tbl>
    <w:p w14:paraId="0368E49A" w14:textId="77777777" w:rsidR="00B17E71" w:rsidRPr="00763CB3" w:rsidRDefault="00B17E71" w:rsidP="00B17E71">
      <w:pPr>
        <w:tabs>
          <w:tab w:val="left" w:pos="6966"/>
        </w:tabs>
      </w:pPr>
    </w:p>
    <w:p w14:paraId="730B7101" w14:textId="592C1F9A" w:rsidR="00216637" w:rsidRPr="00763CB3" w:rsidRDefault="00083CCB" w:rsidP="00093C51">
      <w:pPr>
        <w:pStyle w:val="ListParagraph"/>
        <w:numPr>
          <w:ilvl w:val="0"/>
          <w:numId w:val="19"/>
        </w:numPr>
        <w:tabs>
          <w:tab w:val="left" w:pos="6966"/>
        </w:tabs>
      </w:pPr>
      <w:r>
        <w:t xml:space="preserve">Postoji li odbor na visokoj razini u okviru kojeg svi relevantni odjeli ili uprave razmatraju projekcije gotovinskih sredstava i odlučuju ili savjetuju o odgovorima politike?</w:t>
      </w:r>
      <w:r>
        <w:t xml:space="preserve">  </w:t>
      </w:r>
    </w:p>
    <w:tbl>
      <w:tblPr>
        <w:tblStyle w:val="TableGrid"/>
        <w:tblW w:w="0" w:type="auto"/>
        <w:tblLook w:val="04A0" w:firstRow="1" w:lastRow="0" w:firstColumn="1" w:lastColumn="0" w:noHBand="0" w:noVBand="1"/>
      </w:tblPr>
      <w:tblGrid>
        <w:gridCol w:w="562"/>
        <w:gridCol w:w="709"/>
      </w:tblGrid>
      <w:tr w:rsidR="00083CCB" w:rsidRPr="00763CB3" w14:paraId="59951511" w14:textId="77777777" w:rsidTr="00E95D82">
        <w:tc>
          <w:tcPr>
            <w:tcW w:w="562" w:type="dxa"/>
          </w:tcPr>
          <w:p w14:paraId="17F90332" w14:textId="77777777" w:rsidR="00083CCB" w:rsidRPr="00763CB3" w:rsidRDefault="00083CCB" w:rsidP="00E95D82">
            <w:r>
              <w:t xml:space="preserve">Da</w:t>
            </w:r>
          </w:p>
        </w:tc>
        <w:tc>
          <w:tcPr>
            <w:tcW w:w="709" w:type="dxa"/>
          </w:tcPr>
          <w:p w14:paraId="46FC56A7" w14:textId="77777777" w:rsidR="00083CCB" w:rsidRPr="00763CB3" w:rsidRDefault="00083CCB" w:rsidP="00E95D82"/>
        </w:tc>
      </w:tr>
      <w:tr w:rsidR="00083CCB" w:rsidRPr="00763CB3" w14:paraId="3382EA97" w14:textId="77777777" w:rsidTr="00E95D82">
        <w:tc>
          <w:tcPr>
            <w:tcW w:w="562" w:type="dxa"/>
          </w:tcPr>
          <w:p w14:paraId="47560331" w14:textId="77777777" w:rsidR="00083CCB" w:rsidRPr="00763CB3" w:rsidRDefault="00083CCB" w:rsidP="00E95D82">
            <w:r>
              <w:t xml:space="preserve">Ne</w:t>
            </w:r>
          </w:p>
        </w:tc>
        <w:tc>
          <w:tcPr>
            <w:tcW w:w="709" w:type="dxa"/>
          </w:tcPr>
          <w:p w14:paraId="49C55CB8" w14:textId="77777777" w:rsidR="00083CCB" w:rsidRPr="00763CB3" w:rsidRDefault="00083CCB" w:rsidP="00E95D82"/>
        </w:tc>
      </w:tr>
    </w:tbl>
    <w:p w14:paraId="6828AF66" w14:textId="6A03D422" w:rsidR="00083CCB" w:rsidRPr="00763CB3" w:rsidRDefault="00083CCB" w:rsidP="00083CCB">
      <w:pPr>
        <w:tabs>
          <w:tab w:val="left" w:pos="6966"/>
        </w:tabs>
      </w:pPr>
    </w:p>
    <w:p w14:paraId="6EA49556" w14:textId="6F8D6460" w:rsidR="00226719" w:rsidRPr="00763CB3" w:rsidRDefault="00226719" w:rsidP="00093C51">
      <w:pPr>
        <w:pStyle w:val="ListParagraph"/>
        <w:numPr>
          <w:ilvl w:val="0"/>
          <w:numId w:val="19"/>
        </w:numPr>
        <w:tabs>
          <w:tab w:val="left" w:pos="6966"/>
        </w:tabs>
      </w:pPr>
      <w:r>
        <w:t xml:space="preserve">Ako je odgovor DA,</w:t>
      </w:r>
      <w:r>
        <w:t xml:space="preserve"> </w:t>
      </w:r>
    </w:p>
    <w:p w14:paraId="290E538D" w14:textId="2C7249D3" w:rsidR="00226719" w:rsidRPr="00763CB3" w:rsidRDefault="00226719" w:rsidP="00226719">
      <w:pPr>
        <w:pStyle w:val="ListParagraph"/>
        <w:numPr>
          <w:ilvl w:val="1"/>
          <w:numId w:val="3"/>
        </w:numPr>
        <w:tabs>
          <w:tab w:val="left" w:pos="6966"/>
        </w:tabs>
      </w:pPr>
      <w:r>
        <w:t xml:space="preserve">Tko predsjeda odborom?...TEKSTNI OKVIR...........</w:t>
      </w:r>
    </w:p>
    <w:p w14:paraId="68208AC7" w14:textId="1CD46ABF" w:rsidR="00226719" w:rsidRPr="00763CB3" w:rsidRDefault="00226719" w:rsidP="00226719">
      <w:pPr>
        <w:pStyle w:val="ListParagraph"/>
        <w:numPr>
          <w:ilvl w:val="1"/>
          <w:numId w:val="3"/>
        </w:numPr>
        <w:tabs>
          <w:tab w:val="left" w:pos="6966"/>
        </w:tabs>
      </w:pPr>
      <w:r>
        <w:t xml:space="preserve">Koliko se često odbor sastaje?...TEKSTNI OKVIR.......</w:t>
      </w:r>
    </w:p>
    <w:p w14:paraId="1176A741" w14:textId="128065BD" w:rsidR="00226719" w:rsidRPr="00763CB3" w:rsidRDefault="00226719" w:rsidP="00226719">
      <w:pPr>
        <w:pStyle w:val="ListParagraph"/>
        <w:tabs>
          <w:tab w:val="left" w:pos="6966"/>
        </w:tabs>
        <w:ind w:left="1080"/>
      </w:pPr>
    </w:p>
    <w:p w14:paraId="2FEE0135" w14:textId="2D44AC45" w:rsidR="00083CCB" w:rsidRPr="00763CB3" w:rsidRDefault="00083CCB" w:rsidP="00093C51">
      <w:pPr>
        <w:pStyle w:val="ListParagraph"/>
        <w:numPr>
          <w:ilvl w:val="0"/>
          <w:numId w:val="19"/>
        </w:numPr>
        <w:tabs>
          <w:tab w:val="left" w:pos="6966"/>
        </w:tabs>
      </w:pPr>
      <w:r>
        <w:t xml:space="preserve">Koji su glavni odgovori politike u slučaju očekivanog nedostatnih gotovinskih tokova?</w:t>
      </w:r>
      <w:r>
        <w:t xml:space="preserve">  </w:t>
      </w:r>
      <w:r>
        <w:t xml:space="preserve">Označite sve što je primjenjivo</w:t>
      </w:r>
    </w:p>
    <w:tbl>
      <w:tblPr>
        <w:tblStyle w:val="TableGrid"/>
        <w:tblW w:w="0" w:type="auto"/>
        <w:tblLook w:val="04A0" w:firstRow="1" w:lastRow="0" w:firstColumn="1" w:lastColumn="0" w:noHBand="0" w:noVBand="1"/>
      </w:tblPr>
      <w:tblGrid>
        <w:gridCol w:w="4106"/>
        <w:gridCol w:w="1701"/>
      </w:tblGrid>
      <w:tr w:rsidR="00226719" w:rsidRPr="00763CB3" w14:paraId="431E3E66" w14:textId="77777777" w:rsidTr="00226719">
        <w:tc>
          <w:tcPr>
            <w:tcW w:w="4106" w:type="dxa"/>
          </w:tcPr>
          <w:p w14:paraId="369884DE" w14:textId="7EA42176" w:rsidR="00226719" w:rsidRPr="00763CB3" w:rsidRDefault="00226719" w:rsidP="00226719">
            <w:pPr>
              <w:tabs>
                <w:tab w:val="left" w:pos="6966"/>
              </w:tabs>
            </w:pPr>
            <w:r>
              <w:t xml:space="preserve">Veći broj izdanih trezorskih zapisa</w:t>
            </w:r>
          </w:p>
        </w:tc>
        <w:tc>
          <w:tcPr>
            <w:tcW w:w="1701" w:type="dxa"/>
          </w:tcPr>
          <w:p w14:paraId="142DFBB6" w14:textId="77777777" w:rsidR="00226719" w:rsidRPr="00763CB3" w:rsidRDefault="00226719" w:rsidP="00226719">
            <w:pPr>
              <w:tabs>
                <w:tab w:val="left" w:pos="6966"/>
              </w:tabs>
            </w:pPr>
          </w:p>
        </w:tc>
      </w:tr>
      <w:tr w:rsidR="00226719" w:rsidRPr="00763CB3" w14:paraId="0A81F194" w14:textId="77777777" w:rsidTr="00226719">
        <w:tc>
          <w:tcPr>
            <w:tcW w:w="4106" w:type="dxa"/>
          </w:tcPr>
          <w:p w14:paraId="7A4C9B41" w14:textId="414D4CF6" w:rsidR="00226719" w:rsidRPr="00763CB3" w:rsidRDefault="00226719" w:rsidP="00226719">
            <w:pPr>
              <w:tabs>
                <w:tab w:val="left" w:pos="6966"/>
              </w:tabs>
            </w:pPr>
            <w:r>
              <w:t xml:space="preserve">Veći broj izdanih trezorskih obveznica</w:t>
            </w:r>
          </w:p>
        </w:tc>
        <w:tc>
          <w:tcPr>
            <w:tcW w:w="1701" w:type="dxa"/>
          </w:tcPr>
          <w:p w14:paraId="67ED0266" w14:textId="77777777" w:rsidR="00226719" w:rsidRPr="00763CB3" w:rsidRDefault="00226719" w:rsidP="00226719">
            <w:pPr>
              <w:tabs>
                <w:tab w:val="left" w:pos="6966"/>
              </w:tabs>
            </w:pPr>
          </w:p>
        </w:tc>
      </w:tr>
      <w:tr w:rsidR="00770AFD" w:rsidRPr="00763CB3" w14:paraId="3153739F" w14:textId="77777777" w:rsidTr="00226719">
        <w:tc>
          <w:tcPr>
            <w:tcW w:w="4106" w:type="dxa"/>
          </w:tcPr>
          <w:p w14:paraId="1D607CCB" w14:textId="7311F0BD" w:rsidR="00770AFD" w:rsidRPr="00763CB3" w:rsidRDefault="00770AFD" w:rsidP="00226719">
            <w:pPr>
              <w:tabs>
                <w:tab w:val="left" w:pos="6966"/>
              </w:tabs>
            </w:pPr>
            <w:r>
              <w:t xml:space="preserve">Kratkoročno zaduživanje unutar opće vlade (molimo navedite) TEKSTNI OKVIR</w:t>
            </w:r>
          </w:p>
        </w:tc>
        <w:tc>
          <w:tcPr>
            <w:tcW w:w="1701" w:type="dxa"/>
          </w:tcPr>
          <w:p w14:paraId="19A02FB8" w14:textId="77777777" w:rsidR="00770AFD" w:rsidRPr="00763CB3" w:rsidRDefault="00770AFD" w:rsidP="00226719">
            <w:pPr>
              <w:tabs>
                <w:tab w:val="left" w:pos="6966"/>
              </w:tabs>
            </w:pPr>
          </w:p>
        </w:tc>
      </w:tr>
      <w:tr w:rsidR="00226719" w:rsidRPr="00763CB3" w14:paraId="5A4EEC09" w14:textId="77777777" w:rsidTr="00226719">
        <w:tc>
          <w:tcPr>
            <w:tcW w:w="4106" w:type="dxa"/>
          </w:tcPr>
          <w:p w14:paraId="361D6B2C" w14:textId="434F34A7" w:rsidR="00226719" w:rsidRPr="00763CB3" w:rsidRDefault="00226719" w:rsidP="00226719">
            <w:pPr>
              <w:tabs>
                <w:tab w:val="left" w:pos="6966"/>
              </w:tabs>
            </w:pPr>
            <w:r>
              <w:t xml:space="preserve">Odgoda provedbe alokacija na strani rashoda</w:t>
            </w:r>
          </w:p>
        </w:tc>
        <w:tc>
          <w:tcPr>
            <w:tcW w:w="1701" w:type="dxa"/>
          </w:tcPr>
          <w:p w14:paraId="21A53780" w14:textId="77777777" w:rsidR="00226719" w:rsidRPr="00763CB3" w:rsidRDefault="00226719" w:rsidP="00226719">
            <w:pPr>
              <w:tabs>
                <w:tab w:val="left" w:pos="6966"/>
              </w:tabs>
            </w:pPr>
          </w:p>
        </w:tc>
      </w:tr>
      <w:tr w:rsidR="00226719" w:rsidRPr="00763CB3" w14:paraId="2753D53E" w14:textId="77777777" w:rsidTr="00226719">
        <w:tc>
          <w:tcPr>
            <w:tcW w:w="4106" w:type="dxa"/>
          </w:tcPr>
          <w:p w14:paraId="20C1FA80" w14:textId="536CC9BE" w:rsidR="00226719" w:rsidRPr="00763CB3" w:rsidRDefault="00226719" w:rsidP="00226719">
            <w:pPr>
              <w:tabs>
                <w:tab w:val="left" w:pos="6966"/>
              </w:tabs>
            </w:pPr>
            <w:r>
              <w:t xml:space="preserve">Odgoda plaćanja</w:t>
            </w:r>
          </w:p>
        </w:tc>
        <w:tc>
          <w:tcPr>
            <w:tcW w:w="1701" w:type="dxa"/>
          </w:tcPr>
          <w:p w14:paraId="4CB3C330" w14:textId="77777777" w:rsidR="00226719" w:rsidRPr="00763CB3" w:rsidRDefault="00226719" w:rsidP="00226719">
            <w:pPr>
              <w:tabs>
                <w:tab w:val="left" w:pos="6966"/>
              </w:tabs>
            </w:pPr>
          </w:p>
        </w:tc>
      </w:tr>
      <w:tr w:rsidR="00226719" w:rsidRPr="00763CB3" w14:paraId="3A3E9BB5" w14:textId="77777777" w:rsidTr="00226719">
        <w:tc>
          <w:tcPr>
            <w:tcW w:w="4106" w:type="dxa"/>
          </w:tcPr>
          <w:p w14:paraId="562865F7" w14:textId="34267E13" w:rsidR="00226719" w:rsidRPr="00763CB3" w:rsidRDefault="00226719" w:rsidP="00226719">
            <w:pPr>
              <w:tabs>
                <w:tab w:val="left" w:pos="6966"/>
              </w:tabs>
            </w:pPr>
            <w:r>
              <w:t xml:space="preserve">Prodaja financijske imovine</w:t>
            </w:r>
          </w:p>
        </w:tc>
        <w:tc>
          <w:tcPr>
            <w:tcW w:w="1701" w:type="dxa"/>
          </w:tcPr>
          <w:p w14:paraId="66DCA8A4" w14:textId="77777777" w:rsidR="00226719" w:rsidRPr="00763CB3" w:rsidRDefault="00226719" w:rsidP="00226719">
            <w:pPr>
              <w:tabs>
                <w:tab w:val="left" w:pos="6966"/>
              </w:tabs>
            </w:pPr>
          </w:p>
        </w:tc>
      </w:tr>
      <w:tr w:rsidR="00226719" w:rsidRPr="00763CB3" w14:paraId="0B10509F" w14:textId="77777777" w:rsidTr="00226719">
        <w:tc>
          <w:tcPr>
            <w:tcW w:w="4106" w:type="dxa"/>
          </w:tcPr>
          <w:p w14:paraId="2D44AF28" w14:textId="62BB57C4" w:rsidR="00226719" w:rsidRPr="00763CB3" w:rsidRDefault="00226719" w:rsidP="00226719">
            <w:pPr>
              <w:tabs>
                <w:tab w:val="left" w:pos="6966"/>
              </w:tabs>
            </w:pPr>
            <w:r>
              <w:t xml:space="preserve">Drugo (molimo navedite)</w:t>
            </w:r>
          </w:p>
        </w:tc>
        <w:tc>
          <w:tcPr>
            <w:tcW w:w="1701" w:type="dxa"/>
          </w:tcPr>
          <w:p w14:paraId="3F0056D7" w14:textId="77777777" w:rsidR="00226719" w:rsidRPr="00763CB3" w:rsidRDefault="00226719" w:rsidP="00226719">
            <w:pPr>
              <w:tabs>
                <w:tab w:val="left" w:pos="6966"/>
              </w:tabs>
            </w:pPr>
          </w:p>
        </w:tc>
      </w:tr>
    </w:tbl>
    <w:p w14:paraId="39BD5E33" w14:textId="77777777" w:rsidR="00226719" w:rsidRPr="00763CB3" w:rsidRDefault="00226719" w:rsidP="00226719">
      <w:pPr>
        <w:tabs>
          <w:tab w:val="left" w:pos="6966"/>
        </w:tabs>
      </w:pPr>
    </w:p>
    <w:p w14:paraId="4A3ABF85" w14:textId="77777777" w:rsidR="00226719" w:rsidRPr="00763CB3" w:rsidRDefault="00226719" w:rsidP="0014382A">
      <w:pPr>
        <w:pStyle w:val="Heading3"/>
      </w:pPr>
      <w:r>
        <w:t xml:space="preserve">Instrumenti za upravljanje gotovinskim sredstvima</w:t>
      </w:r>
    </w:p>
    <w:p w14:paraId="4BFFB7C3" w14:textId="63134FFA" w:rsidR="00226719" w:rsidRPr="00763CB3" w:rsidRDefault="00226719" w:rsidP="00093C51">
      <w:pPr>
        <w:pStyle w:val="ListParagraph"/>
        <w:numPr>
          <w:ilvl w:val="0"/>
          <w:numId w:val="19"/>
        </w:numPr>
        <w:tabs>
          <w:tab w:val="left" w:pos="6966"/>
        </w:tabs>
      </w:pPr>
      <w:r>
        <w:t xml:space="preserve">Koji se instrumenti upotrebljavaju kao podrška općem cilju upravljanja gotovinskim sredstvima?</w:t>
      </w:r>
      <w:r>
        <w:t xml:space="preserve">  </w:t>
      </w:r>
      <w:r>
        <w:t xml:space="preserve">Označite sve što je primjenjivo te dodajte druge relevantne detalje (osobito rokove dospijeća koji se obično primjenjuju)</w:t>
      </w:r>
    </w:p>
    <w:tbl>
      <w:tblPr>
        <w:tblStyle w:val="TableGrid"/>
        <w:tblW w:w="0" w:type="auto"/>
        <w:tblLook w:val="04A0" w:firstRow="1" w:lastRow="0" w:firstColumn="1" w:lastColumn="0" w:noHBand="0" w:noVBand="1"/>
      </w:tblPr>
      <w:tblGrid>
        <w:gridCol w:w="4957"/>
        <w:gridCol w:w="567"/>
        <w:gridCol w:w="3492"/>
      </w:tblGrid>
      <w:tr w:rsidR="004A3A8F" w:rsidRPr="00763CB3" w14:paraId="57B9B722" w14:textId="77777777" w:rsidTr="004A3A8F">
        <w:tc>
          <w:tcPr>
            <w:tcW w:w="4957" w:type="dxa"/>
          </w:tcPr>
          <w:p w14:paraId="21C96EF5" w14:textId="77777777" w:rsidR="004A3A8F" w:rsidRPr="00763CB3" w:rsidRDefault="004A3A8F" w:rsidP="0014382A">
            <w:pPr>
              <w:keepNext/>
              <w:tabs>
                <w:tab w:val="left" w:pos="6966"/>
              </w:tabs>
            </w:pPr>
          </w:p>
        </w:tc>
        <w:tc>
          <w:tcPr>
            <w:tcW w:w="567" w:type="dxa"/>
          </w:tcPr>
          <w:p w14:paraId="47B278AE" w14:textId="6105DF72" w:rsidR="004A3A8F" w:rsidRPr="00763CB3" w:rsidRDefault="000A6114" w:rsidP="0014382A">
            <w:pPr>
              <w:keepNext/>
              <w:tabs>
                <w:tab w:val="left" w:pos="6966"/>
              </w:tabs>
            </w:pPr>
            <w:r>
              <w:t xml:space="preserve">D/N</w:t>
            </w:r>
          </w:p>
        </w:tc>
        <w:tc>
          <w:tcPr>
            <w:tcW w:w="3492" w:type="dxa"/>
          </w:tcPr>
          <w:p w14:paraId="24CC9696" w14:textId="3B8C5F4F" w:rsidR="004A3A8F" w:rsidRPr="00763CB3" w:rsidRDefault="004A3A8F" w:rsidP="0014382A">
            <w:pPr>
              <w:keepNext/>
              <w:tabs>
                <w:tab w:val="left" w:pos="6966"/>
              </w:tabs>
            </w:pPr>
            <w:r>
              <w:t xml:space="preserve">Detalji/rokovi dospijeća/ostali komentari</w:t>
            </w:r>
          </w:p>
        </w:tc>
      </w:tr>
      <w:tr w:rsidR="004A3A8F" w:rsidRPr="00763CB3" w14:paraId="09B7D627" w14:textId="77777777" w:rsidTr="004A3A8F">
        <w:tc>
          <w:tcPr>
            <w:tcW w:w="4957" w:type="dxa"/>
          </w:tcPr>
          <w:p w14:paraId="0AB36780" w14:textId="7E3A4731" w:rsidR="004A3A8F" w:rsidRPr="00763CB3" w:rsidRDefault="004A3A8F" w:rsidP="00226719">
            <w:pPr>
              <w:tabs>
                <w:tab w:val="left" w:pos="6966"/>
              </w:tabs>
              <w:rPr>
                <w:b/>
                <w:bCs/>
              </w:rPr>
            </w:pPr>
            <w:r>
              <w:rPr>
                <w:b/>
                <w:bCs/>
              </w:rPr>
              <w:t xml:space="preserve">Zaduživanje</w:t>
            </w:r>
          </w:p>
        </w:tc>
        <w:tc>
          <w:tcPr>
            <w:tcW w:w="567" w:type="dxa"/>
          </w:tcPr>
          <w:p w14:paraId="1F964C4E" w14:textId="77777777" w:rsidR="004A3A8F" w:rsidRPr="00763CB3" w:rsidRDefault="004A3A8F" w:rsidP="00226719">
            <w:pPr>
              <w:tabs>
                <w:tab w:val="left" w:pos="6966"/>
              </w:tabs>
            </w:pPr>
          </w:p>
        </w:tc>
        <w:tc>
          <w:tcPr>
            <w:tcW w:w="3492" w:type="dxa"/>
          </w:tcPr>
          <w:p w14:paraId="63FA05A7" w14:textId="77777777" w:rsidR="004A3A8F" w:rsidRPr="00763CB3" w:rsidRDefault="004A3A8F" w:rsidP="00226719">
            <w:pPr>
              <w:tabs>
                <w:tab w:val="left" w:pos="6966"/>
              </w:tabs>
            </w:pPr>
          </w:p>
        </w:tc>
      </w:tr>
      <w:tr w:rsidR="004A3A8F" w:rsidRPr="00763CB3" w14:paraId="4238AB03" w14:textId="77777777" w:rsidTr="004A3A8F">
        <w:tc>
          <w:tcPr>
            <w:tcW w:w="4957" w:type="dxa"/>
          </w:tcPr>
          <w:p w14:paraId="6C9F3AA8" w14:textId="6A586316" w:rsidR="004A3A8F" w:rsidRPr="00763CB3" w:rsidRDefault="004A3A8F" w:rsidP="00226719">
            <w:pPr>
              <w:tabs>
                <w:tab w:val="left" w:pos="6966"/>
              </w:tabs>
            </w:pPr>
            <w:r>
              <w:t xml:space="preserve">Trezorski zapisi</w:t>
            </w:r>
          </w:p>
        </w:tc>
        <w:tc>
          <w:tcPr>
            <w:tcW w:w="567" w:type="dxa"/>
          </w:tcPr>
          <w:p w14:paraId="339A2A7B" w14:textId="77777777" w:rsidR="004A3A8F" w:rsidRPr="00763CB3" w:rsidRDefault="004A3A8F" w:rsidP="00226719">
            <w:pPr>
              <w:tabs>
                <w:tab w:val="left" w:pos="6966"/>
              </w:tabs>
            </w:pPr>
          </w:p>
        </w:tc>
        <w:tc>
          <w:tcPr>
            <w:tcW w:w="3492" w:type="dxa"/>
          </w:tcPr>
          <w:p w14:paraId="3C5C7671" w14:textId="77777777" w:rsidR="004A3A8F" w:rsidRPr="00763CB3" w:rsidRDefault="004A3A8F" w:rsidP="00226719">
            <w:pPr>
              <w:tabs>
                <w:tab w:val="left" w:pos="6966"/>
              </w:tabs>
            </w:pPr>
          </w:p>
        </w:tc>
      </w:tr>
      <w:tr w:rsidR="004A3A8F" w:rsidRPr="00763CB3" w14:paraId="16C89023" w14:textId="77777777" w:rsidTr="004A3A8F">
        <w:tc>
          <w:tcPr>
            <w:tcW w:w="4957" w:type="dxa"/>
          </w:tcPr>
          <w:p w14:paraId="13056364" w14:textId="4117898D" w:rsidR="004A3A8F" w:rsidRPr="00763CB3" w:rsidRDefault="004A3A8F" w:rsidP="00226719">
            <w:pPr>
              <w:tabs>
                <w:tab w:val="left" w:pos="6966"/>
              </w:tabs>
            </w:pPr>
            <w:r>
              <w:t xml:space="preserve">Ostali kratkoročni vrijednosni papiri (npr. komercijalni zapisi)</w:t>
            </w:r>
          </w:p>
        </w:tc>
        <w:tc>
          <w:tcPr>
            <w:tcW w:w="567" w:type="dxa"/>
          </w:tcPr>
          <w:p w14:paraId="50C2A9E0" w14:textId="77777777" w:rsidR="004A3A8F" w:rsidRPr="00763CB3" w:rsidRDefault="004A3A8F" w:rsidP="00226719">
            <w:pPr>
              <w:tabs>
                <w:tab w:val="left" w:pos="6966"/>
              </w:tabs>
            </w:pPr>
          </w:p>
        </w:tc>
        <w:tc>
          <w:tcPr>
            <w:tcW w:w="3492" w:type="dxa"/>
          </w:tcPr>
          <w:p w14:paraId="56FBD934" w14:textId="77777777" w:rsidR="004A3A8F" w:rsidRPr="00763CB3" w:rsidRDefault="004A3A8F" w:rsidP="00226719">
            <w:pPr>
              <w:tabs>
                <w:tab w:val="left" w:pos="6966"/>
              </w:tabs>
            </w:pPr>
          </w:p>
        </w:tc>
      </w:tr>
      <w:tr w:rsidR="004A3A8F" w:rsidRPr="00763CB3" w14:paraId="3DB578B2" w14:textId="77777777" w:rsidTr="004A3A8F">
        <w:tc>
          <w:tcPr>
            <w:tcW w:w="4957" w:type="dxa"/>
          </w:tcPr>
          <w:p w14:paraId="274E45F0" w14:textId="07FAA7C0" w:rsidR="004A3A8F" w:rsidRPr="00763CB3" w:rsidRDefault="004A3A8F" w:rsidP="00226719">
            <w:pPr>
              <w:tabs>
                <w:tab w:val="left" w:pos="6966"/>
              </w:tabs>
            </w:pPr>
            <w:r>
              <w:t xml:space="preserve">Dopušteno prekoračenje u poslovnoj banci ili drugi bankovni zajmovi</w:t>
            </w:r>
          </w:p>
        </w:tc>
        <w:tc>
          <w:tcPr>
            <w:tcW w:w="567" w:type="dxa"/>
          </w:tcPr>
          <w:p w14:paraId="00DDDD03" w14:textId="77777777" w:rsidR="004A3A8F" w:rsidRPr="00763CB3" w:rsidRDefault="004A3A8F" w:rsidP="00226719">
            <w:pPr>
              <w:tabs>
                <w:tab w:val="left" w:pos="6966"/>
              </w:tabs>
            </w:pPr>
          </w:p>
        </w:tc>
        <w:tc>
          <w:tcPr>
            <w:tcW w:w="3492" w:type="dxa"/>
          </w:tcPr>
          <w:p w14:paraId="5A7460E1" w14:textId="77777777" w:rsidR="004A3A8F" w:rsidRPr="00763CB3" w:rsidRDefault="004A3A8F" w:rsidP="00226719">
            <w:pPr>
              <w:tabs>
                <w:tab w:val="left" w:pos="6966"/>
              </w:tabs>
            </w:pPr>
          </w:p>
        </w:tc>
      </w:tr>
      <w:tr w:rsidR="004A3A8F" w:rsidRPr="00763CB3" w14:paraId="4CF74F79" w14:textId="77777777" w:rsidTr="004A3A8F">
        <w:tc>
          <w:tcPr>
            <w:tcW w:w="4957" w:type="dxa"/>
          </w:tcPr>
          <w:p w14:paraId="75E42B9D" w14:textId="17B37BEF" w:rsidR="004A3A8F" w:rsidRPr="00763CB3" w:rsidRDefault="004A3A8F" w:rsidP="00226719">
            <w:pPr>
              <w:tabs>
                <w:tab w:val="left" w:pos="6966"/>
              </w:tabs>
            </w:pPr>
            <w:r>
              <w:t xml:space="preserve">Dopušteno prekoračenje središnje banke</w:t>
            </w:r>
            <w:r>
              <w:t xml:space="preserve"> </w:t>
            </w:r>
          </w:p>
        </w:tc>
        <w:tc>
          <w:tcPr>
            <w:tcW w:w="567" w:type="dxa"/>
          </w:tcPr>
          <w:p w14:paraId="4D6A15E7" w14:textId="77777777" w:rsidR="004A3A8F" w:rsidRPr="00763CB3" w:rsidRDefault="004A3A8F" w:rsidP="00226719">
            <w:pPr>
              <w:tabs>
                <w:tab w:val="left" w:pos="6966"/>
              </w:tabs>
            </w:pPr>
          </w:p>
        </w:tc>
        <w:tc>
          <w:tcPr>
            <w:tcW w:w="3492" w:type="dxa"/>
          </w:tcPr>
          <w:p w14:paraId="79D72019" w14:textId="77777777" w:rsidR="004A3A8F" w:rsidRPr="00763CB3" w:rsidRDefault="004A3A8F" w:rsidP="00226719">
            <w:pPr>
              <w:tabs>
                <w:tab w:val="left" w:pos="6966"/>
              </w:tabs>
            </w:pPr>
          </w:p>
        </w:tc>
      </w:tr>
      <w:tr w:rsidR="004A3A8F" w:rsidRPr="00763CB3" w14:paraId="6CADF56F" w14:textId="77777777" w:rsidTr="004A3A8F">
        <w:tc>
          <w:tcPr>
            <w:tcW w:w="4957" w:type="dxa"/>
          </w:tcPr>
          <w:p w14:paraId="46B0C07B" w14:textId="19114559" w:rsidR="004A3A8F" w:rsidRPr="00763CB3" w:rsidRDefault="004A3A8F" w:rsidP="00226719">
            <w:pPr>
              <w:tabs>
                <w:tab w:val="left" w:pos="6966"/>
              </w:tabs>
            </w:pPr>
            <w:r>
              <w:t xml:space="preserve">Repo ugovori</w:t>
            </w:r>
          </w:p>
        </w:tc>
        <w:tc>
          <w:tcPr>
            <w:tcW w:w="567" w:type="dxa"/>
          </w:tcPr>
          <w:p w14:paraId="05D4FB44" w14:textId="77777777" w:rsidR="004A3A8F" w:rsidRPr="00763CB3" w:rsidRDefault="004A3A8F" w:rsidP="00226719">
            <w:pPr>
              <w:tabs>
                <w:tab w:val="left" w:pos="6966"/>
              </w:tabs>
            </w:pPr>
          </w:p>
        </w:tc>
        <w:tc>
          <w:tcPr>
            <w:tcW w:w="3492" w:type="dxa"/>
          </w:tcPr>
          <w:p w14:paraId="56B8053E" w14:textId="77777777" w:rsidR="004A3A8F" w:rsidRPr="00763CB3" w:rsidRDefault="004A3A8F" w:rsidP="00226719">
            <w:pPr>
              <w:tabs>
                <w:tab w:val="left" w:pos="6966"/>
              </w:tabs>
            </w:pPr>
          </w:p>
        </w:tc>
      </w:tr>
      <w:tr w:rsidR="004A3A8F" w:rsidRPr="00763CB3" w14:paraId="105F496B" w14:textId="77777777" w:rsidTr="004A3A8F">
        <w:tc>
          <w:tcPr>
            <w:tcW w:w="4957" w:type="dxa"/>
          </w:tcPr>
          <w:p w14:paraId="65B2C558" w14:textId="2E3B7103" w:rsidR="004A3A8F" w:rsidRPr="00763CB3" w:rsidRDefault="004A3A8F" w:rsidP="00226719">
            <w:pPr>
              <w:tabs>
                <w:tab w:val="left" w:pos="6966"/>
              </w:tabs>
              <w:rPr>
                <w:b/>
                <w:bCs/>
              </w:rPr>
            </w:pPr>
            <w:r>
              <w:rPr>
                <w:b/>
                <w:bCs/>
              </w:rPr>
              <w:t xml:space="preserve">Pozajmljivanje</w:t>
            </w:r>
          </w:p>
        </w:tc>
        <w:tc>
          <w:tcPr>
            <w:tcW w:w="567" w:type="dxa"/>
          </w:tcPr>
          <w:p w14:paraId="1649B2CA" w14:textId="77777777" w:rsidR="004A3A8F" w:rsidRPr="00763CB3" w:rsidRDefault="004A3A8F" w:rsidP="00226719">
            <w:pPr>
              <w:tabs>
                <w:tab w:val="left" w:pos="6966"/>
              </w:tabs>
            </w:pPr>
          </w:p>
        </w:tc>
        <w:tc>
          <w:tcPr>
            <w:tcW w:w="3492" w:type="dxa"/>
          </w:tcPr>
          <w:p w14:paraId="245C9F7D" w14:textId="77777777" w:rsidR="004A3A8F" w:rsidRPr="00763CB3" w:rsidRDefault="004A3A8F" w:rsidP="00226719">
            <w:pPr>
              <w:tabs>
                <w:tab w:val="left" w:pos="6966"/>
              </w:tabs>
            </w:pPr>
          </w:p>
        </w:tc>
      </w:tr>
      <w:tr w:rsidR="004A3A8F" w:rsidRPr="00763CB3" w14:paraId="624687E3" w14:textId="77777777" w:rsidTr="004A3A8F">
        <w:tc>
          <w:tcPr>
            <w:tcW w:w="4957" w:type="dxa"/>
          </w:tcPr>
          <w:p w14:paraId="32903A88" w14:textId="4F84AE24" w:rsidR="004A3A8F" w:rsidRPr="00763CB3" w:rsidRDefault="004A3A8F" w:rsidP="00226719">
            <w:pPr>
              <w:tabs>
                <w:tab w:val="left" w:pos="6966"/>
              </w:tabs>
            </w:pPr>
            <w:r>
              <w:t xml:space="preserve">Repo (odnosno obratni repo)</w:t>
            </w:r>
          </w:p>
        </w:tc>
        <w:tc>
          <w:tcPr>
            <w:tcW w:w="567" w:type="dxa"/>
          </w:tcPr>
          <w:p w14:paraId="622230C5" w14:textId="77777777" w:rsidR="004A3A8F" w:rsidRPr="00763CB3" w:rsidRDefault="004A3A8F" w:rsidP="00226719">
            <w:pPr>
              <w:tabs>
                <w:tab w:val="left" w:pos="6966"/>
              </w:tabs>
            </w:pPr>
          </w:p>
        </w:tc>
        <w:tc>
          <w:tcPr>
            <w:tcW w:w="3492" w:type="dxa"/>
          </w:tcPr>
          <w:p w14:paraId="54B5ECB4" w14:textId="77777777" w:rsidR="004A3A8F" w:rsidRPr="00763CB3" w:rsidRDefault="004A3A8F" w:rsidP="00226719">
            <w:pPr>
              <w:tabs>
                <w:tab w:val="left" w:pos="6966"/>
              </w:tabs>
            </w:pPr>
          </w:p>
        </w:tc>
      </w:tr>
      <w:tr w:rsidR="004A3A8F" w:rsidRPr="00763CB3" w14:paraId="42DD88B4" w14:textId="77777777" w:rsidTr="004A3A8F">
        <w:tc>
          <w:tcPr>
            <w:tcW w:w="4957" w:type="dxa"/>
          </w:tcPr>
          <w:p w14:paraId="46D7E8C7" w14:textId="52466802" w:rsidR="004A3A8F" w:rsidRPr="00763CB3" w:rsidRDefault="004A3A8F" w:rsidP="00226719">
            <w:pPr>
              <w:tabs>
                <w:tab w:val="left" w:pos="6966"/>
              </w:tabs>
            </w:pPr>
            <w:r>
              <w:t xml:space="preserve">Oročeni depoziti u poslovnim bankama</w:t>
            </w:r>
          </w:p>
        </w:tc>
        <w:tc>
          <w:tcPr>
            <w:tcW w:w="567" w:type="dxa"/>
          </w:tcPr>
          <w:p w14:paraId="640A07E9" w14:textId="77777777" w:rsidR="004A3A8F" w:rsidRPr="00763CB3" w:rsidRDefault="004A3A8F" w:rsidP="00226719">
            <w:pPr>
              <w:tabs>
                <w:tab w:val="left" w:pos="6966"/>
              </w:tabs>
            </w:pPr>
          </w:p>
        </w:tc>
        <w:tc>
          <w:tcPr>
            <w:tcW w:w="3492" w:type="dxa"/>
          </w:tcPr>
          <w:p w14:paraId="6FDE6BE1" w14:textId="77777777" w:rsidR="004A3A8F" w:rsidRPr="00763CB3" w:rsidRDefault="004A3A8F" w:rsidP="00226719">
            <w:pPr>
              <w:tabs>
                <w:tab w:val="left" w:pos="6966"/>
              </w:tabs>
            </w:pPr>
          </w:p>
        </w:tc>
      </w:tr>
      <w:tr w:rsidR="004A3A8F" w:rsidRPr="00763CB3" w14:paraId="6583F88B" w14:textId="77777777" w:rsidTr="004A3A8F">
        <w:tc>
          <w:tcPr>
            <w:tcW w:w="4957" w:type="dxa"/>
          </w:tcPr>
          <w:p w14:paraId="47D245DF" w14:textId="02B0FFBF" w:rsidR="004A3A8F" w:rsidRPr="00763CB3" w:rsidRDefault="004A3A8F" w:rsidP="00226719">
            <w:pPr>
              <w:tabs>
                <w:tab w:val="left" w:pos="6966"/>
              </w:tabs>
            </w:pPr>
            <w:r>
              <w:t xml:space="preserve">Oročeni depoziti u središnjoj banci</w:t>
            </w:r>
          </w:p>
        </w:tc>
        <w:tc>
          <w:tcPr>
            <w:tcW w:w="567" w:type="dxa"/>
          </w:tcPr>
          <w:p w14:paraId="68CF45BD" w14:textId="77777777" w:rsidR="004A3A8F" w:rsidRPr="00763CB3" w:rsidRDefault="004A3A8F" w:rsidP="00226719">
            <w:pPr>
              <w:tabs>
                <w:tab w:val="left" w:pos="6966"/>
              </w:tabs>
            </w:pPr>
          </w:p>
        </w:tc>
        <w:tc>
          <w:tcPr>
            <w:tcW w:w="3492" w:type="dxa"/>
          </w:tcPr>
          <w:p w14:paraId="72B359AB" w14:textId="77777777" w:rsidR="004A3A8F" w:rsidRPr="00763CB3" w:rsidRDefault="004A3A8F" w:rsidP="00226719">
            <w:pPr>
              <w:tabs>
                <w:tab w:val="left" w:pos="6966"/>
              </w:tabs>
            </w:pPr>
          </w:p>
        </w:tc>
      </w:tr>
      <w:tr w:rsidR="004A3A8F" w:rsidRPr="00763CB3" w14:paraId="5F194BE2" w14:textId="77777777" w:rsidTr="004A3A8F">
        <w:tc>
          <w:tcPr>
            <w:tcW w:w="4957" w:type="dxa"/>
          </w:tcPr>
          <w:p w14:paraId="68ADA253" w14:textId="77777777" w:rsidR="004A3A8F" w:rsidRPr="00763CB3" w:rsidRDefault="004A3A8F" w:rsidP="00226719">
            <w:pPr>
              <w:tabs>
                <w:tab w:val="left" w:pos="6966"/>
              </w:tabs>
            </w:pPr>
          </w:p>
        </w:tc>
        <w:tc>
          <w:tcPr>
            <w:tcW w:w="567" w:type="dxa"/>
          </w:tcPr>
          <w:p w14:paraId="683945DB" w14:textId="77777777" w:rsidR="004A3A8F" w:rsidRPr="00763CB3" w:rsidRDefault="004A3A8F" w:rsidP="00226719">
            <w:pPr>
              <w:tabs>
                <w:tab w:val="left" w:pos="6966"/>
              </w:tabs>
            </w:pPr>
          </w:p>
        </w:tc>
        <w:tc>
          <w:tcPr>
            <w:tcW w:w="3492" w:type="dxa"/>
          </w:tcPr>
          <w:p w14:paraId="7839DE7D" w14:textId="77777777" w:rsidR="004A3A8F" w:rsidRPr="00763CB3" w:rsidRDefault="004A3A8F" w:rsidP="00226719">
            <w:pPr>
              <w:tabs>
                <w:tab w:val="left" w:pos="6966"/>
              </w:tabs>
            </w:pPr>
          </w:p>
        </w:tc>
      </w:tr>
    </w:tbl>
    <w:p w14:paraId="0E6F1F25" w14:textId="77777777" w:rsidR="00226719" w:rsidRPr="00763CB3" w:rsidRDefault="00226719" w:rsidP="00226719">
      <w:pPr>
        <w:tabs>
          <w:tab w:val="left" w:pos="6966"/>
        </w:tabs>
      </w:pPr>
    </w:p>
    <w:p w14:paraId="1C187CCE" w14:textId="333D9669" w:rsidR="003416DE" w:rsidRPr="0014382A" w:rsidRDefault="00BA6F0C" w:rsidP="0014382A">
      <w:pPr>
        <w:pStyle w:val="Heading2"/>
      </w:pPr>
      <w:r>
        <w:t xml:space="preserve">III. dio</w:t>
      </w:r>
      <w:r>
        <w:t xml:space="preserve"> </w:t>
      </w:r>
      <w:r>
        <w:t xml:space="preserve">Ostala pitanja</w:t>
      </w:r>
    </w:p>
    <w:p w14:paraId="716AAF01" w14:textId="25FA3DE6" w:rsidR="00836758" w:rsidRDefault="00836758" w:rsidP="0014382A">
      <w:pPr>
        <w:pStyle w:val="Heading3"/>
      </w:pPr>
      <w:r>
        <w:t xml:space="preserve">Nedavne reforme i PEMPAL</w:t>
      </w:r>
    </w:p>
    <w:p w14:paraId="79AFD8F9" w14:textId="0F74DD23" w:rsidR="003416DE" w:rsidRPr="00763CB3" w:rsidRDefault="003F3C54" w:rsidP="00093C51">
      <w:pPr>
        <w:pStyle w:val="ListParagraph"/>
        <w:numPr>
          <w:ilvl w:val="0"/>
          <w:numId w:val="19"/>
        </w:numPr>
        <w:tabs>
          <w:tab w:val="left" w:pos="6966"/>
        </w:tabs>
      </w:pPr>
      <w:r>
        <w:t xml:space="preserve">Jesu li tijekom zadnjih pet godina provedene reforme ili poboljšanja JRR-a/aranžmana za upravljanje gotovinskim sredstvima?</w:t>
      </w:r>
      <w:r>
        <w:t xml:space="preserve"> </w:t>
      </w:r>
      <w:r>
        <w:t xml:space="preserve">D/N</w:t>
      </w:r>
    </w:p>
    <w:p w14:paraId="3D36170A" w14:textId="13455C1F" w:rsidR="00226719" w:rsidRPr="00763CB3" w:rsidRDefault="003F3C54" w:rsidP="001B2D2A">
      <w:pPr>
        <w:tabs>
          <w:tab w:val="left" w:pos="6966"/>
        </w:tabs>
      </w:pPr>
      <w:r>
        <w:t xml:space="preserve">Ako je odgovor DA, molimo ukratko opišite poboljšanja/izmjene.</w:t>
      </w:r>
      <w:r>
        <w:t xml:space="preserve"> </w:t>
      </w:r>
      <w:r>
        <w:t xml:space="preserve">(TEKSTNI OKVIR ZA ODGOVOR)</w:t>
      </w:r>
      <w:r>
        <w:t xml:space="preserve"> </w:t>
      </w:r>
    </w:p>
    <w:p w14:paraId="700C7E68" w14:textId="24DD6D54" w:rsidR="00226719" w:rsidRPr="00763CB3" w:rsidRDefault="003F3C54" w:rsidP="00093C51">
      <w:pPr>
        <w:pStyle w:val="ListParagraph"/>
        <w:numPr>
          <w:ilvl w:val="0"/>
          <w:numId w:val="19"/>
        </w:numPr>
        <w:tabs>
          <w:tab w:val="left" w:pos="6966"/>
        </w:tabs>
      </w:pPr>
      <w:r>
        <w:t xml:space="preserve">Je li sudjelovanje u PEMPAL-u utjecalo na reforme u tim područjima?</w:t>
      </w:r>
      <w:r>
        <w:t xml:space="preserve">  </w:t>
      </w:r>
      <w:r>
        <w:t xml:space="preserve">Da/Ne</w:t>
      </w:r>
    </w:p>
    <w:p w14:paraId="5DB80097" w14:textId="201C7A35" w:rsidR="003416DE" w:rsidRDefault="003416DE" w:rsidP="00226719">
      <w:pPr>
        <w:tabs>
          <w:tab w:val="left" w:pos="6966"/>
        </w:tabs>
      </w:pPr>
      <w:r>
        <w:t xml:space="preserve">Ako je odgovor DA, molimo ukratko opišite doprinos PEMPAL-a.</w:t>
      </w:r>
      <w:r>
        <w:t xml:space="preserve">  </w:t>
      </w:r>
      <w:r>
        <w:t xml:space="preserve">(TEKSTNI OKVIR ZA ODGOVOR)</w:t>
      </w:r>
    </w:p>
    <w:p w14:paraId="4179303A" w14:textId="66EA3F79" w:rsidR="00836758" w:rsidRDefault="00836758" w:rsidP="0014382A">
      <w:pPr>
        <w:pStyle w:val="Heading3"/>
      </w:pPr>
      <w:r>
        <w:t xml:space="preserve">Utjecaj koronavirusne bolesti COVID-19</w:t>
      </w:r>
    </w:p>
    <w:p w14:paraId="4391F846" w14:textId="033C7DC1" w:rsidR="00836758" w:rsidRPr="008A0957" w:rsidRDefault="00836758" w:rsidP="0014382A">
      <w:pPr>
        <w:pStyle w:val="ListParagraph"/>
        <w:numPr>
          <w:ilvl w:val="0"/>
          <w:numId w:val="19"/>
        </w:numPr>
        <w:tabs>
          <w:tab w:val="left" w:pos="6966"/>
        </w:tabs>
      </w:pPr>
      <w:r>
        <w:t xml:space="preserve">Je li odgovor na krizu prouzročenu koronavirusnom bolešću COVID-19 doveo do promjena u politikama i postupcima u pogledu upravljanja gotovinskim sredstvima za koje je izgledno da će se nastaviti primjenjivati nakon smirivanja pandemije?</w:t>
      </w:r>
      <w:r>
        <w:t xml:space="preserve">    </w:t>
      </w:r>
      <w:r>
        <w:t xml:space="preserve">Da/Ne</w:t>
      </w:r>
      <w:r>
        <w:t xml:space="preserve"> </w:t>
      </w:r>
    </w:p>
    <w:p w14:paraId="4C430C60" w14:textId="42B11627" w:rsidR="008A0957" w:rsidRDefault="00836758" w:rsidP="008174AB">
      <w:pPr>
        <w:tabs>
          <w:tab w:val="left" w:pos="6966"/>
        </w:tabs>
      </w:pPr>
      <w:r>
        <w:t xml:space="preserve">Ako je odgovor DA, molimo ukratko opišite izmjene.</w:t>
      </w:r>
      <w:r>
        <w:t xml:space="preserve"> </w:t>
      </w:r>
      <w:r>
        <w:t xml:space="preserve">(TEKSTNI OKVIR ZA ODGOVOR)</w:t>
      </w:r>
    </w:p>
    <w:p w14:paraId="1EABA320" w14:textId="03C77FA3" w:rsidR="00836758" w:rsidRDefault="00836758" w:rsidP="00836758">
      <w:pPr>
        <w:pStyle w:val="ListParagraph"/>
        <w:numPr>
          <w:ilvl w:val="0"/>
          <w:numId w:val="19"/>
        </w:numPr>
        <w:tabs>
          <w:tab w:val="left" w:pos="6966"/>
        </w:tabs>
      </w:pPr>
      <w:r>
        <w:t xml:space="preserve">Razmatrate li promjene u budućnosti kao rezultat pandemije (npr. šire pokriće JRR-a ili veću gotovinsku rezervu)?</w:t>
      </w:r>
      <w:r>
        <w:t xml:space="preserve">   </w:t>
      </w:r>
      <w:r>
        <w:t xml:space="preserve">Da/Ne</w:t>
      </w:r>
    </w:p>
    <w:p w14:paraId="759EB18C" w14:textId="40C1A3CA" w:rsidR="00836758" w:rsidRDefault="00836758" w:rsidP="0014382A">
      <w:pPr>
        <w:tabs>
          <w:tab w:val="left" w:pos="6966"/>
        </w:tabs>
      </w:pPr>
      <w:r>
        <w:t xml:space="preserve">Ako je odgovor DA, molimo navedite moguće izmjene.</w:t>
      </w:r>
      <w:r>
        <w:t xml:space="preserve"> </w:t>
      </w:r>
      <w:r>
        <w:t xml:space="preserve">(TEKSTNI OKVIR ZA ODGOVOR)</w:t>
      </w:r>
    </w:p>
    <w:p w14:paraId="2E2B1A80" w14:textId="77777777" w:rsidR="000364FE" w:rsidRDefault="000364FE"/>
    <w:sectPr w:rsidR="000364FE" w:rsidSect="0096095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82F" w16cex:dateUtc="2020-12-15T14:35:00Z"/>
  <w16cex:commentExtensible w16cex:durableId="23846052" w16cex:dateUtc="2020-12-16T10:30:00Z"/>
  <w16cex:commentExtensible w16cex:durableId="238348C2" w16cex:dateUtc="2020-12-15T14:37:00Z"/>
  <w16cex:commentExtensible w16cex:durableId="236790AD" w16cex:dateUtc="2020-11-24T14:01:00Z"/>
  <w16cex:commentExtensible w16cex:durableId="238349D8" w16cex:dateUtc="2020-12-15T14:42:00Z"/>
  <w16cex:commentExtensible w16cex:durableId="23834CEF" w16cex:dateUtc="2020-12-15T14:55:00Z"/>
  <w16cex:commentExtensible w16cex:durableId="23835478" w16cex:dateUtc="2020-12-15T15:27:00Z"/>
  <w16cex:commentExtensible w16cex:durableId="2383553C" w16cex:dateUtc="2020-12-15T15:31:00Z"/>
  <w16cex:commentExtensible w16cex:durableId="238356BA" w16cex:dateUtc="2020-12-15T15:37:00Z"/>
  <w16cex:commentExtensible w16cex:durableId="23835736" w16cex:dateUtc="2020-12-15T15:39:00Z"/>
  <w16cex:commentExtensible w16cex:durableId="23835B41" w16cex:dateUtc="2020-12-15T15:56:00Z"/>
  <w16cex:commentExtensible w16cex:durableId="2383A79A" w16cex:dateUtc="2020-12-15T21:22:00Z"/>
  <w16cex:commentExtensible w16cex:durableId="2383A86C" w16cex:dateUtc="2020-12-15T21:26:00Z"/>
  <w16cex:commentExtensible w16cex:durableId="2383A8BD" w16cex:dateUtc="2020-12-15T21:27:00Z"/>
  <w16cex:commentExtensible w16cex:durableId="2383A94F" w16cex:dateUtc="2020-12-15T21:29:00Z"/>
  <w16cex:commentExtensible w16cex:durableId="23845E49" w16cex:dateUtc="2020-12-16T10:22:00Z"/>
  <w16cex:commentExtensible w16cex:durableId="2383AA53" w16cex:dateUtc="2020-12-15T21:34:00Z"/>
  <w16cex:commentExtensible w16cex:durableId="2383AB25" w16cex:dateUtc="2020-12-15T21:37:00Z"/>
  <w16cex:commentExtensible w16cex:durableId="236790DC" w16cex:dateUtc="2020-11-24T14:02:00Z"/>
  <w16cex:commentExtensible w16cex:durableId="23679131" w16cex:dateUtc="2020-11-24T14:03:00Z"/>
  <w16cex:commentExtensible w16cex:durableId="2383AD94" w16cex:dateUtc="2020-12-15T21:48:00Z"/>
  <w16cex:commentExtensible w16cex:durableId="2383ADF9" w16cex:dateUtc="2020-12-15T21:49:00Z"/>
  <w16cex:commentExtensible w16cex:durableId="2383AE5B" w16cex:dateUtc="2020-12-15T21:51:00Z"/>
  <w16cex:commentExtensible w16cex:durableId="2383AE8D" w16cex:dateUtc="2020-12-15T21:52:00Z"/>
  <w16cex:commentExtensible w16cex:durableId="2383AF5C" w16cex:dateUtc="2020-12-15T21:55:00Z"/>
  <w16cex:commentExtensible w16cex:durableId="2367916F" w16cex:dateUtc="2020-11-24T14:04:00Z"/>
  <w16cex:commentExtensible w16cex:durableId="236791DB" w16cex:dateUtc="2020-11-24T14:06:00Z"/>
  <w16cex:commentExtensible w16cex:durableId="23847A55" w16cex:dateUtc="2020-12-16T12:21:00Z"/>
  <w16cex:commentExtensible w16cex:durableId="23847719" w16cex:dateUtc="2020-12-16T12:07:00Z"/>
  <w16cex:commentExtensible w16cex:durableId="23847750" w16cex:dateUtc="2020-12-16T12:08:00Z"/>
  <w16cex:commentExtensible w16cex:durableId="238477A8" w16cex:dateUtc="2020-12-16T12:10:00Z"/>
  <w16cex:commentExtensible w16cex:durableId="2367921C" w16cex:dateUtc="2020-11-24T14:07:00Z"/>
  <w16cex:commentExtensible w16cex:durableId="23679248" w16cex:dateUtc="2020-11-24T14:08:00Z"/>
  <w16cex:commentExtensible w16cex:durableId="23847866" w16cex:dateUtc="2020-12-16T12:13:00Z"/>
  <w16cex:commentExtensible w16cex:durableId="23679261" w16cex:dateUtc="2020-11-24T14:08:00Z"/>
  <w16cex:commentExtensible w16cex:durableId="238478E5" w16cex:dateUtc="2020-12-16T12:15:00Z"/>
  <w16cex:commentExtensible w16cex:durableId="23679317" w16cex:dateUtc="2020-11-24T14:11:00Z"/>
  <w16cex:commentExtensible w16cex:durableId="2367936C" w16cex:dateUtc="2020-11-24T1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85BF" w14:textId="77777777" w:rsidR="00420753" w:rsidRDefault="00420753" w:rsidP="008251CA">
      <w:pPr>
        <w:spacing w:after="0" w:line="240" w:lineRule="auto"/>
      </w:pPr>
      <w:r>
        <w:separator/>
      </w:r>
    </w:p>
  </w:endnote>
  <w:endnote w:type="continuationSeparator" w:id="0">
    <w:p w14:paraId="56C7B0D7" w14:textId="77777777" w:rsidR="00420753" w:rsidRDefault="00420753" w:rsidP="0082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77C7" w14:textId="77777777" w:rsidR="006E0CFC" w:rsidRDefault="006E0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959389"/>
      <w:docPartObj>
        <w:docPartGallery w:val="Page Numbers (Bottom of Page)"/>
        <w:docPartUnique/>
      </w:docPartObj>
    </w:sdtPr>
    <w:sdtEndPr>
      <w:rPr>
        <w:noProof/>
      </w:rPr>
    </w:sdtEndPr>
    <w:sdtContent>
      <w:p w14:paraId="78810699" w14:textId="51007D33" w:rsidR="006E0CFC" w:rsidRDefault="006E0CFC">
        <w:pPr>
          <w:pStyle w:val="Footer"/>
          <w:jc w:val="center"/>
        </w:pPr>
        <w:r>
          <w:fldChar w:fldCharType="begin"/>
        </w:r>
        <w:r>
          <w:instrText xml:space="preserve"> PAGE   \* MERGEFORMAT </w:instrText>
        </w:r>
        <w:r>
          <w:fldChar w:fldCharType="separate"/>
        </w:r>
        <w:r>
          <w:t>8</w:t>
        </w:r>
        <w:r>
          <w:fldChar w:fldCharType="end"/>
        </w:r>
      </w:p>
    </w:sdtContent>
  </w:sdt>
  <w:p w14:paraId="765CB6A8" w14:textId="77777777" w:rsidR="006E0CFC" w:rsidRDefault="006E0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87CB0" w14:textId="77777777" w:rsidR="006E0CFC" w:rsidRDefault="006E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C528F" w14:textId="77777777" w:rsidR="00420753" w:rsidRDefault="00420753" w:rsidP="008251CA">
      <w:pPr>
        <w:spacing w:after="0" w:line="240" w:lineRule="auto"/>
      </w:pPr>
      <w:r>
        <w:separator/>
      </w:r>
    </w:p>
  </w:footnote>
  <w:footnote w:type="continuationSeparator" w:id="0">
    <w:p w14:paraId="7C8D6D7E" w14:textId="77777777" w:rsidR="00420753" w:rsidRDefault="00420753" w:rsidP="008251CA">
      <w:pPr>
        <w:spacing w:after="0" w:line="240" w:lineRule="auto"/>
      </w:pPr>
      <w:r>
        <w:continuationSeparator/>
      </w:r>
    </w:p>
  </w:footnote>
  <w:footnote w:id="1">
    <w:p w14:paraId="16B13083" w14:textId="4FA04EA5" w:rsidR="006E0CFC" w:rsidRDefault="006E0CFC">
      <w:pPr>
        <w:pStyle w:val="FootnoteText"/>
      </w:pPr>
      <w:r>
        <w:rPr>
          <w:rStyle w:val="FootnoteReference"/>
        </w:rPr>
        <w:footnoteRef/>
      </w:r>
      <w:r>
        <w:t xml:space="preserve"> Za nekoliko pitanja (npr. 4. i 13.) potrebni su podatci koji bi obično trebali biti lako dostupni.</w:t>
      </w:r>
      <w:r>
        <w:t xml:space="preserve">  </w:t>
      </w:r>
      <w:r>
        <w:t xml:space="preserve">Ako nisu, ne očekujemo nikakve posebne aktivnosti u svrhu prikupljanja podataka.</w:t>
      </w:r>
      <w:r>
        <w:t xml:space="preserve">  </w:t>
      </w:r>
      <w:r>
        <w:t xml:space="preserve">Djelomični ili približni odgovori i dalje su vrijedni.</w:t>
      </w:r>
      <w:r>
        <w:t xml:space="preserve"> </w:t>
      </w:r>
      <w:r>
        <w:t xml:space="preserve">Molimo da navedeno imate na umu prilikom odgovaranja na pitanja</w:t>
      </w:r>
      <w:r>
        <w:t xml:space="preserve"> </w:t>
      </w:r>
    </w:p>
  </w:footnote>
  <w:footnote w:id="2">
    <w:p w14:paraId="20AEFE66" w14:textId="11EA8B0E" w:rsidR="006E0CFC" w:rsidRPr="00694963" w:rsidRDefault="006E0CFC">
      <w:pPr>
        <w:pStyle w:val="FootnoteText"/>
      </w:pPr>
      <w:r>
        <w:rPr>
          <w:rStyle w:val="FootnoteReference"/>
        </w:rPr>
        <w:footnoteRef/>
      </w:r>
      <w:r>
        <w:t xml:space="preserve"> Prilikom izračuna postotka očekuju se približne vrijednosti – izračuni ne trebaju biti precizni</w:t>
      </w:r>
    </w:p>
  </w:footnote>
  <w:footnote w:id="3">
    <w:p w14:paraId="1B842FAB" w14:textId="1CDF32A2" w:rsidR="006E0CFC" w:rsidRDefault="006E0CFC" w:rsidP="00370075">
      <w:pPr>
        <w:pStyle w:val="FootnoteText"/>
      </w:pPr>
      <w:r>
        <w:rPr>
          <w:rStyle w:val="FootnoteReference"/>
        </w:rPr>
        <w:footnoteRef/>
      </w:r>
      <w:r>
        <w:t xml:space="preserve"> Uključuju druge fondove osim fondova socijalnog i zdravstvenog osiguranja koji mogu postojati u vašoj zemlji.</w:t>
      </w:r>
      <w:r>
        <w:t xml:space="preserve"> </w:t>
      </w:r>
      <w:r>
        <w:t xml:space="preserve">Uobičajeni primjeri uključuju poljoprivredni, cestovni i kreditni fond te fond za resurse.</w:t>
      </w:r>
      <w:r>
        <w:t xml:space="preserve"> </w:t>
      </w:r>
      <w:r>
        <w:t xml:space="preserve">Molimo ukratko opišite svrhu svakog fonda.</w:t>
      </w:r>
    </w:p>
  </w:footnote>
  <w:footnote w:id="4">
    <w:p w14:paraId="39257549" w14:textId="12E26AF5" w:rsidR="006E0CFC" w:rsidRDefault="006E0CFC" w:rsidP="00370075">
      <w:pPr>
        <w:pStyle w:val="FootnoteText"/>
      </w:pPr>
      <w:r>
        <w:rPr>
          <w:rStyle w:val="FootnoteReference"/>
        </w:rPr>
        <w:footnoteRef/>
      </w:r>
      <w:r>
        <w:t xml:space="preserve"> Ti su prihodi obično sredstva naplaćena od strane proračunskih subjekata (uključujući MOA-ove i korisnike proračunskih sredstava) kad zakon dopušta subjektu da zadrži prihod zasebno od ostalih proračunskih sredstava.</w:t>
      </w:r>
    </w:p>
  </w:footnote>
  <w:footnote w:id="5">
    <w:p w14:paraId="6D1133E7" w14:textId="4D674EC5" w:rsidR="006E0CFC" w:rsidRDefault="006E0CFC" w:rsidP="00370075">
      <w:pPr>
        <w:pStyle w:val="FootnoteText"/>
      </w:pPr>
      <w:r>
        <w:rPr>
          <w:rStyle w:val="FootnoteReference"/>
        </w:rPr>
        <w:footnoteRef/>
      </w:r>
      <w:r>
        <w:t xml:space="preserve">Novac koji vlada čuva u ime druge pravne ili fizičke osobe.</w:t>
      </w:r>
      <w:r>
        <w:t xml:space="preserve"> </w:t>
      </w:r>
      <w:r>
        <w:t xml:space="preserve">Vlada nije vlasnik novca.</w:t>
      </w:r>
    </w:p>
  </w:footnote>
  <w:footnote w:id="6">
    <w:p w14:paraId="48012293" w14:textId="035E84CE" w:rsidR="006E0CFC" w:rsidRDefault="006E0CFC" w:rsidP="00370075">
      <w:pPr>
        <w:pStyle w:val="FootnoteText"/>
      </w:pPr>
      <w:r>
        <w:rPr>
          <w:rStyle w:val="FootnoteReference"/>
        </w:rPr>
        <w:footnoteRef/>
      </w:r>
      <w:r>
        <w:t xml:space="preserve"> Zajmovi i donacije koji se utvrđuju u posebnu svrhu ili za poseban projekt u konzultacijama s razvojnim partnerom koji osigurava zajam ili donaciju.</w:t>
      </w:r>
      <w:r>
        <w:t xml:space="preserve"> </w:t>
      </w:r>
    </w:p>
  </w:footnote>
  <w:footnote w:id="7">
    <w:p w14:paraId="6E982C67" w14:textId="73957AC9" w:rsidR="006E0CFC" w:rsidRDefault="006E0CFC" w:rsidP="00370075">
      <w:pPr>
        <w:pStyle w:val="FootnoteText"/>
      </w:pPr>
      <w:r>
        <w:rPr>
          <w:rStyle w:val="FootnoteReference"/>
        </w:rPr>
        <w:footnoteRef/>
      </w:r>
      <w:r>
        <w:t xml:space="preserve"> Računi sa saldom nula upotrebljavaju se za prijenos svih salda na JRR svakog dana i ne održavaju stanja preko noći, pa otuda naziv nulti saldo ili prijelazni računi (prijelazni računi koji održavaju kratkoročna salda nemaju saldo nula).</w:t>
      </w:r>
      <w:r>
        <w:t xml:space="preserve"> </w:t>
      </w:r>
    </w:p>
  </w:footnote>
  <w:footnote w:id="8">
    <w:p w14:paraId="4288B737" w14:textId="07E4EFD6" w:rsidR="006E0CFC" w:rsidRPr="0014382A" w:rsidRDefault="006E0CFC">
      <w:pPr>
        <w:pStyle w:val="FootnoteText"/>
      </w:pPr>
      <w:r>
        <w:rPr>
          <w:rStyle w:val="FootnoteReference"/>
        </w:rPr>
        <w:footnoteRef/>
      </w:r>
      <w:r>
        <w:t xml:space="preserve"> Produljivanje se odnosi na periodično produljivanje projekcija tijekom godine, obično kako bi se osiguralo dosljedno razdoblje pokrića, npr. 13 tjedana ili 90 dana unaprijed, bez obzira na dio mjeseca.</w:t>
      </w:r>
      <w:r>
        <w:t xml:space="preserve"> </w:t>
      </w:r>
      <w:r>
        <w:t xml:space="preserve">Stoga bi se tijekom mjeseca (ili tjedna) projekcija produljila na naredne mjesece (ili tjedne) kako bi se održalo jednako razdoblje pokrića.</w:t>
      </w:r>
      <w:r>
        <w:t xml:space="preserve">  </w:t>
      </w:r>
      <w:r>
        <w:t xml:space="preserve">Ako se projekcija u potpunosti održava (sama projekcija, a ne samo plan gotovinskih sredstava) do kraja proračunske godine, molimo navedite koliko se često ažurira.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B572F" w14:textId="77777777" w:rsidR="006E0CFC" w:rsidRDefault="006E0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693B" w14:textId="77777777" w:rsidR="006E0CFC" w:rsidRDefault="006E0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B80F" w14:textId="77777777" w:rsidR="006E0CFC" w:rsidRDefault="006E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F2A"/>
    <w:multiLevelType w:val="hybridMultilevel"/>
    <w:tmpl w:val="395E42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E528B"/>
    <w:multiLevelType w:val="hybridMultilevel"/>
    <w:tmpl w:val="F09AD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C1705"/>
    <w:multiLevelType w:val="hybridMultilevel"/>
    <w:tmpl w:val="7C3A3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535E"/>
    <w:multiLevelType w:val="hybridMultilevel"/>
    <w:tmpl w:val="1A64F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763F6"/>
    <w:multiLevelType w:val="hybridMultilevel"/>
    <w:tmpl w:val="58D2FF7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70690"/>
    <w:multiLevelType w:val="hybridMultilevel"/>
    <w:tmpl w:val="D816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43360"/>
    <w:multiLevelType w:val="hybridMultilevel"/>
    <w:tmpl w:val="93CECA72"/>
    <w:lvl w:ilvl="0" w:tplc="2B861860">
      <w:start w:val="1"/>
      <w:numFmt w:val="upp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F7419"/>
    <w:multiLevelType w:val="hybridMultilevel"/>
    <w:tmpl w:val="5246A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A5177"/>
    <w:multiLevelType w:val="hybridMultilevel"/>
    <w:tmpl w:val="18CEFD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FE3CC7"/>
    <w:multiLevelType w:val="hybridMultilevel"/>
    <w:tmpl w:val="B0AC634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767B9"/>
    <w:multiLevelType w:val="hybridMultilevel"/>
    <w:tmpl w:val="E43A4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E267B"/>
    <w:multiLevelType w:val="hybridMultilevel"/>
    <w:tmpl w:val="C046E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C10E8"/>
    <w:multiLevelType w:val="hybridMultilevel"/>
    <w:tmpl w:val="808A9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E39CE"/>
    <w:multiLevelType w:val="hybridMultilevel"/>
    <w:tmpl w:val="A47A4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FA1C30"/>
    <w:multiLevelType w:val="hybridMultilevel"/>
    <w:tmpl w:val="5BCAD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D5E4B"/>
    <w:multiLevelType w:val="hybridMultilevel"/>
    <w:tmpl w:val="498E5AA2"/>
    <w:lvl w:ilvl="0" w:tplc="BCC210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F4D85"/>
    <w:multiLevelType w:val="hybridMultilevel"/>
    <w:tmpl w:val="4194376A"/>
    <w:lvl w:ilvl="0" w:tplc="04090013">
      <w:start w:val="1"/>
      <w:numFmt w:val="upp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F44678"/>
    <w:multiLevelType w:val="hybridMultilevel"/>
    <w:tmpl w:val="50D203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6D76BD"/>
    <w:multiLevelType w:val="hybridMultilevel"/>
    <w:tmpl w:val="1A64F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13734"/>
    <w:multiLevelType w:val="hybridMultilevel"/>
    <w:tmpl w:val="0416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232CF"/>
    <w:multiLevelType w:val="hybridMultilevel"/>
    <w:tmpl w:val="EBB63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C02F3"/>
    <w:multiLevelType w:val="hybridMultilevel"/>
    <w:tmpl w:val="8B5E2F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D37B48"/>
    <w:multiLevelType w:val="hybridMultilevel"/>
    <w:tmpl w:val="7D0A7A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5BD4C2A"/>
    <w:multiLevelType w:val="hybridMultilevel"/>
    <w:tmpl w:val="61AC8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6633A2"/>
    <w:multiLevelType w:val="hybridMultilevel"/>
    <w:tmpl w:val="F16EC1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101CBB"/>
    <w:multiLevelType w:val="hybridMultilevel"/>
    <w:tmpl w:val="0DC8FD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3C4BB6"/>
    <w:multiLevelType w:val="hybridMultilevel"/>
    <w:tmpl w:val="7C00A9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AB0CB9"/>
    <w:multiLevelType w:val="hybridMultilevel"/>
    <w:tmpl w:val="7EAC0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3F72A0"/>
    <w:multiLevelType w:val="hybridMultilevel"/>
    <w:tmpl w:val="124AFA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B35251"/>
    <w:multiLevelType w:val="hybridMultilevel"/>
    <w:tmpl w:val="94203E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853F3F"/>
    <w:multiLevelType w:val="hybridMultilevel"/>
    <w:tmpl w:val="37FAEE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53300F"/>
    <w:multiLevelType w:val="hybridMultilevel"/>
    <w:tmpl w:val="BFD03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4240BA"/>
    <w:multiLevelType w:val="hybridMultilevel"/>
    <w:tmpl w:val="985EEE22"/>
    <w:lvl w:ilvl="0" w:tplc="54FA5E0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15:restartNumberingAfterBreak="0">
    <w:nsid w:val="7A7D6A3B"/>
    <w:multiLevelType w:val="hybridMultilevel"/>
    <w:tmpl w:val="6B1EB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B95BBB"/>
    <w:multiLevelType w:val="hybridMultilevel"/>
    <w:tmpl w:val="7248B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41819"/>
    <w:multiLevelType w:val="hybridMultilevel"/>
    <w:tmpl w:val="4B8E0746"/>
    <w:lvl w:ilvl="0" w:tplc="2B861860">
      <w:start w:val="1"/>
      <w:numFmt w:val="upp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8"/>
  </w:num>
  <w:num w:numId="3">
    <w:abstractNumId w:val="29"/>
  </w:num>
  <w:num w:numId="4">
    <w:abstractNumId w:val="26"/>
  </w:num>
  <w:num w:numId="5">
    <w:abstractNumId w:val="25"/>
  </w:num>
  <w:num w:numId="6">
    <w:abstractNumId w:val="23"/>
  </w:num>
  <w:num w:numId="7">
    <w:abstractNumId w:val="34"/>
  </w:num>
  <w:num w:numId="8">
    <w:abstractNumId w:val="11"/>
  </w:num>
  <w:num w:numId="9">
    <w:abstractNumId w:val="14"/>
  </w:num>
  <w:num w:numId="10">
    <w:abstractNumId w:val="10"/>
  </w:num>
  <w:num w:numId="11">
    <w:abstractNumId w:val="2"/>
  </w:num>
  <w:num w:numId="12">
    <w:abstractNumId w:val="3"/>
  </w:num>
  <w:num w:numId="13">
    <w:abstractNumId w:val="18"/>
  </w:num>
  <w:num w:numId="14">
    <w:abstractNumId w:val="9"/>
  </w:num>
  <w:num w:numId="15">
    <w:abstractNumId w:val="0"/>
  </w:num>
  <w:num w:numId="16">
    <w:abstractNumId w:val="6"/>
  </w:num>
  <w:num w:numId="17">
    <w:abstractNumId w:val="35"/>
  </w:num>
  <w:num w:numId="18">
    <w:abstractNumId w:val="16"/>
  </w:num>
  <w:num w:numId="19">
    <w:abstractNumId w:val="22"/>
  </w:num>
  <w:num w:numId="20">
    <w:abstractNumId w:val="4"/>
  </w:num>
  <w:num w:numId="21">
    <w:abstractNumId w:val="1"/>
  </w:num>
  <w:num w:numId="22">
    <w:abstractNumId w:val="33"/>
  </w:num>
  <w:num w:numId="23">
    <w:abstractNumId w:val="12"/>
  </w:num>
  <w:num w:numId="24">
    <w:abstractNumId w:val="27"/>
  </w:num>
  <w:num w:numId="25">
    <w:abstractNumId w:val="31"/>
  </w:num>
  <w:num w:numId="26">
    <w:abstractNumId w:val="7"/>
  </w:num>
  <w:num w:numId="27">
    <w:abstractNumId w:val="20"/>
  </w:num>
  <w:num w:numId="28">
    <w:abstractNumId w:val="8"/>
  </w:num>
  <w:num w:numId="29">
    <w:abstractNumId w:val="24"/>
  </w:num>
  <w:num w:numId="30">
    <w:abstractNumId w:val="17"/>
  </w:num>
  <w:num w:numId="31">
    <w:abstractNumId w:val="21"/>
  </w:num>
  <w:num w:numId="32">
    <w:abstractNumId w:val="15"/>
  </w:num>
  <w:num w:numId="33">
    <w:abstractNumId w:val="13"/>
  </w:num>
  <w:num w:numId="34">
    <w:abstractNumId w:val="5"/>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FE"/>
    <w:rsid w:val="000125CD"/>
    <w:rsid w:val="00016866"/>
    <w:rsid w:val="00020D8A"/>
    <w:rsid w:val="00022320"/>
    <w:rsid w:val="00033A05"/>
    <w:rsid w:val="00033B17"/>
    <w:rsid w:val="000364FE"/>
    <w:rsid w:val="0004628C"/>
    <w:rsid w:val="000504EC"/>
    <w:rsid w:val="00052D70"/>
    <w:rsid w:val="0006318A"/>
    <w:rsid w:val="000632C0"/>
    <w:rsid w:val="000708AE"/>
    <w:rsid w:val="0007362C"/>
    <w:rsid w:val="0007399C"/>
    <w:rsid w:val="00083CCB"/>
    <w:rsid w:val="00093C51"/>
    <w:rsid w:val="000A1FDF"/>
    <w:rsid w:val="000A2280"/>
    <w:rsid w:val="000A307D"/>
    <w:rsid w:val="000A41CD"/>
    <w:rsid w:val="000A6114"/>
    <w:rsid w:val="000A694B"/>
    <w:rsid w:val="000A6E46"/>
    <w:rsid w:val="000C0AF7"/>
    <w:rsid w:val="000C141F"/>
    <w:rsid w:val="000C36FC"/>
    <w:rsid w:val="000C65D0"/>
    <w:rsid w:val="000E7042"/>
    <w:rsid w:val="000F4EFF"/>
    <w:rsid w:val="000F77C2"/>
    <w:rsid w:val="00103BD4"/>
    <w:rsid w:val="00117E5D"/>
    <w:rsid w:val="00125631"/>
    <w:rsid w:val="00125E46"/>
    <w:rsid w:val="00135309"/>
    <w:rsid w:val="00135369"/>
    <w:rsid w:val="0014382A"/>
    <w:rsid w:val="00147B99"/>
    <w:rsid w:val="00150423"/>
    <w:rsid w:val="0015174C"/>
    <w:rsid w:val="00177CDE"/>
    <w:rsid w:val="00183A85"/>
    <w:rsid w:val="0019023B"/>
    <w:rsid w:val="00196C42"/>
    <w:rsid w:val="001A7A0A"/>
    <w:rsid w:val="001B2D2A"/>
    <w:rsid w:val="001B7086"/>
    <w:rsid w:val="001C37A7"/>
    <w:rsid w:val="001C6782"/>
    <w:rsid w:val="001D09FE"/>
    <w:rsid w:val="001D4DE2"/>
    <w:rsid w:val="001D5CDB"/>
    <w:rsid w:val="001E464A"/>
    <w:rsid w:val="001F5652"/>
    <w:rsid w:val="0020181F"/>
    <w:rsid w:val="00202276"/>
    <w:rsid w:val="00203D60"/>
    <w:rsid w:val="00214BD5"/>
    <w:rsid w:val="00214CD8"/>
    <w:rsid w:val="00215B10"/>
    <w:rsid w:val="00216637"/>
    <w:rsid w:val="00216925"/>
    <w:rsid w:val="00223130"/>
    <w:rsid w:val="00226719"/>
    <w:rsid w:val="00236B1A"/>
    <w:rsid w:val="0023742F"/>
    <w:rsid w:val="00237C9F"/>
    <w:rsid w:val="0025439A"/>
    <w:rsid w:val="00262EF6"/>
    <w:rsid w:val="00263D26"/>
    <w:rsid w:val="00274C94"/>
    <w:rsid w:val="0027527F"/>
    <w:rsid w:val="0028412A"/>
    <w:rsid w:val="0028543B"/>
    <w:rsid w:val="00286D73"/>
    <w:rsid w:val="00293DB0"/>
    <w:rsid w:val="0029652E"/>
    <w:rsid w:val="002A1D96"/>
    <w:rsid w:val="002A5C29"/>
    <w:rsid w:val="002B1F05"/>
    <w:rsid w:val="002B7A06"/>
    <w:rsid w:val="002C10F6"/>
    <w:rsid w:val="002D13A5"/>
    <w:rsid w:val="002D17AB"/>
    <w:rsid w:val="002F0C03"/>
    <w:rsid w:val="002F5D3C"/>
    <w:rsid w:val="002F6E3E"/>
    <w:rsid w:val="00320B93"/>
    <w:rsid w:val="0032680A"/>
    <w:rsid w:val="00327515"/>
    <w:rsid w:val="00331B09"/>
    <w:rsid w:val="003416DE"/>
    <w:rsid w:val="00345E12"/>
    <w:rsid w:val="003462AC"/>
    <w:rsid w:val="0034634C"/>
    <w:rsid w:val="00346FA6"/>
    <w:rsid w:val="00350458"/>
    <w:rsid w:val="00351245"/>
    <w:rsid w:val="003520F7"/>
    <w:rsid w:val="003564DB"/>
    <w:rsid w:val="00356E8A"/>
    <w:rsid w:val="00370075"/>
    <w:rsid w:val="0039081F"/>
    <w:rsid w:val="00393B89"/>
    <w:rsid w:val="003A2FB0"/>
    <w:rsid w:val="003B69B9"/>
    <w:rsid w:val="003C68FF"/>
    <w:rsid w:val="003D4760"/>
    <w:rsid w:val="003D49A7"/>
    <w:rsid w:val="003D6B94"/>
    <w:rsid w:val="003E500D"/>
    <w:rsid w:val="003F2B42"/>
    <w:rsid w:val="003F34AB"/>
    <w:rsid w:val="003F3C54"/>
    <w:rsid w:val="003F58C2"/>
    <w:rsid w:val="004008E5"/>
    <w:rsid w:val="00416586"/>
    <w:rsid w:val="00420753"/>
    <w:rsid w:val="0042333B"/>
    <w:rsid w:val="00433628"/>
    <w:rsid w:val="004506D6"/>
    <w:rsid w:val="00454766"/>
    <w:rsid w:val="004670B8"/>
    <w:rsid w:val="00472270"/>
    <w:rsid w:val="00482A0A"/>
    <w:rsid w:val="00482D4F"/>
    <w:rsid w:val="00484178"/>
    <w:rsid w:val="00494815"/>
    <w:rsid w:val="004A0018"/>
    <w:rsid w:val="004A1E5D"/>
    <w:rsid w:val="004A3A8F"/>
    <w:rsid w:val="004A7CB3"/>
    <w:rsid w:val="004B1CC6"/>
    <w:rsid w:val="004B22AA"/>
    <w:rsid w:val="004B466F"/>
    <w:rsid w:val="004C0D5A"/>
    <w:rsid w:val="004C5AA9"/>
    <w:rsid w:val="004D1869"/>
    <w:rsid w:val="004D6C54"/>
    <w:rsid w:val="004E1854"/>
    <w:rsid w:val="004E2E40"/>
    <w:rsid w:val="004E3F3A"/>
    <w:rsid w:val="005025E0"/>
    <w:rsid w:val="005054EE"/>
    <w:rsid w:val="005102AF"/>
    <w:rsid w:val="00520645"/>
    <w:rsid w:val="00525C45"/>
    <w:rsid w:val="005303A8"/>
    <w:rsid w:val="005329DE"/>
    <w:rsid w:val="00533AD0"/>
    <w:rsid w:val="00545CC6"/>
    <w:rsid w:val="00552531"/>
    <w:rsid w:val="005528F1"/>
    <w:rsid w:val="00571C85"/>
    <w:rsid w:val="00575002"/>
    <w:rsid w:val="00583E97"/>
    <w:rsid w:val="00586A8B"/>
    <w:rsid w:val="005A3BDF"/>
    <w:rsid w:val="005A5105"/>
    <w:rsid w:val="005B21F8"/>
    <w:rsid w:val="005C1C91"/>
    <w:rsid w:val="005F3A70"/>
    <w:rsid w:val="00606226"/>
    <w:rsid w:val="006109AB"/>
    <w:rsid w:val="006133CC"/>
    <w:rsid w:val="00617D8B"/>
    <w:rsid w:val="00621F8F"/>
    <w:rsid w:val="0062413F"/>
    <w:rsid w:val="00626018"/>
    <w:rsid w:val="00632583"/>
    <w:rsid w:val="006346FD"/>
    <w:rsid w:val="00642DA4"/>
    <w:rsid w:val="0064544F"/>
    <w:rsid w:val="00647A7A"/>
    <w:rsid w:val="00650FEB"/>
    <w:rsid w:val="00652139"/>
    <w:rsid w:val="00656BD2"/>
    <w:rsid w:val="0066094D"/>
    <w:rsid w:val="00681DF1"/>
    <w:rsid w:val="0068321A"/>
    <w:rsid w:val="00684EFE"/>
    <w:rsid w:val="0069159F"/>
    <w:rsid w:val="006945B6"/>
    <w:rsid w:val="00694645"/>
    <w:rsid w:val="00694963"/>
    <w:rsid w:val="00696C53"/>
    <w:rsid w:val="006A3907"/>
    <w:rsid w:val="006B3BCF"/>
    <w:rsid w:val="006D0607"/>
    <w:rsid w:val="006D10E5"/>
    <w:rsid w:val="006D3577"/>
    <w:rsid w:val="006E0CFC"/>
    <w:rsid w:val="006E5BA4"/>
    <w:rsid w:val="00702D8D"/>
    <w:rsid w:val="007052B6"/>
    <w:rsid w:val="007059A5"/>
    <w:rsid w:val="0071057B"/>
    <w:rsid w:val="00710CF5"/>
    <w:rsid w:val="007213F6"/>
    <w:rsid w:val="007229DF"/>
    <w:rsid w:val="00730BA6"/>
    <w:rsid w:val="00731FCC"/>
    <w:rsid w:val="0073680E"/>
    <w:rsid w:val="00750A7C"/>
    <w:rsid w:val="00750B3B"/>
    <w:rsid w:val="00753ED9"/>
    <w:rsid w:val="007609FE"/>
    <w:rsid w:val="00763CB3"/>
    <w:rsid w:val="00765625"/>
    <w:rsid w:val="00770270"/>
    <w:rsid w:val="00770847"/>
    <w:rsid w:val="00770AFD"/>
    <w:rsid w:val="007915E3"/>
    <w:rsid w:val="00793B25"/>
    <w:rsid w:val="007A568F"/>
    <w:rsid w:val="007B6F75"/>
    <w:rsid w:val="007C0067"/>
    <w:rsid w:val="007D2EA7"/>
    <w:rsid w:val="007E54A7"/>
    <w:rsid w:val="007E7001"/>
    <w:rsid w:val="007E7C1B"/>
    <w:rsid w:val="007F6D57"/>
    <w:rsid w:val="007F7467"/>
    <w:rsid w:val="008001CD"/>
    <w:rsid w:val="00813655"/>
    <w:rsid w:val="00815C47"/>
    <w:rsid w:val="008174A5"/>
    <w:rsid w:val="008174AB"/>
    <w:rsid w:val="00822F18"/>
    <w:rsid w:val="008251CA"/>
    <w:rsid w:val="00834D3C"/>
    <w:rsid w:val="008359F2"/>
    <w:rsid w:val="00836300"/>
    <w:rsid w:val="00836758"/>
    <w:rsid w:val="008463B9"/>
    <w:rsid w:val="00855FC4"/>
    <w:rsid w:val="00866C8E"/>
    <w:rsid w:val="00885521"/>
    <w:rsid w:val="008A0957"/>
    <w:rsid w:val="008A6378"/>
    <w:rsid w:val="008B3980"/>
    <w:rsid w:val="008B675F"/>
    <w:rsid w:val="008C710E"/>
    <w:rsid w:val="008D5E94"/>
    <w:rsid w:val="008E3F82"/>
    <w:rsid w:val="009068D9"/>
    <w:rsid w:val="00916530"/>
    <w:rsid w:val="0091733B"/>
    <w:rsid w:val="00922DD9"/>
    <w:rsid w:val="009303BC"/>
    <w:rsid w:val="009355C8"/>
    <w:rsid w:val="00935D74"/>
    <w:rsid w:val="009548BB"/>
    <w:rsid w:val="00960958"/>
    <w:rsid w:val="00963850"/>
    <w:rsid w:val="00965B35"/>
    <w:rsid w:val="00974663"/>
    <w:rsid w:val="00974B80"/>
    <w:rsid w:val="00975642"/>
    <w:rsid w:val="00985AC6"/>
    <w:rsid w:val="00990CC7"/>
    <w:rsid w:val="00995A36"/>
    <w:rsid w:val="009977BA"/>
    <w:rsid w:val="009A29A1"/>
    <w:rsid w:val="009A3334"/>
    <w:rsid w:val="009B54C9"/>
    <w:rsid w:val="009C0E3C"/>
    <w:rsid w:val="009C150A"/>
    <w:rsid w:val="009D120F"/>
    <w:rsid w:val="009D7384"/>
    <w:rsid w:val="009E062B"/>
    <w:rsid w:val="009E0DDC"/>
    <w:rsid w:val="009E7399"/>
    <w:rsid w:val="009F7EE7"/>
    <w:rsid w:val="00A04573"/>
    <w:rsid w:val="00A16F8B"/>
    <w:rsid w:val="00A22C5F"/>
    <w:rsid w:val="00A25285"/>
    <w:rsid w:val="00A259EE"/>
    <w:rsid w:val="00A403F6"/>
    <w:rsid w:val="00A4207F"/>
    <w:rsid w:val="00A46837"/>
    <w:rsid w:val="00A64CD6"/>
    <w:rsid w:val="00A86A4D"/>
    <w:rsid w:val="00A90652"/>
    <w:rsid w:val="00A92EFF"/>
    <w:rsid w:val="00A95C33"/>
    <w:rsid w:val="00AC7B9A"/>
    <w:rsid w:val="00AD38A5"/>
    <w:rsid w:val="00AE4614"/>
    <w:rsid w:val="00AE7080"/>
    <w:rsid w:val="00AE766F"/>
    <w:rsid w:val="00AF75B7"/>
    <w:rsid w:val="00B00DF9"/>
    <w:rsid w:val="00B17E71"/>
    <w:rsid w:val="00B23A79"/>
    <w:rsid w:val="00B324EE"/>
    <w:rsid w:val="00B34D2C"/>
    <w:rsid w:val="00B36298"/>
    <w:rsid w:val="00B40BE7"/>
    <w:rsid w:val="00B44320"/>
    <w:rsid w:val="00B55D84"/>
    <w:rsid w:val="00B56BC5"/>
    <w:rsid w:val="00B57FAE"/>
    <w:rsid w:val="00B6256D"/>
    <w:rsid w:val="00B67EA7"/>
    <w:rsid w:val="00B71EAA"/>
    <w:rsid w:val="00B75B8F"/>
    <w:rsid w:val="00B76F66"/>
    <w:rsid w:val="00B833F4"/>
    <w:rsid w:val="00B8440D"/>
    <w:rsid w:val="00B8464D"/>
    <w:rsid w:val="00B872B4"/>
    <w:rsid w:val="00B90795"/>
    <w:rsid w:val="00B93435"/>
    <w:rsid w:val="00B9436A"/>
    <w:rsid w:val="00B96C92"/>
    <w:rsid w:val="00BA2ADB"/>
    <w:rsid w:val="00BA45B0"/>
    <w:rsid w:val="00BA6F0C"/>
    <w:rsid w:val="00BC10C0"/>
    <w:rsid w:val="00BC1131"/>
    <w:rsid w:val="00BC2496"/>
    <w:rsid w:val="00BC2EAE"/>
    <w:rsid w:val="00BC6635"/>
    <w:rsid w:val="00BD7558"/>
    <w:rsid w:val="00BE7C7E"/>
    <w:rsid w:val="00C02556"/>
    <w:rsid w:val="00C04559"/>
    <w:rsid w:val="00C05CCB"/>
    <w:rsid w:val="00C4100E"/>
    <w:rsid w:val="00C4712B"/>
    <w:rsid w:val="00C5003B"/>
    <w:rsid w:val="00C56B38"/>
    <w:rsid w:val="00C57168"/>
    <w:rsid w:val="00C7374D"/>
    <w:rsid w:val="00C756DD"/>
    <w:rsid w:val="00C765C3"/>
    <w:rsid w:val="00C8334E"/>
    <w:rsid w:val="00C85536"/>
    <w:rsid w:val="00C916BC"/>
    <w:rsid w:val="00C946AF"/>
    <w:rsid w:val="00CA6476"/>
    <w:rsid w:val="00CB57FB"/>
    <w:rsid w:val="00CB742E"/>
    <w:rsid w:val="00CC0A86"/>
    <w:rsid w:val="00CC3645"/>
    <w:rsid w:val="00CE3051"/>
    <w:rsid w:val="00CE56D4"/>
    <w:rsid w:val="00CF2D15"/>
    <w:rsid w:val="00D041CA"/>
    <w:rsid w:val="00D11557"/>
    <w:rsid w:val="00D2772F"/>
    <w:rsid w:val="00D34375"/>
    <w:rsid w:val="00D42081"/>
    <w:rsid w:val="00D42936"/>
    <w:rsid w:val="00D454A1"/>
    <w:rsid w:val="00D50E4A"/>
    <w:rsid w:val="00D52803"/>
    <w:rsid w:val="00D57168"/>
    <w:rsid w:val="00D7778D"/>
    <w:rsid w:val="00D82EF7"/>
    <w:rsid w:val="00D9552E"/>
    <w:rsid w:val="00DA1B7F"/>
    <w:rsid w:val="00DA2A99"/>
    <w:rsid w:val="00DA3D01"/>
    <w:rsid w:val="00DB28EC"/>
    <w:rsid w:val="00DB34F6"/>
    <w:rsid w:val="00DF073B"/>
    <w:rsid w:val="00DF63F8"/>
    <w:rsid w:val="00DF68E0"/>
    <w:rsid w:val="00E01AF0"/>
    <w:rsid w:val="00E04A19"/>
    <w:rsid w:val="00E054A5"/>
    <w:rsid w:val="00E12C4A"/>
    <w:rsid w:val="00E218A2"/>
    <w:rsid w:val="00E2658A"/>
    <w:rsid w:val="00E449C6"/>
    <w:rsid w:val="00E5455D"/>
    <w:rsid w:val="00E83B32"/>
    <w:rsid w:val="00E91969"/>
    <w:rsid w:val="00E930C9"/>
    <w:rsid w:val="00E95D82"/>
    <w:rsid w:val="00EA423C"/>
    <w:rsid w:val="00EB2CE8"/>
    <w:rsid w:val="00EB6B81"/>
    <w:rsid w:val="00EC5C46"/>
    <w:rsid w:val="00EC7188"/>
    <w:rsid w:val="00EF1AA9"/>
    <w:rsid w:val="00EF1DB9"/>
    <w:rsid w:val="00F0184A"/>
    <w:rsid w:val="00F01B2D"/>
    <w:rsid w:val="00F01E4B"/>
    <w:rsid w:val="00F10B3A"/>
    <w:rsid w:val="00F20F6A"/>
    <w:rsid w:val="00F32504"/>
    <w:rsid w:val="00F34328"/>
    <w:rsid w:val="00F361C7"/>
    <w:rsid w:val="00F37774"/>
    <w:rsid w:val="00F400F9"/>
    <w:rsid w:val="00F40B6A"/>
    <w:rsid w:val="00F60BAB"/>
    <w:rsid w:val="00F67132"/>
    <w:rsid w:val="00F739B3"/>
    <w:rsid w:val="00F74B5D"/>
    <w:rsid w:val="00F830B9"/>
    <w:rsid w:val="00F84326"/>
    <w:rsid w:val="00F879F1"/>
    <w:rsid w:val="00F92E62"/>
    <w:rsid w:val="00FB0D2B"/>
    <w:rsid w:val="00FB2B65"/>
    <w:rsid w:val="00FB2DF3"/>
    <w:rsid w:val="00FC108C"/>
    <w:rsid w:val="00FC5CAC"/>
    <w:rsid w:val="00FD3F64"/>
    <w:rsid w:val="00FE6B59"/>
    <w:rsid w:val="00FF329F"/>
    <w:rsid w:val="00FF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C90AB"/>
  <w15:chartTrackingRefBased/>
  <w15:docId w15:val="{E32C0CB7-874F-4BC5-BE7A-98884BAF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CCB"/>
  </w:style>
  <w:style w:type="paragraph" w:styleId="Heading1">
    <w:name w:val="heading 1"/>
    <w:basedOn w:val="Normal"/>
    <w:next w:val="Normal"/>
    <w:link w:val="Heading1Char"/>
    <w:uiPriority w:val="9"/>
    <w:qFormat/>
    <w:rsid w:val="003700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A16F8B"/>
    <w:pPr>
      <w:keepNext/>
      <w:keepLines/>
      <w:spacing w:before="120" w:after="120"/>
      <w:outlineLvl w:val="1"/>
    </w:pPr>
    <w:rPr>
      <w:rFonts w:eastAsiaTheme="majorEastAsia" w:cstheme="majorBidi"/>
      <w:color w:val="2F5496"/>
      <w:sz w:val="26"/>
      <w:szCs w:val="26"/>
      <w:u w:val="single"/>
    </w:rPr>
  </w:style>
  <w:style w:type="paragraph" w:styleId="Heading3">
    <w:name w:val="heading 3"/>
    <w:basedOn w:val="Normal"/>
    <w:next w:val="Normal"/>
    <w:link w:val="Heading3Char"/>
    <w:autoRedefine/>
    <w:uiPriority w:val="9"/>
    <w:unhideWhenUsed/>
    <w:qFormat/>
    <w:rsid w:val="00125E46"/>
    <w:pPr>
      <w:keepNext/>
      <w:keepLines/>
      <w:spacing w:before="120"/>
      <w:outlineLvl w:val="2"/>
    </w:pPr>
    <w:rPr>
      <w:rFonts w:eastAsiaTheme="majorEastAsia" w:cstheme="majorBidi"/>
      <w:b/>
      <w:color w:val="2F5496"/>
      <w:szCs w:val="24"/>
    </w:rPr>
  </w:style>
  <w:style w:type="paragraph" w:styleId="Heading4">
    <w:name w:val="heading 4"/>
    <w:basedOn w:val="Normal"/>
    <w:next w:val="Normal"/>
    <w:link w:val="Heading4Char"/>
    <w:uiPriority w:val="9"/>
    <w:unhideWhenUsed/>
    <w:qFormat/>
    <w:rsid w:val="00482A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FE"/>
    <w:pPr>
      <w:ind w:left="720"/>
      <w:contextualSpacing/>
    </w:pPr>
  </w:style>
  <w:style w:type="table" w:styleId="TableGrid">
    <w:name w:val="Table Grid"/>
    <w:basedOn w:val="TableNormal"/>
    <w:uiPriority w:val="39"/>
    <w:rsid w:val="0052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36A"/>
    <w:rPr>
      <w:rFonts w:ascii="Segoe UI" w:hAnsi="Segoe UI" w:cs="Segoe UI"/>
      <w:sz w:val="18"/>
      <w:szCs w:val="18"/>
    </w:rPr>
  </w:style>
  <w:style w:type="paragraph" w:styleId="FootnoteText">
    <w:name w:val="footnote text"/>
    <w:basedOn w:val="Normal"/>
    <w:link w:val="FootnoteTextChar"/>
    <w:semiHidden/>
    <w:unhideWhenUsed/>
    <w:rsid w:val="00825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1CA"/>
    <w:rPr>
      <w:sz w:val="20"/>
      <w:szCs w:val="20"/>
    </w:rPr>
  </w:style>
  <w:style w:type="character" w:styleId="FootnoteReference">
    <w:name w:val="footnote reference"/>
    <w:basedOn w:val="DefaultParagraphFont"/>
    <w:semiHidden/>
    <w:unhideWhenUsed/>
    <w:rsid w:val="008251CA"/>
    <w:rPr>
      <w:vertAlign w:val="superscript"/>
    </w:rPr>
  </w:style>
  <w:style w:type="character" w:styleId="CommentReference">
    <w:name w:val="annotation reference"/>
    <w:rsid w:val="00370075"/>
    <w:rPr>
      <w:sz w:val="18"/>
      <w:szCs w:val="18"/>
    </w:rPr>
  </w:style>
  <w:style w:type="paragraph" w:styleId="CommentText">
    <w:name w:val="annotation text"/>
    <w:basedOn w:val="Normal"/>
    <w:link w:val="CommentTextChar"/>
    <w:rsid w:val="00370075"/>
    <w:pPr>
      <w:spacing w:after="0" w:line="264" w:lineRule="auto"/>
    </w:pPr>
    <w:rPr>
      <w:rFonts w:ascii="Times New Roman" w:eastAsia="Times New Roman" w:hAnsi="Times New Roman" w:cs="Times New Roman"/>
      <w:sz w:val="24"/>
      <w:szCs w:val="24"/>
      <w:lang w:val="hr-HR"/>
    </w:rPr>
  </w:style>
  <w:style w:type="character" w:customStyle="1" w:styleId="CommentTextChar">
    <w:name w:val="Comment Text Char"/>
    <w:basedOn w:val="DefaultParagraphFont"/>
    <w:link w:val="CommentText"/>
    <w:rsid w:val="00370075"/>
    <w:rPr>
      <w:rFonts w:ascii="Times New Roman" w:eastAsia="Times New Roman" w:hAnsi="Times New Roman" w:cs="Times New Roman"/>
      <w:sz w:val="24"/>
      <w:szCs w:val="24"/>
      <w:lang w:val="hr-HR"/>
    </w:rPr>
  </w:style>
  <w:style w:type="character" w:customStyle="1" w:styleId="Heading2Char">
    <w:name w:val="Heading 2 Char"/>
    <w:basedOn w:val="DefaultParagraphFont"/>
    <w:link w:val="Heading2"/>
    <w:uiPriority w:val="9"/>
    <w:rsid w:val="00A16F8B"/>
    <w:rPr>
      <w:rFonts w:eastAsiaTheme="majorEastAsia" w:cstheme="majorBidi"/>
      <w:color w:val="2F5496"/>
      <w:sz w:val="26"/>
      <w:szCs w:val="26"/>
      <w:u w:val="single"/>
    </w:rPr>
  </w:style>
  <w:style w:type="character" w:customStyle="1" w:styleId="Heading1Char">
    <w:name w:val="Heading 1 Char"/>
    <w:basedOn w:val="DefaultParagraphFont"/>
    <w:link w:val="Heading1"/>
    <w:uiPriority w:val="9"/>
    <w:rsid w:val="00370075"/>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CB57FB"/>
    <w:pPr>
      <w:spacing w:after="160" w:line="240" w:lineRule="auto"/>
    </w:pPr>
    <w:rPr>
      <w:rFonts w:asciiTheme="minorHAnsi" w:eastAsiaTheme="minorHAnsi" w:hAnsiTheme="minorHAnsi" w:cstheme="minorBidi"/>
      <w:b/>
      <w:bCs/>
      <w:sz w:val="20"/>
      <w:szCs w:val="20"/>
      <w:lang w:val="hr-HR"/>
    </w:rPr>
  </w:style>
  <w:style w:type="character" w:customStyle="1" w:styleId="CommentSubjectChar">
    <w:name w:val="Comment Subject Char"/>
    <w:basedOn w:val="CommentTextChar"/>
    <w:link w:val="CommentSubject"/>
    <w:uiPriority w:val="99"/>
    <w:semiHidden/>
    <w:rsid w:val="00CB57FB"/>
    <w:rPr>
      <w:rFonts w:ascii="Times New Roman" w:eastAsia="Times New Roman" w:hAnsi="Times New Roman" w:cs="Times New Roman"/>
      <w:b/>
      <w:bCs/>
      <w:sz w:val="20"/>
      <w:szCs w:val="20"/>
      <w:lang w:val="hr-HR"/>
    </w:rPr>
  </w:style>
  <w:style w:type="paragraph" w:styleId="Header">
    <w:name w:val="header"/>
    <w:basedOn w:val="Normal"/>
    <w:link w:val="HeaderChar"/>
    <w:uiPriority w:val="99"/>
    <w:unhideWhenUsed/>
    <w:rsid w:val="00960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958"/>
  </w:style>
  <w:style w:type="paragraph" w:styleId="Footer">
    <w:name w:val="footer"/>
    <w:basedOn w:val="Normal"/>
    <w:link w:val="FooterChar"/>
    <w:uiPriority w:val="99"/>
    <w:unhideWhenUsed/>
    <w:rsid w:val="00960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958"/>
  </w:style>
  <w:style w:type="character" w:customStyle="1" w:styleId="Heading3Char">
    <w:name w:val="Heading 3 Char"/>
    <w:basedOn w:val="DefaultParagraphFont"/>
    <w:link w:val="Heading3"/>
    <w:uiPriority w:val="9"/>
    <w:rsid w:val="00125E46"/>
    <w:rPr>
      <w:rFonts w:eastAsiaTheme="majorEastAsia" w:cstheme="majorBidi"/>
      <w:b/>
      <w:color w:val="2F5496"/>
      <w:szCs w:val="24"/>
    </w:rPr>
  </w:style>
  <w:style w:type="character" w:customStyle="1" w:styleId="Heading4Char">
    <w:name w:val="Heading 4 Char"/>
    <w:basedOn w:val="DefaultParagraphFont"/>
    <w:link w:val="Heading4"/>
    <w:uiPriority w:val="9"/>
    <w:rsid w:val="00482A0A"/>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974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704565a0fcf8fa9ed84f712693a5e1db">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4479ca2a75c2641ddb6897bb2a352494"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6B1D-FFB1-4A1F-B8F9-1A93E45ADC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B12B96-80E3-4086-AAE4-2F1CFB5A53B1}">
  <ds:schemaRefs>
    <ds:schemaRef ds:uri="http://schemas.microsoft.com/sharepoint/v3/contenttype/forms"/>
  </ds:schemaRefs>
</ds:datastoreItem>
</file>

<file path=customXml/itemProps3.xml><?xml version="1.0" encoding="utf-8"?>
<ds:datastoreItem xmlns:ds="http://schemas.openxmlformats.org/officeDocument/2006/customXml" ds:itemID="{FBD9033D-A6EC-46C9-980B-BE212DA66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BA8BB-31BF-4512-A75D-DC2C7444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3193</Words>
  <Characters>18206</Characters>
  <Application>Microsoft Office Word</Application>
  <DocSecurity>0</DocSecurity>
  <Lines>151</Lines>
  <Paragraphs>42</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Williams</dc:creator>
  <cp:keywords/>
  <dc:description/>
  <cp:lastModifiedBy>Yelena Slizhevskaya</cp:lastModifiedBy>
  <cp:revision>11</cp:revision>
  <dcterms:created xsi:type="dcterms:W3CDTF">2020-12-24T13:05:00Z</dcterms:created>
  <dcterms:modified xsi:type="dcterms:W3CDTF">2020-12-24T13:34:00Z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