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4C" w:rsidRPr="0089464D" w:rsidRDefault="0089464D" w:rsidP="00362FC6">
      <w:pPr>
        <w:pStyle w:val="af7"/>
        <w:jc w:val="center"/>
        <w:rPr>
          <w:lang w:val="ru-RU"/>
        </w:rPr>
      </w:pPr>
      <w:r>
        <w:rPr>
          <w:lang w:val="ru-RU"/>
        </w:rPr>
        <w:t>РУКОВОДСТВО</w:t>
      </w:r>
      <w:r w:rsidRPr="0089464D">
        <w:rPr>
          <w:lang w:val="ru-RU"/>
        </w:rPr>
        <w:t xml:space="preserve"> </w:t>
      </w:r>
      <w:proofErr w:type="spellStart"/>
      <w:r w:rsidR="00B84F4C" w:rsidRPr="0006149B">
        <w:t>PEMPAL</w:t>
      </w:r>
      <w:proofErr w:type="spellEnd"/>
      <w:r w:rsidR="00B84F4C" w:rsidRPr="0089464D">
        <w:rPr>
          <w:lang w:val="ru-RU"/>
        </w:rPr>
        <w:t xml:space="preserve"> </w:t>
      </w:r>
      <w:r>
        <w:rPr>
          <w:lang w:val="ru-RU"/>
        </w:rPr>
        <w:t xml:space="preserve"> ПО ВНУТРЕННЕМУ АУДИТУ</w:t>
      </w:r>
      <w:r w:rsidR="00ED1910" w:rsidRPr="0089464D">
        <w:rPr>
          <w:lang w:val="ru-RU"/>
        </w:rPr>
        <w:t>:</w:t>
      </w:r>
      <w:r w:rsidR="00932E78" w:rsidRPr="0089464D">
        <w:rPr>
          <w:lang w:val="ru-RU"/>
        </w:rPr>
        <w:t xml:space="preserve"> </w:t>
      </w:r>
      <w:r>
        <w:rPr>
          <w:lang w:val="ru-RU"/>
        </w:rPr>
        <w:t xml:space="preserve">ДЕМОНСТРАЦИЯ И ИЗМЕРЕНИЕ добавленной ценности </w:t>
      </w:r>
    </w:p>
    <w:p w:rsidR="000B7FD9" w:rsidRPr="0089464D" w:rsidRDefault="000B7FD9" w:rsidP="000B7FD9">
      <w:pPr>
        <w:rPr>
          <w:lang w:val="ru-RU"/>
        </w:rPr>
      </w:pPr>
    </w:p>
    <w:p w:rsidR="00B84F4C" w:rsidRPr="0089464D" w:rsidRDefault="00B84F4C" w:rsidP="00B84F4C">
      <w:pPr>
        <w:rPr>
          <w:lang w:val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673546" w:rsidTr="00673546">
        <w:tc>
          <w:tcPr>
            <w:tcW w:w="8630" w:type="dxa"/>
          </w:tcPr>
          <w:p w:rsidR="00673546" w:rsidRDefault="000B7FD9" w:rsidP="003F2BEA">
            <w:pPr>
              <w:tabs>
                <w:tab w:val="right" w:pos="8090"/>
              </w:tabs>
              <w:ind w:left="791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855308" cy="34732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value-chart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7376" cy="35111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F2BEA">
              <w:tab/>
            </w:r>
          </w:p>
        </w:tc>
      </w:tr>
    </w:tbl>
    <w:p w:rsidR="00B84F4C" w:rsidRPr="00B84F4C" w:rsidRDefault="00B84F4C" w:rsidP="00B84F4C"/>
    <w:p w:rsidR="00B84F4C" w:rsidRDefault="00B84F4C">
      <w:pPr>
        <w:rPr>
          <w:caps/>
          <w:spacing w:val="15"/>
          <w:sz w:val="22"/>
          <w:szCs w:val="22"/>
        </w:rPr>
      </w:pPr>
    </w:p>
    <w:p w:rsidR="003407AB" w:rsidRDefault="00B84F4C" w:rsidP="003407AB">
      <w:pPr>
        <w:spacing w:after="0" w:line="240" w:lineRule="auto"/>
      </w:pPr>
      <w:r>
        <w:br w:type="page"/>
      </w:r>
    </w:p>
    <w:p w:rsidR="003407AB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Pr="00813904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  <w:r w:rsidRPr="00813904">
        <w:rPr>
          <w:rFonts w:ascii="Arial" w:hAnsi="Arial" w:cs="Arial"/>
          <w:color w:val="1F497D"/>
          <w:sz w:val="24"/>
          <w:szCs w:val="24"/>
        </w:rPr>
        <w:t>Copyright © 201</w:t>
      </w:r>
      <w:r>
        <w:rPr>
          <w:rFonts w:ascii="Arial" w:hAnsi="Arial" w:cs="Arial"/>
          <w:color w:val="1F497D"/>
          <w:sz w:val="24"/>
          <w:szCs w:val="24"/>
        </w:rPr>
        <w:t>9</w:t>
      </w:r>
      <w:r w:rsidRPr="00813904">
        <w:rPr>
          <w:rFonts w:ascii="Arial" w:hAnsi="Arial" w:cs="Arial"/>
          <w:color w:val="1F497D"/>
          <w:sz w:val="24"/>
          <w:szCs w:val="24"/>
        </w:rPr>
        <w:t xml:space="preserve"> PEMPAL</w:t>
      </w:r>
      <w:r>
        <w:rPr>
          <w:rFonts w:ascii="Arial" w:hAnsi="Arial" w:cs="Arial"/>
          <w:color w:val="1F497D"/>
          <w:sz w:val="24"/>
          <w:szCs w:val="24"/>
        </w:rPr>
        <w:t xml:space="preserve"> IACOP</w:t>
      </w:r>
    </w:p>
    <w:p w:rsidR="003407AB" w:rsidRPr="00813904" w:rsidRDefault="003407AB" w:rsidP="003407A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3407AB" w:rsidRPr="00CD578C" w:rsidRDefault="0089464D" w:rsidP="00F150EB">
      <w:pPr>
        <w:spacing w:after="0" w:line="240" w:lineRule="auto"/>
        <w:jc w:val="both"/>
        <w:rPr>
          <w:rFonts w:ascii="Arial" w:hAnsi="Arial" w:cs="Arial"/>
          <w:color w:val="1F497D"/>
          <w:sz w:val="24"/>
          <w:szCs w:val="24"/>
          <w:lang w:val="ru-RU"/>
        </w:rPr>
      </w:pPr>
      <w:r>
        <w:rPr>
          <w:rFonts w:ascii="Arial" w:hAnsi="Arial" w:cs="Arial"/>
          <w:color w:val="1F497D"/>
          <w:sz w:val="24"/>
          <w:szCs w:val="24"/>
          <w:lang w:val="ru-RU"/>
        </w:rPr>
        <w:t>Все</w:t>
      </w:r>
      <w:r w:rsidRPr="00512E23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права</w:t>
      </w:r>
      <w:r w:rsidRPr="00512E23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защищены</w:t>
      </w:r>
      <w:r w:rsidR="003407AB" w:rsidRPr="00512E23">
        <w:rPr>
          <w:rFonts w:ascii="Arial" w:hAnsi="Arial" w:cs="Arial"/>
          <w:color w:val="1F497D"/>
          <w:sz w:val="24"/>
          <w:szCs w:val="24"/>
          <w:lang w:val="ru-RU"/>
        </w:rPr>
        <w:t xml:space="preserve">. </w:t>
      </w:r>
      <w:r>
        <w:rPr>
          <w:rFonts w:ascii="Arial" w:hAnsi="Arial" w:cs="Arial"/>
          <w:color w:val="1F497D"/>
          <w:sz w:val="24"/>
          <w:szCs w:val="24"/>
          <w:lang w:val="ru-RU"/>
        </w:rPr>
        <w:t>Никакие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части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настоящей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публикации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не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могут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воспроизводиться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1F497D"/>
          <w:sz w:val="24"/>
          <w:szCs w:val="24"/>
          <w:lang w:val="ru-RU"/>
        </w:rPr>
        <w:t>передаваться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или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распространяться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в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какой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>-</w:t>
      </w:r>
      <w:r>
        <w:rPr>
          <w:rFonts w:ascii="Arial" w:hAnsi="Arial" w:cs="Arial"/>
          <w:color w:val="1F497D"/>
          <w:sz w:val="24"/>
          <w:szCs w:val="24"/>
          <w:lang w:val="ru-RU"/>
        </w:rPr>
        <w:t>либо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форме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без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предварительного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письменного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разрешения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color w:val="1F497D"/>
          <w:sz w:val="24"/>
          <w:szCs w:val="24"/>
          <w:lang w:val="ru-RU"/>
        </w:rPr>
        <w:t>СВА</w:t>
      </w:r>
      <w:proofErr w:type="spellEnd"/>
      <w:r w:rsidR="003407AB"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proofErr w:type="spellStart"/>
      <w:r w:rsidR="003407AB" w:rsidRPr="00813904">
        <w:rPr>
          <w:rFonts w:ascii="Arial" w:hAnsi="Arial" w:cs="Arial"/>
          <w:color w:val="1F497D"/>
          <w:sz w:val="24"/>
          <w:szCs w:val="24"/>
        </w:rPr>
        <w:t>PEMPAL</w:t>
      </w:r>
      <w:proofErr w:type="spellEnd"/>
      <w:r w:rsidR="003407AB" w:rsidRPr="0089464D">
        <w:rPr>
          <w:rFonts w:ascii="Arial" w:hAnsi="Arial" w:cs="Arial"/>
          <w:color w:val="1F497D"/>
          <w:sz w:val="24"/>
          <w:szCs w:val="24"/>
          <w:lang w:val="ru-RU"/>
        </w:rPr>
        <w:t>,</w:t>
      </w:r>
      <w:r>
        <w:rPr>
          <w:rFonts w:ascii="Arial" w:hAnsi="Arial" w:cs="Arial"/>
          <w:color w:val="1F497D"/>
          <w:sz w:val="24"/>
          <w:szCs w:val="24"/>
          <w:lang w:val="ru-RU"/>
        </w:rPr>
        <w:t xml:space="preserve"> за исключением некоммерческих видов использования, разрешенных законом об авторском праве</w:t>
      </w:r>
      <w:proofErr w:type="gramStart"/>
      <w:r>
        <w:rPr>
          <w:rFonts w:ascii="Arial" w:hAnsi="Arial" w:cs="Arial"/>
          <w:color w:val="1F497D"/>
          <w:sz w:val="24"/>
          <w:szCs w:val="24"/>
          <w:lang w:val="ru-RU"/>
        </w:rPr>
        <w:t>.</w:t>
      </w:r>
      <w:proofErr w:type="gramEnd"/>
      <w:r>
        <w:rPr>
          <w:rFonts w:ascii="Arial" w:hAnsi="Arial" w:cs="Arial"/>
          <w:color w:val="1F497D"/>
          <w:sz w:val="24"/>
          <w:szCs w:val="24"/>
          <w:lang w:val="ru-RU"/>
        </w:rPr>
        <w:t xml:space="preserve">  </w:t>
      </w:r>
      <w:r w:rsidR="00512E23">
        <w:rPr>
          <w:rFonts w:ascii="Arial" w:hAnsi="Arial" w:cs="Arial"/>
          <w:color w:val="1F497D"/>
          <w:sz w:val="24"/>
          <w:szCs w:val="24"/>
          <w:lang w:val="ru-RU"/>
        </w:rPr>
        <w:t>При л</w:t>
      </w:r>
      <w:r>
        <w:rPr>
          <w:rFonts w:ascii="Arial" w:hAnsi="Arial" w:cs="Arial"/>
          <w:color w:val="1F497D"/>
          <w:sz w:val="24"/>
          <w:szCs w:val="24"/>
          <w:lang w:val="ru-RU"/>
        </w:rPr>
        <w:t>юбо</w:t>
      </w:r>
      <w:r w:rsidR="00512E23">
        <w:rPr>
          <w:rFonts w:ascii="Arial" w:hAnsi="Arial" w:cs="Arial"/>
          <w:color w:val="1F497D"/>
          <w:sz w:val="24"/>
          <w:szCs w:val="24"/>
          <w:lang w:val="ru-RU"/>
        </w:rPr>
        <w:t>м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видоизменени</w:t>
      </w:r>
      <w:r w:rsidR="00512E23">
        <w:rPr>
          <w:rFonts w:ascii="Arial" w:hAnsi="Arial" w:cs="Arial"/>
          <w:color w:val="1F497D"/>
          <w:sz w:val="24"/>
          <w:szCs w:val="24"/>
          <w:lang w:val="ru-RU"/>
        </w:rPr>
        <w:t>и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критериев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1F497D"/>
          <w:sz w:val="24"/>
          <w:szCs w:val="24"/>
          <w:lang w:val="ru-RU"/>
        </w:rPr>
        <w:t>используемых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в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настоящей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публикации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1F497D"/>
          <w:sz w:val="24"/>
          <w:szCs w:val="24"/>
          <w:lang w:val="ru-RU"/>
        </w:rPr>
        <w:t>требует</w:t>
      </w:r>
      <w:r w:rsidR="00512E23">
        <w:rPr>
          <w:rFonts w:ascii="Arial" w:hAnsi="Arial" w:cs="Arial"/>
          <w:color w:val="1F497D"/>
          <w:sz w:val="24"/>
          <w:szCs w:val="24"/>
          <w:lang w:val="ru-RU"/>
        </w:rPr>
        <w:t>ся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включени</w:t>
      </w:r>
      <w:r w:rsidR="00512E23">
        <w:rPr>
          <w:rFonts w:ascii="Arial" w:hAnsi="Arial" w:cs="Arial"/>
          <w:color w:val="1F497D"/>
          <w:sz w:val="24"/>
          <w:szCs w:val="24"/>
          <w:lang w:val="ru-RU"/>
        </w:rPr>
        <w:t>е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цитаты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>с</w:t>
      </w:r>
      <w:r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1F497D"/>
          <w:sz w:val="24"/>
          <w:szCs w:val="24"/>
          <w:lang w:val="ru-RU"/>
        </w:rPr>
        <w:t xml:space="preserve">указанием того, что используется настоящее Руководство, </w:t>
      </w:r>
      <w:r w:rsidR="000F6967">
        <w:rPr>
          <w:rFonts w:ascii="Arial" w:hAnsi="Arial" w:cs="Arial"/>
          <w:color w:val="1F497D"/>
          <w:sz w:val="24"/>
          <w:szCs w:val="24"/>
          <w:lang w:val="ru-RU"/>
        </w:rPr>
        <w:t>но</w:t>
      </w:r>
      <w:r>
        <w:rPr>
          <w:rFonts w:ascii="Arial" w:hAnsi="Arial" w:cs="Arial"/>
          <w:color w:val="1F497D"/>
          <w:sz w:val="24"/>
          <w:szCs w:val="24"/>
          <w:lang w:val="ru-RU"/>
        </w:rPr>
        <w:t xml:space="preserve"> содержащиеся в нем критерии были видоизменены</w:t>
      </w:r>
      <w:r w:rsidR="003407AB" w:rsidRPr="0089464D">
        <w:rPr>
          <w:rFonts w:ascii="Arial" w:hAnsi="Arial" w:cs="Arial"/>
          <w:color w:val="1F497D"/>
          <w:sz w:val="24"/>
          <w:szCs w:val="24"/>
          <w:lang w:val="ru-RU"/>
        </w:rPr>
        <w:t xml:space="preserve">. </w:t>
      </w:r>
      <w:r>
        <w:rPr>
          <w:rFonts w:ascii="Arial" w:hAnsi="Arial" w:cs="Arial"/>
          <w:color w:val="1F497D"/>
          <w:sz w:val="24"/>
          <w:szCs w:val="24"/>
          <w:lang w:val="ru-RU"/>
        </w:rPr>
        <w:t>Контакты</w:t>
      </w:r>
      <w:r w:rsidRPr="00CD578C">
        <w:rPr>
          <w:rFonts w:ascii="Arial" w:hAnsi="Arial" w:cs="Arial"/>
          <w:color w:val="1F497D"/>
          <w:sz w:val="24"/>
          <w:szCs w:val="24"/>
          <w:lang w:val="ru-RU"/>
        </w:rPr>
        <w:t>:</w:t>
      </w:r>
      <w:r w:rsidR="003407AB" w:rsidRPr="00CD578C">
        <w:rPr>
          <w:rFonts w:ascii="Arial" w:hAnsi="Arial" w:cs="Arial"/>
          <w:color w:val="1F497D"/>
          <w:sz w:val="24"/>
          <w:szCs w:val="24"/>
          <w:lang w:val="ru-RU"/>
        </w:rPr>
        <w:t xml:space="preserve"> </w:t>
      </w:r>
      <w:proofErr w:type="spellStart"/>
      <w:r w:rsidR="003407AB" w:rsidRPr="00CB20FC">
        <w:rPr>
          <w:rFonts w:ascii="Arial" w:hAnsi="Arial" w:cs="Arial"/>
          <w:color w:val="1F497D"/>
          <w:sz w:val="24"/>
          <w:szCs w:val="24"/>
          <w:u w:val="single"/>
        </w:rPr>
        <w:t>iacop</w:t>
      </w:r>
      <w:proofErr w:type="spellEnd"/>
      <w:r w:rsidR="003407AB" w:rsidRPr="00CD578C">
        <w:rPr>
          <w:rFonts w:ascii="Arial" w:hAnsi="Arial" w:cs="Arial"/>
          <w:color w:val="1F497D"/>
          <w:sz w:val="24"/>
          <w:szCs w:val="24"/>
          <w:u w:val="single"/>
          <w:lang w:val="ru-RU"/>
        </w:rPr>
        <w:t>@</w:t>
      </w:r>
      <w:proofErr w:type="spellStart"/>
      <w:r w:rsidR="003407AB" w:rsidRPr="00CB20FC">
        <w:rPr>
          <w:rFonts w:ascii="Arial" w:hAnsi="Arial" w:cs="Arial"/>
          <w:color w:val="1F497D"/>
          <w:sz w:val="24"/>
          <w:szCs w:val="24"/>
          <w:u w:val="single"/>
        </w:rPr>
        <w:t>pempal</w:t>
      </w:r>
      <w:proofErr w:type="spellEnd"/>
      <w:r w:rsidR="003407AB" w:rsidRPr="00CD578C">
        <w:rPr>
          <w:rFonts w:ascii="Arial" w:hAnsi="Arial" w:cs="Arial"/>
          <w:color w:val="1F497D"/>
          <w:sz w:val="24"/>
          <w:szCs w:val="24"/>
          <w:u w:val="single"/>
          <w:lang w:val="ru-RU"/>
        </w:rPr>
        <w:t>.</w:t>
      </w:r>
      <w:r w:rsidR="003407AB" w:rsidRPr="00CB20FC">
        <w:rPr>
          <w:rFonts w:ascii="Arial" w:hAnsi="Arial" w:cs="Arial"/>
          <w:color w:val="1F497D"/>
          <w:sz w:val="24"/>
          <w:szCs w:val="24"/>
          <w:u w:val="single"/>
        </w:rPr>
        <w:t>org</w:t>
      </w:r>
      <w:r w:rsidR="003407AB" w:rsidRPr="00CD578C">
        <w:rPr>
          <w:rFonts w:ascii="Arial" w:hAnsi="Arial" w:cs="Arial"/>
          <w:color w:val="1F497D"/>
          <w:sz w:val="24"/>
          <w:szCs w:val="24"/>
          <w:u w:val="single"/>
          <w:lang w:val="ru-RU"/>
        </w:rPr>
        <w:t>.</w:t>
      </w:r>
    </w:p>
    <w:p w:rsidR="003407AB" w:rsidRPr="00CD578C" w:rsidRDefault="003407AB">
      <w:pPr>
        <w:rPr>
          <w:caps/>
          <w:spacing w:val="15"/>
          <w:sz w:val="22"/>
          <w:szCs w:val="22"/>
          <w:lang w:val="ru-RU"/>
        </w:rPr>
      </w:pPr>
      <w:r w:rsidRPr="00CD578C">
        <w:rPr>
          <w:caps/>
          <w:spacing w:val="15"/>
          <w:sz w:val="22"/>
          <w:szCs w:val="22"/>
          <w:lang w:val="ru-RU"/>
        </w:rPr>
        <w:br w:type="page"/>
      </w:r>
    </w:p>
    <w:p w:rsidR="00A72951" w:rsidRPr="00CD578C" w:rsidRDefault="00F150EB" w:rsidP="0095296A">
      <w:pPr>
        <w:pStyle w:val="ESheadings"/>
        <w:rPr>
          <w:lang w:val="ru-RU"/>
        </w:rPr>
      </w:pPr>
      <w:bookmarkStart w:id="0" w:name="_Toc3656620"/>
      <w:r>
        <w:rPr>
          <w:lang w:val="ru-RU"/>
        </w:rPr>
        <w:lastRenderedPageBreak/>
        <w:t>ПРЕДИСЛОВИЕ</w:t>
      </w:r>
      <w:bookmarkEnd w:id="0"/>
    </w:p>
    <w:p w:rsidR="003407AB" w:rsidRPr="007A36FB" w:rsidRDefault="00D03B38" w:rsidP="003407AB">
      <w:pPr>
        <w:spacing w:before="100" w:beforeAutospacing="1" w:after="100" w:afterAutospacing="1" w:line="240" w:lineRule="auto"/>
        <w:jc w:val="both"/>
        <w:rPr>
          <w:sz w:val="23"/>
          <w:szCs w:val="23"/>
          <w:lang w:val="ru-RU"/>
        </w:rPr>
      </w:pPr>
      <w:r w:rsidRPr="007A36FB">
        <w:rPr>
          <w:sz w:val="23"/>
          <w:szCs w:val="23"/>
          <w:lang w:val="ru-RU"/>
        </w:rPr>
        <w:t>Настоящее руководство представляет собой продукт обмена знаниями и сотрудничества между членами сообщества по внутреннему аудиту (</w:t>
      </w:r>
      <w:proofErr w:type="spellStart"/>
      <w:r w:rsidRPr="007A36FB">
        <w:rPr>
          <w:sz w:val="23"/>
          <w:szCs w:val="23"/>
          <w:lang w:val="ru-RU"/>
        </w:rPr>
        <w:t>СВА</w:t>
      </w:r>
      <w:proofErr w:type="spellEnd"/>
      <w:r w:rsidRPr="007A36FB">
        <w:rPr>
          <w:sz w:val="23"/>
          <w:szCs w:val="23"/>
          <w:lang w:val="ru-RU"/>
        </w:rPr>
        <w:t>), вх</w:t>
      </w:r>
      <w:r w:rsidR="001707F3" w:rsidRPr="007A36FB">
        <w:rPr>
          <w:sz w:val="23"/>
          <w:szCs w:val="23"/>
          <w:lang w:val="ru-RU"/>
        </w:rPr>
        <w:t xml:space="preserve">одящего в состав сети «Взаимное обучение и обмен опытом в области управления государственными финансами» </w:t>
      </w:r>
      <w:r w:rsidR="003407AB" w:rsidRPr="007A36FB">
        <w:rPr>
          <w:sz w:val="23"/>
          <w:szCs w:val="23"/>
          <w:lang w:val="ru-RU"/>
        </w:rPr>
        <w:t>(</w:t>
      </w:r>
      <w:proofErr w:type="spellStart"/>
      <w:r w:rsidR="003407AB" w:rsidRPr="007A36FB">
        <w:rPr>
          <w:sz w:val="23"/>
          <w:szCs w:val="23"/>
        </w:rPr>
        <w:t>PEMPAL</w:t>
      </w:r>
      <w:proofErr w:type="spellEnd"/>
      <w:r w:rsidR="003407AB" w:rsidRPr="007A36FB">
        <w:rPr>
          <w:sz w:val="23"/>
          <w:szCs w:val="23"/>
          <w:lang w:val="ru-RU"/>
        </w:rPr>
        <w:t>).</w:t>
      </w:r>
    </w:p>
    <w:p w:rsidR="00DD28E7" w:rsidRPr="007A36FB" w:rsidRDefault="009A7B1E" w:rsidP="00B95C9D">
      <w:pPr>
        <w:spacing w:before="100" w:beforeAutospacing="1" w:after="100" w:afterAutospacing="1" w:line="240" w:lineRule="auto"/>
        <w:jc w:val="both"/>
        <w:rPr>
          <w:sz w:val="23"/>
          <w:szCs w:val="23"/>
          <w:lang w:val="ru-RU"/>
        </w:rPr>
      </w:pPr>
      <w:r w:rsidRPr="007A36FB">
        <w:rPr>
          <w:sz w:val="23"/>
          <w:szCs w:val="23"/>
          <w:lang w:val="ru-RU"/>
        </w:rPr>
        <w:t xml:space="preserve">Сеть </w:t>
      </w:r>
      <w:proofErr w:type="spellStart"/>
      <w:r w:rsidR="003407AB" w:rsidRPr="007A36FB">
        <w:rPr>
          <w:sz w:val="23"/>
          <w:szCs w:val="23"/>
        </w:rPr>
        <w:t>PEMPAL</w:t>
      </w:r>
      <w:proofErr w:type="spellEnd"/>
      <w:r w:rsidRPr="007A36FB">
        <w:rPr>
          <w:sz w:val="23"/>
          <w:szCs w:val="23"/>
          <w:lang w:val="ru-RU"/>
        </w:rPr>
        <w:t xml:space="preserve">, которая стартовала в </w:t>
      </w:r>
      <w:r w:rsidR="003407AB" w:rsidRPr="007A36FB">
        <w:rPr>
          <w:sz w:val="23"/>
          <w:szCs w:val="23"/>
          <w:lang w:val="ru-RU"/>
        </w:rPr>
        <w:t>2006</w:t>
      </w:r>
      <w:r w:rsidRPr="007A36FB">
        <w:rPr>
          <w:sz w:val="23"/>
          <w:szCs w:val="23"/>
          <w:lang w:val="ru-RU"/>
        </w:rPr>
        <w:t xml:space="preserve"> году при поддержке Всемирного банка, представляет собой региональную программу, предназначенную для поддержки реформ в области </w:t>
      </w:r>
      <w:r w:rsidR="006C4348" w:rsidRPr="007A36FB">
        <w:rPr>
          <w:sz w:val="23"/>
          <w:szCs w:val="23"/>
          <w:lang w:val="ru-RU"/>
        </w:rPr>
        <w:t xml:space="preserve">осуществления </w:t>
      </w:r>
      <w:r w:rsidRPr="007A36FB">
        <w:rPr>
          <w:sz w:val="23"/>
          <w:szCs w:val="23"/>
          <w:lang w:val="ru-RU"/>
        </w:rPr>
        <w:t xml:space="preserve">государственных расходов и управления финансами в </w:t>
      </w:r>
      <w:r w:rsidR="003407AB" w:rsidRPr="007A36FB">
        <w:rPr>
          <w:sz w:val="23"/>
          <w:szCs w:val="23"/>
          <w:lang w:val="ru-RU"/>
        </w:rPr>
        <w:t>21</w:t>
      </w:r>
      <w:r w:rsidRPr="007A36FB">
        <w:rPr>
          <w:sz w:val="23"/>
          <w:szCs w:val="23"/>
          <w:lang w:val="ru-RU"/>
        </w:rPr>
        <w:t xml:space="preserve"> стране Центральной Азии и Центральной и Восточной Европы да счет содействия</w:t>
      </w:r>
      <w:r w:rsidR="0086119C" w:rsidRPr="007A36FB">
        <w:rPr>
          <w:sz w:val="23"/>
          <w:szCs w:val="23"/>
          <w:lang w:val="ru-RU"/>
        </w:rPr>
        <w:t xml:space="preserve"> развитию потенциала и информационному обмену</w:t>
      </w:r>
      <w:r w:rsidR="003407AB" w:rsidRPr="007A36FB">
        <w:rPr>
          <w:sz w:val="23"/>
          <w:szCs w:val="23"/>
          <w:lang w:val="ru-RU"/>
        </w:rPr>
        <w:t xml:space="preserve">. </w:t>
      </w:r>
      <w:proofErr w:type="spellStart"/>
      <w:r w:rsidR="0086119C" w:rsidRPr="007A36FB">
        <w:rPr>
          <w:sz w:val="23"/>
          <w:szCs w:val="23"/>
          <w:lang w:val="ru-RU"/>
        </w:rPr>
        <w:t>СВА</w:t>
      </w:r>
      <w:proofErr w:type="spellEnd"/>
      <w:r w:rsidR="0086119C" w:rsidRPr="007A36FB">
        <w:rPr>
          <w:sz w:val="23"/>
          <w:szCs w:val="23"/>
          <w:lang w:val="ru-RU"/>
        </w:rPr>
        <w:t xml:space="preserve"> – одно из трех тематических сообществ, вокруг которых организована деятельность сети. В </w:t>
      </w:r>
      <w:proofErr w:type="spellStart"/>
      <w:r w:rsidR="0086119C" w:rsidRPr="007A36FB">
        <w:rPr>
          <w:sz w:val="23"/>
          <w:szCs w:val="23"/>
          <w:lang w:val="ru-RU"/>
        </w:rPr>
        <w:t>СВА</w:t>
      </w:r>
      <w:proofErr w:type="spellEnd"/>
      <w:r w:rsidR="0086119C" w:rsidRPr="007A36FB">
        <w:rPr>
          <w:sz w:val="23"/>
          <w:szCs w:val="23"/>
          <w:lang w:val="ru-RU"/>
        </w:rPr>
        <w:t xml:space="preserve"> представлены </w:t>
      </w:r>
      <w:r w:rsidR="003407AB" w:rsidRPr="007A36FB">
        <w:rPr>
          <w:sz w:val="23"/>
          <w:szCs w:val="23"/>
          <w:lang w:val="ru-RU"/>
        </w:rPr>
        <w:t>23</w:t>
      </w:r>
      <w:r w:rsidR="0086119C" w:rsidRPr="007A36FB">
        <w:rPr>
          <w:sz w:val="23"/>
          <w:szCs w:val="23"/>
          <w:lang w:val="ru-RU"/>
        </w:rPr>
        <w:t xml:space="preserve"> страны из региона Европы и Центральной Азии</w:t>
      </w:r>
      <w:r w:rsidR="003407AB" w:rsidRPr="007A36FB">
        <w:rPr>
          <w:sz w:val="23"/>
          <w:szCs w:val="23"/>
          <w:lang w:val="ru-RU"/>
        </w:rPr>
        <w:t>.</w:t>
      </w:r>
      <w:r w:rsidR="00B95C9D" w:rsidRPr="007A36FB">
        <w:rPr>
          <w:sz w:val="23"/>
          <w:szCs w:val="23"/>
          <w:lang w:val="ru-RU"/>
        </w:rPr>
        <w:t xml:space="preserve"> </w:t>
      </w:r>
      <w:r w:rsidR="0086119C" w:rsidRPr="007A36FB">
        <w:rPr>
          <w:sz w:val="23"/>
          <w:szCs w:val="23"/>
          <w:lang w:val="ru-RU"/>
        </w:rPr>
        <w:t xml:space="preserve">Цель </w:t>
      </w:r>
      <w:proofErr w:type="spellStart"/>
      <w:r w:rsidR="0086119C" w:rsidRPr="007A36FB">
        <w:rPr>
          <w:sz w:val="23"/>
          <w:szCs w:val="23"/>
          <w:lang w:val="ru-RU"/>
        </w:rPr>
        <w:t>СВА</w:t>
      </w:r>
      <w:proofErr w:type="spellEnd"/>
      <w:r w:rsidR="0086119C" w:rsidRPr="007A36FB">
        <w:rPr>
          <w:sz w:val="23"/>
          <w:szCs w:val="23"/>
          <w:lang w:val="ru-RU"/>
        </w:rPr>
        <w:t xml:space="preserve"> – «способствовать совершенствованию систем управления государственными финансами посредством оказания поддержки членам сообщества в создании в составе правительств современных и эффективных служб внутреннего аудита, отвечающих международным стандартам и стандартам ЕС и способствующих добросовестному управлению в государственном секторе»</w:t>
      </w:r>
      <w:r w:rsidR="003407AB" w:rsidRPr="007A36FB">
        <w:rPr>
          <w:sz w:val="23"/>
          <w:szCs w:val="23"/>
          <w:lang w:val="ru-RU"/>
        </w:rPr>
        <w:t>.</w:t>
      </w:r>
      <w:r w:rsidR="003407AB" w:rsidRPr="007A36FB">
        <w:rPr>
          <w:rStyle w:val="a9"/>
          <w:sz w:val="23"/>
          <w:szCs w:val="23"/>
        </w:rPr>
        <w:footnoteReference w:id="1"/>
      </w:r>
      <w:r w:rsidR="003407AB" w:rsidRPr="007A36FB">
        <w:rPr>
          <w:sz w:val="23"/>
          <w:szCs w:val="23"/>
          <w:lang w:val="ru-RU"/>
        </w:rPr>
        <w:t xml:space="preserve"> </w:t>
      </w:r>
    </w:p>
    <w:p w:rsidR="0045726C" w:rsidRPr="007A36FB" w:rsidRDefault="00972192" w:rsidP="000642FA">
      <w:pPr>
        <w:spacing w:before="100" w:beforeAutospacing="1" w:after="100" w:afterAutospacing="1" w:line="240" w:lineRule="auto"/>
        <w:jc w:val="both"/>
        <w:rPr>
          <w:sz w:val="23"/>
          <w:szCs w:val="23"/>
          <w:lang w:val="ru-RU"/>
        </w:rPr>
      </w:pPr>
      <w:r w:rsidRPr="007A36FB">
        <w:rPr>
          <w:sz w:val="23"/>
          <w:szCs w:val="23"/>
          <w:lang w:val="ru-RU"/>
        </w:rPr>
        <w:t xml:space="preserve">В Плане мероприятий </w:t>
      </w:r>
      <w:proofErr w:type="spellStart"/>
      <w:r w:rsidRPr="007A36FB">
        <w:rPr>
          <w:sz w:val="23"/>
          <w:szCs w:val="23"/>
          <w:lang w:val="ru-RU"/>
        </w:rPr>
        <w:t>СВА</w:t>
      </w:r>
      <w:proofErr w:type="spellEnd"/>
      <w:r w:rsidRPr="007A36FB">
        <w:rPr>
          <w:sz w:val="23"/>
          <w:szCs w:val="23"/>
          <w:lang w:val="ru-RU"/>
        </w:rPr>
        <w:t xml:space="preserve"> на </w:t>
      </w:r>
      <w:r w:rsidR="003407AB" w:rsidRPr="007A36FB">
        <w:rPr>
          <w:sz w:val="23"/>
          <w:szCs w:val="23"/>
          <w:lang w:val="ru-RU"/>
        </w:rPr>
        <w:t>2018–2019</w:t>
      </w:r>
      <w:r w:rsidRPr="007A36FB">
        <w:rPr>
          <w:sz w:val="23"/>
          <w:szCs w:val="23"/>
          <w:lang w:val="ru-RU"/>
        </w:rPr>
        <w:t xml:space="preserve"> годы в ответ на </w:t>
      </w:r>
      <w:r w:rsidR="007E2351" w:rsidRPr="007A36FB">
        <w:rPr>
          <w:sz w:val="23"/>
          <w:szCs w:val="23"/>
          <w:lang w:val="ru-RU"/>
        </w:rPr>
        <w:t xml:space="preserve">заданный правительствами ряда стран-членов </w:t>
      </w:r>
      <w:proofErr w:type="spellStart"/>
      <w:r w:rsidR="007E2351" w:rsidRPr="007A36FB">
        <w:rPr>
          <w:sz w:val="23"/>
          <w:szCs w:val="23"/>
        </w:rPr>
        <w:t>PEMPAL</w:t>
      </w:r>
      <w:proofErr w:type="spellEnd"/>
      <w:r w:rsidR="007E2351" w:rsidRPr="007A36FB">
        <w:rPr>
          <w:sz w:val="23"/>
          <w:szCs w:val="23"/>
          <w:lang w:val="ru-RU"/>
        </w:rPr>
        <w:t xml:space="preserve"> вопрос</w:t>
      </w:r>
      <w:r w:rsidRPr="007A36FB">
        <w:rPr>
          <w:sz w:val="23"/>
          <w:szCs w:val="23"/>
          <w:lang w:val="ru-RU"/>
        </w:rPr>
        <w:t xml:space="preserve"> о ценности внутреннего аудита и его роли в управлении государственными финансами</w:t>
      </w:r>
      <w:r w:rsidR="007E2351" w:rsidRPr="007A36FB">
        <w:rPr>
          <w:sz w:val="23"/>
          <w:szCs w:val="23"/>
          <w:lang w:val="ru-RU"/>
        </w:rPr>
        <w:t xml:space="preserve"> </w:t>
      </w:r>
      <w:proofErr w:type="spellStart"/>
      <w:r w:rsidRPr="007A36FB">
        <w:rPr>
          <w:sz w:val="23"/>
          <w:szCs w:val="23"/>
          <w:lang w:val="ru-RU"/>
        </w:rPr>
        <w:t>СВА</w:t>
      </w:r>
      <w:proofErr w:type="spellEnd"/>
      <w:r w:rsidRPr="007A36FB">
        <w:rPr>
          <w:sz w:val="23"/>
          <w:szCs w:val="23"/>
          <w:lang w:val="ru-RU"/>
        </w:rPr>
        <w:t xml:space="preserve"> обозначило тему демонстрации и измерения ценности внутреннего аудита в государственном секторе </w:t>
      </w:r>
      <w:r w:rsidR="00A556E5">
        <w:rPr>
          <w:sz w:val="23"/>
          <w:szCs w:val="23"/>
          <w:lang w:val="ru-RU"/>
        </w:rPr>
        <w:t>как одну</w:t>
      </w:r>
      <w:r w:rsidRPr="007A36FB">
        <w:rPr>
          <w:sz w:val="23"/>
          <w:szCs w:val="23"/>
          <w:lang w:val="ru-RU"/>
        </w:rPr>
        <w:t xml:space="preserve"> из приоритетных </w:t>
      </w:r>
      <w:r w:rsidR="007E2351" w:rsidRPr="007A36FB">
        <w:rPr>
          <w:sz w:val="23"/>
          <w:szCs w:val="23"/>
          <w:lang w:val="ru-RU"/>
        </w:rPr>
        <w:t>тем</w:t>
      </w:r>
      <w:r w:rsidRPr="007A36FB">
        <w:rPr>
          <w:sz w:val="23"/>
          <w:szCs w:val="23"/>
          <w:lang w:val="ru-RU"/>
        </w:rPr>
        <w:t xml:space="preserve"> своей деятельности. </w:t>
      </w:r>
      <w:r w:rsidR="00BA2713" w:rsidRPr="007A36FB">
        <w:rPr>
          <w:sz w:val="23"/>
          <w:szCs w:val="23"/>
          <w:lang w:val="ru-RU"/>
        </w:rPr>
        <w:t xml:space="preserve"> </w:t>
      </w:r>
      <w:r w:rsidR="00096E9F" w:rsidRPr="007A36FB">
        <w:rPr>
          <w:sz w:val="23"/>
          <w:szCs w:val="23"/>
          <w:lang w:val="ru-RU"/>
        </w:rPr>
        <w:t xml:space="preserve">Эта тема обсуждалась на встречах </w:t>
      </w:r>
      <w:proofErr w:type="spellStart"/>
      <w:r w:rsidR="00096E9F" w:rsidRPr="007A36FB">
        <w:rPr>
          <w:sz w:val="23"/>
          <w:szCs w:val="23"/>
          <w:lang w:val="ru-RU"/>
        </w:rPr>
        <w:t>СВА</w:t>
      </w:r>
      <w:proofErr w:type="spellEnd"/>
      <w:r w:rsidR="00096E9F" w:rsidRPr="007A36FB">
        <w:rPr>
          <w:sz w:val="23"/>
          <w:szCs w:val="23"/>
          <w:lang w:val="ru-RU"/>
        </w:rPr>
        <w:t>, выявлялись примеры передовой практики</w:t>
      </w:r>
      <w:r w:rsidR="00607F72" w:rsidRPr="007A36FB">
        <w:rPr>
          <w:sz w:val="23"/>
          <w:szCs w:val="23"/>
          <w:lang w:val="ru-RU"/>
        </w:rPr>
        <w:t>,</w:t>
      </w:r>
      <w:r w:rsidR="00096E9F" w:rsidRPr="007A36FB">
        <w:rPr>
          <w:sz w:val="23"/>
          <w:szCs w:val="23"/>
          <w:lang w:val="ru-RU"/>
        </w:rPr>
        <w:t xml:space="preserve"> и на этой основе было </w:t>
      </w:r>
      <w:r w:rsidR="007A7220">
        <w:rPr>
          <w:sz w:val="23"/>
          <w:szCs w:val="23"/>
          <w:lang w:val="ru-RU"/>
        </w:rPr>
        <w:t>подготовлено</w:t>
      </w:r>
      <w:r w:rsidR="00096E9F" w:rsidRPr="007A36FB">
        <w:rPr>
          <w:sz w:val="23"/>
          <w:szCs w:val="23"/>
          <w:lang w:val="ru-RU"/>
        </w:rPr>
        <w:t xml:space="preserve"> настоящее руководство. </w:t>
      </w:r>
      <w:r w:rsidR="0097118B" w:rsidRPr="007A36FB">
        <w:rPr>
          <w:sz w:val="23"/>
          <w:szCs w:val="23"/>
          <w:lang w:val="ru-RU"/>
        </w:rPr>
        <w:t xml:space="preserve"> </w:t>
      </w:r>
    </w:p>
    <w:p w:rsidR="00671BFB" w:rsidRPr="007A36FB" w:rsidRDefault="007A36FB" w:rsidP="00671BFB">
      <w:pPr>
        <w:spacing w:before="100" w:beforeAutospacing="1" w:after="100" w:afterAutospacing="1" w:line="240" w:lineRule="auto"/>
        <w:jc w:val="both"/>
        <w:rPr>
          <w:sz w:val="23"/>
          <w:szCs w:val="23"/>
          <w:lang w:val="ru-RU"/>
        </w:rPr>
      </w:pPr>
      <w:r w:rsidRPr="007A36FB">
        <w:rPr>
          <w:sz w:val="23"/>
          <w:szCs w:val="23"/>
          <w:lang w:val="ru-RU"/>
        </w:rPr>
        <w:t>Настоящая</w:t>
      </w:r>
      <w:r w:rsidR="00096E9F" w:rsidRPr="007A36FB">
        <w:rPr>
          <w:sz w:val="23"/>
          <w:szCs w:val="23"/>
          <w:lang w:val="ru-RU"/>
        </w:rPr>
        <w:t xml:space="preserve"> публикация – последняя в серии продуктов знаний по передовой практике, разработанных сообществом по внутреннему аудиту. В их числе: «</w:t>
      </w:r>
      <w:r w:rsidR="00C429BA" w:rsidRPr="007A36FB">
        <w:rPr>
          <w:sz w:val="23"/>
          <w:szCs w:val="23"/>
          <w:lang w:val="ru-RU"/>
        </w:rPr>
        <w:t>Модель Руководства по передовой практике внутреннего аудита</w:t>
      </w:r>
      <w:r w:rsidR="00096E9F" w:rsidRPr="007A36FB">
        <w:rPr>
          <w:sz w:val="23"/>
          <w:szCs w:val="23"/>
          <w:lang w:val="ru-RU"/>
        </w:rPr>
        <w:t>»</w:t>
      </w:r>
      <w:r w:rsidR="00B153F3" w:rsidRPr="007A36FB">
        <w:rPr>
          <w:sz w:val="23"/>
          <w:szCs w:val="23"/>
          <w:lang w:val="ru-RU"/>
        </w:rPr>
        <w:t>;</w:t>
      </w:r>
      <w:r w:rsidR="007C7087" w:rsidRPr="007A36FB">
        <w:rPr>
          <w:sz w:val="23"/>
          <w:szCs w:val="23"/>
          <w:lang w:val="ru-RU"/>
        </w:rPr>
        <w:t xml:space="preserve"> </w:t>
      </w:r>
      <w:r w:rsidR="00096E9F" w:rsidRPr="007A36FB">
        <w:rPr>
          <w:sz w:val="23"/>
          <w:szCs w:val="23"/>
          <w:lang w:val="ru-RU"/>
        </w:rPr>
        <w:t>«</w:t>
      </w:r>
      <w:r w:rsidR="00C429BA" w:rsidRPr="007A36FB">
        <w:rPr>
          <w:sz w:val="23"/>
          <w:szCs w:val="23"/>
          <w:lang w:val="ru-RU"/>
        </w:rPr>
        <w:t>Модель Руководства по передовой практике непрерывного профессионального развития внутренних аудиторов</w:t>
      </w:r>
      <w:r w:rsidR="00096E9F" w:rsidRPr="007A36FB">
        <w:rPr>
          <w:sz w:val="23"/>
          <w:szCs w:val="23"/>
          <w:lang w:val="ru-RU"/>
        </w:rPr>
        <w:t>»</w:t>
      </w:r>
      <w:r w:rsidR="0068475C" w:rsidRPr="007A36FB">
        <w:rPr>
          <w:sz w:val="23"/>
          <w:szCs w:val="23"/>
          <w:lang w:val="ru-RU"/>
        </w:rPr>
        <w:t>;</w:t>
      </w:r>
      <w:r w:rsidR="007C7087" w:rsidRPr="007A36FB">
        <w:rPr>
          <w:sz w:val="23"/>
          <w:szCs w:val="23"/>
          <w:lang w:val="ru-RU"/>
        </w:rPr>
        <w:t xml:space="preserve"> </w:t>
      </w:r>
      <w:r w:rsidR="00096E9F" w:rsidRPr="007A36FB">
        <w:rPr>
          <w:sz w:val="23"/>
          <w:szCs w:val="23"/>
          <w:lang w:val="ru-RU"/>
        </w:rPr>
        <w:t>«</w:t>
      </w:r>
      <w:r w:rsidR="00C429BA" w:rsidRPr="007A36FB">
        <w:rPr>
          <w:sz w:val="23"/>
          <w:szCs w:val="23"/>
          <w:lang w:val="ru-RU"/>
        </w:rPr>
        <w:t xml:space="preserve">Свод знаний </w:t>
      </w:r>
      <w:r w:rsidR="00096E9F" w:rsidRPr="007A36FB">
        <w:rPr>
          <w:sz w:val="23"/>
          <w:szCs w:val="23"/>
          <w:lang w:val="ru-RU"/>
        </w:rPr>
        <w:t>п</w:t>
      </w:r>
      <w:r w:rsidR="00C429BA" w:rsidRPr="007A36FB">
        <w:rPr>
          <w:sz w:val="23"/>
          <w:szCs w:val="23"/>
          <w:lang w:val="ru-RU"/>
        </w:rPr>
        <w:t>о внутреннем</w:t>
      </w:r>
      <w:r w:rsidR="00096E9F" w:rsidRPr="007A36FB">
        <w:rPr>
          <w:sz w:val="23"/>
          <w:szCs w:val="23"/>
          <w:lang w:val="ru-RU"/>
        </w:rPr>
        <w:t>у</w:t>
      </w:r>
      <w:r w:rsidR="00C429BA" w:rsidRPr="007A36FB">
        <w:rPr>
          <w:sz w:val="23"/>
          <w:szCs w:val="23"/>
          <w:lang w:val="ru-RU"/>
        </w:rPr>
        <w:t xml:space="preserve"> аудит</w:t>
      </w:r>
      <w:r w:rsidR="00096E9F" w:rsidRPr="007A36FB">
        <w:rPr>
          <w:sz w:val="23"/>
          <w:szCs w:val="23"/>
          <w:lang w:val="ru-RU"/>
        </w:rPr>
        <w:t>у»</w:t>
      </w:r>
      <w:r w:rsidR="0068475C" w:rsidRPr="007A36FB">
        <w:rPr>
          <w:sz w:val="23"/>
          <w:szCs w:val="23"/>
          <w:lang w:val="ru-RU"/>
        </w:rPr>
        <w:t>;</w:t>
      </w:r>
      <w:r w:rsidR="007C7087" w:rsidRPr="007A36FB">
        <w:rPr>
          <w:sz w:val="23"/>
          <w:szCs w:val="23"/>
          <w:lang w:val="ru-RU"/>
        </w:rPr>
        <w:t xml:space="preserve"> </w:t>
      </w:r>
      <w:r w:rsidR="00096E9F" w:rsidRPr="007A36FB">
        <w:rPr>
          <w:sz w:val="23"/>
          <w:szCs w:val="23"/>
          <w:lang w:val="ru-RU"/>
        </w:rPr>
        <w:t>«</w:t>
      </w:r>
      <w:r w:rsidR="00C429BA" w:rsidRPr="007A36FB">
        <w:rPr>
          <w:sz w:val="23"/>
          <w:szCs w:val="23"/>
          <w:lang w:val="ru-RU"/>
        </w:rPr>
        <w:t>Оценка рисков при планирован</w:t>
      </w:r>
      <w:proofErr w:type="gramStart"/>
      <w:r w:rsidR="00C429BA" w:rsidRPr="007A36FB">
        <w:rPr>
          <w:sz w:val="23"/>
          <w:szCs w:val="23"/>
          <w:lang w:val="ru-RU"/>
        </w:rPr>
        <w:t>ии ау</w:t>
      </w:r>
      <w:proofErr w:type="gramEnd"/>
      <w:r w:rsidR="00C429BA" w:rsidRPr="007A36FB">
        <w:rPr>
          <w:sz w:val="23"/>
          <w:szCs w:val="23"/>
          <w:lang w:val="ru-RU"/>
        </w:rPr>
        <w:t>дита</w:t>
      </w:r>
      <w:r w:rsidR="00096E9F" w:rsidRPr="007A36FB">
        <w:rPr>
          <w:sz w:val="23"/>
          <w:szCs w:val="23"/>
          <w:lang w:val="ru-RU"/>
        </w:rPr>
        <w:t>»</w:t>
      </w:r>
      <w:r w:rsidR="00B975E3" w:rsidRPr="007A36FB">
        <w:rPr>
          <w:sz w:val="23"/>
          <w:szCs w:val="23"/>
          <w:lang w:val="ru-RU"/>
        </w:rPr>
        <w:t xml:space="preserve">; </w:t>
      </w:r>
      <w:r w:rsidR="00096E9F" w:rsidRPr="007A36FB">
        <w:rPr>
          <w:sz w:val="23"/>
          <w:szCs w:val="23"/>
          <w:lang w:val="ru-RU"/>
        </w:rPr>
        <w:t>«</w:t>
      </w:r>
      <w:r w:rsidR="00C429BA" w:rsidRPr="007A36FB">
        <w:rPr>
          <w:sz w:val="23"/>
          <w:szCs w:val="23"/>
          <w:lang w:val="ru-RU"/>
        </w:rPr>
        <w:t>Руководство по оценке качества</w:t>
      </w:r>
      <w:r w:rsidRPr="007A36FB">
        <w:rPr>
          <w:sz w:val="23"/>
          <w:szCs w:val="23"/>
          <w:lang w:val="ru-RU"/>
        </w:rPr>
        <w:t xml:space="preserve"> внутреннего аудита</w:t>
      </w:r>
      <w:r w:rsidR="00096E9F" w:rsidRPr="007A36FB">
        <w:rPr>
          <w:sz w:val="23"/>
          <w:szCs w:val="23"/>
          <w:lang w:val="ru-RU"/>
        </w:rPr>
        <w:t xml:space="preserve">». Все эти документы доступны на сайте </w:t>
      </w:r>
      <w:hyperlink r:id="rId9" w:history="1">
        <w:r w:rsidR="0080757B" w:rsidRPr="007A36FB">
          <w:rPr>
            <w:rStyle w:val="ae"/>
            <w:sz w:val="23"/>
            <w:szCs w:val="23"/>
          </w:rPr>
          <w:t>www</w:t>
        </w:r>
        <w:r w:rsidR="0080757B" w:rsidRPr="007A36FB">
          <w:rPr>
            <w:rStyle w:val="ae"/>
            <w:sz w:val="23"/>
            <w:szCs w:val="23"/>
            <w:lang w:val="ru-RU"/>
          </w:rPr>
          <w:t>.</w:t>
        </w:r>
        <w:proofErr w:type="spellStart"/>
        <w:r w:rsidR="0080757B" w:rsidRPr="007A36FB">
          <w:rPr>
            <w:rStyle w:val="ae"/>
            <w:sz w:val="23"/>
            <w:szCs w:val="23"/>
          </w:rPr>
          <w:t>pempal</w:t>
        </w:r>
        <w:proofErr w:type="spellEnd"/>
        <w:r w:rsidR="0080757B" w:rsidRPr="007A36FB">
          <w:rPr>
            <w:rStyle w:val="ae"/>
            <w:sz w:val="23"/>
            <w:szCs w:val="23"/>
            <w:lang w:val="ru-RU"/>
          </w:rPr>
          <w:t>.</w:t>
        </w:r>
        <w:r w:rsidR="0080757B" w:rsidRPr="007A36FB">
          <w:rPr>
            <w:rStyle w:val="ae"/>
            <w:sz w:val="23"/>
            <w:szCs w:val="23"/>
          </w:rPr>
          <w:t>org</w:t>
        </w:r>
      </w:hyperlink>
      <w:r w:rsidR="0080757B" w:rsidRPr="007A36FB">
        <w:rPr>
          <w:sz w:val="23"/>
          <w:szCs w:val="23"/>
          <w:lang w:val="ru-RU"/>
        </w:rPr>
        <w:t xml:space="preserve">. </w:t>
      </w:r>
      <w:r w:rsidR="00671BFB" w:rsidRPr="007A36FB">
        <w:rPr>
          <w:sz w:val="23"/>
          <w:szCs w:val="23"/>
          <w:lang w:val="ru-RU"/>
        </w:rPr>
        <w:t>Публикация отражает процесс обширно</w:t>
      </w:r>
      <w:r w:rsidRPr="007A36FB">
        <w:rPr>
          <w:sz w:val="23"/>
          <w:szCs w:val="23"/>
          <w:lang w:val="ru-RU"/>
        </w:rPr>
        <w:t xml:space="preserve">й совместной деятельности </w:t>
      </w:r>
      <w:r w:rsidR="00671BFB" w:rsidRPr="007A36FB">
        <w:rPr>
          <w:sz w:val="23"/>
          <w:szCs w:val="23"/>
          <w:lang w:val="ru-RU"/>
        </w:rPr>
        <w:t xml:space="preserve">специалистов-практиков и лиц, </w:t>
      </w:r>
      <w:r w:rsidR="00747A73" w:rsidRPr="007A36FB">
        <w:rPr>
          <w:sz w:val="23"/>
          <w:szCs w:val="23"/>
          <w:lang w:val="ru-RU"/>
        </w:rPr>
        <w:t>отвечающих</w:t>
      </w:r>
      <w:r w:rsidR="00671BFB" w:rsidRPr="007A36FB">
        <w:rPr>
          <w:sz w:val="23"/>
          <w:szCs w:val="23"/>
          <w:lang w:val="ru-RU"/>
        </w:rPr>
        <w:t xml:space="preserve"> за принятие решений,  из стран-членов </w:t>
      </w:r>
      <w:proofErr w:type="spellStart"/>
      <w:r w:rsidR="001F585B" w:rsidRPr="007A36FB">
        <w:rPr>
          <w:sz w:val="23"/>
          <w:szCs w:val="23"/>
        </w:rPr>
        <w:t>PEMPAL</w:t>
      </w:r>
      <w:proofErr w:type="spellEnd"/>
      <w:r w:rsidR="003407AB" w:rsidRPr="007A36FB">
        <w:rPr>
          <w:sz w:val="23"/>
          <w:szCs w:val="23"/>
          <w:lang w:val="ru-RU"/>
        </w:rPr>
        <w:t xml:space="preserve">. </w:t>
      </w:r>
      <w:proofErr w:type="spellStart"/>
      <w:r w:rsidR="00671BFB" w:rsidRPr="007A36FB">
        <w:rPr>
          <w:sz w:val="23"/>
          <w:szCs w:val="23"/>
          <w:lang w:val="ru-RU"/>
        </w:rPr>
        <w:t>СВА</w:t>
      </w:r>
      <w:proofErr w:type="spellEnd"/>
      <w:r w:rsidR="00671BFB" w:rsidRPr="007A36FB">
        <w:rPr>
          <w:sz w:val="23"/>
          <w:szCs w:val="23"/>
          <w:lang w:val="ru-RU"/>
        </w:rPr>
        <w:t xml:space="preserve"> надеется, что читатели сочтут ее полезной для </w:t>
      </w:r>
      <w:r>
        <w:rPr>
          <w:sz w:val="23"/>
          <w:szCs w:val="23"/>
          <w:lang w:val="ru-RU"/>
        </w:rPr>
        <w:t>определения</w:t>
      </w:r>
      <w:r w:rsidR="00671BFB" w:rsidRPr="007A36FB">
        <w:rPr>
          <w:sz w:val="23"/>
          <w:szCs w:val="23"/>
          <w:lang w:val="ru-RU"/>
        </w:rPr>
        <w:t xml:space="preserve"> дополнительной ценности внутреннего аудита в государственном секторе. </w:t>
      </w:r>
    </w:p>
    <w:p w:rsidR="003407AB" w:rsidRPr="007A36FB" w:rsidRDefault="001707F3" w:rsidP="00671BFB">
      <w:pPr>
        <w:spacing w:before="100" w:beforeAutospacing="1" w:after="100" w:afterAutospacing="1" w:line="240" w:lineRule="auto"/>
        <w:jc w:val="right"/>
        <w:rPr>
          <w:sz w:val="23"/>
          <w:szCs w:val="23"/>
          <w:lang w:val="ru-RU"/>
        </w:rPr>
      </w:pPr>
      <w:r w:rsidRPr="007A36FB">
        <w:rPr>
          <w:sz w:val="23"/>
          <w:szCs w:val="23"/>
          <w:lang w:val="ru-RU"/>
        </w:rPr>
        <w:t xml:space="preserve">Март </w:t>
      </w:r>
      <w:r w:rsidR="003407AB" w:rsidRPr="007A36FB">
        <w:rPr>
          <w:sz w:val="23"/>
          <w:szCs w:val="23"/>
          <w:lang w:val="ru-RU"/>
        </w:rPr>
        <w:t xml:space="preserve"> 2019</w:t>
      </w:r>
      <w:r w:rsidRPr="007A36FB">
        <w:rPr>
          <w:sz w:val="23"/>
          <w:szCs w:val="23"/>
          <w:lang w:val="ru-RU"/>
        </w:rPr>
        <w:t xml:space="preserve"> года</w:t>
      </w:r>
    </w:p>
    <w:p w:rsidR="009911BA" w:rsidRPr="00FE5A70" w:rsidRDefault="009911BA" w:rsidP="00DA1358">
      <w:pPr>
        <w:pStyle w:val="1"/>
        <w:numPr>
          <w:ilvl w:val="0"/>
          <w:numId w:val="0"/>
        </w:numPr>
        <w:rPr>
          <w:lang w:val="ru-RU"/>
        </w:rPr>
      </w:pPr>
      <w:r w:rsidRPr="007A36FB">
        <w:rPr>
          <w:sz w:val="23"/>
          <w:szCs w:val="23"/>
          <w:lang w:val="ru-RU"/>
        </w:rPr>
        <w:br w:type="page"/>
      </w:r>
      <w:bookmarkStart w:id="1" w:name="_Toc3656621"/>
      <w:r w:rsidR="0086119C">
        <w:rPr>
          <w:lang w:val="ru-RU"/>
        </w:rPr>
        <w:lastRenderedPageBreak/>
        <w:t>ВЫРАЖЕНИЕ</w:t>
      </w:r>
      <w:r w:rsidR="0086119C" w:rsidRPr="00FE5A70">
        <w:rPr>
          <w:lang w:val="ru-RU"/>
        </w:rPr>
        <w:t xml:space="preserve"> </w:t>
      </w:r>
      <w:r w:rsidR="0086119C">
        <w:rPr>
          <w:lang w:val="ru-RU"/>
        </w:rPr>
        <w:t>БЛАГОДАРНОСТИ</w:t>
      </w:r>
      <w:bookmarkEnd w:id="1"/>
    </w:p>
    <w:p w:rsidR="007A36FB" w:rsidRDefault="007A36FB" w:rsidP="009911BA">
      <w:pPr>
        <w:spacing w:before="100" w:beforeAutospacing="1" w:after="100" w:afterAutospacing="1" w:line="240" w:lineRule="auto"/>
        <w:jc w:val="both"/>
        <w:rPr>
          <w:rFonts w:ascii="Arial" w:hAnsi="Arial"/>
          <w:sz w:val="24"/>
          <w:lang w:val="ru-RU"/>
        </w:rPr>
      </w:pPr>
    </w:p>
    <w:p w:rsidR="009911BA" w:rsidRPr="007A36FB" w:rsidRDefault="00CD578C" w:rsidP="009911BA">
      <w:pPr>
        <w:spacing w:before="100" w:beforeAutospacing="1" w:after="100" w:afterAutospacing="1" w:line="240" w:lineRule="auto"/>
        <w:jc w:val="both"/>
        <w:rPr>
          <w:sz w:val="24"/>
          <w:lang w:val="ru-RU"/>
        </w:rPr>
      </w:pPr>
      <w:r w:rsidRPr="007A36FB">
        <w:rPr>
          <w:sz w:val="24"/>
          <w:lang w:val="ru-RU"/>
        </w:rPr>
        <w:t xml:space="preserve">Разработка настоящего руководства стала возможной благодаря участию членов </w:t>
      </w:r>
      <w:proofErr w:type="spellStart"/>
      <w:r w:rsidRPr="007A36FB">
        <w:rPr>
          <w:sz w:val="24"/>
          <w:lang w:val="ru-RU"/>
        </w:rPr>
        <w:t>СВА</w:t>
      </w:r>
      <w:proofErr w:type="spellEnd"/>
      <w:r w:rsidR="009911BA" w:rsidRPr="007A36FB">
        <w:rPr>
          <w:sz w:val="24"/>
          <w:lang w:val="ru-RU"/>
        </w:rPr>
        <w:t xml:space="preserve">.  </w:t>
      </w:r>
    </w:p>
    <w:p w:rsidR="009911BA" w:rsidRPr="007A36FB" w:rsidRDefault="00CD578C" w:rsidP="009911BA">
      <w:pPr>
        <w:spacing w:before="100" w:beforeAutospacing="1" w:after="100" w:afterAutospacing="1" w:line="240" w:lineRule="auto"/>
        <w:jc w:val="both"/>
        <w:rPr>
          <w:sz w:val="24"/>
          <w:lang w:val="ru-RU"/>
        </w:rPr>
      </w:pPr>
      <w:r w:rsidRPr="007A36FB">
        <w:rPr>
          <w:sz w:val="24"/>
          <w:lang w:val="ru-RU"/>
        </w:rPr>
        <w:t xml:space="preserve">В частности, </w:t>
      </w:r>
      <w:proofErr w:type="spellStart"/>
      <w:r w:rsidRPr="007A36FB">
        <w:rPr>
          <w:sz w:val="24"/>
          <w:lang w:val="ru-RU"/>
        </w:rPr>
        <w:t>СВА</w:t>
      </w:r>
      <w:proofErr w:type="spellEnd"/>
      <w:r w:rsidRPr="007A36FB">
        <w:rPr>
          <w:sz w:val="24"/>
          <w:lang w:val="ru-RU"/>
        </w:rPr>
        <w:t xml:space="preserve"> хотело бы особо отметить вклад следующих основных авторов</w:t>
      </w:r>
      <w:r w:rsidR="009911BA" w:rsidRPr="007A36FB">
        <w:rPr>
          <w:sz w:val="24"/>
          <w:lang w:val="ru-RU"/>
        </w:rPr>
        <w:t>:</w:t>
      </w:r>
    </w:p>
    <w:p w:rsidR="00810CE0" w:rsidRPr="007A36FB" w:rsidRDefault="00CD578C" w:rsidP="00810CE0">
      <w:pPr>
        <w:spacing w:before="100" w:beforeAutospacing="1" w:after="100" w:afterAutospacing="1" w:line="240" w:lineRule="auto"/>
        <w:ind w:left="708"/>
        <w:rPr>
          <w:sz w:val="24"/>
          <w:lang w:val="ru-RU"/>
        </w:rPr>
      </w:pPr>
      <w:r w:rsidRPr="007A36FB">
        <w:rPr>
          <w:sz w:val="24"/>
          <w:lang w:val="ru-RU"/>
        </w:rPr>
        <w:t xml:space="preserve">Ричарда </w:t>
      </w:r>
      <w:proofErr w:type="spellStart"/>
      <w:r w:rsidRPr="007A36FB">
        <w:rPr>
          <w:sz w:val="24"/>
          <w:lang w:val="ru-RU"/>
        </w:rPr>
        <w:t>Маггза</w:t>
      </w:r>
      <w:proofErr w:type="spellEnd"/>
      <w:r w:rsidRPr="007A36FB">
        <w:rPr>
          <w:sz w:val="24"/>
          <w:lang w:val="ru-RU"/>
        </w:rPr>
        <w:t xml:space="preserve"> (Всемирный банк</w:t>
      </w:r>
      <w:r w:rsidR="00810CE0" w:rsidRPr="007A36FB">
        <w:rPr>
          <w:sz w:val="24"/>
          <w:lang w:val="ru-RU"/>
        </w:rPr>
        <w:t>,</w:t>
      </w:r>
      <w:r w:rsidRPr="007A36FB">
        <w:rPr>
          <w:sz w:val="24"/>
          <w:lang w:val="ru-RU"/>
        </w:rPr>
        <w:t xml:space="preserve"> консультант)</w:t>
      </w:r>
    </w:p>
    <w:p w:rsidR="00810CE0" w:rsidRPr="007A36FB" w:rsidRDefault="00CD578C" w:rsidP="00810CE0">
      <w:pPr>
        <w:spacing w:before="100" w:beforeAutospacing="1" w:after="100" w:afterAutospacing="1" w:line="240" w:lineRule="auto"/>
        <w:ind w:left="708"/>
        <w:rPr>
          <w:sz w:val="24"/>
          <w:lang w:val="ru-RU"/>
        </w:rPr>
      </w:pPr>
      <w:proofErr w:type="spellStart"/>
      <w:r w:rsidRPr="007A36FB">
        <w:rPr>
          <w:sz w:val="24"/>
          <w:lang w:val="ru-RU"/>
        </w:rPr>
        <w:t>Миоары</w:t>
      </w:r>
      <w:proofErr w:type="spellEnd"/>
      <w:r w:rsidRPr="007A36FB">
        <w:rPr>
          <w:sz w:val="24"/>
          <w:lang w:val="ru-RU"/>
        </w:rPr>
        <w:t xml:space="preserve"> </w:t>
      </w:r>
      <w:proofErr w:type="spellStart"/>
      <w:r w:rsidRPr="007A36FB">
        <w:rPr>
          <w:sz w:val="24"/>
          <w:lang w:val="ru-RU"/>
        </w:rPr>
        <w:t>Диаконеску</w:t>
      </w:r>
      <w:proofErr w:type="spellEnd"/>
      <w:r w:rsidRPr="007A36FB">
        <w:rPr>
          <w:sz w:val="24"/>
          <w:lang w:val="ru-RU"/>
        </w:rPr>
        <w:t xml:space="preserve"> (Румыния, член исполнительного комитета </w:t>
      </w:r>
      <w:proofErr w:type="spellStart"/>
      <w:r w:rsidRPr="007A36FB">
        <w:rPr>
          <w:sz w:val="24"/>
          <w:lang w:val="ru-RU"/>
        </w:rPr>
        <w:t>СВА</w:t>
      </w:r>
      <w:proofErr w:type="spellEnd"/>
      <w:r w:rsidR="004745B1" w:rsidRPr="007A36FB">
        <w:rPr>
          <w:sz w:val="24"/>
          <w:lang w:val="ru-RU"/>
        </w:rPr>
        <w:t>, сопредседатель рабочей группы «Аудит на практике»)</w:t>
      </w:r>
    </w:p>
    <w:p w:rsidR="009911BA" w:rsidRPr="007A36FB" w:rsidRDefault="004745B1" w:rsidP="009911BA">
      <w:pPr>
        <w:spacing w:before="100" w:beforeAutospacing="1" w:after="100" w:afterAutospacing="1" w:line="240" w:lineRule="auto"/>
        <w:ind w:left="708"/>
        <w:rPr>
          <w:sz w:val="24"/>
          <w:lang w:val="ru-RU"/>
        </w:rPr>
      </w:pPr>
      <w:proofErr w:type="spellStart"/>
      <w:r w:rsidRPr="007A36FB">
        <w:rPr>
          <w:sz w:val="24"/>
          <w:lang w:val="ru-RU"/>
        </w:rPr>
        <w:t>Льерки</w:t>
      </w:r>
      <w:proofErr w:type="spellEnd"/>
      <w:r w:rsidRPr="007A36FB">
        <w:rPr>
          <w:sz w:val="24"/>
          <w:lang w:val="ru-RU"/>
        </w:rPr>
        <w:t xml:space="preserve"> </w:t>
      </w:r>
      <w:proofErr w:type="spellStart"/>
      <w:r w:rsidR="007A36FB">
        <w:rPr>
          <w:sz w:val="24"/>
          <w:lang w:val="ru-RU"/>
        </w:rPr>
        <w:t>Ц</w:t>
      </w:r>
      <w:r w:rsidRPr="007A36FB">
        <w:rPr>
          <w:sz w:val="24"/>
          <w:lang w:val="ru-RU"/>
        </w:rPr>
        <w:t>рнкович</w:t>
      </w:r>
      <w:proofErr w:type="spellEnd"/>
      <w:r w:rsidRPr="007A36FB">
        <w:rPr>
          <w:sz w:val="24"/>
          <w:lang w:val="ru-RU"/>
        </w:rPr>
        <w:t xml:space="preserve"> (Хорватия, член исполнительного комитета </w:t>
      </w:r>
      <w:proofErr w:type="spellStart"/>
      <w:r w:rsidRPr="007A36FB">
        <w:rPr>
          <w:sz w:val="24"/>
          <w:lang w:val="ru-RU"/>
        </w:rPr>
        <w:t>СВА</w:t>
      </w:r>
      <w:proofErr w:type="spellEnd"/>
      <w:r w:rsidRPr="007A36FB">
        <w:rPr>
          <w:sz w:val="24"/>
          <w:lang w:val="ru-RU"/>
        </w:rPr>
        <w:t>, сопредседатель Рабочей группы «Аудит на практике»)</w:t>
      </w:r>
    </w:p>
    <w:p w:rsidR="00810CE0" w:rsidRPr="007A36FB" w:rsidRDefault="004745B1" w:rsidP="00810CE0">
      <w:pPr>
        <w:spacing w:before="100" w:beforeAutospacing="1" w:after="100" w:afterAutospacing="1" w:line="240" w:lineRule="auto"/>
        <w:ind w:left="708"/>
        <w:rPr>
          <w:sz w:val="24"/>
          <w:lang w:val="ru-RU"/>
        </w:rPr>
      </w:pPr>
      <w:proofErr w:type="spellStart"/>
      <w:r w:rsidRPr="007A36FB">
        <w:rPr>
          <w:sz w:val="24"/>
          <w:lang w:val="ru-RU"/>
        </w:rPr>
        <w:t>Эдит</w:t>
      </w:r>
      <w:proofErr w:type="spellEnd"/>
      <w:r w:rsidRPr="007A36FB">
        <w:rPr>
          <w:sz w:val="24"/>
          <w:lang w:val="ru-RU"/>
        </w:rPr>
        <w:t xml:space="preserve"> </w:t>
      </w:r>
      <w:proofErr w:type="spellStart"/>
      <w:r w:rsidRPr="007A36FB">
        <w:rPr>
          <w:sz w:val="24"/>
          <w:lang w:val="ru-RU"/>
        </w:rPr>
        <w:t>Немет</w:t>
      </w:r>
      <w:proofErr w:type="spellEnd"/>
      <w:r w:rsidRPr="007A36FB">
        <w:rPr>
          <w:sz w:val="24"/>
          <w:lang w:val="ru-RU"/>
        </w:rPr>
        <w:t xml:space="preserve"> (Венгрия, вице-председатель исполнительного комитета </w:t>
      </w:r>
      <w:proofErr w:type="spellStart"/>
      <w:r w:rsidRPr="007A36FB">
        <w:rPr>
          <w:sz w:val="24"/>
          <w:lang w:val="ru-RU"/>
        </w:rPr>
        <w:t>СВА</w:t>
      </w:r>
      <w:proofErr w:type="spellEnd"/>
      <w:r w:rsidRPr="007A36FB">
        <w:rPr>
          <w:sz w:val="24"/>
          <w:lang w:val="ru-RU"/>
        </w:rPr>
        <w:t>, руководитель Рабочей группы по вопросам внутреннего контроля)</w:t>
      </w:r>
    </w:p>
    <w:p w:rsidR="00810CE0" w:rsidRPr="007A36FB" w:rsidRDefault="004745B1" w:rsidP="00810CE0">
      <w:pPr>
        <w:spacing w:before="100" w:beforeAutospacing="1" w:after="100" w:afterAutospacing="1" w:line="240" w:lineRule="auto"/>
        <w:ind w:left="708"/>
        <w:rPr>
          <w:sz w:val="24"/>
          <w:lang w:val="ru-RU"/>
        </w:rPr>
      </w:pPr>
      <w:proofErr w:type="spellStart"/>
      <w:r w:rsidRPr="007A36FB">
        <w:rPr>
          <w:sz w:val="24"/>
          <w:lang w:val="ru-RU"/>
        </w:rPr>
        <w:t>Армана</w:t>
      </w:r>
      <w:proofErr w:type="spellEnd"/>
      <w:r w:rsidRPr="007A36FB">
        <w:rPr>
          <w:sz w:val="24"/>
          <w:lang w:val="ru-RU"/>
        </w:rPr>
        <w:t xml:space="preserve"> </w:t>
      </w:r>
      <w:proofErr w:type="spellStart"/>
      <w:r w:rsidRPr="007A36FB">
        <w:rPr>
          <w:sz w:val="24"/>
          <w:lang w:val="ru-RU"/>
        </w:rPr>
        <w:t>Ватяна</w:t>
      </w:r>
      <w:proofErr w:type="spellEnd"/>
      <w:r w:rsidRPr="007A36FB">
        <w:rPr>
          <w:sz w:val="24"/>
          <w:lang w:val="ru-RU"/>
        </w:rPr>
        <w:t xml:space="preserve"> (Всемирный банк</w:t>
      </w:r>
      <w:r w:rsidR="00810CE0" w:rsidRPr="007A36FB">
        <w:rPr>
          <w:sz w:val="24"/>
          <w:lang w:val="ru-RU"/>
        </w:rPr>
        <w:t>,</w:t>
      </w:r>
      <w:r w:rsidRPr="007A36FB">
        <w:rPr>
          <w:sz w:val="24"/>
          <w:lang w:val="ru-RU"/>
        </w:rPr>
        <w:t xml:space="preserve"> председатель </w:t>
      </w:r>
      <w:proofErr w:type="spellStart"/>
      <w:r w:rsidRPr="007A36FB">
        <w:rPr>
          <w:sz w:val="24"/>
          <w:lang w:val="ru-RU"/>
        </w:rPr>
        <w:t>СВА</w:t>
      </w:r>
      <w:proofErr w:type="spellEnd"/>
      <w:r w:rsidRPr="007A36FB">
        <w:rPr>
          <w:sz w:val="24"/>
          <w:lang w:val="ru-RU"/>
        </w:rPr>
        <w:t>)</w:t>
      </w:r>
    </w:p>
    <w:p w:rsidR="009911BA" w:rsidRPr="004745B1" w:rsidRDefault="009911BA">
      <w:pPr>
        <w:rPr>
          <w:rFonts w:eastAsia="Cambria" w:cs="Times New Roman"/>
          <w:lang w:val="ru-RU" w:eastAsia="en-GB"/>
        </w:rPr>
      </w:pPr>
    </w:p>
    <w:p w:rsidR="00A72951" w:rsidRPr="004745B1" w:rsidRDefault="00A72951" w:rsidP="00A72951">
      <w:pPr>
        <w:pStyle w:val="numberedparas"/>
        <w:numPr>
          <w:ilvl w:val="0"/>
          <w:numId w:val="0"/>
        </w:numPr>
        <w:ind w:left="567"/>
        <w:rPr>
          <w:lang w:val="ru-RU"/>
        </w:rPr>
      </w:pPr>
    </w:p>
    <w:p w:rsidR="00A72951" w:rsidRPr="0086119C" w:rsidRDefault="00A72951" w:rsidP="0095296A">
      <w:pPr>
        <w:pStyle w:val="ESheadings"/>
        <w:rPr>
          <w:lang w:val="ru-RU"/>
        </w:rPr>
      </w:pPr>
      <w:r w:rsidRPr="004745B1">
        <w:rPr>
          <w:lang w:val="ru-RU"/>
        </w:rPr>
        <w:br w:type="page"/>
      </w:r>
      <w:bookmarkStart w:id="2" w:name="_Toc3656622"/>
      <w:r w:rsidR="0086119C">
        <w:rPr>
          <w:lang w:val="ru-RU"/>
        </w:rPr>
        <w:lastRenderedPageBreak/>
        <w:t>ГЛОССАРИЙ</w:t>
      </w:r>
      <w:bookmarkEnd w:id="2"/>
    </w:p>
    <w:tbl>
      <w:tblPr>
        <w:tblStyle w:val="a4"/>
        <w:tblW w:w="0" w:type="auto"/>
        <w:tblLook w:val="04A0"/>
      </w:tblPr>
      <w:tblGrid>
        <w:gridCol w:w="1252"/>
        <w:gridCol w:w="7269"/>
      </w:tblGrid>
      <w:tr w:rsidR="00A72951" w:rsidTr="00D97AA5">
        <w:tc>
          <w:tcPr>
            <w:tcW w:w="1027" w:type="dxa"/>
          </w:tcPr>
          <w:p w:rsidR="00A72951" w:rsidRDefault="004745B1" w:rsidP="00A72951">
            <w:pPr>
              <w:pStyle w:val="Table"/>
            </w:pPr>
            <w:proofErr w:type="spellStart"/>
            <w:r>
              <w:rPr>
                <w:lang w:val="ru-RU"/>
              </w:rPr>
              <w:t>ОСЗ</w:t>
            </w:r>
            <w:proofErr w:type="spellEnd"/>
            <w:r>
              <w:rPr>
                <w:lang w:val="ru-RU"/>
              </w:rPr>
              <w:t>/</w:t>
            </w:r>
            <w:proofErr w:type="spellStart"/>
            <w:r w:rsidR="002172AA">
              <w:t>CBOK</w:t>
            </w:r>
            <w:proofErr w:type="spellEnd"/>
          </w:p>
        </w:tc>
        <w:tc>
          <w:tcPr>
            <w:tcW w:w="7269" w:type="dxa"/>
          </w:tcPr>
          <w:p w:rsidR="00A72951" w:rsidRPr="00C668B3" w:rsidRDefault="00C668B3" w:rsidP="00C668B3">
            <w:pPr>
              <w:pStyle w:val="Table"/>
            </w:pPr>
            <w:r>
              <w:rPr>
                <w:lang w:val="ru-RU"/>
              </w:rPr>
              <w:t>Общий</w:t>
            </w:r>
            <w:r w:rsidRPr="00D03B38">
              <w:t xml:space="preserve"> </w:t>
            </w:r>
            <w:r>
              <w:rPr>
                <w:lang w:val="ru-RU"/>
              </w:rPr>
              <w:t>свод</w:t>
            </w:r>
            <w:r w:rsidRPr="00C668B3">
              <w:t xml:space="preserve"> </w:t>
            </w:r>
            <w:r>
              <w:rPr>
                <w:lang w:val="ru-RU"/>
              </w:rPr>
              <w:t>знаний</w:t>
            </w:r>
          </w:p>
        </w:tc>
      </w:tr>
      <w:tr w:rsidR="00D97AA5" w:rsidRPr="00512E23" w:rsidTr="007D3277">
        <w:tc>
          <w:tcPr>
            <w:tcW w:w="1027" w:type="dxa"/>
          </w:tcPr>
          <w:p w:rsidR="00D97AA5" w:rsidRDefault="00B22100" w:rsidP="0086311D">
            <w:pPr>
              <w:pStyle w:val="Table"/>
            </w:pPr>
            <w:r>
              <w:rPr>
                <w:lang w:val="ru-RU"/>
              </w:rPr>
              <w:t>РВА</w:t>
            </w:r>
          </w:p>
        </w:tc>
        <w:tc>
          <w:tcPr>
            <w:tcW w:w="7269" w:type="dxa"/>
          </w:tcPr>
          <w:p w:rsidR="00D97AA5" w:rsidRPr="00B22100" w:rsidRDefault="00B22100" w:rsidP="0086311D">
            <w:pPr>
              <w:pStyle w:val="Table"/>
              <w:rPr>
                <w:i/>
                <w:lang w:val="ru-RU"/>
              </w:rPr>
            </w:pPr>
            <w:r>
              <w:rPr>
                <w:lang w:val="ru-RU"/>
              </w:rPr>
              <w:t>Руководитель</w:t>
            </w:r>
            <w:r w:rsidRPr="00B2210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подразделения</w:t>
            </w:r>
            <w:r w:rsidRPr="00B2210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внутреннего</w:t>
            </w:r>
            <w:r w:rsidRPr="00B22100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аудита</w:t>
            </w:r>
            <w:r w:rsidRPr="00B22100">
              <w:rPr>
                <w:lang w:val="ru-RU"/>
              </w:rPr>
              <w:t xml:space="preserve"> (</w:t>
            </w:r>
            <w:r>
              <w:rPr>
                <w:lang w:val="ru-RU"/>
              </w:rPr>
              <w:t>в</w:t>
            </w:r>
            <w:r w:rsidRPr="00B2210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организациях</w:t>
            </w:r>
            <w:r w:rsidRPr="00B22100">
              <w:rPr>
                <w:lang w:val="ru-RU"/>
              </w:rPr>
              <w:t xml:space="preserve"> </w:t>
            </w:r>
            <w:r>
              <w:rPr>
                <w:lang w:val="ru-RU"/>
              </w:rPr>
              <w:t>частного</w:t>
            </w:r>
            <w:r w:rsidRPr="00B2210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сектора</w:t>
            </w:r>
            <w:r w:rsidRPr="00B22100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также</w:t>
            </w:r>
            <w:r w:rsidRPr="00B22100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называется</w:t>
            </w:r>
            <w:r w:rsidRPr="00B22100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директором</w:t>
            </w:r>
            <w:r w:rsidRPr="00B2210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B22100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аудиту</w:t>
            </w:r>
            <w:r w:rsidRPr="00B22100">
              <w:rPr>
                <w:lang w:val="ru-RU"/>
              </w:rPr>
              <w:t>)</w:t>
            </w:r>
          </w:p>
        </w:tc>
      </w:tr>
      <w:tr w:rsidR="00A72951" w:rsidRPr="00512E23" w:rsidTr="00D97AA5">
        <w:tc>
          <w:tcPr>
            <w:tcW w:w="1027" w:type="dxa"/>
          </w:tcPr>
          <w:p w:rsidR="00A72951" w:rsidRPr="00B22100" w:rsidRDefault="00B22100" w:rsidP="00A72951">
            <w:pPr>
              <w:pStyle w:val="Table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СВА</w:t>
            </w:r>
            <w:proofErr w:type="spellEnd"/>
          </w:p>
        </w:tc>
        <w:tc>
          <w:tcPr>
            <w:tcW w:w="7269" w:type="dxa"/>
          </w:tcPr>
          <w:p w:rsidR="00A72951" w:rsidRPr="00B22100" w:rsidRDefault="00B22100" w:rsidP="00B22100">
            <w:pPr>
              <w:pStyle w:val="Table"/>
              <w:rPr>
                <w:lang w:val="ru-RU"/>
              </w:rPr>
            </w:pPr>
            <w:r>
              <w:rPr>
                <w:lang w:val="ru-RU"/>
              </w:rPr>
              <w:t xml:space="preserve">Сообщество </w:t>
            </w:r>
            <w:proofErr w:type="spellStart"/>
            <w:r w:rsidR="00AB5549">
              <w:t>PEMPAL</w:t>
            </w:r>
            <w:proofErr w:type="spellEnd"/>
            <w:r>
              <w:rPr>
                <w:lang w:val="ru-RU"/>
              </w:rPr>
              <w:t xml:space="preserve"> по внутреннему аудиту</w:t>
            </w:r>
          </w:p>
        </w:tc>
      </w:tr>
      <w:tr w:rsidR="00A72951" w:rsidTr="00D97AA5">
        <w:tc>
          <w:tcPr>
            <w:tcW w:w="1027" w:type="dxa"/>
          </w:tcPr>
          <w:p w:rsidR="00A72951" w:rsidRDefault="00747A73" w:rsidP="00A72951">
            <w:pPr>
              <w:pStyle w:val="Table"/>
            </w:pPr>
            <w:r>
              <w:rPr>
                <w:lang w:val="ru-RU"/>
              </w:rPr>
              <w:t>ИВА/</w:t>
            </w:r>
            <w:proofErr w:type="spellStart"/>
            <w:r w:rsidR="002172AA">
              <w:t>IIA</w:t>
            </w:r>
            <w:proofErr w:type="spellEnd"/>
          </w:p>
        </w:tc>
        <w:tc>
          <w:tcPr>
            <w:tcW w:w="7269" w:type="dxa"/>
          </w:tcPr>
          <w:p w:rsidR="00A72951" w:rsidRDefault="00747A73" w:rsidP="00747A73">
            <w:pPr>
              <w:pStyle w:val="Table"/>
            </w:pPr>
            <w:r>
              <w:rPr>
                <w:lang w:val="ru-RU"/>
              </w:rPr>
              <w:t>Институт внутренних аудиторов</w:t>
            </w:r>
          </w:p>
        </w:tc>
      </w:tr>
      <w:tr w:rsidR="00A72951" w:rsidRPr="00512E23" w:rsidTr="00D97AA5">
        <w:tc>
          <w:tcPr>
            <w:tcW w:w="1027" w:type="dxa"/>
          </w:tcPr>
          <w:p w:rsidR="00A72951" w:rsidRDefault="002172AA" w:rsidP="00A72951">
            <w:pPr>
              <w:pStyle w:val="Table"/>
            </w:pPr>
            <w:r>
              <w:t>PEMPAL</w:t>
            </w:r>
          </w:p>
        </w:tc>
        <w:tc>
          <w:tcPr>
            <w:tcW w:w="7269" w:type="dxa"/>
          </w:tcPr>
          <w:p w:rsidR="00A72951" w:rsidRPr="00B22100" w:rsidRDefault="0086311D" w:rsidP="00B22100">
            <w:pPr>
              <w:pStyle w:val="Table"/>
              <w:rPr>
                <w:lang w:val="ru-RU"/>
              </w:rPr>
            </w:pPr>
            <w:r>
              <w:rPr>
                <w:lang w:val="ru-RU"/>
              </w:rPr>
              <w:t>Программа «</w:t>
            </w:r>
            <w:r w:rsidR="00B22100">
              <w:rPr>
                <w:lang w:val="ru-RU"/>
              </w:rPr>
              <w:t>Взаимное обучение и обмен опытом в области управления государственными финансами</w:t>
            </w:r>
            <w:r>
              <w:rPr>
                <w:lang w:val="ru-RU"/>
              </w:rPr>
              <w:t>»</w:t>
            </w:r>
            <w:r w:rsidR="002172AA" w:rsidRPr="00B22100">
              <w:rPr>
                <w:lang w:val="ru-RU"/>
              </w:rPr>
              <w:t xml:space="preserve"> </w:t>
            </w:r>
          </w:p>
        </w:tc>
      </w:tr>
      <w:tr w:rsidR="00A72951" w:rsidTr="00D97AA5">
        <w:tc>
          <w:tcPr>
            <w:tcW w:w="1027" w:type="dxa"/>
          </w:tcPr>
          <w:p w:rsidR="00A72951" w:rsidRPr="00747A73" w:rsidRDefault="00747A73" w:rsidP="00A72951">
            <w:pPr>
              <w:pStyle w:val="Table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ВОФК</w:t>
            </w:r>
            <w:proofErr w:type="spellEnd"/>
          </w:p>
        </w:tc>
        <w:tc>
          <w:tcPr>
            <w:tcW w:w="7269" w:type="dxa"/>
          </w:tcPr>
          <w:p w:rsidR="00A72951" w:rsidRPr="00747A73" w:rsidRDefault="00747A73" w:rsidP="00A72951">
            <w:pPr>
              <w:pStyle w:val="Table"/>
              <w:rPr>
                <w:lang w:val="ru-RU"/>
              </w:rPr>
            </w:pPr>
            <w:r>
              <w:rPr>
                <w:lang w:val="ru-RU"/>
              </w:rPr>
              <w:t>Высший орган финансового контроля</w:t>
            </w:r>
          </w:p>
        </w:tc>
      </w:tr>
    </w:tbl>
    <w:p w:rsidR="00A72951" w:rsidRPr="00A72951" w:rsidRDefault="00A72951" w:rsidP="00A72951">
      <w:pPr>
        <w:jc w:val="center"/>
        <w:rPr>
          <w:b/>
          <w:sz w:val="32"/>
          <w:szCs w:val="32"/>
        </w:rPr>
      </w:pPr>
    </w:p>
    <w:p w:rsidR="00A72951" w:rsidRDefault="00A72951">
      <w:pPr>
        <w:rPr>
          <w:rFonts w:eastAsia="Cambria" w:cs="Times New Roman"/>
          <w:lang w:eastAsia="en-GB"/>
        </w:rPr>
      </w:pPr>
      <w:r>
        <w:rPr>
          <w:rFonts w:eastAsia="Cambria" w:cs="Times New Roman"/>
          <w:lang w:eastAsia="en-GB"/>
        </w:rPr>
        <w:br w:type="page"/>
      </w:r>
    </w:p>
    <w:p w:rsidR="002172AA" w:rsidRPr="0086119C" w:rsidRDefault="0086119C" w:rsidP="0095296A">
      <w:pPr>
        <w:pStyle w:val="ESheadings"/>
        <w:rPr>
          <w:rFonts w:eastAsia="Cambria" w:cs="Times New Roman"/>
          <w:lang w:val="ru-RU" w:eastAsia="en-GB"/>
        </w:rPr>
      </w:pPr>
      <w:bookmarkStart w:id="3" w:name="_Toc3656623"/>
      <w:r>
        <w:rPr>
          <w:lang w:val="ru-RU"/>
        </w:rPr>
        <w:lastRenderedPageBreak/>
        <w:t>СОДЕРЖАНИЕ</w:t>
      </w:r>
      <w:bookmarkEnd w:id="3"/>
      <w:r>
        <w:rPr>
          <w:lang w:val="ru-RU"/>
        </w:rPr>
        <w:t xml:space="preserve"> </w:t>
      </w:r>
    </w:p>
    <w:p w:rsidR="00DE5BE5" w:rsidRDefault="002F6885">
      <w:pPr>
        <w:pStyle w:val="21"/>
        <w:tabs>
          <w:tab w:val="right" w:pos="8296"/>
        </w:tabs>
        <w:rPr>
          <w:b w:val="0"/>
          <w:bCs w:val="0"/>
          <w:noProof/>
          <w:sz w:val="22"/>
          <w:szCs w:val="22"/>
          <w:lang w:val="ru-RU" w:eastAsia="ru-RU"/>
        </w:rPr>
      </w:pPr>
      <w:r w:rsidRPr="002F6885">
        <w:rPr>
          <w:rFonts w:cstheme="majorHAnsi"/>
          <w:caps/>
        </w:rPr>
        <w:fldChar w:fldCharType="begin"/>
      </w:r>
      <w:r w:rsidR="00A72951">
        <w:instrText xml:space="preserve"> TOC \o "1-3" \h \z \u </w:instrText>
      </w:r>
      <w:r w:rsidRPr="002F6885">
        <w:rPr>
          <w:rFonts w:cstheme="majorHAnsi"/>
          <w:caps/>
        </w:rPr>
        <w:fldChar w:fldCharType="separate"/>
      </w:r>
      <w:hyperlink w:anchor="_Toc3656620" w:history="1">
        <w:r w:rsidR="00DE5BE5" w:rsidRPr="00BA188B">
          <w:rPr>
            <w:rStyle w:val="ae"/>
            <w:noProof/>
            <w:lang w:val="ru-RU"/>
          </w:rPr>
          <w:t>ПРЕДИСЛОВИЕ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11"/>
        <w:tabs>
          <w:tab w:val="right" w:pos="8296"/>
        </w:tabs>
        <w:rPr>
          <w:rFonts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3656621" w:history="1">
        <w:r w:rsidR="00DE5BE5" w:rsidRPr="00BA188B">
          <w:rPr>
            <w:rStyle w:val="ae"/>
            <w:noProof/>
            <w:lang w:val="ru-RU"/>
          </w:rPr>
          <w:t>ВЫРАЖЕНИЕ БЛАГОДАРНОСТИ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21"/>
        <w:tabs>
          <w:tab w:val="right" w:pos="8296"/>
        </w:tabs>
        <w:rPr>
          <w:b w:val="0"/>
          <w:bCs w:val="0"/>
          <w:noProof/>
          <w:sz w:val="22"/>
          <w:szCs w:val="22"/>
          <w:lang w:val="ru-RU" w:eastAsia="ru-RU"/>
        </w:rPr>
      </w:pPr>
      <w:hyperlink w:anchor="_Toc3656622" w:history="1">
        <w:r w:rsidR="00DE5BE5" w:rsidRPr="00BA188B">
          <w:rPr>
            <w:rStyle w:val="ae"/>
            <w:noProof/>
            <w:lang w:val="ru-RU"/>
          </w:rPr>
          <w:t>ГЛОССАРИЙ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21"/>
        <w:tabs>
          <w:tab w:val="right" w:pos="8296"/>
        </w:tabs>
        <w:rPr>
          <w:b w:val="0"/>
          <w:bCs w:val="0"/>
          <w:noProof/>
          <w:sz w:val="22"/>
          <w:szCs w:val="22"/>
          <w:lang w:val="ru-RU" w:eastAsia="ru-RU"/>
        </w:rPr>
      </w:pPr>
      <w:hyperlink w:anchor="_Toc3656623" w:history="1">
        <w:r w:rsidR="00DE5BE5" w:rsidRPr="00BA188B">
          <w:rPr>
            <w:rStyle w:val="ae"/>
            <w:noProof/>
            <w:lang w:val="ru-RU"/>
          </w:rPr>
          <w:t>СОДЕРЖАНИЕ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11"/>
        <w:tabs>
          <w:tab w:val="left" w:pos="480"/>
          <w:tab w:val="right" w:pos="8296"/>
        </w:tabs>
        <w:rPr>
          <w:rFonts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3656624" w:history="1">
        <w:r w:rsidR="00DE5BE5" w:rsidRPr="00BA188B">
          <w:rPr>
            <w:rStyle w:val="ae"/>
            <w:noProof/>
          </w:rPr>
          <w:t>1.</w:t>
        </w:r>
        <w:r w:rsidR="00DE5BE5">
          <w:rPr>
            <w:rFonts w:cstheme="minorBidi"/>
            <w:b w:val="0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>ВВЕДЕНИЕ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21"/>
        <w:tabs>
          <w:tab w:val="left" w:pos="720"/>
          <w:tab w:val="right" w:pos="8296"/>
        </w:tabs>
        <w:rPr>
          <w:b w:val="0"/>
          <w:bCs w:val="0"/>
          <w:noProof/>
          <w:sz w:val="22"/>
          <w:szCs w:val="22"/>
          <w:lang w:val="ru-RU" w:eastAsia="ru-RU"/>
        </w:rPr>
      </w:pPr>
      <w:hyperlink w:anchor="_Toc3656625" w:history="1">
        <w:r w:rsidR="00DE5BE5" w:rsidRPr="00BA188B">
          <w:rPr>
            <w:rStyle w:val="ae"/>
            <w:noProof/>
          </w:rPr>
          <w:t>1.1.</w:t>
        </w:r>
        <w:r w:rsidR="00DE5BE5">
          <w:rPr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>ОБЩАЯ ИНФОРМАЦИЯ И ЦЕЛИ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21"/>
        <w:tabs>
          <w:tab w:val="left" w:pos="720"/>
          <w:tab w:val="right" w:pos="8296"/>
        </w:tabs>
        <w:rPr>
          <w:b w:val="0"/>
          <w:bCs w:val="0"/>
          <w:noProof/>
          <w:sz w:val="22"/>
          <w:szCs w:val="22"/>
          <w:lang w:val="ru-RU" w:eastAsia="ru-RU"/>
        </w:rPr>
      </w:pPr>
      <w:hyperlink w:anchor="_Toc3656626" w:history="1">
        <w:r w:rsidR="00DE5BE5" w:rsidRPr="00BA188B">
          <w:rPr>
            <w:rStyle w:val="ae"/>
            <w:noProof/>
          </w:rPr>
          <w:t>1.2.</w:t>
        </w:r>
        <w:r w:rsidR="00DE5BE5">
          <w:rPr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>ИСТОЧНИКИ ИНФОРМАЦИИ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11"/>
        <w:tabs>
          <w:tab w:val="left" w:pos="480"/>
          <w:tab w:val="right" w:pos="8296"/>
        </w:tabs>
        <w:rPr>
          <w:rFonts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3656627" w:history="1">
        <w:r w:rsidR="00DE5BE5" w:rsidRPr="00BA188B">
          <w:rPr>
            <w:rStyle w:val="ae"/>
            <w:noProof/>
            <w:lang w:val="ru-RU"/>
          </w:rPr>
          <w:t>2.</w:t>
        </w:r>
        <w:r w:rsidR="00DE5BE5">
          <w:rPr>
            <w:rFonts w:cstheme="minorBidi"/>
            <w:b w:val="0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>каким образом внутренний аудит повышает ценность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21"/>
        <w:tabs>
          <w:tab w:val="left" w:pos="720"/>
          <w:tab w:val="right" w:pos="8296"/>
        </w:tabs>
        <w:rPr>
          <w:b w:val="0"/>
          <w:bCs w:val="0"/>
          <w:noProof/>
          <w:sz w:val="22"/>
          <w:szCs w:val="22"/>
          <w:lang w:val="ru-RU" w:eastAsia="ru-RU"/>
        </w:rPr>
      </w:pPr>
      <w:hyperlink w:anchor="_Toc3656628" w:history="1">
        <w:r w:rsidR="00DE5BE5" w:rsidRPr="00BA188B">
          <w:rPr>
            <w:rStyle w:val="ae"/>
            <w:noProof/>
            <w:lang w:val="ru-RU"/>
          </w:rPr>
          <w:t>2.1.</w:t>
        </w:r>
        <w:r w:rsidR="00DE5BE5">
          <w:rPr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>КАКИМ ОБРАЗОМ ВНУТРЕННИЙ АУДИТ СОЗДАЕТ ДОПОЛНИТЕЛЬНУЮ ЦЕННОСТЬ?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31"/>
        <w:tabs>
          <w:tab w:val="left" w:pos="960"/>
          <w:tab w:val="right" w:pos="8296"/>
        </w:tabs>
        <w:rPr>
          <w:noProof/>
          <w:sz w:val="22"/>
          <w:szCs w:val="22"/>
          <w:lang w:val="ru-RU" w:eastAsia="ru-RU"/>
        </w:rPr>
      </w:pPr>
      <w:hyperlink w:anchor="_Toc3656629" w:history="1">
        <w:r w:rsidR="00DE5BE5" w:rsidRPr="00BA188B">
          <w:rPr>
            <w:rStyle w:val="ae"/>
            <w:noProof/>
          </w:rPr>
          <w:t>2.1.1.</w:t>
        </w:r>
        <w:r w:rsidR="00DE5BE5">
          <w:rPr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>ЦЕННОСТНОЕ ПРЕДЛОЖЕНИЕ ИНСТИТУТА ВНУТРЕННИХ АУДИТОРОВ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31"/>
        <w:tabs>
          <w:tab w:val="left" w:pos="960"/>
          <w:tab w:val="right" w:pos="8296"/>
        </w:tabs>
        <w:rPr>
          <w:noProof/>
          <w:sz w:val="22"/>
          <w:szCs w:val="22"/>
          <w:lang w:val="ru-RU" w:eastAsia="ru-RU"/>
        </w:rPr>
      </w:pPr>
      <w:hyperlink w:anchor="_Toc3656630" w:history="1">
        <w:r w:rsidR="00DE5BE5" w:rsidRPr="00BA188B">
          <w:rPr>
            <w:rStyle w:val="ae"/>
            <w:noProof/>
            <w:lang w:val="ru-RU"/>
          </w:rPr>
          <w:t>2.1.2.</w:t>
        </w:r>
        <w:r w:rsidR="00DE5BE5">
          <w:rPr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 xml:space="preserve">СПЕЦИАЛЬНОЕ ЦЕННОСТНОЕ ПРЕДЛОЖЕНИЕ ПРИ ПРОВЕДЕНИИ ВНУТРЕННЕГО АУДИТА В ГОСУДАРСТВЕННОМ СЕКТОРЕ В СТРАНАХ </w:t>
        </w:r>
        <w:r w:rsidR="00DE5BE5" w:rsidRPr="00BA188B">
          <w:rPr>
            <w:rStyle w:val="ae"/>
            <w:noProof/>
          </w:rPr>
          <w:t>PEMPAL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21"/>
        <w:tabs>
          <w:tab w:val="left" w:pos="720"/>
          <w:tab w:val="right" w:pos="8296"/>
        </w:tabs>
        <w:rPr>
          <w:b w:val="0"/>
          <w:bCs w:val="0"/>
          <w:noProof/>
          <w:sz w:val="22"/>
          <w:szCs w:val="22"/>
          <w:lang w:val="ru-RU" w:eastAsia="ru-RU"/>
        </w:rPr>
      </w:pPr>
      <w:hyperlink w:anchor="_Toc3656631" w:history="1">
        <w:r w:rsidR="00DE5BE5" w:rsidRPr="00BA188B">
          <w:rPr>
            <w:rStyle w:val="ae"/>
            <w:noProof/>
            <w:lang w:val="ru-RU"/>
          </w:rPr>
          <w:t>2.2.</w:t>
        </w:r>
        <w:r w:rsidR="00DE5BE5">
          <w:rPr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>КАКИЕ МЕРОПРИЯТИЯ ПО ВНУТРЕННЕМУ АУДИТУ ДОБАВЛЯЮТ БОЛЬШЕ ВСЕГО ЦЕННОСТИ?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21"/>
        <w:tabs>
          <w:tab w:val="left" w:pos="720"/>
          <w:tab w:val="right" w:pos="8296"/>
        </w:tabs>
        <w:rPr>
          <w:b w:val="0"/>
          <w:bCs w:val="0"/>
          <w:noProof/>
          <w:sz w:val="22"/>
          <w:szCs w:val="22"/>
          <w:lang w:val="ru-RU" w:eastAsia="ru-RU"/>
        </w:rPr>
      </w:pPr>
      <w:hyperlink w:anchor="_Toc3656632" w:history="1">
        <w:r w:rsidR="00DE5BE5" w:rsidRPr="00BA188B">
          <w:rPr>
            <w:rStyle w:val="ae"/>
            <w:noProof/>
            <w:lang w:val="ru-RU"/>
          </w:rPr>
          <w:t>2.3.</w:t>
        </w:r>
        <w:r w:rsidR="00DE5BE5">
          <w:rPr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>КАКИЕ КРИТИЧЕСКИЕ ФАКТОРЫ УСПЕХА ВЛИЯЮТ НА СОЗДАНИЕ ДОБАВЛЕННОЙ ЦЕННОСТИ?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31"/>
        <w:tabs>
          <w:tab w:val="left" w:pos="960"/>
          <w:tab w:val="right" w:pos="8296"/>
        </w:tabs>
        <w:rPr>
          <w:noProof/>
          <w:sz w:val="22"/>
          <w:szCs w:val="22"/>
          <w:lang w:val="ru-RU" w:eastAsia="ru-RU"/>
        </w:rPr>
      </w:pPr>
      <w:hyperlink w:anchor="_Toc3656633" w:history="1">
        <w:r w:rsidR="00DE5BE5" w:rsidRPr="00BA188B">
          <w:rPr>
            <w:rStyle w:val="ae"/>
            <w:noProof/>
          </w:rPr>
          <w:t>2.3.1.</w:t>
        </w:r>
        <w:r w:rsidR="00DE5BE5">
          <w:rPr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>ПОЗИЦИОНИРОВАНИЕ ВНУТРЕННЕГО АУДИТА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31"/>
        <w:tabs>
          <w:tab w:val="left" w:pos="960"/>
          <w:tab w:val="right" w:pos="8296"/>
        </w:tabs>
        <w:rPr>
          <w:noProof/>
          <w:sz w:val="22"/>
          <w:szCs w:val="22"/>
          <w:lang w:val="ru-RU" w:eastAsia="ru-RU"/>
        </w:rPr>
      </w:pPr>
      <w:hyperlink w:anchor="_Toc3656634" w:history="1">
        <w:r w:rsidR="00DE5BE5" w:rsidRPr="00BA188B">
          <w:rPr>
            <w:rStyle w:val="ae"/>
            <w:noProof/>
            <w:lang w:val="ru-RU"/>
          </w:rPr>
          <w:t>2.3.2.</w:t>
        </w:r>
        <w:r w:rsidR="00DE5BE5">
          <w:rPr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>КОНТРОЛЬ И ПОДДЕРЖКА ФУНКЦИИ ВНУТРЕННЕГО АУДИТА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31"/>
        <w:tabs>
          <w:tab w:val="left" w:pos="960"/>
          <w:tab w:val="right" w:pos="8296"/>
        </w:tabs>
        <w:rPr>
          <w:noProof/>
          <w:sz w:val="22"/>
          <w:szCs w:val="22"/>
          <w:lang w:val="ru-RU" w:eastAsia="ru-RU"/>
        </w:rPr>
      </w:pPr>
      <w:hyperlink w:anchor="_Toc3656635" w:history="1">
        <w:r w:rsidR="00DE5BE5" w:rsidRPr="00BA188B">
          <w:rPr>
            <w:rStyle w:val="ae"/>
            <w:noProof/>
            <w:lang w:val="ru-RU"/>
          </w:rPr>
          <w:t>2.3.3.</w:t>
        </w:r>
        <w:r w:rsidR="00DE5BE5">
          <w:rPr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>УРОВЕНЬ ОСВЕДОМЛЕННОСТИ О РОЛИ ВНУТРЕННЕГО АУДИТА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31"/>
        <w:tabs>
          <w:tab w:val="left" w:pos="960"/>
          <w:tab w:val="right" w:pos="8296"/>
        </w:tabs>
        <w:rPr>
          <w:noProof/>
          <w:sz w:val="22"/>
          <w:szCs w:val="22"/>
          <w:lang w:val="ru-RU" w:eastAsia="ru-RU"/>
        </w:rPr>
      </w:pPr>
      <w:hyperlink w:anchor="_Toc3656636" w:history="1">
        <w:r w:rsidR="00DE5BE5" w:rsidRPr="00BA188B">
          <w:rPr>
            <w:rStyle w:val="ae"/>
            <w:noProof/>
          </w:rPr>
          <w:t>2.3.4.</w:t>
        </w:r>
        <w:r w:rsidR="00DE5BE5">
          <w:rPr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>ПОНИМАНИЕ ДЕЯТЕЛЬНОСТИ ОРГАНИЗАЦИИ ВНУТРЕННИМИ АУДИТОРАМИ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31"/>
        <w:tabs>
          <w:tab w:val="left" w:pos="960"/>
          <w:tab w:val="right" w:pos="8296"/>
        </w:tabs>
        <w:rPr>
          <w:noProof/>
          <w:sz w:val="22"/>
          <w:szCs w:val="22"/>
          <w:lang w:val="ru-RU" w:eastAsia="ru-RU"/>
        </w:rPr>
      </w:pPr>
      <w:hyperlink w:anchor="_Toc3656637" w:history="1">
        <w:r w:rsidR="00DE5BE5" w:rsidRPr="00BA188B">
          <w:rPr>
            <w:rStyle w:val="ae"/>
            <w:noProof/>
            <w:lang w:val="ru-RU"/>
          </w:rPr>
          <w:t>2.3.5.</w:t>
        </w:r>
        <w:r w:rsidR="00DE5BE5">
          <w:rPr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>КАЧЕСТВО РАБОТЫ ПО ВНУТРЕННЕМУ АУДИТУ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31"/>
        <w:tabs>
          <w:tab w:val="left" w:pos="960"/>
          <w:tab w:val="right" w:pos="8296"/>
        </w:tabs>
        <w:rPr>
          <w:noProof/>
          <w:sz w:val="22"/>
          <w:szCs w:val="22"/>
          <w:lang w:val="ru-RU" w:eastAsia="ru-RU"/>
        </w:rPr>
      </w:pPr>
      <w:hyperlink w:anchor="_Toc3656638" w:history="1">
        <w:r w:rsidR="00DE5BE5" w:rsidRPr="00BA188B">
          <w:rPr>
            <w:rStyle w:val="ae"/>
            <w:noProof/>
            <w:lang w:val="ru-RU"/>
          </w:rPr>
          <w:t>2.3.6.</w:t>
        </w:r>
        <w:r w:rsidR="00DE5BE5">
          <w:rPr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>КОМПЕТЕНТНОСТЬ И ОБУЧЕНИЕ ПЕРСОНАЛА, ПРОВОДЯЩЕГО ВНУТРЕННИЙ АУДИТ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31"/>
        <w:tabs>
          <w:tab w:val="left" w:pos="960"/>
          <w:tab w:val="right" w:pos="8296"/>
        </w:tabs>
        <w:rPr>
          <w:noProof/>
          <w:sz w:val="22"/>
          <w:szCs w:val="22"/>
          <w:lang w:val="ru-RU" w:eastAsia="ru-RU"/>
        </w:rPr>
      </w:pPr>
      <w:hyperlink w:anchor="_Toc3656639" w:history="1">
        <w:r w:rsidR="00DE5BE5" w:rsidRPr="00BA188B">
          <w:rPr>
            <w:rStyle w:val="ae"/>
            <w:noProof/>
            <w:lang w:val="ru-RU"/>
          </w:rPr>
          <w:t>2.3.7.</w:t>
        </w:r>
        <w:r w:rsidR="00DE5BE5">
          <w:rPr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>ЭФФЕКТИВНАЯ КОММУНИКАЦИЯ И ОТЧЕТНОСТЬ О РЕЗУЛЬТАТАХ ВНУТРЕННЕГО АУДИТА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31"/>
        <w:tabs>
          <w:tab w:val="left" w:pos="960"/>
          <w:tab w:val="right" w:pos="8296"/>
        </w:tabs>
        <w:rPr>
          <w:noProof/>
          <w:sz w:val="22"/>
          <w:szCs w:val="22"/>
          <w:lang w:val="ru-RU" w:eastAsia="ru-RU"/>
        </w:rPr>
      </w:pPr>
      <w:hyperlink w:anchor="_Toc3656640" w:history="1">
        <w:r w:rsidR="00DE5BE5" w:rsidRPr="00BA188B">
          <w:rPr>
            <w:rStyle w:val="ae"/>
            <w:noProof/>
          </w:rPr>
          <w:t>2.3.8.</w:t>
        </w:r>
        <w:r w:rsidR="00DE5BE5">
          <w:rPr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>ПОДДЕРЖАНИЕ УДОВЛЕТВОРЕННОСТИ КЛИЕНТОВ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21"/>
        <w:tabs>
          <w:tab w:val="left" w:pos="720"/>
          <w:tab w:val="right" w:pos="8296"/>
        </w:tabs>
        <w:rPr>
          <w:b w:val="0"/>
          <w:bCs w:val="0"/>
          <w:noProof/>
          <w:sz w:val="22"/>
          <w:szCs w:val="22"/>
          <w:lang w:val="ru-RU" w:eastAsia="ru-RU"/>
        </w:rPr>
      </w:pPr>
      <w:hyperlink w:anchor="_Toc3656641" w:history="1">
        <w:r w:rsidR="00DE5BE5" w:rsidRPr="00BA188B">
          <w:rPr>
            <w:rStyle w:val="ae"/>
            <w:noProof/>
            <w:lang w:val="ru-RU"/>
          </w:rPr>
          <w:t>2.4.</w:t>
        </w:r>
        <w:r w:rsidR="00DE5BE5">
          <w:rPr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>КАК МЕНЯЕТСЯ ДОБАВЛЕННАЯ ЦЕННОСТЬ ВНУТРЕННЕГО АУДИТА ПО МЕРЕ ТОГО КАК ФУНКЦИЯ ВА ДОСТИГАЕТ СТАДИИ ЗРЕЛОСТИ?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11"/>
        <w:tabs>
          <w:tab w:val="left" w:pos="480"/>
          <w:tab w:val="right" w:pos="8296"/>
        </w:tabs>
        <w:rPr>
          <w:rFonts w:cstheme="minorBidi"/>
          <w:b w:val="0"/>
          <w:bCs w:val="0"/>
          <w:caps w:val="0"/>
          <w:noProof/>
          <w:sz w:val="22"/>
          <w:szCs w:val="22"/>
          <w:lang w:val="ru-RU" w:eastAsia="ru-RU"/>
        </w:rPr>
      </w:pPr>
      <w:hyperlink w:anchor="_Toc3656642" w:history="1">
        <w:r w:rsidR="00DE5BE5" w:rsidRPr="00BA188B">
          <w:rPr>
            <w:rStyle w:val="ae"/>
            <w:noProof/>
          </w:rPr>
          <w:t>3.</w:t>
        </w:r>
        <w:r w:rsidR="00DE5BE5">
          <w:rPr>
            <w:rFonts w:cstheme="minorBidi"/>
            <w:b w:val="0"/>
            <w:bCs w:val="0"/>
            <w:caps w:val="0"/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>ИЗМЕРЕНИЕ ДОБАВЛЕННОЙ ЦЕННОСТИ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21"/>
        <w:tabs>
          <w:tab w:val="left" w:pos="720"/>
          <w:tab w:val="right" w:pos="8296"/>
        </w:tabs>
        <w:rPr>
          <w:b w:val="0"/>
          <w:bCs w:val="0"/>
          <w:noProof/>
          <w:sz w:val="22"/>
          <w:szCs w:val="22"/>
          <w:lang w:val="ru-RU" w:eastAsia="ru-RU"/>
        </w:rPr>
      </w:pPr>
      <w:hyperlink w:anchor="_Toc3656643" w:history="1">
        <w:r w:rsidR="00DE5BE5" w:rsidRPr="00BA188B">
          <w:rPr>
            <w:rStyle w:val="ae"/>
            <w:noProof/>
            <w:lang w:val="ru-RU"/>
          </w:rPr>
          <w:t>3.1.</w:t>
        </w:r>
        <w:r w:rsidR="00DE5BE5">
          <w:rPr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>ОБЩАЯ СХЕМА ОЦЕНКИ ЭФФЕКТИВНОСТИ ИСПОЛЬЗОВАНИЯ ДЕНЕЖНЫХ СРЕДСТВ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DE5BE5" w:rsidRDefault="002F6885">
      <w:pPr>
        <w:pStyle w:val="21"/>
        <w:tabs>
          <w:tab w:val="left" w:pos="720"/>
          <w:tab w:val="right" w:pos="8296"/>
        </w:tabs>
        <w:rPr>
          <w:b w:val="0"/>
          <w:bCs w:val="0"/>
          <w:noProof/>
          <w:sz w:val="22"/>
          <w:szCs w:val="22"/>
          <w:lang w:val="ru-RU" w:eastAsia="ru-RU"/>
        </w:rPr>
      </w:pPr>
      <w:hyperlink w:anchor="_Toc3656644" w:history="1">
        <w:r w:rsidR="00DE5BE5" w:rsidRPr="00BA188B">
          <w:rPr>
            <w:rStyle w:val="ae"/>
            <w:noProof/>
            <w:lang w:val="ru-RU"/>
          </w:rPr>
          <w:t>3.2.</w:t>
        </w:r>
        <w:r w:rsidR="00DE5BE5">
          <w:rPr>
            <w:b w:val="0"/>
            <w:bCs w:val="0"/>
            <w:noProof/>
            <w:sz w:val="22"/>
            <w:szCs w:val="22"/>
            <w:lang w:val="ru-RU" w:eastAsia="ru-RU"/>
          </w:rPr>
          <w:tab/>
        </w:r>
        <w:r w:rsidR="00DE5BE5" w:rsidRPr="00BA188B">
          <w:rPr>
            <w:rStyle w:val="ae"/>
            <w:noProof/>
            <w:lang w:val="ru-RU"/>
          </w:rPr>
          <w:t>ПРИМЕРЫ ПОКАЗАТЕЛЕЙ ЭФФЕКТИВНОСТИ ИСПОЛЬЗОВАНИЯ ДЕНЕЖНЫХ СРЕДСТВ ПРИ ПРОВЕДЕНИИ ВНУТРЕННЕГО АУДИТА</w:t>
        </w:r>
        <w:r w:rsidR="00DE5BE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E5BE5">
          <w:rPr>
            <w:noProof/>
            <w:webHidden/>
          </w:rPr>
          <w:instrText xml:space="preserve"> PAGEREF _Toc3656644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01C33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4C0F69" w:rsidRDefault="002F6885">
      <w:r>
        <w:fldChar w:fldCharType="end"/>
      </w:r>
    </w:p>
    <w:p w:rsidR="004C0F69" w:rsidRDefault="004C0F69">
      <w:r>
        <w:br w:type="page"/>
      </w:r>
    </w:p>
    <w:p w:rsidR="00C44E61" w:rsidRDefault="0086119C" w:rsidP="00DA1358">
      <w:pPr>
        <w:pStyle w:val="1"/>
        <w:numPr>
          <w:ilvl w:val="0"/>
          <w:numId w:val="50"/>
        </w:numPr>
      </w:pPr>
      <w:bookmarkStart w:id="4" w:name="_Toc3656624"/>
      <w:r>
        <w:rPr>
          <w:lang w:val="ru-RU"/>
        </w:rPr>
        <w:lastRenderedPageBreak/>
        <w:t>ВВЕДЕНИЕ</w:t>
      </w:r>
      <w:bookmarkEnd w:id="4"/>
    </w:p>
    <w:p w:rsidR="00EB3183" w:rsidRDefault="0086119C" w:rsidP="00533045">
      <w:pPr>
        <w:pStyle w:val="2"/>
      </w:pPr>
      <w:bookmarkStart w:id="5" w:name="_Toc3656625"/>
      <w:r>
        <w:rPr>
          <w:lang w:val="ru-RU"/>
        </w:rPr>
        <w:t xml:space="preserve">ОБЩАЯ ИНФОРМАЦИЯ И </w:t>
      </w:r>
      <w:r w:rsidR="00785C73">
        <w:rPr>
          <w:lang w:val="ru-RU"/>
        </w:rPr>
        <w:t>ЦЕЛИ</w:t>
      </w:r>
      <w:bookmarkEnd w:id="5"/>
    </w:p>
    <w:p w:rsidR="00F153C4" w:rsidRPr="00D67AC7" w:rsidRDefault="00F17098" w:rsidP="00DA1358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>Внутренним</w:t>
      </w:r>
      <w:r w:rsidRPr="00D67AC7">
        <w:rPr>
          <w:lang w:val="ru-RU"/>
        </w:rPr>
        <w:t xml:space="preserve"> </w:t>
      </w:r>
      <w:r>
        <w:rPr>
          <w:lang w:val="ru-RU"/>
        </w:rPr>
        <w:t>аудиторам</w:t>
      </w:r>
      <w:r w:rsidRPr="00D67AC7">
        <w:rPr>
          <w:lang w:val="ru-RU"/>
        </w:rPr>
        <w:t xml:space="preserve"> </w:t>
      </w:r>
      <w:r>
        <w:rPr>
          <w:lang w:val="ru-RU"/>
        </w:rPr>
        <w:t>во</w:t>
      </w:r>
      <w:r w:rsidRPr="00D67AC7">
        <w:rPr>
          <w:lang w:val="ru-RU"/>
        </w:rPr>
        <w:t xml:space="preserve"> </w:t>
      </w:r>
      <w:r>
        <w:rPr>
          <w:lang w:val="ru-RU"/>
        </w:rPr>
        <w:t>всем</w:t>
      </w:r>
      <w:r w:rsidRPr="00D67AC7">
        <w:rPr>
          <w:lang w:val="ru-RU"/>
        </w:rPr>
        <w:t xml:space="preserve"> </w:t>
      </w:r>
      <w:r>
        <w:rPr>
          <w:lang w:val="ru-RU"/>
        </w:rPr>
        <w:t>мире</w:t>
      </w:r>
      <w:r w:rsidRPr="00D67AC7">
        <w:rPr>
          <w:lang w:val="ru-RU"/>
        </w:rPr>
        <w:t xml:space="preserve"> </w:t>
      </w:r>
      <w:r>
        <w:rPr>
          <w:lang w:val="ru-RU"/>
        </w:rPr>
        <w:t>необходимо</w:t>
      </w:r>
      <w:r w:rsidRPr="00D67AC7">
        <w:rPr>
          <w:lang w:val="ru-RU"/>
        </w:rPr>
        <w:t xml:space="preserve"> </w:t>
      </w:r>
      <w:r>
        <w:rPr>
          <w:lang w:val="ru-RU"/>
        </w:rPr>
        <w:t>демонстрировать</w:t>
      </w:r>
      <w:r w:rsidRPr="00D67AC7">
        <w:rPr>
          <w:lang w:val="ru-RU"/>
        </w:rPr>
        <w:t xml:space="preserve">, </w:t>
      </w:r>
      <w:r>
        <w:rPr>
          <w:lang w:val="ru-RU"/>
        </w:rPr>
        <w:t>что</w:t>
      </w:r>
      <w:r w:rsidRPr="00D67AC7">
        <w:rPr>
          <w:lang w:val="ru-RU"/>
        </w:rPr>
        <w:t xml:space="preserve"> </w:t>
      </w:r>
      <w:r>
        <w:rPr>
          <w:lang w:val="ru-RU"/>
        </w:rPr>
        <w:t>их</w:t>
      </w:r>
      <w:r w:rsidR="00000F95" w:rsidRPr="00D67AC7">
        <w:rPr>
          <w:lang w:val="ru-RU"/>
        </w:rPr>
        <w:t xml:space="preserve"> </w:t>
      </w:r>
      <w:r w:rsidR="00000F95">
        <w:rPr>
          <w:lang w:val="ru-RU"/>
        </w:rPr>
        <w:t>деятельность</w:t>
      </w:r>
      <w:r w:rsidR="00000F95" w:rsidRPr="00D67AC7">
        <w:rPr>
          <w:lang w:val="ru-RU"/>
        </w:rPr>
        <w:t xml:space="preserve"> </w:t>
      </w:r>
      <w:r w:rsidR="00000F95">
        <w:rPr>
          <w:lang w:val="ru-RU"/>
        </w:rPr>
        <w:t>защищает</w:t>
      </w:r>
      <w:r w:rsidR="00000F95" w:rsidRPr="00D67AC7">
        <w:rPr>
          <w:lang w:val="ru-RU"/>
        </w:rPr>
        <w:t xml:space="preserve"> </w:t>
      </w:r>
      <w:r w:rsidR="00000F95">
        <w:rPr>
          <w:lang w:val="ru-RU"/>
        </w:rPr>
        <w:t>и</w:t>
      </w:r>
      <w:r w:rsidR="00000F95" w:rsidRPr="00D67AC7">
        <w:rPr>
          <w:lang w:val="ru-RU"/>
        </w:rPr>
        <w:t xml:space="preserve"> </w:t>
      </w:r>
      <w:r w:rsidR="00000F95">
        <w:rPr>
          <w:lang w:val="ru-RU"/>
        </w:rPr>
        <w:t>повышает</w:t>
      </w:r>
      <w:r w:rsidR="00000F95" w:rsidRPr="00D67AC7">
        <w:rPr>
          <w:lang w:val="ru-RU"/>
        </w:rPr>
        <w:t xml:space="preserve"> </w:t>
      </w:r>
      <w:r w:rsidR="00000F95">
        <w:rPr>
          <w:lang w:val="ru-RU"/>
        </w:rPr>
        <w:t>ценность</w:t>
      </w:r>
      <w:r w:rsidR="00000F95" w:rsidRPr="00D67AC7">
        <w:rPr>
          <w:lang w:val="ru-RU"/>
        </w:rPr>
        <w:t xml:space="preserve">, </w:t>
      </w:r>
      <w:r w:rsidR="00000F95">
        <w:rPr>
          <w:lang w:val="ru-RU"/>
        </w:rPr>
        <w:t>а</w:t>
      </w:r>
      <w:r w:rsidR="00000F95" w:rsidRPr="00D67AC7">
        <w:rPr>
          <w:lang w:val="ru-RU"/>
        </w:rPr>
        <w:t xml:space="preserve"> </w:t>
      </w:r>
      <w:r w:rsidR="00000F95">
        <w:rPr>
          <w:lang w:val="ru-RU"/>
        </w:rPr>
        <w:t>также</w:t>
      </w:r>
      <w:r w:rsidR="00000F95" w:rsidRPr="00D67AC7">
        <w:rPr>
          <w:lang w:val="ru-RU"/>
        </w:rPr>
        <w:t xml:space="preserve"> </w:t>
      </w:r>
      <w:r w:rsidR="00000F95">
        <w:rPr>
          <w:lang w:val="ru-RU"/>
        </w:rPr>
        <w:t>удов</w:t>
      </w:r>
      <w:r w:rsidR="00D67AC7">
        <w:rPr>
          <w:lang w:val="ru-RU"/>
        </w:rPr>
        <w:t>летворяет</w:t>
      </w:r>
      <w:r w:rsidR="00D67AC7" w:rsidRPr="00D67AC7">
        <w:rPr>
          <w:lang w:val="ru-RU"/>
        </w:rPr>
        <w:t xml:space="preserve"> </w:t>
      </w:r>
      <w:r w:rsidR="00D67AC7">
        <w:rPr>
          <w:lang w:val="ru-RU"/>
        </w:rPr>
        <w:t>потребности</w:t>
      </w:r>
      <w:r w:rsidR="00D67AC7" w:rsidRPr="00D67AC7">
        <w:rPr>
          <w:lang w:val="ru-RU"/>
        </w:rPr>
        <w:t xml:space="preserve"> </w:t>
      </w:r>
      <w:r w:rsidR="00D67AC7">
        <w:rPr>
          <w:lang w:val="ru-RU"/>
        </w:rPr>
        <w:t>заинтересованных</w:t>
      </w:r>
      <w:r w:rsidR="00D67AC7" w:rsidRPr="00D67AC7">
        <w:rPr>
          <w:lang w:val="ru-RU"/>
        </w:rPr>
        <w:t xml:space="preserve"> </w:t>
      </w:r>
      <w:r w:rsidR="00D67AC7">
        <w:rPr>
          <w:lang w:val="ru-RU"/>
        </w:rPr>
        <w:t>лиц</w:t>
      </w:r>
      <w:r w:rsidR="00D67AC7" w:rsidRPr="00D67AC7">
        <w:rPr>
          <w:lang w:val="ru-RU"/>
        </w:rPr>
        <w:t>.</w:t>
      </w:r>
      <w:r w:rsidR="005C35F8" w:rsidRPr="00D67AC7">
        <w:rPr>
          <w:lang w:val="ru-RU"/>
        </w:rPr>
        <w:t xml:space="preserve"> </w:t>
      </w:r>
      <w:r w:rsidR="00D67AC7">
        <w:rPr>
          <w:lang w:val="ru-RU"/>
        </w:rPr>
        <w:t xml:space="preserve"> Эта</w:t>
      </w:r>
      <w:r w:rsidR="00D67AC7" w:rsidRPr="00D67AC7">
        <w:rPr>
          <w:lang w:val="ru-RU"/>
        </w:rPr>
        <w:t xml:space="preserve"> </w:t>
      </w:r>
      <w:r w:rsidR="00D67AC7">
        <w:rPr>
          <w:lang w:val="ru-RU"/>
        </w:rPr>
        <w:t>задача</w:t>
      </w:r>
      <w:r w:rsidR="00D67AC7" w:rsidRPr="00D67AC7">
        <w:rPr>
          <w:lang w:val="ru-RU"/>
        </w:rPr>
        <w:t xml:space="preserve"> </w:t>
      </w:r>
      <w:r w:rsidR="00D67AC7">
        <w:rPr>
          <w:lang w:val="ru-RU"/>
        </w:rPr>
        <w:t>может</w:t>
      </w:r>
      <w:r w:rsidR="00D67AC7" w:rsidRPr="00D67AC7">
        <w:rPr>
          <w:lang w:val="ru-RU"/>
        </w:rPr>
        <w:t xml:space="preserve"> </w:t>
      </w:r>
      <w:r w:rsidR="00D67AC7">
        <w:rPr>
          <w:lang w:val="ru-RU"/>
        </w:rPr>
        <w:t>быть</w:t>
      </w:r>
      <w:r w:rsidR="00D67AC7" w:rsidRPr="00D67AC7">
        <w:rPr>
          <w:lang w:val="ru-RU"/>
        </w:rPr>
        <w:t xml:space="preserve"> </w:t>
      </w:r>
      <w:r w:rsidR="00D67AC7">
        <w:rPr>
          <w:lang w:val="ru-RU"/>
        </w:rPr>
        <w:t>более</w:t>
      </w:r>
      <w:r w:rsidR="00D67AC7" w:rsidRPr="00D67AC7">
        <w:rPr>
          <w:lang w:val="ru-RU"/>
        </w:rPr>
        <w:t xml:space="preserve"> </w:t>
      </w:r>
      <w:r w:rsidR="00D67AC7">
        <w:rPr>
          <w:lang w:val="ru-RU"/>
        </w:rPr>
        <w:t>сложной</w:t>
      </w:r>
      <w:r w:rsidR="00D67AC7" w:rsidRPr="00D67AC7">
        <w:rPr>
          <w:lang w:val="ru-RU"/>
        </w:rPr>
        <w:t xml:space="preserve"> </w:t>
      </w:r>
      <w:r w:rsidR="00D67AC7">
        <w:rPr>
          <w:lang w:val="ru-RU"/>
        </w:rPr>
        <w:t>в</w:t>
      </w:r>
      <w:r w:rsidR="00D67AC7" w:rsidRPr="00D67AC7">
        <w:rPr>
          <w:lang w:val="ru-RU"/>
        </w:rPr>
        <w:t xml:space="preserve"> </w:t>
      </w:r>
      <w:r w:rsidR="00D67AC7">
        <w:rPr>
          <w:lang w:val="ru-RU"/>
        </w:rPr>
        <w:t>тех</w:t>
      </w:r>
      <w:r w:rsidR="00D67AC7" w:rsidRPr="00D67AC7">
        <w:rPr>
          <w:lang w:val="ru-RU"/>
        </w:rPr>
        <w:t xml:space="preserve"> </w:t>
      </w:r>
      <w:r w:rsidR="00D67AC7">
        <w:rPr>
          <w:lang w:val="ru-RU"/>
        </w:rPr>
        <w:t>странах</w:t>
      </w:r>
      <w:r w:rsidR="00D67AC7" w:rsidRPr="00D67AC7">
        <w:rPr>
          <w:lang w:val="ru-RU"/>
        </w:rPr>
        <w:t xml:space="preserve"> (</w:t>
      </w:r>
      <w:r w:rsidR="00D67AC7">
        <w:rPr>
          <w:lang w:val="ru-RU"/>
        </w:rPr>
        <w:t>в</w:t>
      </w:r>
      <w:r w:rsidR="00D67AC7" w:rsidRPr="00D67AC7">
        <w:rPr>
          <w:lang w:val="ru-RU"/>
        </w:rPr>
        <w:t xml:space="preserve"> </w:t>
      </w:r>
      <w:r w:rsidR="00D67AC7">
        <w:rPr>
          <w:lang w:val="ru-RU"/>
        </w:rPr>
        <w:t>т</w:t>
      </w:r>
      <w:r w:rsidR="00D67AC7" w:rsidRPr="00D67AC7">
        <w:rPr>
          <w:lang w:val="ru-RU"/>
        </w:rPr>
        <w:t>.</w:t>
      </w:r>
      <w:r w:rsidR="00D67AC7">
        <w:rPr>
          <w:lang w:val="ru-RU"/>
        </w:rPr>
        <w:t>ч</w:t>
      </w:r>
      <w:r w:rsidR="00D67AC7" w:rsidRPr="00D67AC7">
        <w:rPr>
          <w:lang w:val="ru-RU"/>
        </w:rPr>
        <w:t xml:space="preserve">. </w:t>
      </w:r>
      <w:r w:rsidR="00D67AC7">
        <w:rPr>
          <w:lang w:val="ru-RU"/>
        </w:rPr>
        <w:t xml:space="preserve">в странах-членах </w:t>
      </w:r>
      <w:proofErr w:type="spellStart"/>
      <w:r w:rsidR="00083063">
        <w:t>PEMPAL</w:t>
      </w:r>
      <w:proofErr w:type="spellEnd"/>
      <w:r w:rsidR="00D67AC7">
        <w:rPr>
          <w:lang w:val="ru-RU"/>
        </w:rPr>
        <w:t>), где внутренний аудит является относительно новой функцией, которой еще только предстоит достичь зрелости и получить полное признание в государственном секторе.</w:t>
      </w:r>
      <w:r w:rsidR="007A0D48" w:rsidRPr="00D67AC7">
        <w:rPr>
          <w:lang w:val="ru-RU"/>
        </w:rPr>
        <w:t xml:space="preserve"> </w:t>
      </w:r>
    </w:p>
    <w:p w:rsidR="00892103" w:rsidRPr="00FE5A70" w:rsidRDefault="00FE5A70" w:rsidP="00FE5A70">
      <w:pPr>
        <w:pStyle w:val="a"/>
        <w:numPr>
          <w:ilvl w:val="0"/>
          <w:numId w:val="0"/>
        </w:numPr>
        <w:jc w:val="both"/>
        <w:rPr>
          <w:lang w:val="ru-RU"/>
        </w:rPr>
      </w:pPr>
      <w:r>
        <w:rPr>
          <w:lang w:val="ru-RU"/>
        </w:rPr>
        <w:t>В</w:t>
      </w:r>
      <w:r w:rsidRPr="00FE5A70">
        <w:rPr>
          <w:lang w:val="ru-RU"/>
        </w:rPr>
        <w:t xml:space="preserve"> </w:t>
      </w:r>
      <w:r>
        <w:rPr>
          <w:lang w:val="ru-RU"/>
        </w:rPr>
        <w:t xml:space="preserve">настоящем руководстве отражены знания, сформированные в ходе обсуждения рассматриваемой темы на встречах </w:t>
      </w:r>
      <w:proofErr w:type="spellStart"/>
      <w:r>
        <w:rPr>
          <w:lang w:val="ru-RU"/>
        </w:rPr>
        <w:t>СВА</w:t>
      </w:r>
      <w:proofErr w:type="spellEnd"/>
      <w:r w:rsidR="00C4649F" w:rsidRPr="00FE5A70">
        <w:rPr>
          <w:lang w:val="ru-RU"/>
        </w:rPr>
        <w:t xml:space="preserve"> </w:t>
      </w:r>
      <w:proofErr w:type="spellStart"/>
      <w:r w:rsidR="00752C00">
        <w:t>PEMPAL</w:t>
      </w:r>
      <w:proofErr w:type="spellEnd"/>
      <w:r w:rsidR="00DE7EBD" w:rsidRPr="00FE5A70">
        <w:rPr>
          <w:lang w:val="ru-RU"/>
        </w:rPr>
        <w:t xml:space="preserve">. </w:t>
      </w:r>
      <w:r>
        <w:rPr>
          <w:lang w:val="ru-RU"/>
        </w:rPr>
        <w:t xml:space="preserve"> В центре внимания </w:t>
      </w:r>
      <w:r w:rsidR="00194BDB">
        <w:rPr>
          <w:lang w:val="ru-RU"/>
        </w:rPr>
        <w:t>стоят</w:t>
      </w:r>
      <w:r>
        <w:rPr>
          <w:lang w:val="ru-RU"/>
        </w:rPr>
        <w:t xml:space="preserve"> следующие вопросы</w:t>
      </w:r>
      <w:r w:rsidR="00B15AF5" w:rsidRPr="00FE5A70">
        <w:rPr>
          <w:lang w:val="ru-RU"/>
        </w:rPr>
        <w:t>:</w:t>
      </w:r>
    </w:p>
    <w:p w:rsidR="00892103" w:rsidRPr="00FE5A70" w:rsidRDefault="00FE5A70" w:rsidP="00607F72">
      <w:pPr>
        <w:pStyle w:val="a"/>
        <w:jc w:val="both"/>
        <w:rPr>
          <w:lang w:val="ru-RU"/>
        </w:rPr>
      </w:pPr>
      <w:r>
        <w:rPr>
          <w:lang w:val="ru-RU"/>
        </w:rPr>
        <w:t>Как</w:t>
      </w:r>
      <w:r w:rsidRPr="00FE5A70">
        <w:rPr>
          <w:lang w:val="ru-RU"/>
        </w:rPr>
        <w:t xml:space="preserve"> </w:t>
      </w:r>
      <w:r>
        <w:rPr>
          <w:lang w:val="ru-RU"/>
        </w:rPr>
        <w:t>продемонстрировать</w:t>
      </w:r>
      <w:r w:rsidRPr="00FE5A70">
        <w:rPr>
          <w:lang w:val="ru-RU"/>
        </w:rPr>
        <w:t xml:space="preserve"> </w:t>
      </w:r>
      <w:r>
        <w:rPr>
          <w:lang w:val="ru-RU"/>
        </w:rPr>
        <w:t>добавленную</w:t>
      </w:r>
      <w:r w:rsidRPr="00FE5A70">
        <w:rPr>
          <w:lang w:val="ru-RU"/>
        </w:rPr>
        <w:t xml:space="preserve"> </w:t>
      </w:r>
      <w:r>
        <w:rPr>
          <w:lang w:val="ru-RU"/>
        </w:rPr>
        <w:t>ценность</w:t>
      </w:r>
      <w:r w:rsidRPr="00FE5A70">
        <w:rPr>
          <w:lang w:val="ru-RU"/>
        </w:rPr>
        <w:t xml:space="preserve">, </w:t>
      </w:r>
      <w:r>
        <w:rPr>
          <w:lang w:val="ru-RU"/>
        </w:rPr>
        <w:t>создаваемую</w:t>
      </w:r>
      <w:r w:rsidRPr="00FE5A70">
        <w:rPr>
          <w:lang w:val="ru-RU"/>
        </w:rPr>
        <w:t xml:space="preserve"> </w:t>
      </w:r>
      <w:r>
        <w:rPr>
          <w:lang w:val="ru-RU"/>
        </w:rPr>
        <w:t>внутренним</w:t>
      </w:r>
      <w:r w:rsidRPr="00FE5A70">
        <w:rPr>
          <w:lang w:val="ru-RU"/>
        </w:rPr>
        <w:t xml:space="preserve"> </w:t>
      </w:r>
      <w:r>
        <w:rPr>
          <w:lang w:val="ru-RU"/>
        </w:rPr>
        <w:t>аудитом</w:t>
      </w:r>
      <w:r w:rsidRPr="00FE5A70">
        <w:rPr>
          <w:lang w:val="ru-RU"/>
        </w:rPr>
        <w:t xml:space="preserve"> </w:t>
      </w:r>
      <w:r>
        <w:rPr>
          <w:lang w:val="ru-RU"/>
        </w:rPr>
        <w:t>в</w:t>
      </w:r>
      <w:r w:rsidRPr="00FE5A70">
        <w:rPr>
          <w:lang w:val="ru-RU"/>
        </w:rPr>
        <w:t xml:space="preserve"> </w:t>
      </w:r>
      <w:r>
        <w:rPr>
          <w:lang w:val="ru-RU"/>
        </w:rPr>
        <w:t>государственном</w:t>
      </w:r>
      <w:r w:rsidRPr="00FE5A70">
        <w:rPr>
          <w:lang w:val="ru-RU"/>
        </w:rPr>
        <w:t xml:space="preserve"> </w:t>
      </w:r>
      <w:r>
        <w:rPr>
          <w:lang w:val="ru-RU"/>
        </w:rPr>
        <w:t>секторе</w:t>
      </w:r>
      <w:r w:rsidRPr="00FE5A70">
        <w:rPr>
          <w:lang w:val="ru-RU"/>
        </w:rPr>
        <w:t xml:space="preserve"> </w:t>
      </w:r>
      <w:r>
        <w:rPr>
          <w:lang w:val="ru-RU"/>
        </w:rPr>
        <w:t>в конкретных обстоятельствах, существующих</w:t>
      </w:r>
      <w:r w:rsidR="00607F72">
        <w:rPr>
          <w:lang w:val="ru-RU"/>
        </w:rPr>
        <w:t xml:space="preserve"> в различных странах-членах </w:t>
      </w:r>
      <w:proofErr w:type="spellStart"/>
      <w:r w:rsidR="00892103">
        <w:t>PEMPAL</w:t>
      </w:r>
      <w:proofErr w:type="spellEnd"/>
      <w:r w:rsidR="00607F72">
        <w:rPr>
          <w:lang w:val="ru-RU"/>
        </w:rPr>
        <w:t>.</w:t>
      </w:r>
    </w:p>
    <w:p w:rsidR="00B15AF5" w:rsidRPr="00607F72" w:rsidRDefault="00607F72" w:rsidP="00607F72">
      <w:pPr>
        <w:pStyle w:val="a"/>
        <w:jc w:val="both"/>
        <w:rPr>
          <w:lang w:val="ru-RU"/>
        </w:rPr>
      </w:pPr>
      <w:r>
        <w:rPr>
          <w:lang w:val="ru-RU"/>
        </w:rPr>
        <w:t>Как</w:t>
      </w:r>
      <w:r w:rsidRPr="00607F72">
        <w:rPr>
          <w:lang w:val="ru-RU"/>
        </w:rPr>
        <w:t xml:space="preserve"> </w:t>
      </w:r>
      <w:r>
        <w:rPr>
          <w:lang w:val="ru-RU"/>
        </w:rPr>
        <w:t>измерить</w:t>
      </w:r>
      <w:r w:rsidRPr="00607F72">
        <w:rPr>
          <w:lang w:val="ru-RU"/>
        </w:rPr>
        <w:t xml:space="preserve"> </w:t>
      </w:r>
      <w:r>
        <w:rPr>
          <w:lang w:val="ru-RU"/>
        </w:rPr>
        <w:t>дополнительную</w:t>
      </w:r>
      <w:r w:rsidRPr="00607F72">
        <w:rPr>
          <w:lang w:val="ru-RU"/>
        </w:rPr>
        <w:t xml:space="preserve"> </w:t>
      </w:r>
      <w:r>
        <w:rPr>
          <w:lang w:val="ru-RU"/>
        </w:rPr>
        <w:t>ценность</w:t>
      </w:r>
      <w:r w:rsidRPr="00607F72">
        <w:rPr>
          <w:lang w:val="ru-RU"/>
        </w:rPr>
        <w:t xml:space="preserve"> </w:t>
      </w:r>
      <w:r>
        <w:rPr>
          <w:lang w:val="ru-RU"/>
        </w:rPr>
        <w:t>работы</w:t>
      </w:r>
      <w:r w:rsidRPr="00607F72">
        <w:rPr>
          <w:lang w:val="ru-RU"/>
        </w:rPr>
        <w:t xml:space="preserve"> </w:t>
      </w:r>
      <w:r>
        <w:rPr>
          <w:lang w:val="ru-RU"/>
        </w:rPr>
        <w:t>по</w:t>
      </w:r>
      <w:r w:rsidRPr="00607F72">
        <w:rPr>
          <w:lang w:val="ru-RU"/>
        </w:rPr>
        <w:t xml:space="preserve"> </w:t>
      </w:r>
      <w:r>
        <w:rPr>
          <w:lang w:val="ru-RU"/>
        </w:rPr>
        <w:t>внутреннему</w:t>
      </w:r>
      <w:r w:rsidRPr="00607F72">
        <w:rPr>
          <w:lang w:val="ru-RU"/>
        </w:rPr>
        <w:t xml:space="preserve"> </w:t>
      </w:r>
      <w:r>
        <w:rPr>
          <w:lang w:val="ru-RU"/>
        </w:rPr>
        <w:t xml:space="preserve">аудиту в государственном секторе с точки зрения эффективности использования ресурсов (по критериям </w:t>
      </w:r>
      <w:r w:rsidR="00F150EB">
        <w:rPr>
          <w:lang w:val="ru-RU"/>
        </w:rPr>
        <w:t>экономичност</w:t>
      </w:r>
      <w:r>
        <w:rPr>
          <w:lang w:val="ru-RU"/>
        </w:rPr>
        <w:t>и</w:t>
      </w:r>
      <w:r w:rsidR="00F150EB" w:rsidRPr="00607F72">
        <w:rPr>
          <w:lang w:val="ru-RU"/>
        </w:rPr>
        <w:t xml:space="preserve">, </w:t>
      </w:r>
      <w:r w:rsidR="00F150EB">
        <w:rPr>
          <w:lang w:val="ru-RU"/>
        </w:rPr>
        <w:t>продуктивност</w:t>
      </w:r>
      <w:r>
        <w:rPr>
          <w:lang w:val="ru-RU"/>
        </w:rPr>
        <w:t xml:space="preserve">и и </w:t>
      </w:r>
      <w:r w:rsidR="00F150EB">
        <w:rPr>
          <w:lang w:val="ru-RU"/>
        </w:rPr>
        <w:t>результативност</w:t>
      </w:r>
      <w:r>
        <w:rPr>
          <w:lang w:val="ru-RU"/>
        </w:rPr>
        <w:t>и</w:t>
      </w:r>
      <w:r w:rsidR="00B15AF5" w:rsidRPr="00607F72">
        <w:rPr>
          <w:lang w:val="ru-RU"/>
        </w:rPr>
        <w:t xml:space="preserve">). </w:t>
      </w:r>
    </w:p>
    <w:p w:rsidR="005C35F8" w:rsidRPr="00607F72" w:rsidRDefault="00AC6FCB" w:rsidP="00DA1358">
      <w:pPr>
        <w:pStyle w:val="numberedparas"/>
        <w:numPr>
          <w:ilvl w:val="0"/>
          <w:numId w:val="0"/>
        </w:numPr>
        <w:rPr>
          <w:lang w:val="ru-RU"/>
        </w:rPr>
      </w:pPr>
      <w:r w:rsidRPr="00607F72">
        <w:rPr>
          <w:lang w:val="ru-RU"/>
        </w:rPr>
        <w:t xml:space="preserve"> </w:t>
      </w:r>
      <w:r w:rsidR="005C35F8" w:rsidRPr="00607F72">
        <w:rPr>
          <w:lang w:val="ru-RU"/>
        </w:rPr>
        <w:t xml:space="preserve"> </w:t>
      </w:r>
    </w:p>
    <w:p w:rsidR="00F60AD5" w:rsidRPr="00F60AD5" w:rsidRDefault="00785C73" w:rsidP="00F60AD5">
      <w:pPr>
        <w:pStyle w:val="2"/>
      </w:pPr>
      <w:bookmarkStart w:id="6" w:name="_Toc2764945"/>
      <w:bookmarkStart w:id="7" w:name="_Toc2767283"/>
      <w:bookmarkStart w:id="8" w:name="_Toc2767319"/>
      <w:bookmarkStart w:id="9" w:name="_Toc2767364"/>
      <w:bookmarkStart w:id="10" w:name="_Toc2767400"/>
      <w:bookmarkStart w:id="11" w:name="_Toc2767430"/>
      <w:bookmarkStart w:id="12" w:name="_Toc2767489"/>
      <w:bookmarkStart w:id="13" w:name="_Toc2767517"/>
      <w:bookmarkStart w:id="14" w:name="_Toc2764946"/>
      <w:bookmarkStart w:id="15" w:name="_Toc2767284"/>
      <w:bookmarkStart w:id="16" w:name="_Toc2767320"/>
      <w:bookmarkStart w:id="17" w:name="_Toc2767365"/>
      <w:bookmarkStart w:id="18" w:name="_Toc2767401"/>
      <w:bookmarkStart w:id="19" w:name="_Toc2767431"/>
      <w:bookmarkStart w:id="20" w:name="_Toc2767490"/>
      <w:bookmarkStart w:id="21" w:name="_Toc2767518"/>
      <w:bookmarkStart w:id="22" w:name="_Toc3656626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>
        <w:rPr>
          <w:lang w:val="ru-RU"/>
        </w:rPr>
        <w:t>ИСТОЧНИКИ ИНФОРМАЦИИ</w:t>
      </w:r>
      <w:bookmarkEnd w:id="22"/>
    </w:p>
    <w:p w:rsidR="00F60AD5" w:rsidRPr="00936063" w:rsidRDefault="00BD6288" w:rsidP="00DA1358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>В</w:t>
      </w:r>
      <w:r w:rsidRPr="00936063">
        <w:rPr>
          <w:lang w:val="ru-RU"/>
        </w:rPr>
        <w:t xml:space="preserve"> </w:t>
      </w:r>
      <w:r>
        <w:rPr>
          <w:lang w:val="ru-RU"/>
        </w:rPr>
        <w:t>настоящем</w:t>
      </w:r>
      <w:r w:rsidRPr="00936063">
        <w:rPr>
          <w:lang w:val="ru-RU"/>
        </w:rPr>
        <w:t xml:space="preserve"> </w:t>
      </w:r>
      <w:r>
        <w:rPr>
          <w:lang w:val="ru-RU"/>
        </w:rPr>
        <w:t>руководстве</w:t>
      </w:r>
      <w:r w:rsidRPr="00936063">
        <w:rPr>
          <w:lang w:val="ru-RU"/>
        </w:rPr>
        <w:t xml:space="preserve"> </w:t>
      </w:r>
      <w:r>
        <w:rPr>
          <w:lang w:val="ru-RU"/>
        </w:rPr>
        <w:t>широко</w:t>
      </w:r>
      <w:r w:rsidRPr="00936063">
        <w:rPr>
          <w:lang w:val="ru-RU"/>
        </w:rPr>
        <w:t xml:space="preserve"> </w:t>
      </w:r>
      <w:r>
        <w:rPr>
          <w:lang w:val="ru-RU"/>
        </w:rPr>
        <w:t>используются</w:t>
      </w:r>
      <w:r w:rsidRPr="00936063">
        <w:rPr>
          <w:lang w:val="ru-RU"/>
        </w:rPr>
        <w:t xml:space="preserve"> </w:t>
      </w:r>
      <w:r>
        <w:rPr>
          <w:lang w:val="ru-RU"/>
        </w:rPr>
        <w:t>материалы</w:t>
      </w:r>
      <w:r w:rsidRPr="00936063">
        <w:rPr>
          <w:lang w:val="ru-RU"/>
        </w:rPr>
        <w:t xml:space="preserve"> </w:t>
      </w:r>
      <w:r>
        <w:rPr>
          <w:lang w:val="ru-RU"/>
        </w:rPr>
        <w:t>презентаций</w:t>
      </w:r>
      <w:r w:rsidRPr="00936063">
        <w:rPr>
          <w:lang w:val="ru-RU"/>
        </w:rPr>
        <w:t xml:space="preserve">, </w:t>
      </w:r>
      <w:r>
        <w:rPr>
          <w:lang w:val="ru-RU"/>
        </w:rPr>
        <w:t>подготовленных</w:t>
      </w:r>
      <w:r w:rsidRPr="00936063">
        <w:rPr>
          <w:lang w:val="ru-RU"/>
        </w:rPr>
        <w:t xml:space="preserve"> </w:t>
      </w:r>
      <w:r>
        <w:rPr>
          <w:lang w:val="ru-RU"/>
        </w:rPr>
        <w:t>для</w:t>
      </w:r>
      <w:r w:rsidRPr="00936063">
        <w:rPr>
          <w:lang w:val="ru-RU"/>
        </w:rPr>
        <w:t xml:space="preserve"> </w:t>
      </w:r>
      <w:proofErr w:type="spellStart"/>
      <w:r>
        <w:rPr>
          <w:lang w:val="ru-RU"/>
        </w:rPr>
        <w:t>СВА</w:t>
      </w:r>
      <w:proofErr w:type="spellEnd"/>
      <w:r w:rsidRPr="00936063">
        <w:rPr>
          <w:lang w:val="ru-RU"/>
        </w:rPr>
        <w:t xml:space="preserve">, </w:t>
      </w:r>
      <w:r>
        <w:rPr>
          <w:lang w:val="ru-RU"/>
        </w:rPr>
        <w:t>и</w:t>
      </w:r>
      <w:r w:rsidRPr="00936063">
        <w:rPr>
          <w:lang w:val="ru-RU"/>
        </w:rPr>
        <w:t xml:space="preserve"> </w:t>
      </w:r>
      <w:r>
        <w:rPr>
          <w:lang w:val="ru-RU"/>
        </w:rPr>
        <w:t>обсуждений</w:t>
      </w:r>
      <w:r w:rsidRPr="00936063">
        <w:rPr>
          <w:lang w:val="ru-RU"/>
        </w:rPr>
        <w:t xml:space="preserve">, </w:t>
      </w:r>
      <w:r>
        <w:rPr>
          <w:lang w:val="ru-RU"/>
        </w:rPr>
        <w:t>состоявшихся</w:t>
      </w:r>
      <w:r w:rsidRPr="00936063">
        <w:rPr>
          <w:lang w:val="ru-RU"/>
        </w:rPr>
        <w:t xml:space="preserve"> </w:t>
      </w:r>
      <w:r>
        <w:rPr>
          <w:lang w:val="ru-RU"/>
        </w:rPr>
        <w:t>на</w:t>
      </w:r>
      <w:r w:rsidRPr="00936063">
        <w:rPr>
          <w:lang w:val="ru-RU"/>
        </w:rPr>
        <w:t xml:space="preserve"> </w:t>
      </w:r>
      <w:r>
        <w:rPr>
          <w:lang w:val="ru-RU"/>
        </w:rPr>
        <w:t>встречах</w:t>
      </w:r>
      <w:r w:rsidRPr="00936063">
        <w:rPr>
          <w:lang w:val="ru-RU"/>
        </w:rPr>
        <w:t xml:space="preserve"> </w:t>
      </w:r>
      <w:r>
        <w:rPr>
          <w:lang w:val="ru-RU"/>
        </w:rPr>
        <w:t>сообщества</w:t>
      </w:r>
      <w:r w:rsidRPr="00936063">
        <w:rPr>
          <w:lang w:val="ru-RU"/>
        </w:rPr>
        <w:t xml:space="preserve">, </w:t>
      </w:r>
      <w:r>
        <w:rPr>
          <w:lang w:val="ru-RU"/>
        </w:rPr>
        <w:t>в</w:t>
      </w:r>
      <w:r w:rsidRPr="00936063">
        <w:rPr>
          <w:lang w:val="ru-RU"/>
        </w:rPr>
        <w:t xml:space="preserve"> </w:t>
      </w:r>
      <w:r>
        <w:rPr>
          <w:lang w:val="ru-RU"/>
        </w:rPr>
        <w:t>том</w:t>
      </w:r>
      <w:r w:rsidRPr="00936063">
        <w:rPr>
          <w:lang w:val="ru-RU"/>
        </w:rPr>
        <w:t xml:space="preserve"> </w:t>
      </w:r>
      <w:r>
        <w:rPr>
          <w:lang w:val="ru-RU"/>
        </w:rPr>
        <w:t>числе</w:t>
      </w:r>
      <w:r w:rsidRPr="00936063">
        <w:rPr>
          <w:lang w:val="ru-RU"/>
        </w:rPr>
        <w:t xml:space="preserve"> </w:t>
      </w:r>
      <w:r>
        <w:rPr>
          <w:lang w:val="ru-RU"/>
        </w:rPr>
        <w:t>на</w:t>
      </w:r>
      <w:r w:rsidRPr="00936063">
        <w:rPr>
          <w:lang w:val="ru-RU"/>
        </w:rPr>
        <w:t xml:space="preserve"> </w:t>
      </w:r>
      <w:r>
        <w:rPr>
          <w:lang w:val="ru-RU"/>
        </w:rPr>
        <w:t>пленарном</w:t>
      </w:r>
      <w:r w:rsidRPr="00936063">
        <w:rPr>
          <w:lang w:val="ru-RU"/>
        </w:rPr>
        <w:t xml:space="preserve"> </w:t>
      </w:r>
      <w:r>
        <w:rPr>
          <w:lang w:val="ru-RU"/>
        </w:rPr>
        <w:t>заседании</w:t>
      </w:r>
      <w:r w:rsidRPr="00936063">
        <w:rPr>
          <w:lang w:val="ru-RU"/>
        </w:rPr>
        <w:t xml:space="preserve"> </w:t>
      </w:r>
      <w:proofErr w:type="spellStart"/>
      <w:r>
        <w:rPr>
          <w:lang w:val="ru-RU"/>
        </w:rPr>
        <w:t>СВА</w:t>
      </w:r>
      <w:proofErr w:type="spellEnd"/>
      <w:r w:rsidRPr="00936063">
        <w:rPr>
          <w:lang w:val="ru-RU"/>
        </w:rPr>
        <w:t xml:space="preserve"> </w:t>
      </w:r>
      <w:r w:rsidR="004019D6" w:rsidRPr="00936063">
        <w:rPr>
          <w:lang w:val="ru-RU"/>
        </w:rPr>
        <w:t>2018</w:t>
      </w:r>
      <w:r w:rsidRPr="00936063">
        <w:rPr>
          <w:lang w:val="ru-RU"/>
        </w:rPr>
        <w:t xml:space="preserve"> </w:t>
      </w:r>
      <w:r>
        <w:rPr>
          <w:lang w:val="ru-RU"/>
        </w:rPr>
        <w:t>года</w:t>
      </w:r>
      <w:r w:rsidRPr="00936063">
        <w:rPr>
          <w:lang w:val="ru-RU"/>
        </w:rPr>
        <w:t xml:space="preserve"> </w:t>
      </w:r>
      <w:r>
        <w:rPr>
          <w:lang w:val="ru-RU"/>
        </w:rPr>
        <w:t>в</w:t>
      </w:r>
      <w:r w:rsidRPr="00936063">
        <w:rPr>
          <w:lang w:val="ru-RU"/>
        </w:rPr>
        <w:t xml:space="preserve"> </w:t>
      </w:r>
      <w:r>
        <w:rPr>
          <w:lang w:val="ru-RU"/>
        </w:rPr>
        <w:t>Тбилиси</w:t>
      </w:r>
      <w:r w:rsidR="00194BDB">
        <w:rPr>
          <w:lang w:val="ru-RU"/>
        </w:rPr>
        <w:t xml:space="preserve"> (Грузия)</w:t>
      </w:r>
      <w:r w:rsidR="00936063" w:rsidRPr="00936063">
        <w:rPr>
          <w:lang w:val="ru-RU"/>
        </w:rPr>
        <w:t xml:space="preserve">, </w:t>
      </w:r>
      <w:r w:rsidR="00936063">
        <w:rPr>
          <w:lang w:val="ru-RU"/>
        </w:rPr>
        <w:t>а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также отражаются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предложения</w:t>
      </w:r>
      <w:r w:rsidR="00936063" w:rsidRPr="00936063">
        <w:rPr>
          <w:lang w:val="ru-RU"/>
        </w:rPr>
        <w:t xml:space="preserve">, </w:t>
      </w:r>
      <w:r w:rsidR="00936063">
        <w:rPr>
          <w:lang w:val="ru-RU"/>
        </w:rPr>
        <w:t>внесенные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членами</w:t>
      </w:r>
      <w:r w:rsidR="00936063" w:rsidRPr="00936063">
        <w:rPr>
          <w:lang w:val="ru-RU"/>
        </w:rPr>
        <w:t xml:space="preserve"> </w:t>
      </w:r>
      <w:proofErr w:type="spellStart"/>
      <w:r w:rsidR="00936063">
        <w:rPr>
          <w:lang w:val="ru-RU"/>
        </w:rPr>
        <w:t>СВА</w:t>
      </w:r>
      <w:proofErr w:type="spellEnd"/>
      <w:r w:rsidR="00936063" w:rsidRPr="00936063">
        <w:rPr>
          <w:lang w:val="ru-RU"/>
        </w:rPr>
        <w:t>.</w:t>
      </w:r>
      <w:r w:rsidR="00936063">
        <w:rPr>
          <w:lang w:val="ru-RU"/>
        </w:rPr>
        <w:t xml:space="preserve">  </w:t>
      </w:r>
      <w:proofErr w:type="gramStart"/>
      <w:r w:rsidR="00936063">
        <w:rPr>
          <w:lang w:val="ru-RU"/>
        </w:rPr>
        <w:t>В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качестве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справочных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материалов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использовались</w:t>
      </w:r>
      <w:r w:rsidR="00194BDB">
        <w:rPr>
          <w:lang w:val="ru-RU"/>
        </w:rPr>
        <w:t>,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в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том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числе</w:t>
      </w:r>
      <w:r w:rsidR="00194BDB">
        <w:rPr>
          <w:lang w:val="ru-RU"/>
        </w:rPr>
        <w:t>,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концепции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и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модели</w:t>
      </w:r>
      <w:r w:rsidR="00936063" w:rsidRPr="00936063">
        <w:rPr>
          <w:lang w:val="ru-RU"/>
        </w:rPr>
        <w:t xml:space="preserve">  </w:t>
      </w:r>
      <w:r w:rsidR="00936063">
        <w:rPr>
          <w:lang w:val="ru-RU"/>
        </w:rPr>
        <w:t>Института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внутренних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аудиторов</w:t>
      </w:r>
      <w:r w:rsidR="00936063" w:rsidRPr="00936063">
        <w:rPr>
          <w:lang w:val="ru-RU"/>
        </w:rPr>
        <w:t xml:space="preserve"> </w:t>
      </w:r>
      <w:r w:rsidR="008150C2" w:rsidRPr="00936063">
        <w:rPr>
          <w:lang w:val="ru-RU"/>
        </w:rPr>
        <w:t>(</w:t>
      </w:r>
      <w:r w:rsidR="00936063">
        <w:rPr>
          <w:lang w:val="ru-RU"/>
        </w:rPr>
        <w:t>ИВА</w:t>
      </w:r>
      <w:r w:rsidR="00936063" w:rsidRPr="00936063">
        <w:rPr>
          <w:lang w:val="ru-RU"/>
        </w:rPr>
        <w:t>/</w:t>
      </w:r>
      <w:proofErr w:type="spellStart"/>
      <w:r w:rsidR="008150C2">
        <w:t>IIA</w:t>
      </w:r>
      <w:proofErr w:type="spellEnd"/>
      <w:r w:rsidR="008150C2" w:rsidRPr="00936063">
        <w:rPr>
          <w:lang w:val="ru-RU"/>
        </w:rPr>
        <w:t>)</w:t>
      </w:r>
      <w:r w:rsidR="00C938AF">
        <w:rPr>
          <w:lang w:val="ru-RU"/>
        </w:rPr>
        <w:t>;</w:t>
      </w:r>
      <w:r w:rsidR="00FA2E29">
        <w:rPr>
          <w:rStyle w:val="a9"/>
        </w:rPr>
        <w:footnoteReference w:id="2"/>
      </w:r>
      <w:r w:rsidR="001012EA" w:rsidRPr="00936063">
        <w:rPr>
          <w:lang w:val="ru-RU"/>
        </w:rPr>
        <w:t xml:space="preserve"> </w:t>
      </w:r>
      <w:r w:rsidR="00936063">
        <w:rPr>
          <w:lang w:val="ru-RU"/>
        </w:rPr>
        <w:t>доклады, подготовленные в рамках инициативы по формированию Глобального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общего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свода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знаний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по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внутреннему</w:t>
      </w:r>
      <w:r w:rsidR="00936063" w:rsidRPr="00936063">
        <w:rPr>
          <w:lang w:val="ru-RU"/>
        </w:rPr>
        <w:t xml:space="preserve"> </w:t>
      </w:r>
      <w:r w:rsidR="00936063">
        <w:rPr>
          <w:lang w:val="ru-RU"/>
        </w:rPr>
        <w:t>аудиту</w:t>
      </w:r>
      <w:r w:rsidR="00936063" w:rsidRPr="00936063">
        <w:rPr>
          <w:lang w:val="ru-RU"/>
        </w:rPr>
        <w:t xml:space="preserve"> (</w:t>
      </w:r>
      <w:r w:rsidR="004B72D3" w:rsidRPr="00692CC4">
        <w:t>Global</w:t>
      </w:r>
      <w:r w:rsidR="004B72D3" w:rsidRPr="00936063">
        <w:rPr>
          <w:lang w:val="ru-RU"/>
        </w:rPr>
        <w:t xml:space="preserve"> </w:t>
      </w:r>
      <w:r w:rsidR="004B72D3" w:rsidRPr="00692CC4">
        <w:t>Internal</w:t>
      </w:r>
      <w:r w:rsidR="004B72D3" w:rsidRPr="00936063">
        <w:rPr>
          <w:lang w:val="ru-RU"/>
        </w:rPr>
        <w:t xml:space="preserve"> </w:t>
      </w:r>
      <w:r w:rsidR="004B72D3" w:rsidRPr="00692CC4">
        <w:t>Audit</w:t>
      </w:r>
      <w:r w:rsidR="004B72D3" w:rsidRPr="00936063">
        <w:rPr>
          <w:lang w:val="ru-RU"/>
        </w:rPr>
        <w:t xml:space="preserve"> </w:t>
      </w:r>
      <w:r w:rsidR="004B72D3" w:rsidRPr="00692CC4">
        <w:t>Common</w:t>
      </w:r>
      <w:r w:rsidR="004B72D3" w:rsidRPr="00936063">
        <w:rPr>
          <w:lang w:val="ru-RU"/>
        </w:rPr>
        <w:t xml:space="preserve"> </w:t>
      </w:r>
      <w:r w:rsidR="004B72D3" w:rsidRPr="00692CC4">
        <w:t>Body</w:t>
      </w:r>
      <w:r w:rsidR="004B72D3" w:rsidRPr="00936063">
        <w:rPr>
          <w:lang w:val="ru-RU"/>
        </w:rPr>
        <w:t xml:space="preserve"> </w:t>
      </w:r>
      <w:r w:rsidR="004B72D3" w:rsidRPr="00692CC4">
        <w:t>of</w:t>
      </w:r>
      <w:r w:rsidR="004B72D3" w:rsidRPr="00936063">
        <w:rPr>
          <w:lang w:val="ru-RU"/>
        </w:rPr>
        <w:t xml:space="preserve"> </w:t>
      </w:r>
      <w:r w:rsidR="004B72D3" w:rsidRPr="00692CC4">
        <w:t>Knowledge</w:t>
      </w:r>
      <w:r w:rsidR="004B72D3" w:rsidRPr="00936063">
        <w:rPr>
          <w:lang w:val="ru-RU"/>
        </w:rPr>
        <w:t xml:space="preserve"> </w:t>
      </w:r>
      <w:r w:rsidR="00936063" w:rsidRPr="00936063">
        <w:rPr>
          <w:lang w:val="ru-RU"/>
        </w:rPr>
        <w:t xml:space="preserve">- </w:t>
      </w:r>
      <w:proofErr w:type="spellStart"/>
      <w:r w:rsidR="004B72D3" w:rsidRPr="00692CC4">
        <w:t>CBOK</w:t>
      </w:r>
      <w:proofErr w:type="spellEnd"/>
      <w:r w:rsidR="004B72D3" w:rsidRPr="00936063">
        <w:rPr>
          <w:lang w:val="ru-RU"/>
        </w:rPr>
        <w:t>)</w:t>
      </w:r>
      <w:r w:rsidR="004B72D3" w:rsidRPr="00692CC4">
        <w:rPr>
          <w:rStyle w:val="a9"/>
        </w:rPr>
        <w:footnoteReference w:id="3"/>
      </w:r>
      <w:r w:rsidR="004B72D3" w:rsidRPr="00936063">
        <w:rPr>
          <w:rStyle w:val="a9"/>
          <w:lang w:val="ru-RU"/>
        </w:rPr>
        <w:t xml:space="preserve"> </w:t>
      </w:r>
      <w:r w:rsidR="00194BDB">
        <w:rPr>
          <w:lang w:val="ru-RU"/>
        </w:rPr>
        <w:t>по итогам</w:t>
      </w:r>
      <w:r w:rsidR="00936063">
        <w:rPr>
          <w:lang w:val="ru-RU"/>
        </w:rPr>
        <w:t xml:space="preserve"> проведен</w:t>
      </w:r>
      <w:r w:rsidR="00194BDB">
        <w:rPr>
          <w:lang w:val="ru-RU"/>
        </w:rPr>
        <w:t>ного</w:t>
      </w:r>
      <w:r w:rsidR="00936063">
        <w:rPr>
          <w:lang w:val="ru-RU"/>
        </w:rPr>
        <w:t xml:space="preserve"> в </w:t>
      </w:r>
      <w:r w:rsidR="004B72D3" w:rsidRPr="00936063">
        <w:rPr>
          <w:lang w:val="ru-RU"/>
        </w:rPr>
        <w:t>2015</w:t>
      </w:r>
      <w:r w:rsidR="00936063">
        <w:rPr>
          <w:lang w:val="ru-RU"/>
        </w:rPr>
        <w:t xml:space="preserve"> году глобального опроса практикующих аудиторов</w:t>
      </w:r>
      <w:r w:rsidR="00C938AF">
        <w:rPr>
          <w:lang w:val="ru-RU"/>
        </w:rPr>
        <w:t>;</w:t>
      </w:r>
      <w:r w:rsidR="00936063">
        <w:rPr>
          <w:lang w:val="ru-RU"/>
        </w:rPr>
        <w:t xml:space="preserve"> а также другие продукты знаний </w:t>
      </w:r>
      <w:proofErr w:type="spellStart"/>
      <w:r w:rsidR="00936063">
        <w:rPr>
          <w:lang w:val="ru-RU"/>
        </w:rPr>
        <w:t>СВА</w:t>
      </w:r>
      <w:proofErr w:type="spellEnd"/>
      <w:r w:rsidR="00936063">
        <w:rPr>
          <w:lang w:val="ru-RU"/>
        </w:rPr>
        <w:t>.</w:t>
      </w:r>
      <w:r w:rsidR="002B77AF">
        <w:rPr>
          <w:rStyle w:val="a9"/>
        </w:rPr>
        <w:footnoteReference w:id="4"/>
      </w:r>
      <w:r w:rsidR="00F60AD5" w:rsidRPr="00936063">
        <w:rPr>
          <w:lang w:val="ru-RU"/>
        </w:rPr>
        <w:t xml:space="preserve"> </w:t>
      </w:r>
      <w:proofErr w:type="gramEnd"/>
    </w:p>
    <w:p w:rsidR="009876BD" w:rsidRPr="00936063" w:rsidRDefault="009876BD">
      <w:pPr>
        <w:rPr>
          <w:rFonts w:eastAsia="Cambria" w:cs="Arial"/>
          <w:b/>
          <w:bCs/>
          <w:i/>
          <w:iCs/>
          <w:color w:val="000090"/>
          <w:sz w:val="28"/>
          <w:szCs w:val="28"/>
          <w:lang w:val="ru-RU"/>
        </w:rPr>
      </w:pPr>
      <w:r w:rsidRPr="00936063">
        <w:rPr>
          <w:lang w:val="ru-RU"/>
        </w:rPr>
        <w:br w:type="page"/>
      </w:r>
    </w:p>
    <w:p w:rsidR="00C44E61" w:rsidRPr="00785C73" w:rsidRDefault="00785C73" w:rsidP="00C44E61">
      <w:pPr>
        <w:pStyle w:val="1"/>
        <w:rPr>
          <w:lang w:val="ru-RU"/>
        </w:rPr>
      </w:pPr>
      <w:bookmarkStart w:id="23" w:name="_Toc3656627"/>
      <w:r>
        <w:rPr>
          <w:lang w:val="ru-RU"/>
        </w:rPr>
        <w:lastRenderedPageBreak/>
        <w:t xml:space="preserve">каким образом внутренний аудит </w:t>
      </w:r>
      <w:r w:rsidR="00AE7637">
        <w:rPr>
          <w:lang w:val="ru-RU"/>
        </w:rPr>
        <w:t>повышает</w:t>
      </w:r>
      <w:r>
        <w:rPr>
          <w:lang w:val="ru-RU"/>
        </w:rPr>
        <w:t xml:space="preserve"> ценност</w:t>
      </w:r>
      <w:r w:rsidR="00AE7637">
        <w:rPr>
          <w:lang w:val="ru-RU"/>
        </w:rPr>
        <w:t>ь</w:t>
      </w:r>
      <w:bookmarkEnd w:id="23"/>
    </w:p>
    <w:p w:rsidR="00330D20" w:rsidRPr="00046C81" w:rsidRDefault="00046C81" w:rsidP="00DA1358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>В этом разделе рассматриваются следующие вопросы</w:t>
      </w:r>
      <w:r w:rsidR="00330D20" w:rsidRPr="00046C81">
        <w:rPr>
          <w:lang w:val="ru-RU"/>
        </w:rPr>
        <w:t>:</w:t>
      </w:r>
    </w:p>
    <w:p w:rsidR="00330D20" w:rsidRPr="00046C81" w:rsidRDefault="00046C81" w:rsidP="004B1AFA">
      <w:pPr>
        <w:pStyle w:val="a"/>
        <w:jc w:val="both"/>
        <w:rPr>
          <w:lang w:val="ru-RU"/>
        </w:rPr>
      </w:pPr>
      <w:r>
        <w:rPr>
          <w:lang w:val="ru-RU"/>
        </w:rPr>
        <w:t xml:space="preserve">Каким образом внутренний аудит в целом </w:t>
      </w:r>
      <w:r w:rsidR="004B1AFA">
        <w:rPr>
          <w:lang w:val="ru-RU"/>
        </w:rPr>
        <w:t>повышает</w:t>
      </w:r>
      <w:r>
        <w:rPr>
          <w:lang w:val="ru-RU"/>
        </w:rPr>
        <w:t xml:space="preserve"> ценност</w:t>
      </w:r>
      <w:r w:rsidR="004B1AFA">
        <w:rPr>
          <w:lang w:val="ru-RU"/>
        </w:rPr>
        <w:t>ь</w:t>
      </w:r>
      <w:r>
        <w:rPr>
          <w:lang w:val="ru-RU"/>
        </w:rPr>
        <w:t xml:space="preserve"> посредством своей деятельности, и существует ли </w:t>
      </w:r>
      <w:r w:rsidR="004B1AFA">
        <w:rPr>
          <w:lang w:val="ru-RU"/>
        </w:rPr>
        <w:t>специальное (уникальное)</w:t>
      </w:r>
      <w:r>
        <w:rPr>
          <w:lang w:val="ru-RU"/>
        </w:rPr>
        <w:t xml:space="preserve"> ценностное предложение для внутреннего аудита в государственном секторе</w:t>
      </w:r>
      <w:r w:rsidR="00330D20" w:rsidRPr="00046C81">
        <w:rPr>
          <w:lang w:val="ru-RU"/>
        </w:rPr>
        <w:t>?</w:t>
      </w:r>
    </w:p>
    <w:p w:rsidR="00330D20" w:rsidRPr="00046C81" w:rsidRDefault="00046C81" w:rsidP="004B1AFA">
      <w:pPr>
        <w:pStyle w:val="a"/>
        <w:jc w:val="both"/>
        <w:rPr>
          <w:lang w:val="ru-RU"/>
        </w:rPr>
      </w:pPr>
      <w:r>
        <w:rPr>
          <w:lang w:val="ru-RU"/>
        </w:rPr>
        <w:t>Какие мероприятия по внутреннему аудиту добавляют больше всего ценности в государственном секторе</w:t>
      </w:r>
      <w:r w:rsidR="00330D20" w:rsidRPr="00046C81">
        <w:rPr>
          <w:lang w:val="ru-RU"/>
        </w:rPr>
        <w:t xml:space="preserve">? </w:t>
      </w:r>
    </w:p>
    <w:p w:rsidR="00330D20" w:rsidRPr="00046C81" w:rsidRDefault="00046C81" w:rsidP="004B1AFA">
      <w:pPr>
        <w:pStyle w:val="a"/>
        <w:jc w:val="both"/>
        <w:rPr>
          <w:lang w:val="ru-RU"/>
        </w:rPr>
      </w:pPr>
      <w:r>
        <w:rPr>
          <w:lang w:val="ru-RU"/>
        </w:rPr>
        <w:t>Какие факторы влияют на уровень добавленной ценности, созда</w:t>
      </w:r>
      <w:r w:rsidR="004B1AFA">
        <w:rPr>
          <w:lang w:val="ru-RU"/>
        </w:rPr>
        <w:t>ваем</w:t>
      </w:r>
      <w:r>
        <w:rPr>
          <w:lang w:val="ru-RU"/>
        </w:rPr>
        <w:t xml:space="preserve">ой при </w:t>
      </w:r>
      <w:r w:rsidR="004B1AFA">
        <w:rPr>
          <w:lang w:val="ru-RU"/>
        </w:rPr>
        <w:t>осуществлении</w:t>
      </w:r>
      <w:r>
        <w:rPr>
          <w:lang w:val="ru-RU"/>
        </w:rPr>
        <w:t xml:space="preserve"> этих мероприятий</w:t>
      </w:r>
      <w:r w:rsidR="00330D20" w:rsidRPr="00046C81">
        <w:rPr>
          <w:lang w:val="ru-RU"/>
        </w:rPr>
        <w:t>?</w:t>
      </w:r>
    </w:p>
    <w:p w:rsidR="00AB0BEE" w:rsidRPr="00046C81" w:rsidRDefault="00046C81" w:rsidP="004B1AFA">
      <w:pPr>
        <w:pStyle w:val="a"/>
        <w:jc w:val="both"/>
        <w:rPr>
          <w:lang w:val="ru-RU"/>
        </w:rPr>
      </w:pPr>
      <w:r>
        <w:rPr>
          <w:lang w:val="ru-RU"/>
        </w:rPr>
        <w:t xml:space="preserve">Как меняется дополнительная ценность, создаваемая внутренним аудитом, по мере роста уровня зрелости функции </w:t>
      </w:r>
      <w:proofErr w:type="spellStart"/>
      <w:r>
        <w:rPr>
          <w:lang w:val="ru-RU"/>
        </w:rPr>
        <w:t>ВА</w:t>
      </w:r>
      <w:proofErr w:type="spellEnd"/>
      <w:r w:rsidR="00AB0BEE" w:rsidRPr="00046C81">
        <w:rPr>
          <w:lang w:val="ru-RU"/>
        </w:rPr>
        <w:t>?</w:t>
      </w:r>
    </w:p>
    <w:p w:rsidR="00533045" w:rsidRPr="00046C81" w:rsidRDefault="00046C81" w:rsidP="00533045">
      <w:pPr>
        <w:pStyle w:val="2"/>
        <w:rPr>
          <w:lang w:val="ru-RU"/>
        </w:rPr>
      </w:pPr>
      <w:bookmarkStart w:id="24" w:name="_Toc3656628"/>
      <w:r>
        <w:rPr>
          <w:lang w:val="ru-RU"/>
        </w:rPr>
        <w:t>КАКИМ ОБРАЗОМ ВНУТРЕННИЙ АУДИТ СОЗДАЕТ ДОПОЛНИТЕЛЬНУЮ ЦЕННОСТЬ</w:t>
      </w:r>
      <w:r w:rsidR="00330D20" w:rsidRPr="00046C81">
        <w:rPr>
          <w:lang w:val="ru-RU"/>
        </w:rPr>
        <w:t>?</w:t>
      </w:r>
      <w:bookmarkEnd w:id="24"/>
    </w:p>
    <w:p w:rsidR="00FD7D08" w:rsidRPr="00382021" w:rsidRDefault="00382021" w:rsidP="00DA1358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 xml:space="preserve">Крайне важно, чтобы подразделения внутреннего аудита имели общее </w:t>
      </w:r>
      <w:r w:rsidR="004B1AFA">
        <w:rPr>
          <w:lang w:val="ru-RU"/>
        </w:rPr>
        <w:t>представление о том</w:t>
      </w:r>
      <w:r>
        <w:rPr>
          <w:lang w:val="ru-RU"/>
        </w:rPr>
        <w:t>, как они намереваются повышать ценность</w:t>
      </w:r>
      <w:r w:rsidRPr="00382021">
        <w:rPr>
          <w:lang w:val="ru-RU"/>
        </w:rPr>
        <w:t xml:space="preserve"> </w:t>
      </w:r>
      <w:r w:rsidR="00035346">
        <w:rPr>
          <w:lang w:val="ru-RU"/>
        </w:rPr>
        <w:t>о</w:t>
      </w:r>
      <w:r>
        <w:rPr>
          <w:lang w:val="ru-RU"/>
        </w:rPr>
        <w:t>рганизаций, аудит которых проводят.  Под</w:t>
      </w:r>
      <w:r w:rsidRPr="00382021">
        <w:rPr>
          <w:lang w:val="ru-RU"/>
        </w:rPr>
        <w:t xml:space="preserve"> </w:t>
      </w:r>
      <w:r>
        <w:rPr>
          <w:lang w:val="ru-RU"/>
        </w:rPr>
        <w:t>этим зачастую понимается</w:t>
      </w:r>
      <w:r w:rsidRPr="00382021">
        <w:rPr>
          <w:lang w:val="ru-RU"/>
        </w:rPr>
        <w:t xml:space="preserve"> </w:t>
      </w:r>
      <w:r>
        <w:rPr>
          <w:lang w:val="ru-RU"/>
        </w:rPr>
        <w:t>формирование ценностного предложения.</w:t>
      </w:r>
      <w:r w:rsidR="00533045" w:rsidRPr="00382021">
        <w:rPr>
          <w:lang w:val="ru-RU"/>
        </w:rPr>
        <w:t xml:space="preserve"> </w:t>
      </w:r>
    </w:p>
    <w:p w:rsidR="004621B2" w:rsidRPr="005B5EF6" w:rsidRDefault="00046C81">
      <w:pPr>
        <w:pStyle w:val="3"/>
      </w:pPr>
      <w:bookmarkStart w:id="25" w:name="_Toc3656629"/>
      <w:r>
        <w:rPr>
          <w:lang w:val="ru-RU"/>
        </w:rPr>
        <w:t>ЦЕННОСТНОЕ ПРЕДЛОЖЕНИЕ ИНСТИТУТА ВНУТРЕННИХ АУДИТОРОВ</w:t>
      </w:r>
      <w:bookmarkEnd w:id="25"/>
    </w:p>
    <w:p w:rsidR="00533045" w:rsidRPr="00382021" w:rsidRDefault="00382021" w:rsidP="00DA1358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 xml:space="preserve">Общее ценностное предложение было разработано ИВА в </w:t>
      </w:r>
      <w:r w:rsidR="00533045" w:rsidRPr="00382021">
        <w:rPr>
          <w:lang w:val="ru-RU"/>
        </w:rPr>
        <w:t>2010</w:t>
      </w:r>
      <w:r>
        <w:rPr>
          <w:lang w:val="ru-RU"/>
        </w:rPr>
        <w:t xml:space="preserve"> году</w:t>
      </w:r>
      <w:r w:rsidR="009876BD" w:rsidRPr="00382021">
        <w:rPr>
          <w:lang w:val="ru-RU"/>
        </w:rPr>
        <w:t xml:space="preserve">. </w:t>
      </w:r>
      <w:r w:rsidR="00533045" w:rsidRPr="00382021">
        <w:rPr>
          <w:lang w:val="ru-RU"/>
        </w:rPr>
        <w:t xml:space="preserve"> </w:t>
      </w:r>
      <w:r>
        <w:rPr>
          <w:lang w:val="ru-RU"/>
        </w:rPr>
        <w:t>Оно</w:t>
      </w:r>
      <w:r w:rsidRPr="00382021">
        <w:rPr>
          <w:lang w:val="ru-RU"/>
        </w:rPr>
        <w:t xml:space="preserve"> </w:t>
      </w:r>
      <w:r>
        <w:rPr>
          <w:lang w:val="ru-RU"/>
        </w:rPr>
        <w:t>характеризует</w:t>
      </w:r>
      <w:r w:rsidRPr="00382021">
        <w:rPr>
          <w:lang w:val="ru-RU"/>
        </w:rPr>
        <w:t xml:space="preserve"> </w:t>
      </w:r>
      <w:r>
        <w:rPr>
          <w:lang w:val="ru-RU"/>
        </w:rPr>
        <w:t>ценность</w:t>
      </w:r>
      <w:r w:rsidRPr="00382021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382021">
        <w:rPr>
          <w:lang w:val="ru-RU"/>
        </w:rPr>
        <w:t xml:space="preserve"> </w:t>
      </w:r>
      <w:r>
        <w:rPr>
          <w:lang w:val="ru-RU"/>
        </w:rPr>
        <w:t>аудита</w:t>
      </w:r>
      <w:r w:rsidRPr="00382021">
        <w:rPr>
          <w:lang w:val="ru-RU"/>
        </w:rPr>
        <w:t xml:space="preserve"> </w:t>
      </w:r>
      <w:r>
        <w:rPr>
          <w:lang w:val="ru-RU"/>
        </w:rPr>
        <w:t>как</w:t>
      </w:r>
      <w:r w:rsidRPr="00382021">
        <w:rPr>
          <w:lang w:val="ru-RU"/>
        </w:rPr>
        <w:t xml:space="preserve"> </w:t>
      </w:r>
      <w:r>
        <w:rPr>
          <w:lang w:val="ru-RU"/>
        </w:rPr>
        <w:t xml:space="preserve">сочетание трех элементов: </w:t>
      </w:r>
      <w:r w:rsidR="00035346">
        <w:rPr>
          <w:lang w:val="ru-RU"/>
        </w:rPr>
        <w:t xml:space="preserve">обеспечения </w:t>
      </w:r>
      <w:r>
        <w:rPr>
          <w:lang w:val="ru-RU"/>
        </w:rPr>
        <w:t xml:space="preserve">уверенности, углубленного понимания и объективности (рис. </w:t>
      </w:r>
      <w:r w:rsidR="009876BD" w:rsidRPr="00382021">
        <w:rPr>
          <w:lang w:val="ru-RU"/>
        </w:rPr>
        <w:t>1</w:t>
      </w:r>
      <w:r w:rsidR="002A08A8">
        <w:rPr>
          <w:lang w:val="ru-RU"/>
        </w:rPr>
        <w:t>)</w:t>
      </w:r>
      <w:r w:rsidR="005E752C" w:rsidRPr="00382021">
        <w:rPr>
          <w:lang w:val="ru-RU"/>
        </w:rPr>
        <w:t>.</w:t>
      </w:r>
      <w:r w:rsidR="00533045" w:rsidRPr="00382021">
        <w:rPr>
          <w:lang w:val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FD7D08" w:rsidTr="004621B2">
        <w:tc>
          <w:tcPr>
            <w:tcW w:w="8630" w:type="dxa"/>
          </w:tcPr>
          <w:p w:rsidR="004621B2" w:rsidRDefault="00FE5A70" w:rsidP="004621B2">
            <w:pPr>
              <w:pStyle w:val="af6"/>
              <w:keepNext/>
              <w:ind w:left="43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Рисунок</w:t>
            </w:r>
            <w:r w:rsidRPr="00FE5A70">
              <w:rPr>
                <w:sz w:val="24"/>
                <w:szCs w:val="24"/>
                <w:lang w:val="ru-RU"/>
              </w:rPr>
              <w:t xml:space="preserve"> </w:t>
            </w:r>
            <w:r w:rsidR="002F6885" w:rsidRPr="004621B2">
              <w:rPr>
                <w:b w:val="0"/>
                <w:sz w:val="24"/>
                <w:szCs w:val="24"/>
              </w:rPr>
              <w:fldChar w:fldCharType="begin"/>
            </w:r>
            <w:r w:rsidR="004621B2" w:rsidRPr="00FE5A70">
              <w:rPr>
                <w:sz w:val="24"/>
                <w:szCs w:val="24"/>
                <w:lang w:val="ru-RU"/>
              </w:rPr>
              <w:instrText xml:space="preserve"> </w:instrText>
            </w:r>
            <w:r w:rsidR="004621B2" w:rsidRPr="004621B2">
              <w:rPr>
                <w:sz w:val="24"/>
                <w:szCs w:val="24"/>
              </w:rPr>
              <w:instrText>SEQ</w:instrText>
            </w:r>
            <w:r w:rsidR="004621B2" w:rsidRPr="00FE5A70">
              <w:rPr>
                <w:sz w:val="24"/>
                <w:szCs w:val="24"/>
                <w:lang w:val="ru-RU"/>
              </w:rPr>
              <w:instrText xml:space="preserve"> </w:instrText>
            </w:r>
            <w:r w:rsidR="004621B2" w:rsidRPr="004621B2">
              <w:rPr>
                <w:sz w:val="24"/>
                <w:szCs w:val="24"/>
              </w:rPr>
              <w:instrText>Figure</w:instrText>
            </w:r>
            <w:r w:rsidR="004621B2" w:rsidRPr="00FE5A70">
              <w:rPr>
                <w:sz w:val="24"/>
                <w:szCs w:val="24"/>
                <w:lang w:val="ru-RU"/>
              </w:rPr>
              <w:instrText xml:space="preserve"> \* </w:instrText>
            </w:r>
            <w:r w:rsidR="004621B2" w:rsidRPr="004621B2">
              <w:rPr>
                <w:sz w:val="24"/>
                <w:szCs w:val="24"/>
              </w:rPr>
              <w:instrText>ARABIC</w:instrText>
            </w:r>
            <w:r w:rsidR="004621B2" w:rsidRPr="00FE5A70">
              <w:rPr>
                <w:sz w:val="24"/>
                <w:szCs w:val="24"/>
                <w:lang w:val="ru-RU"/>
              </w:rPr>
              <w:instrText xml:space="preserve"> </w:instrText>
            </w:r>
            <w:r w:rsidR="002F6885" w:rsidRPr="004621B2">
              <w:rPr>
                <w:b w:val="0"/>
                <w:sz w:val="24"/>
                <w:szCs w:val="24"/>
              </w:rPr>
              <w:fldChar w:fldCharType="separate"/>
            </w:r>
            <w:r w:rsidR="00801C33">
              <w:rPr>
                <w:noProof/>
                <w:sz w:val="24"/>
                <w:szCs w:val="24"/>
              </w:rPr>
              <w:t>1</w:t>
            </w:r>
            <w:r w:rsidR="002F6885" w:rsidRPr="004621B2">
              <w:rPr>
                <w:b w:val="0"/>
                <w:sz w:val="24"/>
                <w:szCs w:val="24"/>
              </w:rPr>
              <w:fldChar w:fldCharType="end"/>
            </w:r>
            <w:r w:rsidRPr="00FE5A70">
              <w:rPr>
                <w:b w:val="0"/>
                <w:sz w:val="24"/>
                <w:szCs w:val="24"/>
                <w:lang w:val="ru-RU"/>
              </w:rPr>
              <w:t>.</w:t>
            </w:r>
            <w:r w:rsidR="004621B2" w:rsidRPr="00FE5A70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 Ценностное предложение, разработанное ИВА в </w:t>
            </w:r>
            <w:r w:rsidR="004621B2" w:rsidRPr="00FE5A70">
              <w:rPr>
                <w:sz w:val="24"/>
                <w:szCs w:val="24"/>
                <w:lang w:val="ru-RU"/>
              </w:rPr>
              <w:t>2010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  <w:p w:rsidR="00525AF0" w:rsidRDefault="00D502D3" w:rsidP="00525AF0">
            <w:pPr>
              <w:rPr>
                <w:lang w:val="ru-RU"/>
              </w:rPr>
            </w:pPr>
            <w:r w:rsidRPr="00D502D3">
              <w:rPr>
                <w:noProof/>
                <w:lang w:val="ru-RU" w:eastAsia="ru-RU"/>
              </w:rPr>
              <w:drawing>
                <wp:inline distT="0" distB="0" distL="0" distR="0">
                  <wp:extent cx="5274310" cy="3651250"/>
                  <wp:effectExtent l="0" t="0" r="0" b="635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65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25AF0" w:rsidRPr="00525AF0" w:rsidRDefault="00525AF0" w:rsidP="00525AF0">
            <w:pPr>
              <w:rPr>
                <w:lang w:val="ru-RU"/>
              </w:rPr>
            </w:pPr>
          </w:p>
          <w:p w:rsidR="00FD7D08" w:rsidRDefault="00FD7D08" w:rsidP="0012306F">
            <w:pPr>
              <w:pStyle w:val="Table"/>
              <w:tabs>
                <w:tab w:val="clear" w:pos="567"/>
                <w:tab w:val="left" w:pos="794"/>
              </w:tabs>
            </w:pPr>
          </w:p>
        </w:tc>
      </w:tr>
    </w:tbl>
    <w:p w:rsidR="005E752C" w:rsidRPr="000B1762" w:rsidRDefault="00E82754" w:rsidP="007D3277">
      <w:pPr>
        <w:pStyle w:val="numberedparas"/>
        <w:numPr>
          <w:ilvl w:val="0"/>
          <w:numId w:val="0"/>
        </w:numPr>
        <w:rPr>
          <w:lang w:val="ru-RU"/>
        </w:rPr>
      </w:pPr>
      <w:proofErr w:type="spellStart"/>
      <w:proofErr w:type="gramStart"/>
      <w:r>
        <w:t>PEMPAL</w:t>
      </w:r>
      <w:proofErr w:type="spellEnd"/>
      <w:r w:rsidR="000B1762" w:rsidRPr="000B1762">
        <w:rPr>
          <w:lang w:val="ru-RU"/>
        </w:rPr>
        <w:t xml:space="preserve"> </w:t>
      </w:r>
      <w:r w:rsidR="000B1762">
        <w:rPr>
          <w:lang w:val="ru-RU"/>
        </w:rPr>
        <w:t>может</w:t>
      </w:r>
      <w:r w:rsidR="000B1762" w:rsidRPr="000B1762">
        <w:rPr>
          <w:lang w:val="ru-RU"/>
        </w:rPr>
        <w:t xml:space="preserve"> </w:t>
      </w:r>
      <w:r w:rsidR="000B1762">
        <w:rPr>
          <w:lang w:val="ru-RU"/>
        </w:rPr>
        <w:t>много</w:t>
      </w:r>
      <w:r w:rsidR="00BE4F55">
        <w:rPr>
          <w:lang w:val="ru-RU"/>
        </w:rPr>
        <w:t>е</w:t>
      </w:r>
      <w:r w:rsidR="000B1762">
        <w:rPr>
          <w:lang w:val="ru-RU"/>
        </w:rPr>
        <w:t xml:space="preserve"> почерпнуть для себя из</w:t>
      </w:r>
      <w:r w:rsidR="00A60574">
        <w:rPr>
          <w:lang w:val="ru-RU"/>
        </w:rPr>
        <w:t xml:space="preserve"> приведенного выше</w:t>
      </w:r>
      <w:r w:rsidR="0000053A">
        <w:rPr>
          <w:lang w:val="ru-RU"/>
        </w:rPr>
        <w:t xml:space="preserve"> ценностного предложения</w:t>
      </w:r>
      <w:r w:rsidR="000B1762">
        <w:rPr>
          <w:lang w:val="ru-RU"/>
        </w:rPr>
        <w:t>.</w:t>
      </w:r>
      <w:proofErr w:type="gramEnd"/>
      <w:r w:rsidR="000B1762">
        <w:rPr>
          <w:lang w:val="ru-RU"/>
        </w:rPr>
        <w:t xml:space="preserve"> </w:t>
      </w:r>
      <w:r w:rsidR="00682FA4" w:rsidRPr="000B1762">
        <w:rPr>
          <w:lang w:val="ru-RU"/>
        </w:rPr>
        <w:t xml:space="preserve"> </w:t>
      </w:r>
      <w:r w:rsidR="000B1762">
        <w:rPr>
          <w:lang w:val="ru-RU"/>
        </w:rPr>
        <w:t>Это</w:t>
      </w:r>
      <w:r w:rsidR="000B1762" w:rsidRPr="000B1762">
        <w:rPr>
          <w:lang w:val="ru-RU"/>
        </w:rPr>
        <w:t xml:space="preserve"> </w:t>
      </w:r>
      <w:r w:rsidR="000B1762">
        <w:rPr>
          <w:lang w:val="ru-RU"/>
        </w:rPr>
        <w:t>простая</w:t>
      </w:r>
      <w:r w:rsidR="000B1762" w:rsidRPr="000B1762">
        <w:rPr>
          <w:lang w:val="ru-RU"/>
        </w:rPr>
        <w:t xml:space="preserve"> </w:t>
      </w:r>
      <w:r w:rsidR="000B1762">
        <w:rPr>
          <w:lang w:val="ru-RU"/>
        </w:rPr>
        <w:t>и</w:t>
      </w:r>
      <w:r w:rsidR="000B1762" w:rsidRPr="000B1762">
        <w:rPr>
          <w:lang w:val="ru-RU"/>
        </w:rPr>
        <w:t xml:space="preserve"> </w:t>
      </w:r>
      <w:r w:rsidR="000B1762">
        <w:rPr>
          <w:lang w:val="ru-RU"/>
        </w:rPr>
        <w:t>легко</w:t>
      </w:r>
      <w:r w:rsidR="000B1762" w:rsidRPr="000B1762">
        <w:rPr>
          <w:lang w:val="ru-RU"/>
        </w:rPr>
        <w:t xml:space="preserve"> </w:t>
      </w:r>
      <w:r w:rsidR="000B1762">
        <w:rPr>
          <w:lang w:val="ru-RU"/>
        </w:rPr>
        <w:t>запомина</w:t>
      </w:r>
      <w:r w:rsidR="00A60574">
        <w:rPr>
          <w:lang w:val="ru-RU"/>
        </w:rPr>
        <w:t xml:space="preserve">ющаяся </w:t>
      </w:r>
      <w:r w:rsidR="000B1762">
        <w:rPr>
          <w:lang w:val="ru-RU"/>
        </w:rPr>
        <w:t>модель</w:t>
      </w:r>
      <w:r w:rsidR="000B1762" w:rsidRPr="000B1762">
        <w:rPr>
          <w:lang w:val="ru-RU"/>
        </w:rPr>
        <w:t>.</w:t>
      </w:r>
      <w:r w:rsidR="000B1762">
        <w:rPr>
          <w:lang w:val="ru-RU"/>
        </w:rPr>
        <w:t xml:space="preserve">  В</w:t>
      </w:r>
      <w:r w:rsidR="000B1762" w:rsidRPr="000B1762">
        <w:rPr>
          <w:lang w:val="ru-RU"/>
        </w:rPr>
        <w:t xml:space="preserve"> </w:t>
      </w:r>
      <w:r w:rsidR="000B1762">
        <w:rPr>
          <w:lang w:val="ru-RU"/>
        </w:rPr>
        <w:t>ней</w:t>
      </w:r>
      <w:r w:rsidR="000B1762" w:rsidRPr="000B1762">
        <w:rPr>
          <w:lang w:val="ru-RU"/>
        </w:rPr>
        <w:t xml:space="preserve"> </w:t>
      </w:r>
      <w:r w:rsidR="000B1762">
        <w:rPr>
          <w:lang w:val="ru-RU"/>
        </w:rPr>
        <w:t>также</w:t>
      </w:r>
      <w:r w:rsidR="000B1762" w:rsidRPr="000B1762">
        <w:rPr>
          <w:lang w:val="ru-RU"/>
        </w:rPr>
        <w:t xml:space="preserve"> </w:t>
      </w:r>
      <w:r w:rsidR="000B1762">
        <w:rPr>
          <w:lang w:val="ru-RU"/>
        </w:rPr>
        <w:t>отражен</w:t>
      </w:r>
      <w:r w:rsidR="000B1762" w:rsidRPr="000B1762">
        <w:rPr>
          <w:lang w:val="ru-RU"/>
        </w:rPr>
        <w:t xml:space="preserve"> </w:t>
      </w:r>
      <w:r w:rsidR="000B1762">
        <w:rPr>
          <w:lang w:val="ru-RU"/>
        </w:rPr>
        <w:t>потенциал</w:t>
      </w:r>
      <w:r w:rsidR="000B1762" w:rsidRPr="000B1762">
        <w:rPr>
          <w:lang w:val="ru-RU"/>
        </w:rPr>
        <w:t xml:space="preserve"> </w:t>
      </w:r>
      <w:r w:rsidR="000B1762">
        <w:rPr>
          <w:lang w:val="ru-RU"/>
        </w:rPr>
        <w:t xml:space="preserve">роста по мере развития функций внутреннего аудита. </w:t>
      </w:r>
      <w:r w:rsidRPr="000B1762">
        <w:rPr>
          <w:lang w:val="ru-RU"/>
        </w:rPr>
        <w:t xml:space="preserve"> </w:t>
      </w:r>
    </w:p>
    <w:p w:rsidR="005E752C" w:rsidRPr="00A60574" w:rsidRDefault="000B1762" w:rsidP="00A60574">
      <w:pPr>
        <w:pStyle w:val="a"/>
        <w:jc w:val="both"/>
        <w:rPr>
          <w:lang w:val="ru-RU"/>
        </w:rPr>
      </w:pPr>
      <w:r>
        <w:rPr>
          <w:lang w:val="ru-RU"/>
        </w:rPr>
        <w:t>Обеспечение</w:t>
      </w:r>
      <w:r w:rsidR="005E752C" w:rsidRPr="000B1762">
        <w:rPr>
          <w:lang w:val="ru-RU"/>
        </w:rPr>
        <w:t xml:space="preserve"> </w:t>
      </w:r>
      <w:r>
        <w:rPr>
          <w:b/>
          <w:i/>
          <w:lang w:val="ru-RU"/>
        </w:rPr>
        <w:t>уверенности</w:t>
      </w:r>
      <w:r w:rsidR="005E752C" w:rsidRPr="000B1762">
        <w:rPr>
          <w:lang w:val="ru-RU"/>
        </w:rPr>
        <w:t xml:space="preserve"> </w:t>
      </w:r>
      <w:r>
        <w:rPr>
          <w:lang w:val="ru-RU"/>
        </w:rPr>
        <w:t xml:space="preserve">в качестве систем внутреннего контроля, управления и </w:t>
      </w:r>
      <w:proofErr w:type="spellStart"/>
      <w:proofErr w:type="gramStart"/>
      <w:r>
        <w:rPr>
          <w:lang w:val="ru-RU"/>
        </w:rPr>
        <w:t>риск-менеджмента</w:t>
      </w:r>
      <w:proofErr w:type="spellEnd"/>
      <w:proofErr w:type="gramEnd"/>
      <w:r>
        <w:rPr>
          <w:lang w:val="ru-RU"/>
        </w:rPr>
        <w:t xml:space="preserve"> – это общепризнанный базовый элемент работы по внутреннему аудиту, который лежит в основе функции </w:t>
      </w:r>
      <w:proofErr w:type="spellStart"/>
      <w:r w:rsidR="00D663A5">
        <w:rPr>
          <w:lang w:val="ru-RU"/>
        </w:rPr>
        <w:t>ВА</w:t>
      </w:r>
      <w:proofErr w:type="spellEnd"/>
      <w:r>
        <w:rPr>
          <w:lang w:val="ru-RU"/>
        </w:rPr>
        <w:t>. По</w:t>
      </w:r>
      <w:r w:rsidRPr="000B1762">
        <w:rPr>
          <w:lang w:val="ru-RU"/>
        </w:rPr>
        <w:t xml:space="preserve"> </w:t>
      </w:r>
      <w:r>
        <w:rPr>
          <w:lang w:val="ru-RU"/>
        </w:rPr>
        <w:t>всей видимости, этот элемент будет первым, над которым будут работать подразделения внутреннего аудита.</w:t>
      </w:r>
      <w:r w:rsidR="00E82754" w:rsidRPr="000B1762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A60574">
        <w:rPr>
          <w:lang w:val="ru-RU"/>
        </w:rPr>
        <w:t>По</w:t>
      </w:r>
      <w:r w:rsidR="00A60574" w:rsidRPr="00A60574">
        <w:rPr>
          <w:lang w:val="ru-RU"/>
        </w:rPr>
        <w:t xml:space="preserve"> </w:t>
      </w:r>
      <w:r w:rsidR="00A60574">
        <w:rPr>
          <w:lang w:val="ru-RU"/>
        </w:rPr>
        <w:t>мере</w:t>
      </w:r>
      <w:r w:rsidR="00A60574" w:rsidRPr="00A60574">
        <w:rPr>
          <w:lang w:val="ru-RU"/>
        </w:rPr>
        <w:t xml:space="preserve"> </w:t>
      </w:r>
      <w:r w:rsidR="00A60574">
        <w:rPr>
          <w:lang w:val="ru-RU"/>
        </w:rPr>
        <w:t>становления</w:t>
      </w:r>
      <w:r w:rsidR="00A60574" w:rsidRPr="00A60574">
        <w:rPr>
          <w:lang w:val="ru-RU"/>
        </w:rPr>
        <w:t xml:space="preserve"> </w:t>
      </w:r>
      <w:r w:rsidR="00A60574">
        <w:rPr>
          <w:lang w:val="ru-RU"/>
        </w:rPr>
        <w:t>функции</w:t>
      </w:r>
      <w:r w:rsidR="00A60574" w:rsidRPr="00A60574">
        <w:rPr>
          <w:lang w:val="ru-RU"/>
        </w:rPr>
        <w:t xml:space="preserve"> </w:t>
      </w:r>
      <w:proofErr w:type="spellStart"/>
      <w:r w:rsidR="00A60574">
        <w:rPr>
          <w:lang w:val="ru-RU"/>
        </w:rPr>
        <w:t>ВА</w:t>
      </w:r>
      <w:proofErr w:type="spellEnd"/>
      <w:r w:rsidR="00A60574" w:rsidRPr="00A60574">
        <w:rPr>
          <w:lang w:val="ru-RU"/>
        </w:rPr>
        <w:t xml:space="preserve"> </w:t>
      </w:r>
      <w:r w:rsidR="00A60574">
        <w:rPr>
          <w:lang w:val="ru-RU"/>
        </w:rPr>
        <w:t>в</w:t>
      </w:r>
      <w:r w:rsidR="00A60574" w:rsidRPr="00A60574">
        <w:rPr>
          <w:lang w:val="ru-RU"/>
        </w:rPr>
        <w:t xml:space="preserve"> </w:t>
      </w:r>
      <w:r w:rsidR="00A60574">
        <w:rPr>
          <w:lang w:val="ru-RU"/>
        </w:rPr>
        <w:t>государственном</w:t>
      </w:r>
      <w:r w:rsidR="00A60574" w:rsidRPr="00A60574">
        <w:rPr>
          <w:lang w:val="ru-RU"/>
        </w:rPr>
        <w:t xml:space="preserve"> </w:t>
      </w:r>
      <w:r w:rsidR="00A60574">
        <w:rPr>
          <w:lang w:val="ru-RU"/>
        </w:rPr>
        <w:t>секторе</w:t>
      </w:r>
      <w:r w:rsidR="00A60574" w:rsidRPr="00A60574">
        <w:rPr>
          <w:lang w:val="ru-RU"/>
        </w:rPr>
        <w:t xml:space="preserve"> </w:t>
      </w:r>
      <w:r w:rsidR="00A60574">
        <w:rPr>
          <w:lang w:val="ru-RU"/>
        </w:rPr>
        <w:t>внутренние</w:t>
      </w:r>
      <w:r w:rsidR="00A60574" w:rsidRPr="00A60574">
        <w:rPr>
          <w:lang w:val="ru-RU"/>
        </w:rPr>
        <w:t xml:space="preserve"> </w:t>
      </w:r>
      <w:r w:rsidR="00A60574">
        <w:rPr>
          <w:lang w:val="ru-RU"/>
        </w:rPr>
        <w:t>аудиторы</w:t>
      </w:r>
      <w:r w:rsidR="00A60574" w:rsidRPr="00A60574">
        <w:rPr>
          <w:lang w:val="ru-RU"/>
        </w:rPr>
        <w:t xml:space="preserve"> </w:t>
      </w:r>
      <w:r w:rsidR="00A60574">
        <w:rPr>
          <w:lang w:val="ru-RU"/>
        </w:rPr>
        <w:t>смогут</w:t>
      </w:r>
      <w:r w:rsidR="00605D93">
        <w:rPr>
          <w:lang w:val="ru-RU"/>
        </w:rPr>
        <w:t xml:space="preserve"> также</w:t>
      </w:r>
      <w:r w:rsidR="00A60574" w:rsidRPr="00A60574">
        <w:rPr>
          <w:lang w:val="ru-RU"/>
        </w:rPr>
        <w:t xml:space="preserve"> </w:t>
      </w:r>
      <w:r w:rsidR="00A60574">
        <w:rPr>
          <w:lang w:val="ru-RU"/>
        </w:rPr>
        <w:t>обеспечивать</w:t>
      </w:r>
      <w:r w:rsidR="00A60574" w:rsidRPr="00A60574">
        <w:rPr>
          <w:lang w:val="ru-RU"/>
        </w:rPr>
        <w:t xml:space="preserve"> </w:t>
      </w:r>
      <w:r w:rsidR="00A60574">
        <w:rPr>
          <w:lang w:val="ru-RU"/>
        </w:rPr>
        <w:t>уверенность</w:t>
      </w:r>
      <w:r w:rsidR="00A60574" w:rsidRPr="00A60574">
        <w:rPr>
          <w:lang w:val="ru-RU"/>
        </w:rPr>
        <w:t xml:space="preserve"> </w:t>
      </w:r>
      <w:r w:rsidR="00A60574">
        <w:rPr>
          <w:lang w:val="ru-RU"/>
        </w:rPr>
        <w:t>в</w:t>
      </w:r>
      <w:r w:rsidR="00A60574" w:rsidRPr="00A60574">
        <w:rPr>
          <w:lang w:val="ru-RU"/>
        </w:rPr>
        <w:t xml:space="preserve"> </w:t>
      </w:r>
      <w:r w:rsidR="00A60574">
        <w:rPr>
          <w:lang w:val="ru-RU"/>
        </w:rPr>
        <w:t xml:space="preserve">качестве процессов управления. </w:t>
      </w:r>
    </w:p>
    <w:p w:rsidR="00BA0388" w:rsidRPr="00B3507C" w:rsidRDefault="00A60574" w:rsidP="00A60574">
      <w:pPr>
        <w:pStyle w:val="a"/>
        <w:jc w:val="both"/>
        <w:rPr>
          <w:lang w:val="ru-RU"/>
        </w:rPr>
      </w:pPr>
      <w:r>
        <w:rPr>
          <w:lang w:val="ru-RU"/>
        </w:rPr>
        <w:t>Обеспечение</w:t>
      </w:r>
      <w:r w:rsidRPr="00D663A5">
        <w:rPr>
          <w:lang w:val="ru-RU"/>
        </w:rPr>
        <w:t xml:space="preserve"> </w:t>
      </w:r>
      <w:r w:rsidR="0000053A">
        <w:rPr>
          <w:b/>
          <w:i/>
          <w:lang w:val="ru-RU"/>
        </w:rPr>
        <w:t xml:space="preserve">углубленного </w:t>
      </w:r>
      <w:r>
        <w:rPr>
          <w:b/>
          <w:i/>
          <w:lang w:val="ru-RU"/>
        </w:rPr>
        <w:t>понимания</w:t>
      </w:r>
      <w:r w:rsidR="00D663A5" w:rsidRPr="00D663A5">
        <w:rPr>
          <w:b/>
          <w:i/>
          <w:lang w:val="ru-RU"/>
        </w:rPr>
        <w:t xml:space="preserve"> </w:t>
      </w:r>
      <w:r w:rsidR="00D663A5">
        <w:rPr>
          <w:lang w:val="ru-RU"/>
        </w:rPr>
        <w:t xml:space="preserve">процессов через рекомендации по повышению результативности деятельности организации – это одна из основных характеристик опытной, работающей на упреждение и дальновидной службы внутреннего аудита. Ценность этой функции будет повышаться по мере </w:t>
      </w:r>
      <w:r w:rsidR="0000053A">
        <w:rPr>
          <w:lang w:val="ru-RU"/>
        </w:rPr>
        <w:t>достижения</w:t>
      </w:r>
      <w:r w:rsidR="00D663A5">
        <w:rPr>
          <w:lang w:val="ru-RU"/>
        </w:rPr>
        <w:t xml:space="preserve"> зрелости подразделени</w:t>
      </w:r>
      <w:r w:rsidR="0000053A">
        <w:rPr>
          <w:lang w:val="ru-RU"/>
        </w:rPr>
        <w:t>ями</w:t>
      </w:r>
      <w:r w:rsidR="00D663A5">
        <w:rPr>
          <w:lang w:val="ru-RU"/>
        </w:rPr>
        <w:t xml:space="preserve"> внутреннего аудита и накопления ими опыта.   </w:t>
      </w:r>
      <w:r w:rsidR="00E82754" w:rsidRPr="00B3507C">
        <w:rPr>
          <w:lang w:val="ru-RU"/>
        </w:rPr>
        <w:t xml:space="preserve"> </w:t>
      </w:r>
    </w:p>
    <w:p w:rsidR="00533045" w:rsidRPr="00DD49B4" w:rsidRDefault="00D663A5" w:rsidP="00A60574">
      <w:pPr>
        <w:pStyle w:val="a"/>
        <w:jc w:val="both"/>
        <w:rPr>
          <w:lang w:val="ru-RU"/>
        </w:rPr>
      </w:pPr>
      <w:r>
        <w:rPr>
          <w:b/>
          <w:i/>
          <w:lang w:val="ru-RU"/>
        </w:rPr>
        <w:t>Объективность</w:t>
      </w:r>
      <w:r w:rsidR="00BA0388" w:rsidRPr="00196525">
        <w:rPr>
          <w:lang w:val="ru-RU"/>
        </w:rPr>
        <w:t xml:space="preserve"> </w:t>
      </w:r>
      <w:r w:rsidRPr="00196525">
        <w:rPr>
          <w:lang w:val="ru-RU"/>
        </w:rPr>
        <w:t xml:space="preserve">– </w:t>
      </w:r>
      <w:r>
        <w:rPr>
          <w:lang w:val="ru-RU"/>
        </w:rPr>
        <w:t>ключевая</w:t>
      </w:r>
      <w:r w:rsidRPr="00196525">
        <w:rPr>
          <w:lang w:val="ru-RU"/>
        </w:rPr>
        <w:t xml:space="preserve"> </w:t>
      </w:r>
      <w:r>
        <w:rPr>
          <w:lang w:val="ru-RU"/>
        </w:rPr>
        <w:t>характеристика</w:t>
      </w:r>
      <w:r w:rsidRPr="00196525">
        <w:rPr>
          <w:lang w:val="ru-RU"/>
        </w:rPr>
        <w:t xml:space="preserve"> </w:t>
      </w:r>
      <w:r>
        <w:rPr>
          <w:lang w:val="ru-RU"/>
        </w:rPr>
        <w:t>обеспечения</w:t>
      </w:r>
      <w:r w:rsidRPr="00196525">
        <w:rPr>
          <w:lang w:val="ru-RU"/>
        </w:rPr>
        <w:t xml:space="preserve"> </w:t>
      </w:r>
      <w:r>
        <w:rPr>
          <w:lang w:val="ru-RU"/>
        </w:rPr>
        <w:t>эффективной</w:t>
      </w:r>
      <w:r w:rsidRPr="00196525">
        <w:rPr>
          <w:lang w:val="ru-RU"/>
        </w:rPr>
        <w:t xml:space="preserve"> </w:t>
      </w:r>
      <w:r>
        <w:rPr>
          <w:lang w:val="ru-RU"/>
        </w:rPr>
        <w:t>уверенности</w:t>
      </w:r>
      <w:r w:rsidRPr="00196525">
        <w:rPr>
          <w:lang w:val="ru-RU"/>
        </w:rPr>
        <w:t xml:space="preserve"> </w:t>
      </w:r>
      <w:r>
        <w:rPr>
          <w:lang w:val="ru-RU"/>
        </w:rPr>
        <w:t>и</w:t>
      </w:r>
      <w:r w:rsidRPr="00196525">
        <w:rPr>
          <w:lang w:val="ru-RU"/>
        </w:rPr>
        <w:t xml:space="preserve"> </w:t>
      </w:r>
      <w:r w:rsidR="00B3507C">
        <w:rPr>
          <w:lang w:val="ru-RU"/>
        </w:rPr>
        <w:t xml:space="preserve">углубленного </w:t>
      </w:r>
      <w:r>
        <w:rPr>
          <w:lang w:val="ru-RU"/>
        </w:rPr>
        <w:t>понимания</w:t>
      </w:r>
      <w:r w:rsidR="00970EDC" w:rsidRPr="00196525">
        <w:rPr>
          <w:lang w:val="ru-RU"/>
        </w:rPr>
        <w:t xml:space="preserve">. </w:t>
      </w:r>
      <w:r w:rsidR="00970EDC">
        <w:rPr>
          <w:lang w:val="ru-RU"/>
        </w:rPr>
        <w:t>Эта характеристика должна быть в центре внимания вновь созданных подразделений внутреннего аудита, стремящихся продемонстрировать менеджерам, что они способны выполнять аудиторскую работу независимым образом и с соблюдением высоких стандартов добросовестности. Объективность</w:t>
      </w:r>
      <w:r w:rsidR="00970EDC" w:rsidRPr="00DD49B4">
        <w:rPr>
          <w:lang w:val="ru-RU"/>
        </w:rPr>
        <w:t xml:space="preserve"> </w:t>
      </w:r>
      <w:r w:rsidR="00DD49B4" w:rsidRPr="00DD49B4">
        <w:rPr>
          <w:lang w:val="ru-RU"/>
        </w:rPr>
        <w:t>–</w:t>
      </w:r>
      <w:r w:rsidR="00970EDC" w:rsidRPr="00DD49B4">
        <w:rPr>
          <w:lang w:val="ru-RU"/>
        </w:rPr>
        <w:t xml:space="preserve"> </w:t>
      </w:r>
      <w:r w:rsidR="00DD49B4">
        <w:rPr>
          <w:lang w:val="ru-RU"/>
        </w:rPr>
        <w:t>это</w:t>
      </w:r>
      <w:r w:rsidR="00DD49B4" w:rsidRPr="00DD49B4">
        <w:rPr>
          <w:lang w:val="ru-RU"/>
        </w:rPr>
        <w:t xml:space="preserve"> </w:t>
      </w:r>
      <w:r w:rsidR="00DD49B4">
        <w:rPr>
          <w:lang w:val="ru-RU"/>
        </w:rPr>
        <w:t>также</w:t>
      </w:r>
      <w:r w:rsidR="00DD49B4" w:rsidRPr="00DD49B4">
        <w:rPr>
          <w:lang w:val="ru-RU"/>
        </w:rPr>
        <w:t xml:space="preserve"> </w:t>
      </w:r>
      <w:r w:rsidR="00DD49B4">
        <w:rPr>
          <w:lang w:val="ru-RU"/>
        </w:rPr>
        <w:t>одна</w:t>
      </w:r>
      <w:r w:rsidR="00DD49B4" w:rsidRPr="00DD49B4">
        <w:rPr>
          <w:lang w:val="ru-RU"/>
        </w:rPr>
        <w:t xml:space="preserve"> </w:t>
      </w:r>
      <w:r w:rsidR="00DD49B4">
        <w:rPr>
          <w:lang w:val="ru-RU"/>
        </w:rPr>
        <w:t>из</w:t>
      </w:r>
      <w:r w:rsidR="00DD49B4" w:rsidRPr="00DD49B4">
        <w:rPr>
          <w:lang w:val="ru-RU"/>
        </w:rPr>
        <w:t xml:space="preserve"> </w:t>
      </w:r>
      <w:r w:rsidR="00DD49B4">
        <w:rPr>
          <w:lang w:val="ru-RU"/>
        </w:rPr>
        <w:t>че</w:t>
      </w:r>
      <w:r w:rsidR="00B3507C">
        <w:rPr>
          <w:lang w:val="ru-RU"/>
        </w:rPr>
        <w:t>р</w:t>
      </w:r>
      <w:r w:rsidR="00DD49B4">
        <w:rPr>
          <w:lang w:val="ru-RU"/>
        </w:rPr>
        <w:t>т</w:t>
      </w:r>
      <w:r w:rsidR="00DD49B4" w:rsidRPr="00DD49B4">
        <w:rPr>
          <w:lang w:val="ru-RU"/>
        </w:rPr>
        <w:t xml:space="preserve">, </w:t>
      </w:r>
      <w:r w:rsidR="00DD49B4">
        <w:rPr>
          <w:lang w:val="ru-RU"/>
        </w:rPr>
        <w:lastRenderedPageBreak/>
        <w:t>характеризующих</w:t>
      </w:r>
      <w:r w:rsidR="00DD49B4" w:rsidRPr="00DD49B4">
        <w:rPr>
          <w:lang w:val="ru-RU"/>
        </w:rPr>
        <w:t xml:space="preserve">, </w:t>
      </w:r>
      <w:r w:rsidR="00DD49B4">
        <w:rPr>
          <w:lang w:val="ru-RU"/>
        </w:rPr>
        <w:t>как</w:t>
      </w:r>
      <w:r w:rsidR="00DD49B4" w:rsidRPr="00DD49B4">
        <w:rPr>
          <w:lang w:val="ru-RU"/>
        </w:rPr>
        <w:t xml:space="preserve"> </w:t>
      </w:r>
      <w:r w:rsidR="00DD49B4">
        <w:rPr>
          <w:lang w:val="ru-RU"/>
        </w:rPr>
        <w:t>работает</w:t>
      </w:r>
      <w:r w:rsidR="00DD49B4" w:rsidRPr="00DD49B4">
        <w:rPr>
          <w:lang w:val="ru-RU"/>
        </w:rPr>
        <w:t xml:space="preserve"> </w:t>
      </w:r>
      <w:r w:rsidR="00DD49B4">
        <w:rPr>
          <w:lang w:val="ru-RU"/>
        </w:rPr>
        <w:t>внутренний</w:t>
      </w:r>
      <w:r w:rsidR="00DD49B4" w:rsidRPr="00DD49B4">
        <w:rPr>
          <w:lang w:val="ru-RU"/>
        </w:rPr>
        <w:t xml:space="preserve"> </w:t>
      </w:r>
      <w:r w:rsidR="00DD49B4">
        <w:rPr>
          <w:lang w:val="ru-RU"/>
        </w:rPr>
        <w:t>аудит</w:t>
      </w:r>
      <w:r w:rsidR="00E35FED" w:rsidRPr="00DD49B4">
        <w:rPr>
          <w:lang w:val="ru-RU"/>
        </w:rPr>
        <w:t>,</w:t>
      </w:r>
      <w:r w:rsidR="00BA0388" w:rsidRPr="00DD49B4">
        <w:rPr>
          <w:lang w:val="ru-RU"/>
        </w:rPr>
        <w:t xml:space="preserve"> </w:t>
      </w:r>
      <w:r w:rsidR="00DD49B4">
        <w:rPr>
          <w:lang w:val="ru-RU"/>
        </w:rPr>
        <w:t xml:space="preserve">генерирующий дополнительные «объективные мероприятия», такие как, например, независимые консультации для руководства и расследование случаев потенциального мошенничества. </w:t>
      </w:r>
      <w:r w:rsidR="00BA0388" w:rsidRPr="00DD49B4">
        <w:rPr>
          <w:lang w:val="ru-RU"/>
        </w:rPr>
        <w:t xml:space="preserve"> </w:t>
      </w:r>
    </w:p>
    <w:p w:rsidR="00C44E61" w:rsidRPr="00B815AD" w:rsidRDefault="00977357">
      <w:pPr>
        <w:pStyle w:val="3"/>
        <w:rPr>
          <w:lang w:val="ru-RU"/>
        </w:rPr>
      </w:pPr>
      <w:bookmarkStart w:id="26" w:name="_Toc3656630"/>
      <w:r>
        <w:rPr>
          <w:lang w:val="ru-RU"/>
        </w:rPr>
        <w:t xml:space="preserve">СПЕЦИАЛЬНОЕ </w:t>
      </w:r>
      <w:r w:rsidR="00B815AD">
        <w:rPr>
          <w:lang w:val="ru-RU"/>
        </w:rPr>
        <w:t>ЦЕННОСТНОЕ</w:t>
      </w:r>
      <w:r w:rsidR="00B815AD" w:rsidRPr="00977357">
        <w:rPr>
          <w:lang w:val="ru-RU"/>
        </w:rPr>
        <w:t xml:space="preserve"> </w:t>
      </w:r>
      <w:r w:rsidR="00B815AD">
        <w:rPr>
          <w:lang w:val="ru-RU"/>
        </w:rPr>
        <w:t>ПРЕДЛОЖЕНИЕ</w:t>
      </w:r>
      <w:r w:rsidR="00B815AD" w:rsidRPr="00977357">
        <w:rPr>
          <w:lang w:val="ru-RU"/>
        </w:rPr>
        <w:t xml:space="preserve"> </w:t>
      </w:r>
      <w:r>
        <w:rPr>
          <w:lang w:val="ru-RU"/>
        </w:rPr>
        <w:t xml:space="preserve">ПРИ ПРОВЕДЕНИИ </w:t>
      </w:r>
      <w:r w:rsidR="00B815AD">
        <w:rPr>
          <w:lang w:val="ru-RU"/>
        </w:rPr>
        <w:t>ВНУТРЕННЕГО</w:t>
      </w:r>
      <w:r w:rsidR="00B815AD" w:rsidRPr="00977357">
        <w:rPr>
          <w:lang w:val="ru-RU"/>
        </w:rPr>
        <w:t xml:space="preserve"> </w:t>
      </w:r>
      <w:r w:rsidR="00B815AD">
        <w:rPr>
          <w:lang w:val="ru-RU"/>
        </w:rPr>
        <w:t>АУДИТА</w:t>
      </w:r>
      <w:r w:rsidR="00B815AD" w:rsidRPr="00977357">
        <w:rPr>
          <w:lang w:val="ru-RU"/>
        </w:rPr>
        <w:t xml:space="preserve"> </w:t>
      </w:r>
      <w:r w:rsidR="00B815AD">
        <w:rPr>
          <w:lang w:val="ru-RU"/>
        </w:rPr>
        <w:t>В</w:t>
      </w:r>
      <w:r w:rsidR="00B815AD" w:rsidRPr="00977357">
        <w:rPr>
          <w:lang w:val="ru-RU"/>
        </w:rPr>
        <w:t xml:space="preserve"> </w:t>
      </w:r>
      <w:r w:rsidR="00B815AD">
        <w:rPr>
          <w:lang w:val="ru-RU"/>
        </w:rPr>
        <w:t xml:space="preserve">ГОСУДАРСТВЕННОМ СЕКТОРЕ В СТРАНАХ </w:t>
      </w:r>
      <w:proofErr w:type="spellStart"/>
      <w:r w:rsidR="005147BE" w:rsidRPr="005B5EF6">
        <w:t>PEMPAL</w:t>
      </w:r>
      <w:bookmarkEnd w:id="26"/>
      <w:proofErr w:type="spellEnd"/>
    </w:p>
    <w:p w:rsidR="00C44E61" w:rsidRPr="00920AC8" w:rsidRDefault="00522D81" w:rsidP="00A60574">
      <w:pPr>
        <w:pStyle w:val="bulletsItalics"/>
        <w:numPr>
          <w:ilvl w:val="0"/>
          <w:numId w:val="0"/>
        </w:numPr>
        <w:rPr>
          <w:i w:val="0"/>
          <w:lang w:val="ru-RU"/>
        </w:rPr>
      </w:pPr>
      <w:proofErr w:type="spellStart"/>
      <w:proofErr w:type="gramStart"/>
      <w:r>
        <w:rPr>
          <w:i w:val="0"/>
        </w:rPr>
        <w:t>PEMPAL</w:t>
      </w:r>
      <w:proofErr w:type="spellEnd"/>
      <w:r w:rsidRPr="003176F1">
        <w:rPr>
          <w:i w:val="0"/>
          <w:lang w:val="ru-RU"/>
        </w:rPr>
        <w:t xml:space="preserve"> </w:t>
      </w:r>
      <w:r w:rsidR="003176F1">
        <w:rPr>
          <w:i w:val="0"/>
          <w:lang w:val="ru-RU"/>
        </w:rPr>
        <w:t>предлагает руководител</w:t>
      </w:r>
      <w:r w:rsidR="00920AC8">
        <w:rPr>
          <w:i w:val="0"/>
          <w:lang w:val="ru-RU"/>
        </w:rPr>
        <w:t>ям</w:t>
      </w:r>
      <w:r w:rsidR="003176F1">
        <w:rPr>
          <w:i w:val="0"/>
          <w:lang w:val="ru-RU"/>
        </w:rPr>
        <w:t xml:space="preserve"> подразделений внутреннего аудита </w:t>
      </w:r>
      <w:r w:rsidR="00D36518" w:rsidRPr="003176F1">
        <w:rPr>
          <w:i w:val="0"/>
          <w:lang w:val="ru-RU"/>
        </w:rPr>
        <w:t>(</w:t>
      </w:r>
      <w:r w:rsidR="003176F1">
        <w:rPr>
          <w:i w:val="0"/>
          <w:lang w:val="ru-RU"/>
        </w:rPr>
        <w:t>РВА</w:t>
      </w:r>
      <w:r w:rsidR="00920AC8">
        <w:rPr>
          <w:i w:val="0"/>
          <w:lang w:val="ru-RU"/>
        </w:rPr>
        <w:t>)</w:t>
      </w:r>
      <w:r w:rsidR="00D36518">
        <w:rPr>
          <w:rStyle w:val="a9"/>
          <w:i w:val="0"/>
        </w:rPr>
        <w:footnoteReference w:id="5"/>
      </w:r>
      <w:r w:rsidR="00D36518" w:rsidRPr="003176F1">
        <w:rPr>
          <w:i w:val="0"/>
          <w:lang w:val="ru-RU"/>
        </w:rPr>
        <w:t xml:space="preserve"> </w:t>
      </w:r>
      <w:r w:rsidR="003176F1">
        <w:rPr>
          <w:i w:val="0"/>
          <w:lang w:val="ru-RU"/>
        </w:rPr>
        <w:t>дополнять представленное выше общее ценностное предложение ИВА разработк</w:t>
      </w:r>
      <w:r w:rsidR="00920AC8">
        <w:rPr>
          <w:i w:val="0"/>
          <w:lang w:val="ru-RU"/>
        </w:rPr>
        <w:t>ой</w:t>
      </w:r>
      <w:r w:rsidR="003176F1">
        <w:rPr>
          <w:i w:val="0"/>
          <w:lang w:val="ru-RU"/>
        </w:rPr>
        <w:t xml:space="preserve"> специальных (индивидуальных) ценностных предложений, отражающих сильные стороны конкретного подразделения</w:t>
      </w:r>
      <w:r w:rsidR="00E82754" w:rsidRPr="003176F1">
        <w:rPr>
          <w:i w:val="0"/>
          <w:lang w:val="ru-RU"/>
        </w:rPr>
        <w:t>.</w:t>
      </w:r>
      <w:proofErr w:type="gramEnd"/>
      <w:r w:rsidR="00E82754" w:rsidRPr="003176F1">
        <w:rPr>
          <w:i w:val="0"/>
          <w:lang w:val="ru-RU"/>
        </w:rPr>
        <w:t xml:space="preserve"> </w:t>
      </w:r>
      <w:r w:rsidR="00444222">
        <w:rPr>
          <w:i w:val="0"/>
          <w:lang w:val="ru-RU"/>
        </w:rPr>
        <w:t>Ценностное предложение</w:t>
      </w:r>
      <w:r w:rsidR="003176F1" w:rsidRPr="003176F1">
        <w:rPr>
          <w:i w:val="0"/>
          <w:lang w:val="ru-RU"/>
        </w:rPr>
        <w:t xml:space="preserve"> </w:t>
      </w:r>
      <w:r w:rsidR="003176F1">
        <w:rPr>
          <w:i w:val="0"/>
          <w:lang w:val="ru-RU"/>
        </w:rPr>
        <w:t>можно</w:t>
      </w:r>
      <w:r w:rsidR="003176F1" w:rsidRPr="003176F1">
        <w:rPr>
          <w:i w:val="0"/>
          <w:lang w:val="ru-RU"/>
        </w:rPr>
        <w:t xml:space="preserve"> </w:t>
      </w:r>
      <w:r w:rsidR="003176F1">
        <w:rPr>
          <w:i w:val="0"/>
          <w:lang w:val="ru-RU"/>
        </w:rPr>
        <w:t>использовать</w:t>
      </w:r>
      <w:r w:rsidR="003176F1" w:rsidRPr="003176F1">
        <w:rPr>
          <w:i w:val="0"/>
          <w:lang w:val="ru-RU"/>
        </w:rPr>
        <w:t xml:space="preserve">, </w:t>
      </w:r>
      <w:r w:rsidR="003176F1">
        <w:rPr>
          <w:i w:val="0"/>
          <w:lang w:val="ru-RU"/>
        </w:rPr>
        <w:t>чтобы</w:t>
      </w:r>
      <w:r w:rsidR="003176F1" w:rsidRPr="003176F1">
        <w:rPr>
          <w:i w:val="0"/>
          <w:lang w:val="ru-RU"/>
        </w:rPr>
        <w:t xml:space="preserve"> </w:t>
      </w:r>
      <w:r w:rsidR="003176F1">
        <w:rPr>
          <w:i w:val="0"/>
          <w:lang w:val="ru-RU"/>
        </w:rPr>
        <w:t>напоминать</w:t>
      </w:r>
      <w:r w:rsidR="003176F1" w:rsidRPr="003176F1">
        <w:rPr>
          <w:i w:val="0"/>
          <w:lang w:val="ru-RU"/>
        </w:rPr>
        <w:t xml:space="preserve"> </w:t>
      </w:r>
      <w:r w:rsidR="003176F1">
        <w:rPr>
          <w:i w:val="0"/>
          <w:lang w:val="ru-RU"/>
        </w:rPr>
        <w:t>менеджерам</w:t>
      </w:r>
      <w:r w:rsidR="003176F1" w:rsidRPr="003176F1">
        <w:rPr>
          <w:i w:val="0"/>
          <w:lang w:val="ru-RU"/>
        </w:rPr>
        <w:t xml:space="preserve"> </w:t>
      </w:r>
      <w:r w:rsidR="003176F1">
        <w:rPr>
          <w:i w:val="0"/>
          <w:lang w:val="ru-RU"/>
        </w:rPr>
        <w:t>о</w:t>
      </w:r>
      <w:r w:rsidR="003176F1" w:rsidRPr="003176F1">
        <w:rPr>
          <w:i w:val="0"/>
          <w:lang w:val="ru-RU"/>
        </w:rPr>
        <w:t xml:space="preserve"> </w:t>
      </w:r>
      <w:r w:rsidR="003176F1">
        <w:rPr>
          <w:i w:val="0"/>
          <w:lang w:val="ru-RU"/>
        </w:rPr>
        <w:t>специфических преимуществах использования внутреннего аудита для выполнения работы вместо других</w:t>
      </w:r>
      <w:r w:rsidR="00CC3AD8">
        <w:rPr>
          <w:i w:val="0"/>
          <w:lang w:val="ru-RU"/>
        </w:rPr>
        <w:t>,</w:t>
      </w:r>
      <w:r w:rsidR="003176F1">
        <w:rPr>
          <w:i w:val="0"/>
          <w:lang w:val="ru-RU"/>
        </w:rPr>
        <w:t xml:space="preserve"> альтернативных вариантов </w:t>
      </w:r>
      <w:r w:rsidR="000F7995">
        <w:rPr>
          <w:i w:val="0"/>
          <w:lang w:val="ru-RU"/>
        </w:rPr>
        <w:t xml:space="preserve">(например, </w:t>
      </w:r>
      <w:r w:rsidR="00444222">
        <w:rPr>
          <w:i w:val="0"/>
          <w:lang w:val="ru-RU"/>
        </w:rPr>
        <w:t xml:space="preserve">привлечения </w:t>
      </w:r>
      <w:r w:rsidR="000F7995">
        <w:rPr>
          <w:i w:val="0"/>
          <w:lang w:val="ru-RU"/>
        </w:rPr>
        <w:t>консультантов из частного сектора)</w:t>
      </w:r>
      <w:r w:rsidR="009876BD" w:rsidRPr="003176F1">
        <w:rPr>
          <w:i w:val="0"/>
          <w:lang w:val="ru-RU"/>
        </w:rPr>
        <w:t xml:space="preserve">.  </w:t>
      </w:r>
      <w:r w:rsidR="00C44E61" w:rsidRPr="003176F1">
        <w:rPr>
          <w:i w:val="0"/>
          <w:lang w:val="ru-RU"/>
        </w:rPr>
        <w:t xml:space="preserve"> </w:t>
      </w:r>
      <w:r w:rsidR="00920AC8">
        <w:rPr>
          <w:i w:val="0"/>
          <w:lang w:val="ru-RU"/>
        </w:rPr>
        <w:t>Далее</w:t>
      </w:r>
      <w:r w:rsidR="00920AC8" w:rsidRPr="00920AC8">
        <w:rPr>
          <w:i w:val="0"/>
          <w:lang w:val="ru-RU"/>
        </w:rPr>
        <w:t xml:space="preserve"> </w:t>
      </w:r>
      <w:r w:rsidR="00920AC8">
        <w:rPr>
          <w:i w:val="0"/>
          <w:lang w:val="ru-RU"/>
        </w:rPr>
        <w:t>представлены</w:t>
      </w:r>
      <w:r w:rsidR="00920AC8" w:rsidRPr="00920AC8">
        <w:rPr>
          <w:i w:val="0"/>
          <w:lang w:val="ru-RU"/>
        </w:rPr>
        <w:t xml:space="preserve"> </w:t>
      </w:r>
      <w:r w:rsidR="00920AC8">
        <w:rPr>
          <w:i w:val="0"/>
          <w:lang w:val="ru-RU"/>
        </w:rPr>
        <w:t>примеры</w:t>
      </w:r>
      <w:r w:rsidR="00920AC8" w:rsidRPr="00920AC8">
        <w:rPr>
          <w:i w:val="0"/>
          <w:lang w:val="ru-RU"/>
        </w:rPr>
        <w:t xml:space="preserve"> </w:t>
      </w:r>
      <w:r w:rsidR="00920AC8">
        <w:rPr>
          <w:i w:val="0"/>
          <w:lang w:val="ru-RU"/>
        </w:rPr>
        <w:t>из</w:t>
      </w:r>
      <w:r w:rsidR="00920AC8" w:rsidRPr="00920AC8">
        <w:rPr>
          <w:i w:val="0"/>
          <w:lang w:val="ru-RU"/>
        </w:rPr>
        <w:t xml:space="preserve"> </w:t>
      </w:r>
      <w:r w:rsidR="00920AC8">
        <w:rPr>
          <w:i w:val="0"/>
          <w:lang w:val="ru-RU"/>
        </w:rPr>
        <w:t>практики</w:t>
      </w:r>
      <w:r w:rsidR="00920AC8" w:rsidRPr="00920AC8">
        <w:rPr>
          <w:i w:val="0"/>
          <w:lang w:val="ru-RU"/>
        </w:rPr>
        <w:t xml:space="preserve"> </w:t>
      </w:r>
      <w:r w:rsidR="00920AC8">
        <w:rPr>
          <w:i w:val="0"/>
          <w:lang w:val="ru-RU"/>
        </w:rPr>
        <w:t>стран</w:t>
      </w:r>
      <w:r w:rsidR="00920AC8" w:rsidRPr="00920AC8">
        <w:rPr>
          <w:i w:val="0"/>
          <w:lang w:val="ru-RU"/>
        </w:rPr>
        <w:t xml:space="preserve"> </w:t>
      </w:r>
      <w:proofErr w:type="spellStart"/>
      <w:r w:rsidR="009173D8">
        <w:rPr>
          <w:i w:val="0"/>
        </w:rPr>
        <w:t>PEMPAL</w:t>
      </w:r>
      <w:proofErr w:type="spellEnd"/>
      <w:r w:rsidR="00920AC8">
        <w:rPr>
          <w:i w:val="0"/>
          <w:lang w:val="ru-RU"/>
        </w:rPr>
        <w:t xml:space="preserve"> и варианты формулировки положений ценностных предложений</w:t>
      </w:r>
      <w:r w:rsidR="00572F10" w:rsidRPr="00920AC8">
        <w:rPr>
          <w:i w:val="0"/>
          <w:lang w:val="ru-RU"/>
        </w:rPr>
        <w:t>:</w:t>
      </w:r>
    </w:p>
    <w:p w:rsidR="00C44E61" w:rsidRPr="00920AC8" w:rsidRDefault="00920AC8" w:rsidP="00A60574">
      <w:pPr>
        <w:pStyle w:val="a"/>
        <w:jc w:val="both"/>
        <w:rPr>
          <w:lang w:val="ru-RU"/>
        </w:rPr>
      </w:pPr>
      <w:r>
        <w:rPr>
          <w:b/>
          <w:lang w:val="ru-RU"/>
        </w:rPr>
        <w:t>Знания и акцент</w:t>
      </w:r>
      <w:r w:rsidR="00C44E61" w:rsidRPr="00920AC8">
        <w:rPr>
          <w:lang w:val="ru-RU"/>
        </w:rPr>
        <w:t xml:space="preserve"> – </w:t>
      </w:r>
      <w:r>
        <w:rPr>
          <w:lang w:val="ru-RU"/>
        </w:rPr>
        <w:t xml:space="preserve">«Мы знаем ваш бизнес, и наши сотрудники знают, как функционирует </w:t>
      </w:r>
      <w:r w:rsidR="00444222">
        <w:rPr>
          <w:lang w:val="ru-RU"/>
        </w:rPr>
        <w:t>государственный</w:t>
      </w:r>
      <w:r>
        <w:rPr>
          <w:lang w:val="ru-RU"/>
        </w:rPr>
        <w:t xml:space="preserve"> сектор»</w:t>
      </w:r>
      <w:r w:rsidR="0071569D">
        <w:rPr>
          <w:lang w:val="ru-RU"/>
        </w:rPr>
        <w:t>.</w:t>
      </w:r>
    </w:p>
    <w:p w:rsidR="00C44E61" w:rsidRPr="00920AC8" w:rsidRDefault="00920AC8" w:rsidP="00A60574">
      <w:pPr>
        <w:pStyle w:val="a"/>
        <w:jc w:val="both"/>
        <w:rPr>
          <w:lang w:val="ru-RU"/>
        </w:rPr>
      </w:pPr>
      <w:r>
        <w:rPr>
          <w:b/>
          <w:lang w:val="ru-RU"/>
        </w:rPr>
        <w:t xml:space="preserve">Потенциал и профессионализм </w:t>
      </w:r>
      <w:r w:rsidR="00C44E61" w:rsidRPr="00920AC8">
        <w:rPr>
          <w:lang w:val="ru-RU"/>
        </w:rPr>
        <w:t xml:space="preserve">– </w:t>
      </w:r>
      <w:r>
        <w:rPr>
          <w:lang w:val="ru-RU"/>
        </w:rPr>
        <w:t xml:space="preserve">«Мы имеем профессиональную подготовку и работаем в соответствии с </w:t>
      </w:r>
      <w:r w:rsidR="00F610BD">
        <w:rPr>
          <w:lang w:val="ru-RU"/>
        </w:rPr>
        <w:t xml:space="preserve">международными </w:t>
      </w:r>
      <w:r>
        <w:rPr>
          <w:lang w:val="ru-RU"/>
        </w:rPr>
        <w:t>профессиональными стандартами и передовой практикой в области внутреннего аудита в государственном секторе»</w:t>
      </w:r>
      <w:r w:rsidR="0071569D">
        <w:rPr>
          <w:lang w:val="ru-RU"/>
        </w:rPr>
        <w:t>.</w:t>
      </w:r>
    </w:p>
    <w:p w:rsidR="00C44E61" w:rsidRPr="0071569D" w:rsidRDefault="00920AC8" w:rsidP="00A60574">
      <w:pPr>
        <w:pStyle w:val="a"/>
        <w:jc w:val="both"/>
        <w:rPr>
          <w:lang w:val="ru-RU"/>
        </w:rPr>
      </w:pPr>
      <w:r>
        <w:rPr>
          <w:b/>
          <w:lang w:val="ru-RU"/>
        </w:rPr>
        <w:t>Скорость</w:t>
      </w:r>
      <w:r w:rsidRPr="0071569D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71569D">
        <w:rPr>
          <w:b/>
          <w:lang w:val="ru-RU"/>
        </w:rPr>
        <w:t xml:space="preserve"> </w:t>
      </w:r>
      <w:r>
        <w:rPr>
          <w:b/>
          <w:lang w:val="ru-RU"/>
        </w:rPr>
        <w:t>затраты</w:t>
      </w:r>
      <w:r w:rsidR="007D2F6D" w:rsidRPr="0071569D">
        <w:rPr>
          <w:b/>
          <w:lang w:val="ru-RU"/>
        </w:rPr>
        <w:t xml:space="preserve"> </w:t>
      </w:r>
      <w:r w:rsidR="00C44E61" w:rsidRPr="0071569D">
        <w:rPr>
          <w:lang w:val="ru-RU"/>
        </w:rPr>
        <w:t xml:space="preserve">– </w:t>
      </w:r>
      <w:r w:rsidRPr="0071569D">
        <w:rPr>
          <w:lang w:val="ru-RU"/>
        </w:rPr>
        <w:t>«</w:t>
      </w:r>
      <w:r>
        <w:rPr>
          <w:lang w:val="ru-RU"/>
        </w:rPr>
        <w:t>Мы</w:t>
      </w:r>
      <w:r w:rsidRPr="0071569D">
        <w:rPr>
          <w:lang w:val="ru-RU"/>
        </w:rPr>
        <w:t xml:space="preserve"> </w:t>
      </w:r>
      <w:r>
        <w:rPr>
          <w:lang w:val="ru-RU"/>
        </w:rPr>
        <w:t>можем</w:t>
      </w:r>
      <w:r w:rsidRPr="0071569D">
        <w:rPr>
          <w:lang w:val="ru-RU"/>
        </w:rPr>
        <w:t xml:space="preserve"> </w:t>
      </w:r>
      <w:r>
        <w:rPr>
          <w:lang w:val="ru-RU"/>
        </w:rPr>
        <w:t>приступить</w:t>
      </w:r>
      <w:r w:rsidRPr="0071569D">
        <w:rPr>
          <w:lang w:val="ru-RU"/>
        </w:rPr>
        <w:t xml:space="preserve"> </w:t>
      </w:r>
      <w:r>
        <w:rPr>
          <w:lang w:val="ru-RU"/>
        </w:rPr>
        <w:t>к</w:t>
      </w:r>
      <w:r w:rsidRPr="0071569D">
        <w:rPr>
          <w:lang w:val="ru-RU"/>
        </w:rPr>
        <w:t xml:space="preserve"> </w:t>
      </w:r>
      <w:r>
        <w:rPr>
          <w:lang w:val="ru-RU"/>
        </w:rPr>
        <w:t>работе</w:t>
      </w:r>
      <w:r w:rsidRPr="0071569D">
        <w:rPr>
          <w:lang w:val="ru-RU"/>
        </w:rPr>
        <w:t xml:space="preserve"> </w:t>
      </w:r>
      <w:r>
        <w:rPr>
          <w:lang w:val="ru-RU"/>
        </w:rPr>
        <w:t>быстро</w:t>
      </w:r>
      <w:r w:rsidRPr="0071569D">
        <w:rPr>
          <w:lang w:val="ru-RU"/>
        </w:rPr>
        <w:t xml:space="preserve"> (</w:t>
      </w:r>
      <w:r>
        <w:rPr>
          <w:lang w:val="ru-RU"/>
        </w:rPr>
        <w:t>нет</w:t>
      </w:r>
      <w:r w:rsidRPr="0071569D">
        <w:rPr>
          <w:lang w:val="ru-RU"/>
        </w:rPr>
        <w:t xml:space="preserve"> </w:t>
      </w:r>
      <w:r>
        <w:rPr>
          <w:lang w:val="ru-RU"/>
        </w:rPr>
        <w:t>необходимости</w:t>
      </w:r>
      <w:r w:rsidRPr="0071569D">
        <w:rPr>
          <w:lang w:val="ru-RU"/>
        </w:rPr>
        <w:t xml:space="preserve"> </w:t>
      </w:r>
      <w:r>
        <w:rPr>
          <w:lang w:val="ru-RU"/>
        </w:rPr>
        <w:t>заключать</w:t>
      </w:r>
      <w:r w:rsidRPr="0071569D">
        <w:rPr>
          <w:lang w:val="ru-RU"/>
        </w:rPr>
        <w:t xml:space="preserve"> </w:t>
      </w:r>
      <w:r>
        <w:rPr>
          <w:lang w:val="ru-RU"/>
        </w:rPr>
        <w:t>контракт</w:t>
      </w:r>
      <w:r w:rsidRPr="0071569D">
        <w:rPr>
          <w:lang w:val="ru-RU"/>
        </w:rPr>
        <w:t>)</w:t>
      </w:r>
      <w:r w:rsidR="0071569D">
        <w:rPr>
          <w:lang w:val="ru-RU"/>
        </w:rPr>
        <w:t>, и наши услуги обходятся дешевле, чем услуги большинства внешних исполнителей»</w:t>
      </w:r>
      <w:r w:rsidR="00C44E61" w:rsidRPr="0071569D">
        <w:rPr>
          <w:lang w:val="ru-RU"/>
        </w:rPr>
        <w:t xml:space="preserve">. </w:t>
      </w:r>
    </w:p>
    <w:p w:rsidR="002D6056" w:rsidRPr="0071569D" w:rsidRDefault="0071569D" w:rsidP="00A60574">
      <w:pPr>
        <w:pStyle w:val="a"/>
        <w:jc w:val="both"/>
        <w:rPr>
          <w:lang w:val="ru-RU"/>
        </w:rPr>
      </w:pPr>
      <w:r>
        <w:rPr>
          <w:b/>
          <w:lang w:val="ru-RU"/>
        </w:rPr>
        <w:t>Позиционирование</w:t>
      </w:r>
      <w:r w:rsidRPr="0071569D">
        <w:rPr>
          <w:b/>
          <w:lang w:val="ru-RU"/>
        </w:rPr>
        <w:t xml:space="preserve"> </w:t>
      </w:r>
      <w:r w:rsidR="002D6056" w:rsidRPr="0071569D">
        <w:rPr>
          <w:b/>
          <w:lang w:val="ru-RU"/>
        </w:rPr>
        <w:t xml:space="preserve">– </w:t>
      </w:r>
      <w:r w:rsidRPr="0071569D">
        <w:rPr>
          <w:lang w:val="ru-RU"/>
        </w:rPr>
        <w:t xml:space="preserve">«Мы </w:t>
      </w:r>
      <w:r>
        <w:rPr>
          <w:lang w:val="ru-RU"/>
        </w:rPr>
        <w:t>является</w:t>
      </w:r>
      <w:r w:rsidRPr="0071569D">
        <w:rPr>
          <w:lang w:val="ru-RU"/>
        </w:rPr>
        <w:t xml:space="preserve"> </w:t>
      </w:r>
      <w:r>
        <w:rPr>
          <w:lang w:val="ru-RU"/>
        </w:rPr>
        <w:t>внутренней</w:t>
      </w:r>
      <w:r w:rsidRPr="0071569D">
        <w:rPr>
          <w:lang w:val="ru-RU"/>
        </w:rPr>
        <w:t xml:space="preserve"> </w:t>
      </w:r>
      <w:r>
        <w:rPr>
          <w:lang w:val="ru-RU"/>
        </w:rPr>
        <w:t>структурой</w:t>
      </w:r>
      <w:r w:rsidRPr="0071569D">
        <w:rPr>
          <w:lang w:val="ru-RU"/>
        </w:rPr>
        <w:t xml:space="preserve"> </w:t>
      </w:r>
      <w:proofErr w:type="gramStart"/>
      <w:r>
        <w:rPr>
          <w:lang w:val="ru-RU"/>
        </w:rPr>
        <w:t>организации</w:t>
      </w:r>
      <w:proofErr w:type="gramEnd"/>
      <w:r w:rsidR="00AE1F62">
        <w:rPr>
          <w:lang w:val="ru-RU"/>
        </w:rPr>
        <w:t xml:space="preserve"> и </w:t>
      </w:r>
      <w:r>
        <w:rPr>
          <w:lang w:val="ru-RU"/>
        </w:rPr>
        <w:t>тесно</w:t>
      </w:r>
      <w:r w:rsidRPr="0071569D">
        <w:rPr>
          <w:lang w:val="ru-RU"/>
        </w:rPr>
        <w:t xml:space="preserve"> </w:t>
      </w:r>
      <w:r>
        <w:rPr>
          <w:lang w:val="ru-RU"/>
        </w:rPr>
        <w:t>взаимодействуем</w:t>
      </w:r>
      <w:r w:rsidRPr="0071569D">
        <w:rPr>
          <w:lang w:val="ru-RU"/>
        </w:rPr>
        <w:t xml:space="preserve"> </w:t>
      </w:r>
      <w:r>
        <w:rPr>
          <w:lang w:val="ru-RU"/>
        </w:rPr>
        <w:t xml:space="preserve">с </w:t>
      </w:r>
      <w:r w:rsidR="00AE1F62">
        <w:rPr>
          <w:lang w:val="ru-RU"/>
        </w:rPr>
        <w:t xml:space="preserve">руководителями </w:t>
      </w:r>
      <w:r>
        <w:rPr>
          <w:lang w:val="ru-RU"/>
        </w:rPr>
        <w:t>оперативны</w:t>
      </w:r>
      <w:r w:rsidR="00AE1F62">
        <w:rPr>
          <w:lang w:val="ru-RU"/>
        </w:rPr>
        <w:t xml:space="preserve">х подразделений </w:t>
      </w:r>
      <w:r>
        <w:rPr>
          <w:lang w:val="ru-RU"/>
        </w:rPr>
        <w:t>(1-я линия</w:t>
      </w:r>
      <w:r w:rsidR="00AE1F62">
        <w:rPr>
          <w:lang w:val="ru-RU"/>
        </w:rPr>
        <w:t xml:space="preserve"> защиты</w:t>
      </w:r>
      <w:r>
        <w:rPr>
          <w:lang w:val="ru-RU"/>
        </w:rPr>
        <w:t>) и с лицами, находящимися на 2-й линии защиты</w:t>
      </w:r>
      <w:r w:rsidR="00A9424C">
        <w:rPr>
          <w:rStyle w:val="a9"/>
        </w:rPr>
        <w:footnoteReference w:id="6"/>
      </w:r>
      <w:r>
        <w:rPr>
          <w:lang w:val="ru-RU"/>
        </w:rPr>
        <w:t xml:space="preserve">, </w:t>
      </w:r>
      <w:r w:rsidR="00AE1F62">
        <w:rPr>
          <w:lang w:val="ru-RU"/>
        </w:rPr>
        <w:t xml:space="preserve">в целях формирования </w:t>
      </w:r>
      <w:r>
        <w:rPr>
          <w:lang w:val="ru-RU"/>
        </w:rPr>
        <w:t xml:space="preserve">понимания систем </w:t>
      </w:r>
      <w:proofErr w:type="spellStart"/>
      <w:r>
        <w:rPr>
          <w:lang w:val="ru-RU"/>
        </w:rPr>
        <w:t>риск-менеджмента</w:t>
      </w:r>
      <w:proofErr w:type="spellEnd"/>
      <w:r>
        <w:rPr>
          <w:lang w:val="ru-RU"/>
        </w:rPr>
        <w:t>, управления и контроля и оказания помощи в их совершенствовании»</w:t>
      </w:r>
      <w:r w:rsidR="002D6056" w:rsidRPr="0071569D">
        <w:rPr>
          <w:lang w:val="ru-RU"/>
        </w:rPr>
        <w:t>.</w:t>
      </w:r>
      <w:r w:rsidR="002D6056" w:rsidRPr="0071569D">
        <w:rPr>
          <w:b/>
          <w:lang w:val="ru-RU"/>
        </w:rPr>
        <w:t xml:space="preserve"> </w:t>
      </w:r>
    </w:p>
    <w:p w:rsidR="002D6056" w:rsidRPr="00977357" w:rsidRDefault="0071569D" w:rsidP="00A60574">
      <w:pPr>
        <w:pStyle w:val="a"/>
        <w:jc w:val="both"/>
        <w:rPr>
          <w:lang w:val="ru-RU"/>
        </w:rPr>
      </w:pPr>
      <w:r>
        <w:rPr>
          <w:b/>
          <w:lang w:val="ru-RU"/>
        </w:rPr>
        <w:t>Намерения</w:t>
      </w:r>
      <w:r w:rsidR="002D6056" w:rsidRPr="00977357">
        <w:rPr>
          <w:lang w:val="ru-RU"/>
        </w:rPr>
        <w:t xml:space="preserve"> – </w:t>
      </w:r>
      <w:r w:rsidR="00977357">
        <w:rPr>
          <w:lang w:val="ru-RU"/>
        </w:rPr>
        <w:t>«Наша основная задача – поддерживать руководство  и тех, кто отвечает за управление, в защите и повышении ценности организации</w:t>
      </w:r>
      <w:r w:rsidR="00AE1F62">
        <w:rPr>
          <w:lang w:val="ru-RU"/>
        </w:rPr>
        <w:t xml:space="preserve">, не </w:t>
      </w:r>
      <w:r w:rsidR="00AE1F62">
        <w:rPr>
          <w:lang w:val="ru-RU"/>
        </w:rPr>
        <w:lastRenderedPageBreak/>
        <w:t>стремясь при этом к максимизации (обычно краткосрочной) богатства в результате выполнения нашего задания».</w:t>
      </w:r>
    </w:p>
    <w:p w:rsidR="00EB0282" w:rsidRPr="00AF6601" w:rsidRDefault="0071569D" w:rsidP="007D3277">
      <w:pPr>
        <w:pStyle w:val="a"/>
        <w:rPr>
          <w:lang w:val="ru-RU"/>
        </w:rPr>
      </w:pPr>
      <w:r>
        <w:rPr>
          <w:b/>
          <w:lang w:val="ru-RU"/>
        </w:rPr>
        <w:t>Независимость</w:t>
      </w:r>
      <w:r w:rsidRPr="00AF6601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AF6601">
        <w:rPr>
          <w:b/>
          <w:lang w:val="ru-RU"/>
        </w:rPr>
        <w:t xml:space="preserve"> </w:t>
      </w:r>
      <w:r>
        <w:rPr>
          <w:b/>
          <w:lang w:val="ru-RU"/>
        </w:rPr>
        <w:t>добросовестность</w:t>
      </w:r>
      <w:r w:rsidR="0010422E" w:rsidRPr="00AF6601">
        <w:rPr>
          <w:lang w:val="ru-RU"/>
        </w:rPr>
        <w:t xml:space="preserve"> –</w:t>
      </w:r>
      <w:r w:rsidR="009876BD" w:rsidRPr="00AF6601">
        <w:rPr>
          <w:lang w:val="ru-RU"/>
        </w:rPr>
        <w:t xml:space="preserve"> </w:t>
      </w:r>
      <w:r w:rsidRPr="00AF6601">
        <w:rPr>
          <w:lang w:val="ru-RU"/>
        </w:rPr>
        <w:t>«</w:t>
      </w:r>
      <w:r>
        <w:rPr>
          <w:lang w:val="ru-RU"/>
        </w:rPr>
        <w:t>Мы</w:t>
      </w:r>
      <w:r w:rsidRPr="00AF6601">
        <w:rPr>
          <w:lang w:val="ru-RU"/>
        </w:rPr>
        <w:t xml:space="preserve"> </w:t>
      </w:r>
      <w:r>
        <w:rPr>
          <w:lang w:val="ru-RU"/>
        </w:rPr>
        <w:t>независимы</w:t>
      </w:r>
      <w:r w:rsidRPr="00AF6601">
        <w:rPr>
          <w:lang w:val="ru-RU"/>
        </w:rPr>
        <w:t xml:space="preserve"> </w:t>
      </w:r>
      <w:r>
        <w:rPr>
          <w:lang w:val="ru-RU"/>
        </w:rPr>
        <w:t>от</w:t>
      </w:r>
      <w:r w:rsidRPr="00AF6601">
        <w:rPr>
          <w:lang w:val="ru-RU"/>
        </w:rPr>
        <w:t xml:space="preserve"> </w:t>
      </w:r>
      <w:r>
        <w:rPr>
          <w:lang w:val="ru-RU"/>
        </w:rPr>
        <w:t>тех</w:t>
      </w:r>
      <w:r w:rsidRPr="00AF6601">
        <w:rPr>
          <w:lang w:val="ru-RU"/>
        </w:rPr>
        <w:t xml:space="preserve">, </w:t>
      </w:r>
      <w:r>
        <w:rPr>
          <w:lang w:val="ru-RU"/>
        </w:rPr>
        <w:t>аудит</w:t>
      </w:r>
      <w:r w:rsidRPr="00AF6601">
        <w:rPr>
          <w:lang w:val="ru-RU"/>
        </w:rPr>
        <w:t xml:space="preserve"> </w:t>
      </w:r>
      <w:r>
        <w:rPr>
          <w:lang w:val="ru-RU"/>
        </w:rPr>
        <w:t>кого</w:t>
      </w:r>
      <w:r w:rsidRPr="00AF6601">
        <w:rPr>
          <w:lang w:val="ru-RU"/>
        </w:rPr>
        <w:t xml:space="preserve"> </w:t>
      </w:r>
      <w:r>
        <w:rPr>
          <w:lang w:val="ru-RU"/>
        </w:rPr>
        <w:t>мы</w:t>
      </w:r>
      <w:r w:rsidRPr="00AF6601">
        <w:rPr>
          <w:lang w:val="ru-RU"/>
        </w:rPr>
        <w:t xml:space="preserve"> </w:t>
      </w:r>
      <w:r>
        <w:rPr>
          <w:lang w:val="ru-RU"/>
        </w:rPr>
        <w:t>проводим</w:t>
      </w:r>
      <w:r w:rsidRPr="00AF6601">
        <w:rPr>
          <w:lang w:val="ru-RU"/>
        </w:rPr>
        <w:t xml:space="preserve">, </w:t>
      </w:r>
      <w:r>
        <w:rPr>
          <w:lang w:val="ru-RU"/>
        </w:rPr>
        <w:t>и</w:t>
      </w:r>
      <w:r w:rsidRPr="00AF6601">
        <w:rPr>
          <w:lang w:val="ru-RU"/>
        </w:rPr>
        <w:t xml:space="preserve"> </w:t>
      </w:r>
      <w:r>
        <w:rPr>
          <w:lang w:val="ru-RU"/>
        </w:rPr>
        <w:t>руководствуемся</w:t>
      </w:r>
      <w:r w:rsidRPr="00AF6601">
        <w:rPr>
          <w:lang w:val="ru-RU"/>
        </w:rPr>
        <w:t xml:space="preserve"> </w:t>
      </w:r>
      <w:r>
        <w:rPr>
          <w:lang w:val="ru-RU"/>
        </w:rPr>
        <w:t>высокими</w:t>
      </w:r>
      <w:r w:rsidRPr="00AF6601">
        <w:rPr>
          <w:lang w:val="ru-RU"/>
        </w:rPr>
        <w:t xml:space="preserve"> </w:t>
      </w:r>
      <w:r>
        <w:rPr>
          <w:lang w:val="ru-RU"/>
        </w:rPr>
        <w:t>стандартами</w:t>
      </w:r>
      <w:r w:rsidRPr="00AF6601">
        <w:rPr>
          <w:lang w:val="ru-RU"/>
        </w:rPr>
        <w:t xml:space="preserve"> </w:t>
      </w:r>
      <w:r>
        <w:rPr>
          <w:lang w:val="ru-RU"/>
        </w:rPr>
        <w:t>личной добросовестности</w:t>
      </w:r>
      <w:r w:rsidR="0010422E" w:rsidRPr="00AF6601">
        <w:rPr>
          <w:lang w:val="ru-RU"/>
        </w:rPr>
        <w:t xml:space="preserve">: </w:t>
      </w:r>
      <w:r w:rsidR="00AF6601">
        <w:rPr>
          <w:lang w:val="ru-RU"/>
        </w:rPr>
        <w:t>мы скажем вам то, что вам необходимо знать, а не то, что вы хотите услышать».</w:t>
      </w:r>
      <w:r w:rsidR="0010422E" w:rsidRPr="00AF6601">
        <w:rPr>
          <w:lang w:val="ru-RU"/>
        </w:rPr>
        <w:t xml:space="preserve"> </w:t>
      </w:r>
    </w:p>
    <w:p w:rsidR="00FF511C" w:rsidRPr="00B815AD" w:rsidRDefault="00B815AD" w:rsidP="00FF511C">
      <w:pPr>
        <w:pStyle w:val="2"/>
        <w:rPr>
          <w:lang w:val="ru-RU"/>
        </w:rPr>
      </w:pPr>
      <w:bookmarkStart w:id="27" w:name="_Toc3656631"/>
      <w:r>
        <w:rPr>
          <w:lang w:val="ru-RU"/>
        </w:rPr>
        <w:t>КАКИЕ МЕРОПРИЯТИЯ ПО ВНУТРЕННЕМУ АУДИТУ ДОБАВЛЯЮТ БОЛЬШЕ ВСЕГО ЦЕННОСТИ</w:t>
      </w:r>
      <w:r w:rsidR="00FF511C" w:rsidRPr="00B815AD">
        <w:rPr>
          <w:lang w:val="ru-RU"/>
        </w:rPr>
        <w:t>?</w:t>
      </w:r>
      <w:bookmarkEnd w:id="27"/>
    </w:p>
    <w:p w:rsidR="00FF511C" w:rsidRPr="007B388D" w:rsidRDefault="00AF6601" w:rsidP="00A60574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rFonts w:cstheme="majorHAnsi"/>
          <w:lang w:val="ru-RU"/>
        </w:rPr>
        <w:t>В</w:t>
      </w:r>
      <w:r w:rsidRPr="00AF6601">
        <w:rPr>
          <w:rFonts w:cstheme="majorHAnsi"/>
          <w:lang w:val="ru-RU"/>
        </w:rPr>
        <w:t xml:space="preserve"> </w:t>
      </w:r>
      <w:r>
        <w:rPr>
          <w:rFonts w:cstheme="majorHAnsi"/>
          <w:lang w:val="ru-RU"/>
        </w:rPr>
        <w:t>опросе</w:t>
      </w:r>
      <w:r w:rsidRPr="00AF6601">
        <w:rPr>
          <w:rFonts w:cstheme="majorHAnsi"/>
          <w:lang w:val="ru-RU"/>
        </w:rPr>
        <w:t xml:space="preserve"> </w:t>
      </w:r>
      <w:proofErr w:type="spellStart"/>
      <w:r w:rsidR="00FF511C">
        <w:rPr>
          <w:rFonts w:cstheme="majorHAnsi"/>
        </w:rPr>
        <w:t>CBOK</w:t>
      </w:r>
      <w:proofErr w:type="spellEnd"/>
      <w:r w:rsidRPr="00AF6601">
        <w:rPr>
          <w:rFonts w:cstheme="majorHAnsi"/>
          <w:lang w:val="ru-RU"/>
        </w:rPr>
        <w:t xml:space="preserve"> 2015 </w:t>
      </w:r>
      <w:r>
        <w:rPr>
          <w:rFonts w:cstheme="majorHAnsi"/>
          <w:lang w:val="ru-RU"/>
        </w:rPr>
        <w:t>года</w:t>
      </w:r>
      <w:r w:rsidRPr="00AF6601">
        <w:rPr>
          <w:rFonts w:cstheme="majorHAnsi"/>
          <w:lang w:val="ru-RU"/>
        </w:rPr>
        <w:t xml:space="preserve"> </w:t>
      </w:r>
      <w:r>
        <w:rPr>
          <w:rFonts w:cstheme="majorHAnsi"/>
          <w:lang w:val="ru-RU"/>
        </w:rPr>
        <w:t>руководителей</w:t>
      </w:r>
      <w:r w:rsidR="006F7D10">
        <w:rPr>
          <w:rFonts w:cstheme="majorHAnsi"/>
          <w:lang w:val="ru-RU"/>
        </w:rPr>
        <w:t xml:space="preserve"> подразделений </w:t>
      </w:r>
      <w:proofErr w:type="spellStart"/>
      <w:r w:rsidR="006F7D10">
        <w:rPr>
          <w:rFonts w:cstheme="majorHAnsi"/>
          <w:lang w:val="ru-RU"/>
        </w:rPr>
        <w:t>ВА</w:t>
      </w:r>
      <w:proofErr w:type="spellEnd"/>
      <w:r w:rsidRPr="00AF6601">
        <w:rPr>
          <w:rFonts w:cstheme="majorHAnsi"/>
          <w:lang w:val="ru-RU"/>
        </w:rPr>
        <w:t xml:space="preserve"> </w:t>
      </w:r>
      <w:r>
        <w:rPr>
          <w:rFonts w:cstheme="majorHAnsi"/>
          <w:lang w:val="ru-RU"/>
        </w:rPr>
        <w:t>просили</w:t>
      </w:r>
      <w:r w:rsidRPr="00AF6601">
        <w:rPr>
          <w:rFonts w:cstheme="majorHAnsi"/>
          <w:lang w:val="ru-RU"/>
        </w:rPr>
        <w:t xml:space="preserve"> </w:t>
      </w:r>
      <w:r>
        <w:rPr>
          <w:rFonts w:cstheme="majorHAnsi"/>
          <w:lang w:val="ru-RU"/>
        </w:rPr>
        <w:t>выбрать</w:t>
      </w:r>
      <w:r w:rsidRPr="00AF6601">
        <w:rPr>
          <w:rFonts w:cstheme="majorHAnsi"/>
          <w:lang w:val="ru-RU"/>
        </w:rPr>
        <w:t xml:space="preserve"> </w:t>
      </w:r>
      <w:r>
        <w:rPr>
          <w:rFonts w:cstheme="majorHAnsi"/>
          <w:lang w:val="ru-RU"/>
        </w:rPr>
        <w:t>максимум</w:t>
      </w:r>
      <w:r w:rsidRPr="00AF6601">
        <w:rPr>
          <w:rFonts w:cstheme="majorHAnsi"/>
          <w:lang w:val="ru-RU"/>
        </w:rPr>
        <w:t xml:space="preserve"> </w:t>
      </w:r>
      <w:r>
        <w:rPr>
          <w:rFonts w:cstheme="majorHAnsi"/>
          <w:lang w:val="ru-RU"/>
        </w:rPr>
        <w:t>пять</w:t>
      </w:r>
      <w:r w:rsidRPr="00AF6601">
        <w:rPr>
          <w:rFonts w:cstheme="majorHAnsi"/>
          <w:lang w:val="ru-RU"/>
        </w:rPr>
        <w:t xml:space="preserve"> </w:t>
      </w:r>
      <w:r>
        <w:rPr>
          <w:rFonts w:cstheme="majorHAnsi"/>
          <w:lang w:val="ru-RU"/>
        </w:rPr>
        <w:t>мероприятий</w:t>
      </w:r>
      <w:r w:rsidR="006F7D10">
        <w:rPr>
          <w:rFonts w:cstheme="majorHAnsi"/>
          <w:lang w:val="ru-RU"/>
        </w:rPr>
        <w:t xml:space="preserve"> внутреннего аудита</w:t>
      </w:r>
      <w:r>
        <w:rPr>
          <w:rFonts w:cstheme="majorHAnsi"/>
          <w:lang w:val="ru-RU"/>
        </w:rPr>
        <w:t xml:space="preserve">, </w:t>
      </w:r>
      <w:r w:rsidR="006F7D10">
        <w:rPr>
          <w:rFonts w:cstheme="majorHAnsi"/>
          <w:lang w:val="ru-RU"/>
        </w:rPr>
        <w:t xml:space="preserve">которые, по их мнению, </w:t>
      </w:r>
      <w:r>
        <w:rPr>
          <w:rFonts w:cstheme="majorHAnsi"/>
          <w:lang w:val="ru-RU"/>
        </w:rPr>
        <w:t>добавляю</w:t>
      </w:r>
      <w:r w:rsidR="006F7D10">
        <w:rPr>
          <w:rFonts w:cstheme="majorHAnsi"/>
          <w:lang w:val="ru-RU"/>
        </w:rPr>
        <w:t xml:space="preserve">т </w:t>
      </w:r>
      <w:r>
        <w:rPr>
          <w:rFonts w:cstheme="majorHAnsi"/>
          <w:lang w:val="ru-RU"/>
        </w:rPr>
        <w:t>больше всего ценности</w:t>
      </w:r>
      <w:r w:rsidR="006F7D10">
        <w:rPr>
          <w:rFonts w:cstheme="majorHAnsi"/>
          <w:lang w:val="ru-RU"/>
        </w:rPr>
        <w:t xml:space="preserve"> их организациям</w:t>
      </w:r>
      <w:r>
        <w:rPr>
          <w:rFonts w:cstheme="majorHAnsi"/>
          <w:lang w:val="ru-RU"/>
        </w:rPr>
        <w:t>,</w:t>
      </w:r>
      <w:r w:rsidRPr="00AF6601">
        <w:rPr>
          <w:rFonts w:cstheme="majorHAnsi"/>
          <w:lang w:val="ru-RU"/>
        </w:rPr>
        <w:t xml:space="preserve"> </w:t>
      </w:r>
      <w:r>
        <w:rPr>
          <w:rFonts w:cstheme="majorHAnsi"/>
          <w:lang w:val="ru-RU"/>
        </w:rPr>
        <w:t>из 14 мероприятий, перечисленных в анкете.</w:t>
      </w:r>
      <w:r w:rsidR="00FA1A48">
        <w:rPr>
          <w:rStyle w:val="a9"/>
          <w:rFonts w:cstheme="majorHAnsi"/>
        </w:rPr>
        <w:footnoteReference w:id="7"/>
      </w:r>
      <w:r w:rsidR="00FF511C" w:rsidRPr="00AF6601">
        <w:rPr>
          <w:rFonts w:cstheme="majorHAnsi"/>
          <w:lang w:val="ru-RU"/>
        </w:rPr>
        <w:t xml:space="preserve"> </w:t>
      </w:r>
      <w:r w:rsidR="007B388D">
        <w:rPr>
          <w:rFonts w:cstheme="majorHAnsi"/>
          <w:lang w:val="ru-RU"/>
        </w:rPr>
        <w:t xml:space="preserve"> При выборе максимум пяти вариантов в</w:t>
      </w:r>
      <w:r w:rsidR="007B388D" w:rsidRPr="007B388D">
        <w:rPr>
          <w:rFonts w:cstheme="majorHAnsi"/>
          <w:lang w:val="ru-RU"/>
        </w:rPr>
        <w:t xml:space="preserve"> </w:t>
      </w:r>
      <w:r w:rsidR="007B388D">
        <w:rPr>
          <w:rFonts w:cstheme="majorHAnsi"/>
          <w:lang w:val="ru-RU"/>
        </w:rPr>
        <w:t>опросе</w:t>
      </w:r>
      <w:r w:rsidR="003F1E8B">
        <w:rPr>
          <w:rFonts w:cstheme="majorHAnsi"/>
          <w:lang w:val="ru-RU"/>
        </w:rPr>
        <w:t xml:space="preserve"> чаще</w:t>
      </w:r>
      <w:r w:rsidR="003F1E8B" w:rsidRPr="007B388D">
        <w:rPr>
          <w:rFonts w:cstheme="majorHAnsi"/>
          <w:lang w:val="ru-RU"/>
        </w:rPr>
        <w:t xml:space="preserve"> </w:t>
      </w:r>
      <w:r w:rsidR="003F1E8B">
        <w:rPr>
          <w:rFonts w:cstheme="majorHAnsi"/>
          <w:lang w:val="ru-RU"/>
        </w:rPr>
        <w:t>всего</w:t>
      </w:r>
      <w:r w:rsidR="007B388D">
        <w:rPr>
          <w:rFonts w:cstheme="majorHAnsi"/>
          <w:lang w:val="ru-RU"/>
        </w:rPr>
        <w:t xml:space="preserve"> отмечались следующие девять мероприятий</w:t>
      </w:r>
      <w:r w:rsidR="007D36E9" w:rsidRPr="007B388D">
        <w:rPr>
          <w:lang w:val="ru-RU"/>
        </w:rPr>
        <w:t>:</w:t>
      </w:r>
    </w:p>
    <w:tbl>
      <w:tblPr>
        <w:tblStyle w:val="a4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0"/>
        <w:gridCol w:w="656"/>
      </w:tblGrid>
      <w:tr w:rsidR="00FF511C" w:rsidRPr="00A0136C" w:rsidTr="000D19E0">
        <w:tc>
          <w:tcPr>
            <w:tcW w:w="6750" w:type="dxa"/>
          </w:tcPr>
          <w:p w:rsidR="00FF511C" w:rsidRPr="003F1E8B" w:rsidRDefault="00FF511C" w:rsidP="003F1E8B">
            <w:pPr>
              <w:pStyle w:val="Table"/>
              <w:rPr>
                <w:rFonts w:ascii="Times New Roman" w:hAnsi="Times New Roman"/>
                <w:lang w:val="ru-RU"/>
              </w:rPr>
            </w:pPr>
            <w:r w:rsidRPr="00500B1D">
              <w:rPr>
                <w:lang w:val="ru-RU"/>
              </w:rPr>
              <w:t xml:space="preserve">1. </w:t>
            </w:r>
            <w:r w:rsidR="00196525" w:rsidRPr="00500B1D">
              <w:rPr>
                <w:lang w:val="ru-RU"/>
              </w:rPr>
              <w:t xml:space="preserve"> </w:t>
            </w:r>
            <w:r w:rsidR="00196525">
              <w:rPr>
                <w:lang w:val="ru-RU"/>
              </w:rPr>
              <w:t>Обеспечение</w:t>
            </w:r>
            <w:r w:rsidR="00196525" w:rsidRPr="003F1E8B">
              <w:rPr>
                <w:lang w:val="ru-RU"/>
              </w:rPr>
              <w:t xml:space="preserve"> </w:t>
            </w:r>
            <w:r w:rsidR="00196525">
              <w:rPr>
                <w:lang w:val="ru-RU"/>
              </w:rPr>
              <w:t>уверенности</w:t>
            </w:r>
            <w:r w:rsidR="003F1E8B">
              <w:rPr>
                <w:lang w:val="ru-RU"/>
              </w:rPr>
              <w:t xml:space="preserve"> в адекватности и результативности системы внутреннего контроля</w:t>
            </w:r>
            <w:r w:rsidRPr="003F1E8B">
              <w:rPr>
                <w:lang w:val="ru-RU"/>
              </w:rPr>
              <w:t xml:space="preserve"> </w:t>
            </w:r>
          </w:p>
        </w:tc>
        <w:tc>
          <w:tcPr>
            <w:tcW w:w="656" w:type="dxa"/>
          </w:tcPr>
          <w:p w:rsidR="00FF511C" w:rsidRPr="00A0136C" w:rsidRDefault="00FF511C" w:rsidP="00895C2B">
            <w:pPr>
              <w:pStyle w:val="Table"/>
            </w:pPr>
            <w:r>
              <w:t>86%</w:t>
            </w:r>
          </w:p>
        </w:tc>
      </w:tr>
      <w:tr w:rsidR="00FF511C" w:rsidRPr="00A0136C" w:rsidTr="000D19E0">
        <w:tc>
          <w:tcPr>
            <w:tcW w:w="6750" w:type="dxa"/>
          </w:tcPr>
          <w:p w:rsidR="00FF511C" w:rsidRPr="003F1E8B" w:rsidRDefault="00FF511C" w:rsidP="003F1E8B">
            <w:pPr>
              <w:pStyle w:val="Table"/>
              <w:rPr>
                <w:lang w:val="ru-RU"/>
              </w:rPr>
            </w:pPr>
            <w:r w:rsidRPr="003F1E8B">
              <w:rPr>
                <w:lang w:val="ru-RU"/>
              </w:rPr>
              <w:t xml:space="preserve">2. </w:t>
            </w:r>
            <w:r w:rsidR="003F1E8B">
              <w:rPr>
                <w:lang w:val="ru-RU"/>
              </w:rPr>
              <w:t>Подготовка рекомендаций по совершенствованию бизнеса</w:t>
            </w:r>
          </w:p>
        </w:tc>
        <w:tc>
          <w:tcPr>
            <w:tcW w:w="656" w:type="dxa"/>
          </w:tcPr>
          <w:p w:rsidR="00FF511C" w:rsidRPr="00A0136C" w:rsidRDefault="00FF511C" w:rsidP="00895C2B">
            <w:pPr>
              <w:pStyle w:val="Table"/>
            </w:pPr>
            <w:r>
              <w:t>55%</w:t>
            </w:r>
          </w:p>
        </w:tc>
      </w:tr>
      <w:tr w:rsidR="00FF511C" w:rsidRPr="00A0136C" w:rsidTr="000D19E0">
        <w:tc>
          <w:tcPr>
            <w:tcW w:w="6750" w:type="dxa"/>
          </w:tcPr>
          <w:p w:rsidR="00FF511C" w:rsidRPr="003F1E8B" w:rsidRDefault="00FF511C" w:rsidP="00D92071">
            <w:pPr>
              <w:pStyle w:val="Table"/>
              <w:rPr>
                <w:lang w:val="ru-RU"/>
              </w:rPr>
            </w:pPr>
            <w:r w:rsidRPr="003F1E8B">
              <w:rPr>
                <w:lang w:val="ru-RU"/>
              </w:rPr>
              <w:t xml:space="preserve">3. </w:t>
            </w:r>
            <w:r w:rsidR="00196525">
              <w:rPr>
                <w:lang w:val="ru-RU"/>
              </w:rPr>
              <w:t>Обеспечение</w:t>
            </w:r>
            <w:r w:rsidR="00196525" w:rsidRPr="003F1E8B">
              <w:rPr>
                <w:lang w:val="ru-RU"/>
              </w:rPr>
              <w:t xml:space="preserve"> </w:t>
            </w:r>
            <w:r w:rsidR="00196525">
              <w:rPr>
                <w:lang w:val="ru-RU"/>
              </w:rPr>
              <w:t>уверенности</w:t>
            </w:r>
            <w:r w:rsidR="003F1E8B" w:rsidRPr="003F1E8B">
              <w:rPr>
                <w:lang w:val="ru-RU"/>
              </w:rPr>
              <w:t xml:space="preserve"> </w:t>
            </w:r>
            <w:r w:rsidR="003F1E8B">
              <w:rPr>
                <w:lang w:val="ru-RU"/>
              </w:rPr>
              <w:t>в</w:t>
            </w:r>
            <w:r w:rsidR="003F1E8B" w:rsidRPr="003F1E8B">
              <w:rPr>
                <w:lang w:val="ru-RU"/>
              </w:rPr>
              <w:t xml:space="preserve"> </w:t>
            </w:r>
            <w:r w:rsidR="003F1E8B">
              <w:rPr>
                <w:lang w:val="ru-RU"/>
              </w:rPr>
              <w:t>качестве</w:t>
            </w:r>
            <w:r w:rsidR="003F1E8B" w:rsidRPr="003F1E8B">
              <w:rPr>
                <w:lang w:val="ru-RU"/>
              </w:rPr>
              <w:t xml:space="preserve"> </w:t>
            </w:r>
            <w:r w:rsidR="003F1E8B">
              <w:rPr>
                <w:lang w:val="ru-RU"/>
              </w:rPr>
              <w:t>процессов управления рисками</w:t>
            </w:r>
            <w:r w:rsidRPr="003F1E8B">
              <w:rPr>
                <w:lang w:val="ru-RU"/>
              </w:rPr>
              <w:t xml:space="preserve"> </w:t>
            </w:r>
            <w:r w:rsidR="00D92071">
              <w:rPr>
                <w:lang w:val="ru-RU"/>
              </w:rPr>
              <w:t>в организации</w:t>
            </w:r>
          </w:p>
        </w:tc>
        <w:tc>
          <w:tcPr>
            <w:tcW w:w="656" w:type="dxa"/>
          </w:tcPr>
          <w:p w:rsidR="00FF511C" w:rsidRPr="00A0136C" w:rsidRDefault="00FF511C" w:rsidP="00895C2B">
            <w:pPr>
              <w:pStyle w:val="Table"/>
            </w:pPr>
            <w:r>
              <w:t>53%</w:t>
            </w:r>
          </w:p>
        </w:tc>
      </w:tr>
      <w:tr w:rsidR="00FF511C" w:rsidRPr="00A0136C" w:rsidTr="000D19E0">
        <w:tc>
          <w:tcPr>
            <w:tcW w:w="6750" w:type="dxa"/>
          </w:tcPr>
          <w:p w:rsidR="00FF511C" w:rsidRPr="003F1E8B" w:rsidRDefault="00FF511C" w:rsidP="00D92071">
            <w:pPr>
              <w:pStyle w:val="Table"/>
              <w:rPr>
                <w:lang w:val="ru-RU"/>
              </w:rPr>
            </w:pPr>
            <w:r w:rsidRPr="003F1E8B">
              <w:rPr>
                <w:lang w:val="ru-RU"/>
              </w:rPr>
              <w:t xml:space="preserve">4. </w:t>
            </w:r>
            <w:r w:rsidR="003F1E8B">
              <w:rPr>
                <w:lang w:val="ru-RU"/>
              </w:rPr>
              <w:t xml:space="preserve"> Обеспечение уверенности в соответствии регуляторны</w:t>
            </w:r>
            <w:r w:rsidR="00D92071">
              <w:rPr>
                <w:lang w:val="ru-RU"/>
              </w:rPr>
              <w:t>м</w:t>
            </w:r>
            <w:r w:rsidR="003F1E8B">
              <w:rPr>
                <w:lang w:val="ru-RU"/>
              </w:rPr>
              <w:t xml:space="preserve"> требовани</w:t>
            </w:r>
            <w:r w:rsidR="00D92071">
              <w:rPr>
                <w:lang w:val="ru-RU"/>
              </w:rPr>
              <w:t>ям</w:t>
            </w:r>
            <w:r w:rsidRPr="003F1E8B">
              <w:rPr>
                <w:lang w:val="ru-RU"/>
              </w:rPr>
              <w:t xml:space="preserve"> </w:t>
            </w:r>
          </w:p>
        </w:tc>
        <w:tc>
          <w:tcPr>
            <w:tcW w:w="656" w:type="dxa"/>
          </w:tcPr>
          <w:p w:rsidR="00FF511C" w:rsidRPr="00A0136C" w:rsidRDefault="00FF511C" w:rsidP="00895C2B">
            <w:pPr>
              <w:pStyle w:val="Table"/>
            </w:pPr>
            <w:r>
              <w:t>50%</w:t>
            </w:r>
          </w:p>
        </w:tc>
      </w:tr>
      <w:tr w:rsidR="00FF511C" w:rsidRPr="00A0136C" w:rsidTr="000D19E0">
        <w:tc>
          <w:tcPr>
            <w:tcW w:w="6750" w:type="dxa"/>
          </w:tcPr>
          <w:p w:rsidR="00FF511C" w:rsidRPr="003F1E8B" w:rsidRDefault="00FF511C" w:rsidP="003F1E8B">
            <w:pPr>
              <w:pStyle w:val="Table"/>
              <w:rPr>
                <w:lang w:val="ru-RU"/>
              </w:rPr>
            </w:pPr>
            <w:r w:rsidRPr="003F1E8B">
              <w:rPr>
                <w:lang w:val="ru-RU"/>
              </w:rPr>
              <w:t xml:space="preserve">5. </w:t>
            </w:r>
            <w:r w:rsidR="003F1E8B">
              <w:rPr>
                <w:lang w:val="ru-RU"/>
              </w:rPr>
              <w:t>Информирование и консультирование руководства</w:t>
            </w:r>
            <w:r w:rsidRPr="003F1E8B">
              <w:rPr>
                <w:lang w:val="ru-RU"/>
              </w:rPr>
              <w:t xml:space="preserve"> </w:t>
            </w:r>
          </w:p>
        </w:tc>
        <w:tc>
          <w:tcPr>
            <w:tcW w:w="656" w:type="dxa"/>
          </w:tcPr>
          <w:p w:rsidR="00FF511C" w:rsidRPr="00A0136C" w:rsidRDefault="00FF511C" w:rsidP="00895C2B">
            <w:pPr>
              <w:pStyle w:val="Table"/>
            </w:pPr>
            <w:r>
              <w:t>40%</w:t>
            </w:r>
          </w:p>
        </w:tc>
      </w:tr>
      <w:tr w:rsidR="00FF511C" w:rsidRPr="00A0136C" w:rsidTr="000D19E0">
        <w:tc>
          <w:tcPr>
            <w:tcW w:w="6750" w:type="dxa"/>
          </w:tcPr>
          <w:p w:rsidR="00FF511C" w:rsidRPr="00A0136C" w:rsidRDefault="00FF511C" w:rsidP="003F1E8B">
            <w:pPr>
              <w:pStyle w:val="Table"/>
            </w:pPr>
            <w:r>
              <w:t xml:space="preserve">6. </w:t>
            </w:r>
            <w:r w:rsidR="003F1E8B">
              <w:rPr>
                <w:lang w:val="ru-RU"/>
              </w:rPr>
              <w:t>Идентификация вновь возникающих рисков</w:t>
            </w:r>
            <w:r w:rsidRPr="00A0136C">
              <w:t xml:space="preserve"> </w:t>
            </w:r>
          </w:p>
        </w:tc>
        <w:tc>
          <w:tcPr>
            <w:tcW w:w="656" w:type="dxa"/>
          </w:tcPr>
          <w:p w:rsidR="00FF511C" w:rsidRPr="00A0136C" w:rsidRDefault="00FF511C" w:rsidP="00895C2B">
            <w:pPr>
              <w:pStyle w:val="Table"/>
            </w:pPr>
            <w:r>
              <w:t>37%</w:t>
            </w:r>
          </w:p>
        </w:tc>
      </w:tr>
      <w:tr w:rsidR="00FF511C" w:rsidRPr="00A0136C" w:rsidTr="000D19E0">
        <w:tc>
          <w:tcPr>
            <w:tcW w:w="6750" w:type="dxa"/>
          </w:tcPr>
          <w:p w:rsidR="00FF511C" w:rsidRPr="003F1E8B" w:rsidRDefault="00FF511C" w:rsidP="00D92071">
            <w:pPr>
              <w:pStyle w:val="Table"/>
              <w:rPr>
                <w:lang w:val="ru-RU"/>
              </w:rPr>
            </w:pPr>
            <w:r w:rsidRPr="003F1E8B">
              <w:rPr>
                <w:lang w:val="ru-RU"/>
              </w:rPr>
              <w:t xml:space="preserve">7. </w:t>
            </w:r>
            <w:r w:rsidR="003F1E8B">
              <w:rPr>
                <w:lang w:val="ru-RU"/>
              </w:rPr>
              <w:t>Обеспечение</w:t>
            </w:r>
            <w:r w:rsidR="003F1E8B" w:rsidRPr="003F1E8B">
              <w:rPr>
                <w:lang w:val="ru-RU"/>
              </w:rPr>
              <w:t xml:space="preserve"> </w:t>
            </w:r>
            <w:r w:rsidR="003F1E8B">
              <w:rPr>
                <w:lang w:val="ru-RU"/>
              </w:rPr>
              <w:t>уверенности</w:t>
            </w:r>
            <w:r w:rsidR="003F1E8B" w:rsidRPr="003F1E8B">
              <w:rPr>
                <w:lang w:val="ru-RU"/>
              </w:rPr>
              <w:t xml:space="preserve"> </w:t>
            </w:r>
            <w:r w:rsidR="003F1E8B">
              <w:rPr>
                <w:lang w:val="ru-RU"/>
              </w:rPr>
              <w:t xml:space="preserve">в качестве </w:t>
            </w:r>
            <w:r w:rsidR="003F1E8B" w:rsidRPr="003F1E8B">
              <w:rPr>
                <w:lang w:val="ru-RU"/>
              </w:rPr>
              <w:t xml:space="preserve"> </w:t>
            </w:r>
            <w:r w:rsidR="003F1E8B">
              <w:rPr>
                <w:lang w:val="ru-RU"/>
              </w:rPr>
              <w:t>процессов управления</w:t>
            </w:r>
            <w:r w:rsidR="00D92071">
              <w:rPr>
                <w:lang w:val="ru-RU"/>
              </w:rPr>
              <w:t xml:space="preserve"> в организации</w:t>
            </w:r>
          </w:p>
        </w:tc>
        <w:tc>
          <w:tcPr>
            <w:tcW w:w="656" w:type="dxa"/>
          </w:tcPr>
          <w:p w:rsidR="00FF511C" w:rsidRPr="00A0136C" w:rsidRDefault="00FF511C" w:rsidP="00895C2B">
            <w:pPr>
              <w:pStyle w:val="Table"/>
            </w:pPr>
            <w:r>
              <w:t>37%</w:t>
            </w:r>
          </w:p>
        </w:tc>
      </w:tr>
      <w:tr w:rsidR="00FF511C" w:rsidRPr="00A0136C" w:rsidTr="000D19E0">
        <w:tc>
          <w:tcPr>
            <w:tcW w:w="6750" w:type="dxa"/>
          </w:tcPr>
          <w:p w:rsidR="00FF511C" w:rsidRPr="003F1E8B" w:rsidRDefault="00FF511C" w:rsidP="003F1E8B">
            <w:pPr>
              <w:pStyle w:val="Table"/>
              <w:rPr>
                <w:lang w:val="ru-RU"/>
              </w:rPr>
            </w:pPr>
            <w:r w:rsidRPr="003F1E8B">
              <w:rPr>
                <w:lang w:val="ru-RU"/>
              </w:rPr>
              <w:t xml:space="preserve">8. </w:t>
            </w:r>
            <w:r w:rsidR="003F1E8B">
              <w:rPr>
                <w:lang w:val="ru-RU"/>
              </w:rPr>
              <w:t>Расследование или пресечение случаев мошенничества</w:t>
            </w:r>
            <w:r w:rsidRPr="003F1E8B">
              <w:rPr>
                <w:lang w:val="ru-RU"/>
              </w:rPr>
              <w:t xml:space="preserve"> </w:t>
            </w:r>
          </w:p>
        </w:tc>
        <w:tc>
          <w:tcPr>
            <w:tcW w:w="656" w:type="dxa"/>
          </w:tcPr>
          <w:p w:rsidR="00FF511C" w:rsidRPr="00A0136C" w:rsidRDefault="00FF511C" w:rsidP="00895C2B">
            <w:pPr>
              <w:pStyle w:val="Table"/>
            </w:pPr>
            <w:r>
              <w:t>29%</w:t>
            </w:r>
          </w:p>
        </w:tc>
      </w:tr>
      <w:tr w:rsidR="00FF511C" w:rsidRPr="00A0136C" w:rsidTr="000D19E0">
        <w:tc>
          <w:tcPr>
            <w:tcW w:w="6750" w:type="dxa"/>
          </w:tcPr>
          <w:p w:rsidR="00FF511C" w:rsidRPr="003F1E8B" w:rsidRDefault="00FF511C" w:rsidP="003F1E8B">
            <w:pPr>
              <w:pStyle w:val="Table"/>
              <w:rPr>
                <w:lang w:val="ru-RU"/>
              </w:rPr>
            </w:pPr>
            <w:r w:rsidRPr="003F1E8B">
              <w:rPr>
                <w:lang w:val="ru-RU"/>
              </w:rPr>
              <w:t xml:space="preserve">9. </w:t>
            </w:r>
            <w:r w:rsidR="003F1E8B">
              <w:rPr>
                <w:lang w:val="ru-RU"/>
              </w:rPr>
              <w:t>Информирование и консультирование комитета по аудиту</w:t>
            </w:r>
          </w:p>
        </w:tc>
        <w:tc>
          <w:tcPr>
            <w:tcW w:w="656" w:type="dxa"/>
          </w:tcPr>
          <w:p w:rsidR="00FF511C" w:rsidRPr="00A0136C" w:rsidRDefault="00FF511C" w:rsidP="00895C2B">
            <w:pPr>
              <w:pStyle w:val="Table"/>
            </w:pPr>
            <w:r>
              <w:t>28%</w:t>
            </w:r>
          </w:p>
        </w:tc>
      </w:tr>
    </w:tbl>
    <w:p w:rsidR="00B17EFB" w:rsidRPr="00500B1D" w:rsidRDefault="00D92071" w:rsidP="007D3277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>Обсуждения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в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рамках</w:t>
      </w:r>
      <w:r w:rsidR="00500B1D" w:rsidRPr="008A1DBD">
        <w:rPr>
          <w:lang w:val="ru-RU"/>
        </w:rPr>
        <w:t xml:space="preserve"> </w:t>
      </w:r>
      <w:proofErr w:type="spellStart"/>
      <w:r w:rsidR="000D19E0">
        <w:t>PEMPAL</w:t>
      </w:r>
      <w:proofErr w:type="spellEnd"/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подтвердили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потенциал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всех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этих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мероприятий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в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отношении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создания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добавленной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ценности</w:t>
      </w:r>
      <w:r w:rsidR="00500B1D" w:rsidRPr="008A1DBD">
        <w:rPr>
          <w:lang w:val="ru-RU"/>
        </w:rPr>
        <w:t xml:space="preserve">, </w:t>
      </w:r>
      <w:r w:rsidR="00500B1D">
        <w:rPr>
          <w:lang w:val="ru-RU"/>
        </w:rPr>
        <w:t>хотя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некоторые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из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них</w:t>
      </w:r>
      <w:r w:rsidR="00500B1D" w:rsidRPr="008A1DBD">
        <w:rPr>
          <w:lang w:val="ru-RU"/>
        </w:rPr>
        <w:t xml:space="preserve"> (</w:t>
      </w:r>
      <w:r w:rsidR="00500B1D">
        <w:rPr>
          <w:lang w:val="ru-RU"/>
        </w:rPr>
        <w:t>например</w:t>
      </w:r>
      <w:r w:rsidR="00500B1D" w:rsidRPr="008A1DBD">
        <w:rPr>
          <w:lang w:val="ru-RU"/>
        </w:rPr>
        <w:t xml:space="preserve">, </w:t>
      </w:r>
      <w:r w:rsidR="00500B1D">
        <w:rPr>
          <w:lang w:val="ru-RU"/>
        </w:rPr>
        <w:t>выявление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вновь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возникающих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рисков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и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обеспечение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уверенности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в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качестве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процессов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управления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в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организации</w:t>
      </w:r>
      <w:r w:rsidR="00500B1D" w:rsidRPr="008A1DBD">
        <w:rPr>
          <w:lang w:val="ru-RU"/>
        </w:rPr>
        <w:t xml:space="preserve">) </w:t>
      </w:r>
      <w:r w:rsidR="00500B1D">
        <w:rPr>
          <w:lang w:val="ru-RU"/>
        </w:rPr>
        <w:t>становятся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более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актуальными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только</w:t>
      </w:r>
      <w:r>
        <w:rPr>
          <w:lang w:val="ru-RU"/>
        </w:rPr>
        <w:t xml:space="preserve"> после того, как </w:t>
      </w:r>
      <w:r w:rsidR="00500B1D">
        <w:rPr>
          <w:lang w:val="ru-RU"/>
        </w:rPr>
        <w:t>подразделения</w:t>
      </w:r>
      <w:r w:rsidR="00500B1D" w:rsidRPr="008A1DBD">
        <w:rPr>
          <w:lang w:val="ru-RU"/>
        </w:rPr>
        <w:t xml:space="preserve"> </w:t>
      </w:r>
      <w:proofErr w:type="spellStart"/>
      <w:r w:rsidR="006F7D10">
        <w:rPr>
          <w:lang w:val="ru-RU"/>
        </w:rPr>
        <w:t>ВА</w:t>
      </w:r>
      <w:proofErr w:type="spellEnd"/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накапливают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опыт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и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достигают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стадии</w:t>
      </w:r>
      <w:r w:rsidR="00500B1D" w:rsidRPr="008A1DBD">
        <w:rPr>
          <w:lang w:val="ru-RU"/>
        </w:rPr>
        <w:t xml:space="preserve"> </w:t>
      </w:r>
      <w:r w:rsidR="00500B1D">
        <w:rPr>
          <w:lang w:val="ru-RU"/>
        </w:rPr>
        <w:t>зрелости</w:t>
      </w:r>
      <w:r w:rsidR="00500B1D" w:rsidRPr="008A1DBD">
        <w:rPr>
          <w:lang w:val="ru-RU"/>
        </w:rPr>
        <w:t xml:space="preserve">. </w:t>
      </w:r>
      <w:r w:rsidR="00500B1D">
        <w:rPr>
          <w:lang w:val="ru-RU"/>
        </w:rPr>
        <w:t>Дополнительно</w:t>
      </w:r>
      <w:r w:rsidR="00500B1D" w:rsidRPr="00500B1D">
        <w:rPr>
          <w:lang w:val="ru-RU"/>
        </w:rPr>
        <w:t xml:space="preserve"> </w:t>
      </w:r>
      <w:proofErr w:type="spellStart"/>
      <w:r w:rsidR="001C2DFE">
        <w:t>PEMPAL</w:t>
      </w:r>
      <w:proofErr w:type="spellEnd"/>
      <w:r w:rsidR="00E84DF0" w:rsidRPr="00500B1D">
        <w:rPr>
          <w:lang w:val="ru-RU"/>
        </w:rPr>
        <w:t xml:space="preserve"> </w:t>
      </w:r>
      <w:r w:rsidR="00500B1D">
        <w:rPr>
          <w:lang w:val="ru-RU"/>
        </w:rPr>
        <w:t>отмечает</w:t>
      </w:r>
      <w:r w:rsidR="00500B1D" w:rsidRPr="00500B1D">
        <w:rPr>
          <w:lang w:val="ru-RU"/>
        </w:rPr>
        <w:t xml:space="preserve">, </w:t>
      </w:r>
      <w:r w:rsidR="00500B1D">
        <w:rPr>
          <w:lang w:val="ru-RU"/>
        </w:rPr>
        <w:t>что</w:t>
      </w:r>
      <w:r w:rsidR="00500B1D" w:rsidRPr="00500B1D">
        <w:rPr>
          <w:lang w:val="ru-RU"/>
        </w:rPr>
        <w:t xml:space="preserve"> </w:t>
      </w:r>
      <w:r w:rsidR="00500B1D">
        <w:rPr>
          <w:lang w:val="ru-RU"/>
        </w:rPr>
        <w:t>внутренний</w:t>
      </w:r>
      <w:r w:rsidR="00500B1D" w:rsidRPr="00500B1D">
        <w:rPr>
          <w:lang w:val="ru-RU"/>
        </w:rPr>
        <w:t xml:space="preserve"> </w:t>
      </w:r>
      <w:r w:rsidR="00500B1D">
        <w:rPr>
          <w:lang w:val="ru-RU"/>
        </w:rPr>
        <w:t>аудит</w:t>
      </w:r>
      <w:r w:rsidR="00500B1D" w:rsidRPr="00500B1D">
        <w:rPr>
          <w:lang w:val="ru-RU"/>
        </w:rPr>
        <w:t xml:space="preserve"> </w:t>
      </w:r>
      <w:r w:rsidR="00500B1D">
        <w:rPr>
          <w:lang w:val="ru-RU"/>
        </w:rPr>
        <w:t>потенциально</w:t>
      </w:r>
      <w:r w:rsidR="00500B1D" w:rsidRPr="00500B1D">
        <w:rPr>
          <w:lang w:val="ru-RU"/>
        </w:rPr>
        <w:t xml:space="preserve"> </w:t>
      </w:r>
      <w:r w:rsidR="00500B1D">
        <w:rPr>
          <w:lang w:val="ru-RU"/>
        </w:rPr>
        <w:t>может</w:t>
      </w:r>
      <w:r w:rsidR="00500B1D" w:rsidRPr="00500B1D">
        <w:rPr>
          <w:lang w:val="ru-RU"/>
        </w:rPr>
        <w:t xml:space="preserve"> </w:t>
      </w:r>
      <w:r w:rsidR="00500B1D">
        <w:rPr>
          <w:lang w:val="ru-RU"/>
        </w:rPr>
        <w:t>служить</w:t>
      </w:r>
      <w:r w:rsidR="00500B1D" w:rsidRPr="00500B1D">
        <w:rPr>
          <w:lang w:val="ru-RU"/>
        </w:rPr>
        <w:t xml:space="preserve"> </w:t>
      </w:r>
      <w:r w:rsidR="00500B1D">
        <w:rPr>
          <w:lang w:val="ru-RU"/>
        </w:rPr>
        <w:t>базой</w:t>
      </w:r>
      <w:r w:rsidR="00500B1D" w:rsidRPr="00500B1D">
        <w:rPr>
          <w:lang w:val="ru-RU"/>
        </w:rPr>
        <w:t xml:space="preserve"> </w:t>
      </w:r>
      <w:r w:rsidR="00500B1D">
        <w:rPr>
          <w:lang w:val="ru-RU"/>
        </w:rPr>
        <w:t>для</w:t>
      </w:r>
      <w:r w:rsidR="00500B1D" w:rsidRPr="00500B1D">
        <w:rPr>
          <w:lang w:val="ru-RU"/>
        </w:rPr>
        <w:t xml:space="preserve"> </w:t>
      </w:r>
      <w:r w:rsidR="00500B1D">
        <w:rPr>
          <w:lang w:val="ru-RU"/>
        </w:rPr>
        <w:t>обучения</w:t>
      </w:r>
      <w:r w:rsidR="00500B1D" w:rsidRPr="00500B1D">
        <w:rPr>
          <w:lang w:val="ru-RU"/>
        </w:rPr>
        <w:t xml:space="preserve"> </w:t>
      </w:r>
      <w:r w:rsidR="00500B1D">
        <w:rPr>
          <w:lang w:val="ru-RU"/>
        </w:rPr>
        <w:t>будущих</w:t>
      </w:r>
      <w:r w:rsidR="00500B1D" w:rsidRPr="00500B1D">
        <w:rPr>
          <w:lang w:val="ru-RU"/>
        </w:rPr>
        <w:t xml:space="preserve"> </w:t>
      </w:r>
      <w:r w:rsidR="00500B1D">
        <w:rPr>
          <w:lang w:val="ru-RU"/>
        </w:rPr>
        <w:t>управленцев</w:t>
      </w:r>
      <w:r w:rsidR="00500B1D" w:rsidRPr="00500B1D">
        <w:rPr>
          <w:lang w:val="ru-RU"/>
        </w:rPr>
        <w:t xml:space="preserve">, </w:t>
      </w:r>
      <w:r w:rsidR="00500B1D">
        <w:rPr>
          <w:lang w:val="ru-RU"/>
        </w:rPr>
        <w:t>помогая</w:t>
      </w:r>
      <w:r w:rsidR="00500B1D" w:rsidRPr="00500B1D">
        <w:rPr>
          <w:lang w:val="ru-RU"/>
        </w:rPr>
        <w:t xml:space="preserve"> </w:t>
      </w:r>
      <w:r w:rsidR="00500B1D">
        <w:rPr>
          <w:lang w:val="ru-RU"/>
        </w:rPr>
        <w:t>им</w:t>
      </w:r>
      <w:r w:rsidR="00500B1D" w:rsidRPr="00500B1D">
        <w:rPr>
          <w:lang w:val="ru-RU"/>
        </w:rPr>
        <w:t xml:space="preserve"> </w:t>
      </w:r>
      <w:r w:rsidR="00500B1D">
        <w:rPr>
          <w:lang w:val="ru-RU"/>
        </w:rPr>
        <w:t>формировать</w:t>
      </w:r>
      <w:r w:rsidR="00500B1D" w:rsidRPr="00500B1D">
        <w:rPr>
          <w:lang w:val="ru-RU"/>
        </w:rPr>
        <w:t xml:space="preserve"> </w:t>
      </w:r>
      <w:r w:rsidR="00500B1D">
        <w:rPr>
          <w:lang w:val="ru-RU"/>
        </w:rPr>
        <w:t>культуру</w:t>
      </w:r>
      <w:r w:rsidR="00500B1D" w:rsidRPr="00500B1D">
        <w:rPr>
          <w:lang w:val="ru-RU"/>
        </w:rPr>
        <w:t xml:space="preserve"> </w:t>
      </w:r>
      <w:r w:rsidR="00500B1D">
        <w:rPr>
          <w:lang w:val="ru-RU"/>
        </w:rPr>
        <w:t>постоянн</w:t>
      </w:r>
      <w:r>
        <w:rPr>
          <w:lang w:val="ru-RU"/>
        </w:rPr>
        <w:t xml:space="preserve">ых улучшений </w:t>
      </w:r>
      <w:r w:rsidR="00500B1D">
        <w:rPr>
          <w:lang w:val="ru-RU"/>
        </w:rPr>
        <w:t>и</w:t>
      </w:r>
      <w:r w:rsidR="00500B1D" w:rsidRPr="00500B1D">
        <w:rPr>
          <w:lang w:val="ru-RU"/>
        </w:rPr>
        <w:t xml:space="preserve"> </w:t>
      </w:r>
      <w:r w:rsidR="00500B1D">
        <w:rPr>
          <w:lang w:val="ru-RU"/>
        </w:rPr>
        <w:t>действовать</w:t>
      </w:r>
      <w:r w:rsidR="00500B1D" w:rsidRPr="00500B1D">
        <w:rPr>
          <w:lang w:val="ru-RU"/>
        </w:rPr>
        <w:t xml:space="preserve"> </w:t>
      </w:r>
      <w:r w:rsidR="00500B1D">
        <w:rPr>
          <w:lang w:val="ru-RU"/>
        </w:rPr>
        <w:t>в</w:t>
      </w:r>
      <w:r w:rsidR="00500B1D" w:rsidRPr="00500B1D">
        <w:rPr>
          <w:lang w:val="ru-RU"/>
        </w:rPr>
        <w:t xml:space="preserve"> </w:t>
      </w:r>
      <w:r w:rsidR="00500B1D">
        <w:rPr>
          <w:lang w:val="ru-RU"/>
        </w:rPr>
        <w:t>качестве</w:t>
      </w:r>
      <w:r w:rsidR="00500B1D" w:rsidRPr="00500B1D">
        <w:rPr>
          <w:lang w:val="ru-RU"/>
        </w:rPr>
        <w:t xml:space="preserve"> </w:t>
      </w:r>
      <w:r w:rsidR="00500B1D">
        <w:rPr>
          <w:lang w:val="ru-RU"/>
        </w:rPr>
        <w:t>агентов</w:t>
      </w:r>
      <w:r w:rsidR="00500B1D" w:rsidRPr="00500B1D">
        <w:rPr>
          <w:lang w:val="ru-RU"/>
        </w:rPr>
        <w:t xml:space="preserve"> </w:t>
      </w:r>
      <w:r w:rsidR="00500B1D">
        <w:rPr>
          <w:lang w:val="ru-RU"/>
        </w:rPr>
        <w:t>перемен</w:t>
      </w:r>
      <w:r w:rsidR="00500B1D" w:rsidRPr="00500B1D">
        <w:rPr>
          <w:lang w:val="ru-RU"/>
        </w:rPr>
        <w:t>.</w:t>
      </w:r>
      <w:r w:rsidR="00A047A3" w:rsidRPr="00500B1D">
        <w:rPr>
          <w:lang w:val="ru-RU"/>
        </w:rPr>
        <w:t xml:space="preserve"> </w:t>
      </w:r>
    </w:p>
    <w:p w:rsidR="009173D8" w:rsidRPr="00C57341" w:rsidRDefault="00C57341" w:rsidP="009173D8">
      <w:pPr>
        <w:pStyle w:val="2"/>
        <w:rPr>
          <w:lang w:val="ru-RU"/>
        </w:rPr>
      </w:pPr>
      <w:bookmarkStart w:id="28" w:name="_Toc3656632"/>
      <w:r>
        <w:rPr>
          <w:lang w:val="ru-RU"/>
        </w:rPr>
        <w:t xml:space="preserve">КАКИЕ </w:t>
      </w:r>
      <w:r w:rsidR="00D92071">
        <w:rPr>
          <w:lang w:val="ru-RU"/>
        </w:rPr>
        <w:t>КРИТИЧЕСКИЕ</w:t>
      </w:r>
      <w:r>
        <w:rPr>
          <w:lang w:val="ru-RU"/>
        </w:rPr>
        <w:t xml:space="preserve"> ФАКТОРЫ УСПЕХА ВЛИЯЮТ НА СОЗДАНИЕ ДОБАВЛЕННОЙ ЦЕННОСТИ</w:t>
      </w:r>
      <w:r w:rsidR="00330D20" w:rsidRPr="00C57341">
        <w:rPr>
          <w:lang w:val="ru-RU"/>
        </w:rPr>
        <w:t>?</w:t>
      </w:r>
      <w:bookmarkEnd w:id="28"/>
      <w:r w:rsidR="009173D8" w:rsidRPr="00C57341">
        <w:rPr>
          <w:lang w:val="ru-RU"/>
        </w:rPr>
        <w:t xml:space="preserve"> </w:t>
      </w:r>
    </w:p>
    <w:p w:rsidR="00831BB3" w:rsidRPr="00D92071" w:rsidRDefault="005B7A08" w:rsidP="007D3277">
      <w:pPr>
        <w:pStyle w:val="numberedparas"/>
        <w:numPr>
          <w:ilvl w:val="0"/>
          <w:numId w:val="0"/>
        </w:numPr>
        <w:rPr>
          <w:lang w:val="ru-RU"/>
        </w:rPr>
      </w:pPr>
      <w:proofErr w:type="spellStart"/>
      <w:proofErr w:type="gramStart"/>
      <w:r>
        <w:lastRenderedPageBreak/>
        <w:t>PEMPAL</w:t>
      </w:r>
      <w:proofErr w:type="spellEnd"/>
      <w:r w:rsidRPr="00FA768E">
        <w:rPr>
          <w:lang w:val="ru-RU"/>
        </w:rPr>
        <w:t xml:space="preserve"> </w:t>
      </w:r>
      <w:r w:rsidR="00C57341">
        <w:rPr>
          <w:lang w:val="ru-RU"/>
        </w:rPr>
        <w:t>выявил</w:t>
      </w:r>
      <w:r w:rsidR="00C57341" w:rsidRPr="00FA768E">
        <w:rPr>
          <w:lang w:val="ru-RU"/>
        </w:rPr>
        <w:t xml:space="preserve"> </w:t>
      </w:r>
      <w:r w:rsidR="00C57341">
        <w:rPr>
          <w:b/>
          <w:lang w:val="ru-RU"/>
        </w:rPr>
        <w:t>восемь</w:t>
      </w:r>
      <w:r w:rsidR="00C57341" w:rsidRPr="00FA768E">
        <w:rPr>
          <w:b/>
          <w:lang w:val="ru-RU"/>
        </w:rPr>
        <w:t xml:space="preserve"> </w:t>
      </w:r>
      <w:r w:rsidR="00C57341">
        <w:rPr>
          <w:b/>
          <w:lang w:val="ru-RU"/>
        </w:rPr>
        <w:t>важнейших</w:t>
      </w:r>
      <w:r w:rsidR="00C57341" w:rsidRPr="00FA768E">
        <w:rPr>
          <w:b/>
          <w:lang w:val="ru-RU"/>
        </w:rPr>
        <w:t xml:space="preserve"> </w:t>
      </w:r>
      <w:r w:rsidR="00F12B6B">
        <w:rPr>
          <w:b/>
          <w:lang w:val="ru-RU"/>
        </w:rPr>
        <w:t>факторов</w:t>
      </w:r>
      <w:r w:rsidR="00F12B6B" w:rsidRPr="00FA768E">
        <w:rPr>
          <w:b/>
          <w:lang w:val="ru-RU"/>
        </w:rPr>
        <w:t xml:space="preserve"> </w:t>
      </w:r>
      <w:r w:rsidR="00F12B6B">
        <w:rPr>
          <w:b/>
          <w:lang w:val="ru-RU"/>
        </w:rPr>
        <w:t>успеха</w:t>
      </w:r>
      <w:r w:rsidR="00FA768E" w:rsidRPr="00FA768E">
        <w:rPr>
          <w:b/>
          <w:lang w:val="ru-RU"/>
        </w:rPr>
        <w:t>,</w:t>
      </w:r>
      <w:r w:rsidR="00F12B6B" w:rsidRPr="00FA768E">
        <w:rPr>
          <w:b/>
          <w:lang w:val="ru-RU"/>
        </w:rPr>
        <w:t xml:space="preserve"> </w:t>
      </w:r>
      <w:r w:rsidR="00FA768E">
        <w:rPr>
          <w:lang w:val="ru-RU"/>
        </w:rPr>
        <w:t>влияющих</w:t>
      </w:r>
      <w:r w:rsidR="00FA768E" w:rsidRPr="00FA768E">
        <w:rPr>
          <w:lang w:val="ru-RU"/>
        </w:rPr>
        <w:t xml:space="preserve"> </w:t>
      </w:r>
      <w:r w:rsidR="00FA768E">
        <w:rPr>
          <w:lang w:val="ru-RU"/>
        </w:rPr>
        <w:t>на</w:t>
      </w:r>
      <w:r w:rsidR="00FA768E" w:rsidRPr="00FA768E">
        <w:rPr>
          <w:lang w:val="ru-RU"/>
        </w:rPr>
        <w:t xml:space="preserve"> </w:t>
      </w:r>
      <w:r w:rsidR="00FA768E">
        <w:rPr>
          <w:lang w:val="ru-RU"/>
        </w:rPr>
        <w:t>результативность</w:t>
      </w:r>
      <w:r w:rsidR="00FA768E" w:rsidRPr="00FA768E">
        <w:rPr>
          <w:lang w:val="ru-RU"/>
        </w:rPr>
        <w:t xml:space="preserve"> </w:t>
      </w:r>
      <w:r w:rsidR="00FA768E">
        <w:rPr>
          <w:lang w:val="ru-RU"/>
        </w:rPr>
        <w:t>мероприятий</w:t>
      </w:r>
      <w:r w:rsidR="00FA768E" w:rsidRPr="00FA768E">
        <w:rPr>
          <w:lang w:val="ru-RU"/>
        </w:rPr>
        <w:t xml:space="preserve">, </w:t>
      </w:r>
      <w:r w:rsidR="00FA768E">
        <w:rPr>
          <w:lang w:val="ru-RU"/>
        </w:rPr>
        <w:t>выполняемых</w:t>
      </w:r>
      <w:r w:rsidR="00FA768E" w:rsidRPr="00FA768E">
        <w:rPr>
          <w:lang w:val="ru-RU"/>
        </w:rPr>
        <w:t xml:space="preserve"> </w:t>
      </w:r>
      <w:r w:rsidR="00FA768E">
        <w:rPr>
          <w:lang w:val="ru-RU"/>
        </w:rPr>
        <w:t xml:space="preserve">службами внутреннего аудита в странах </w:t>
      </w:r>
      <w:proofErr w:type="spellStart"/>
      <w:r w:rsidR="00163FC0">
        <w:t>PEMPAL</w:t>
      </w:r>
      <w:proofErr w:type="spellEnd"/>
      <w:r w:rsidR="00FA768E">
        <w:rPr>
          <w:lang w:val="ru-RU"/>
        </w:rPr>
        <w:t xml:space="preserve">, и соответственно на их способность фактически создавать </w:t>
      </w:r>
      <w:r w:rsidR="00D92071">
        <w:rPr>
          <w:lang w:val="ru-RU"/>
        </w:rPr>
        <w:t xml:space="preserve">дополнительную </w:t>
      </w:r>
      <w:r w:rsidR="00FA768E">
        <w:rPr>
          <w:lang w:val="ru-RU"/>
        </w:rPr>
        <w:t>ценность.</w:t>
      </w:r>
      <w:proofErr w:type="gramEnd"/>
      <w:r w:rsidR="00FA768E">
        <w:rPr>
          <w:lang w:val="ru-RU"/>
        </w:rPr>
        <w:t xml:space="preserve"> К ним относятся следующие</w:t>
      </w:r>
      <w:r w:rsidR="00D92071">
        <w:rPr>
          <w:lang w:val="ru-RU"/>
        </w:rPr>
        <w:t xml:space="preserve"> факторы</w:t>
      </w:r>
      <w:r w:rsidR="00163FC0" w:rsidRPr="00D92071">
        <w:rPr>
          <w:lang w:val="ru-RU"/>
        </w:rPr>
        <w:t>:</w:t>
      </w:r>
    </w:p>
    <w:p w:rsidR="00FF511C" w:rsidRPr="00985176" w:rsidRDefault="00985176" w:rsidP="00985176">
      <w:pPr>
        <w:pStyle w:val="a"/>
        <w:numPr>
          <w:ilvl w:val="0"/>
          <w:numId w:val="49"/>
        </w:numPr>
        <w:ind w:left="990"/>
        <w:jc w:val="both"/>
        <w:rPr>
          <w:lang w:val="ru-RU"/>
        </w:rPr>
      </w:pPr>
      <w:r>
        <w:rPr>
          <w:lang w:val="ru-RU"/>
        </w:rPr>
        <w:t>Позиционирование подразделений внутреннего аудита с точки зрения финансовой и структурной независимости и линий отчетности</w:t>
      </w:r>
      <w:r w:rsidR="003333F9" w:rsidRPr="00985176">
        <w:rPr>
          <w:lang w:val="ru-RU"/>
        </w:rPr>
        <w:t>.</w:t>
      </w:r>
    </w:p>
    <w:p w:rsidR="00831BB3" w:rsidRPr="00985176" w:rsidRDefault="00985176" w:rsidP="00985176">
      <w:pPr>
        <w:pStyle w:val="a"/>
        <w:numPr>
          <w:ilvl w:val="0"/>
          <w:numId w:val="49"/>
        </w:numPr>
        <w:ind w:left="990"/>
        <w:jc w:val="both"/>
        <w:rPr>
          <w:lang w:val="ru-RU"/>
        </w:rPr>
      </w:pPr>
      <w:r>
        <w:rPr>
          <w:lang w:val="ru-RU"/>
        </w:rPr>
        <w:t>Степень</w:t>
      </w:r>
      <w:r w:rsidRPr="00985176">
        <w:rPr>
          <w:lang w:val="ru-RU"/>
        </w:rPr>
        <w:t xml:space="preserve"> </w:t>
      </w:r>
      <w:r>
        <w:rPr>
          <w:lang w:val="ru-RU"/>
        </w:rPr>
        <w:t>и</w:t>
      </w:r>
      <w:r w:rsidRPr="00985176">
        <w:rPr>
          <w:lang w:val="ru-RU"/>
        </w:rPr>
        <w:t xml:space="preserve"> </w:t>
      </w:r>
      <w:r>
        <w:rPr>
          <w:lang w:val="ru-RU"/>
        </w:rPr>
        <w:t>качество</w:t>
      </w:r>
      <w:r w:rsidRPr="00985176">
        <w:rPr>
          <w:lang w:val="ru-RU"/>
        </w:rPr>
        <w:t xml:space="preserve"> </w:t>
      </w:r>
      <w:r>
        <w:rPr>
          <w:lang w:val="ru-RU"/>
        </w:rPr>
        <w:t>контроля и поддержки внутреннего аудита со стороны комитета по аудиту и центрального подразделения по гармонизации (</w:t>
      </w:r>
      <w:r w:rsidR="00E7729C">
        <w:rPr>
          <w:lang w:val="ru-RU"/>
        </w:rPr>
        <w:t>там, где они существуют</w:t>
      </w:r>
      <w:r>
        <w:rPr>
          <w:lang w:val="ru-RU"/>
        </w:rPr>
        <w:t>)</w:t>
      </w:r>
      <w:r w:rsidR="00831BB3" w:rsidRPr="00985176">
        <w:rPr>
          <w:lang w:val="ru-RU"/>
        </w:rPr>
        <w:t xml:space="preserve">. </w:t>
      </w:r>
    </w:p>
    <w:p w:rsidR="00831BB3" w:rsidRPr="00985176" w:rsidRDefault="00985176" w:rsidP="00985176">
      <w:pPr>
        <w:pStyle w:val="a"/>
        <w:numPr>
          <w:ilvl w:val="0"/>
          <w:numId w:val="49"/>
        </w:numPr>
        <w:ind w:left="990"/>
        <w:jc w:val="both"/>
        <w:rPr>
          <w:lang w:val="ru-RU"/>
        </w:rPr>
      </w:pPr>
      <w:r>
        <w:rPr>
          <w:lang w:val="ru-RU"/>
        </w:rPr>
        <w:t>Понимание</w:t>
      </w:r>
      <w:r w:rsidRPr="00985176">
        <w:rPr>
          <w:lang w:val="ru-RU"/>
        </w:rPr>
        <w:t xml:space="preserve"> </w:t>
      </w:r>
      <w:r w:rsidR="000400F1">
        <w:rPr>
          <w:lang w:val="ru-RU"/>
        </w:rPr>
        <w:t>менеджерами</w:t>
      </w:r>
      <w:r>
        <w:rPr>
          <w:lang w:val="ru-RU"/>
        </w:rPr>
        <w:t xml:space="preserve"> роли внутреннего аудита и его потенциальных преимуще</w:t>
      </w:r>
      <w:proofErr w:type="gramStart"/>
      <w:r>
        <w:rPr>
          <w:lang w:val="ru-RU"/>
        </w:rPr>
        <w:t>ств дл</w:t>
      </w:r>
      <w:proofErr w:type="gramEnd"/>
      <w:r>
        <w:rPr>
          <w:lang w:val="ru-RU"/>
        </w:rPr>
        <w:t>я них</w:t>
      </w:r>
      <w:r w:rsidR="00831BB3" w:rsidRPr="00985176">
        <w:rPr>
          <w:lang w:val="ru-RU"/>
        </w:rPr>
        <w:t xml:space="preserve">. </w:t>
      </w:r>
    </w:p>
    <w:p w:rsidR="00831BB3" w:rsidRPr="008A1DBD" w:rsidRDefault="00985176" w:rsidP="00985176">
      <w:pPr>
        <w:pStyle w:val="a"/>
        <w:numPr>
          <w:ilvl w:val="0"/>
          <w:numId w:val="49"/>
        </w:numPr>
        <w:ind w:left="990"/>
        <w:jc w:val="both"/>
        <w:rPr>
          <w:lang w:val="ru-RU"/>
        </w:rPr>
      </w:pPr>
      <w:r>
        <w:rPr>
          <w:lang w:val="ru-RU"/>
        </w:rPr>
        <w:t>Степень</w:t>
      </w:r>
      <w:r w:rsidRPr="00985176">
        <w:rPr>
          <w:lang w:val="ru-RU"/>
        </w:rPr>
        <w:t xml:space="preserve">, </w:t>
      </w:r>
      <w:r>
        <w:rPr>
          <w:lang w:val="ru-RU"/>
        </w:rPr>
        <w:t>в</w:t>
      </w:r>
      <w:r w:rsidRPr="00985176">
        <w:rPr>
          <w:lang w:val="ru-RU"/>
        </w:rPr>
        <w:t xml:space="preserve"> </w:t>
      </w:r>
      <w:r>
        <w:rPr>
          <w:lang w:val="ru-RU"/>
        </w:rPr>
        <w:t>какой</w:t>
      </w:r>
      <w:r w:rsidRPr="00985176">
        <w:rPr>
          <w:lang w:val="ru-RU"/>
        </w:rPr>
        <w:t xml:space="preserve"> </w:t>
      </w:r>
      <w:r>
        <w:rPr>
          <w:lang w:val="ru-RU"/>
        </w:rPr>
        <w:t>внутренние</w:t>
      </w:r>
      <w:r w:rsidRPr="00985176">
        <w:rPr>
          <w:lang w:val="ru-RU"/>
        </w:rPr>
        <w:t xml:space="preserve"> </w:t>
      </w:r>
      <w:r>
        <w:rPr>
          <w:lang w:val="ru-RU"/>
        </w:rPr>
        <w:t>аудиторы</w:t>
      </w:r>
      <w:r w:rsidRPr="00985176">
        <w:rPr>
          <w:lang w:val="ru-RU"/>
        </w:rPr>
        <w:t xml:space="preserve"> </w:t>
      </w:r>
      <w:r>
        <w:rPr>
          <w:lang w:val="ru-RU"/>
        </w:rPr>
        <w:t>понимают</w:t>
      </w:r>
      <w:r w:rsidRPr="00985176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985176">
        <w:rPr>
          <w:lang w:val="ru-RU"/>
        </w:rPr>
        <w:t xml:space="preserve">, </w:t>
      </w:r>
      <w:r>
        <w:rPr>
          <w:lang w:val="ru-RU"/>
        </w:rPr>
        <w:t>аудит</w:t>
      </w:r>
      <w:r w:rsidRPr="00985176">
        <w:rPr>
          <w:lang w:val="ru-RU"/>
        </w:rPr>
        <w:t xml:space="preserve"> </w:t>
      </w:r>
      <w:r>
        <w:rPr>
          <w:lang w:val="ru-RU"/>
        </w:rPr>
        <w:t>которой</w:t>
      </w:r>
      <w:r w:rsidRPr="00985176">
        <w:rPr>
          <w:lang w:val="ru-RU"/>
        </w:rPr>
        <w:t xml:space="preserve"> </w:t>
      </w:r>
      <w:r>
        <w:rPr>
          <w:lang w:val="ru-RU"/>
        </w:rPr>
        <w:t>п</w:t>
      </w:r>
      <w:r w:rsidR="00E7729C">
        <w:rPr>
          <w:lang w:val="ru-RU"/>
        </w:rPr>
        <w:t>р</w:t>
      </w:r>
      <w:r>
        <w:rPr>
          <w:lang w:val="ru-RU"/>
        </w:rPr>
        <w:t xml:space="preserve">оводят. </w:t>
      </w:r>
    </w:p>
    <w:p w:rsidR="007D7388" w:rsidRPr="00985176" w:rsidRDefault="00985176" w:rsidP="00E270CC">
      <w:pPr>
        <w:pStyle w:val="a"/>
        <w:numPr>
          <w:ilvl w:val="0"/>
          <w:numId w:val="49"/>
        </w:numPr>
        <w:ind w:left="990"/>
        <w:rPr>
          <w:lang w:val="ru-RU"/>
        </w:rPr>
      </w:pPr>
      <w:r>
        <w:rPr>
          <w:lang w:val="ru-RU"/>
        </w:rPr>
        <w:t xml:space="preserve">Компетентность персонала, выполняющего работу по внутреннему аудиту. </w:t>
      </w:r>
    </w:p>
    <w:p w:rsidR="007D7388" w:rsidRDefault="00985176" w:rsidP="00E270CC">
      <w:pPr>
        <w:pStyle w:val="a"/>
        <w:numPr>
          <w:ilvl w:val="0"/>
          <w:numId w:val="49"/>
        </w:numPr>
        <w:ind w:left="990"/>
      </w:pPr>
      <w:r>
        <w:rPr>
          <w:lang w:val="ru-RU"/>
        </w:rPr>
        <w:t>Качество выполняемой аудиторской работы</w:t>
      </w:r>
      <w:r w:rsidR="00B1539E">
        <w:t>.</w:t>
      </w:r>
    </w:p>
    <w:p w:rsidR="00831BB3" w:rsidRPr="009C4500" w:rsidRDefault="00941D7D" w:rsidP="00985176">
      <w:pPr>
        <w:pStyle w:val="a"/>
        <w:numPr>
          <w:ilvl w:val="0"/>
          <w:numId w:val="49"/>
        </w:numPr>
        <w:ind w:left="990"/>
        <w:jc w:val="both"/>
        <w:rPr>
          <w:lang w:val="ru-RU"/>
        </w:rPr>
      </w:pPr>
      <w:r>
        <w:rPr>
          <w:lang w:val="ru-RU"/>
        </w:rPr>
        <w:t xml:space="preserve">Эффективность </w:t>
      </w:r>
      <w:r w:rsidR="000400F1">
        <w:rPr>
          <w:lang w:val="ru-RU"/>
        </w:rPr>
        <w:t>информирования о</w:t>
      </w:r>
      <w:r w:rsidR="009C4500" w:rsidRPr="009C4500">
        <w:rPr>
          <w:lang w:val="ru-RU"/>
        </w:rPr>
        <w:t xml:space="preserve"> </w:t>
      </w:r>
      <w:r w:rsidR="009C4500">
        <w:rPr>
          <w:lang w:val="ru-RU"/>
        </w:rPr>
        <w:t>результат</w:t>
      </w:r>
      <w:r w:rsidR="000400F1">
        <w:rPr>
          <w:lang w:val="ru-RU"/>
        </w:rPr>
        <w:t>ах</w:t>
      </w:r>
      <w:r w:rsidR="009C4500" w:rsidRPr="009C4500">
        <w:rPr>
          <w:lang w:val="ru-RU"/>
        </w:rPr>
        <w:t xml:space="preserve"> </w:t>
      </w:r>
      <w:r w:rsidR="009C4500">
        <w:rPr>
          <w:lang w:val="ru-RU"/>
        </w:rPr>
        <w:t>внутреннего</w:t>
      </w:r>
      <w:r w:rsidR="009C4500" w:rsidRPr="009C4500">
        <w:rPr>
          <w:lang w:val="ru-RU"/>
        </w:rPr>
        <w:t xml:space="preserve"> </w:t>
      </w:r>
      <w:r w:rsidR="009C4500">
        <w:rPr>
          <w:lang w:val="ru-RU"/>
        </w:rPr>
        <w:t>аудита</w:t>
      </w:r>
      <w:r w:rsidR="009C4500" w:rsidRPr="009C4500">
        <w:rPr>
          <w:lang w:val="ru-RU"/>
        </w:rPr>
        <w:t xml:space="preserve"> </w:t>
      </w:r>
      <w:r w:rsidR="009C4500">
        <w:rPr>
          <w:lang w:val="ru-RU"/>
        </w:rPr>
        <w:t>и</w:t>
      </w:r>
      <w:r w:rsidR="009C4500" w:rsidRPr="009C4500">
        <w:rPr>
          <w:lang w:val="ru-RU"/>
        </w:rPr>
        <w:t xml:space="preserve"> </w:t>
      </w:r>
      <w:r w:rsidR="009C4500">
        <w:rPr>
          <w:lang w:val="ru-RU"/>
        </w:rPr>
        <w:t>рекомендаци</w:t>
      </w:r>
      <w:r w:rsidR="000400F1">
        <w:rPr>
          <w:lang w:val="ru-RU"/>
        </w:rPr>
        <w:t>ях</w:t>
      </w:r>
      <w:r w:rsidR="009C4500" w:rsidRPr="009C4500">
        <w:rPr>
          <w:lang w:val="ru-RU"/>
        </w:rPr>
        <w:t xml:space="preserve"> </w:t>
      </w:r>
      <w:r w:rsidR="009C4500">
        <w:rPr>
          <w:lang w:val="ru-RU"/>
        </w:rPr>
        <w:t>по</w:t>
      </w:r>
      <w:r w:rsidR="009C4500" w:rsidRPr="009C4500">
        <w:rPr>
          <w:lang w:val="ru-RU"/>
        </w:rPr>
        <w:t xml:space="preserve"> </w:t>
      </w:r>
      <w:r w:rsidR="009C4500">
        <w:rPr>
          <w:lang w:val="ru-RU"/>
        </w:rPr>
        <w:t>совершению</w:t>
      </w:r>
      <w:r w:rsidR="009C4500" w:rsidRPr="009C4500">
        <w:rPr>
          <w:lang w:val="ru-RU"/>
        </w:rPr>
        <w:t xml:space="preserve"> </w:t>
      </w:r>
      <w:r w:rsidR="009C4500">
        <w:rPr>
          <w:lang w:val="ru-RU"/>
        </w:rPr>
        <w:t>корректирующих</w:t>
      </w:r>
      <w:r w:rsidR="009C4500" w:rsidRPr="009C4500">
        <w:rPr>
          <w:lang w:val="ru-RU"/>
        </w:rPr>
        <w:t xml:space="preserve"> </w:t>
      </w:r>
      <w:r w:rsidR="009C4500">
        <w:rPr>
          <w:lang w:val="ru-RU"/>
        </w:rPr>
        <w:t>действий</w:t>
      </w:r>
      <w:r w:rsidR="009C4500" w:rsidRPr="009C4500">
        <w:rPr>
          <w:lang w:val="ru-RU"/>
        </w:rPr>
        <w:t xml:space="preserve">. </w:t>
      </w:r>
      <w:r w:rsidR="007D7388" w:rsidRPr="009C4500">
        <w:rPr>
          <w:lang w:val="ru-RU"/>
        </w:rPr>
        <w:t xml:space="preserve"> </w:t>
      </w:r>
    </w:p>
    <w:p w:rsidR="00670646" w:rsidRPr="009C4500" w:rsidRDefault="009C4500" w:rsidP="00985176">
      <w:pPr>
        <w:pStyle w:val="a"/>
        <w:numPr>
          <w:ilvl w:val="0"/>
          <w:numId w:val="49"/>
        </w:numPr>
        <w:ind w:left="990"/>
        <w:jc w:val="both"/>
        <w:rPr>
          <w:lang w:val="ru-RU"/>
        </w:rPr>
      </w:pPr>
      <w:r>
        <w:rPr>
          <w:lang w:val="ru-RU"/>
        </w:rPr>
        <w:t>Уровень удовлетворенности клиентов качеством услуг внутренне</w:t>
      </w:r>
      <w:r w:rsidR="00CC3AD8">
        <w:rPr>
          <w:lang w:val="ru-RU"/>
        </w:rPr>
        <w:t>го</w:t>
      </w:r>
      <w:r>
        <w:rPr>
          <w:lang w:val="ru-RU"/>
        </w:rPr>
        <w:t xml:space="preserve"> аудит</w:t>
      </w:r>
      <w:r w:rsidR="00CC3AD8">
        <w:rPr>
          <w:lang w:val="ru-RU"/>
        </w:rPr>
        <w:t>а</w:t>
      </w:r>
      <w:r>
        <w:rPr>
          <w:lang w:val="ru-RU"/>
        </w:rPr>
        <w:t xml:space="preserve">. </w:t>
      </w:r>
    </w:p>
    <w:p w:rsidR="00B05680" w:rsidRPr="009C4500" w:rsidRDefault="009C4500" w:rsidP="007D3277">
      <w:pPr>
        <w:pStyle w:val="numberedparas"/>
        <w:numPr>
          <w:ilvl w:val="0"/>
          <w:numId w:val="0"/>
        </w:numPr>
        <w:ind w:left="567" w:hanging="567"/>
        <w:rPr>
          <w:lang w:val="ru-RU"/>
        </w:rPr>
      </w:pPr>
      <w:r>
        <w:rPr>
          <w:lang w:val="ru-RU"/>
        </w:rPr>
        <w:t>Эти</w:t>
      </w:r>
      <w:r w:rsidRPr="009C4500">
        <w:rPr>
          <w:lang w:val="ru-RU"/>
        </w:rPr>
        <w:t xml:space="preserve"> </w:t>
      </w:r>
      <w:r w:rsidR="000400F1">
        <w:rPr>
          <w:lang w:val="ru-RU"/>
        </w:rPr>
        <w:t>критические</w:t>
      </w:r>
      <w:r w:rsidRPr="009C4500">
        <w:rPr>
          <w:lang w:val="ru-RU"/>
        </w:rPr>
        <w:t xml:space="preserve"> </w:t>
      </w:r>
      <w:r>
        <w:rPr>
          <w:lang w:val="ru-RU"/>
        </w:rPr>
        <w:t>факторы</w:t>
      </w:r>
      <w:r w:rsidRPr="009C4500">
        <w:rPr>
          <w:lang w:val="ru-RU"/>
        </w:rPr>
        <w:t xml:space="preserve"> </w:t>
      </w:r>
      <w:r>
        <w:rPr>
          <w:lang w:val="ru-RU"/>
        </w:rPr>
        <w:t xml:space="preserve">успеха подробно рассматриваются далее по отдельности. </w:t>
      </w:r>
    </w:p>
    <w:p w:rsidR="00FF511C" w:rsidRPr="00670646" w:rsidRDefault="009C4500" w:rsidP="00FF511C">
      <w:pPr>
        <w:pStyle w:val="3"/>
      </w:pPr>
      <w:bookmarkStart w:id="29" w:name="_Toc3656633"/>
      <w:r>
        <w:rPr>
          <w:lang w:val="ru-RU"/>
        </w:rPr>
        <w:t>ПОЗИЦИОНИРОВАНИЕ ВНУТРЕННЕГО АУДИТА</w:t>
      </w:r>
      <w:bookmarkEnd w:id="29"/>
      <w:r w:rsidR="00FF511C" w:rsidRPr="00670646">
        <w:t xml:space="preserve"> </w:t>
      </w:r>
    </w:p>
    <w:p w:rsidR="0042789A" w:rsidRPr="00E917E6" w:rsidRDefault="00941D7D" w:rsidP="007D3277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b/>
          <w:lang w:val="ru-RU"/>
        </w:rPr>
        <w:t>Позиционирование</w:t>
      </w:r>
      <w:r w:rsidRPr="009B6625">
        <w:rPr>
          <w:b/>
          <w:lang w:val="ru-RU"/>
        </w:rPr>
        <w:t xml:space="preserve"> </w:t>
      </w:r>
      <w:r>
        <w:rPr>
          <w:lang w:val="ru-RU"/>
        </w:rPr>
        <w:t>внутреннего</w:t>
      </w:r>
      <w:r w:rsidRPr="009B6625">
        <w:rPr>
          <w:lang w:val="ru-RU"/>
        </w:rPr>
        <w:t xml:space="preserve"> </w:t>
      </w:r>
      <w:r>
        <w:rPr>
          <w:lang w:val="ru-RU"/>
        </w:rPr>
        <w:t>аудита</w:t>
      </w:r>
      <w:r w:rsidRPr="009B6625">
        <w:rPr>
          <w:lang w:val="ru-RU"/>
        </w:rPr>
        <w:t xml:space="preserve"> </w:t>
      </w:r>
      <w:r>
        <w:rPr>
          <w:lang w:val="ru-RU"/>
        </w:rPr>
        <w:t>в</w:t>
      </w:r>
      <w:r w:rsidRPr="009B6625">
        <w:rPr>
          <w:lang w:val="ru-RU"/>
        </w:rPr>
        <w:t xml:space="preserve"> </w:t>
      </w:r>
      <w:r>
        <w:rPr>
          <w:lang w:val="ru-RU"/>
        </w:rPr>
        <w:t>государственном</w:t>
      </w:r>
      <w:r w:rsidRPr="009B6625">
        <w:rPr>
          <w:lang w:val="ru-RU"/>
        </w:rPr>
        <w:t xml:space="preserve"> </w:t>
      </w:r>
      <w:r>
        <w:rPr>
          <w:lang w:val="ru-RU"/>
        </w:rPr>
        <w:t>секторе</w:t>
      </w:r>
      <w:r w:rsidRPr="009B6625">
        <w:rPr>
          <w:lang w:val="ru-RU"/>
        </w:rPr>
        <w:t xml:space="preserve"> </w:t>
      </w:r>
      <w:r>
        <w:rPr>
          <w:lang w:val="ru-RU"/>
        </w:rPr>
        <w:t>принципиально</w:t>
      </w:r>
      <w:r w:rsidR="00E93F94">
        <w:rPr>
          <w:lang w:val="ru-RU"/>
        </w:rPr>
        <w:t xml:space="preserve"> влияет </w:t>
      </w:r>
      <w:r>
        <w:rPr>
          <w:lang w:val="ru-RU"/>
        </w:rPr>
        <w:t>на</w:t>
      </w:r>
      <w:r w:rsidRPr="009B6625">
        <w:rPr>
          <w:lang w:val="ru-RU"/>
        </w:rPr>
        <w:t xml:space="preserve"> </w:t>
      </w:r>
      <w:r>
        <w:rPr>
          <w:lang w:val="ru-RU"/>
        </w:rPr>
        <w:t>его</w:t>
      </w:r>
      <w:r w:rsidRPr="009B6625">
        <w:rPr>
          <w:lang w:val="ru-RU"/>
        </w:rPr>
        <w:t xml:space="preserve"> </w:t>
      </w:r>
      <w:r>
        <w:rPr>
          <w:lang w:val="ru-RU"/>
        </w:rPr>
        <w:t>способность</w:t>
      </w:r>
      <w:r w:rsidRPr="009B6625">
        <w:rPr>
          <w:lang w:val="ru-RU"/>
        </w:rPr>
        <w:t xml:space="preserve"> </w:t>
      </w:r>
      <w:r>
        <w:rPr>
          <w:lang w:val="ru-RU"/>
        </w:rPr>
        <w:t>создавать</w:t>
      </w:r>
      <w:r w:rsidRPr="009B6625">
        <w:rPr>
          <w:lang w:val="ru-RU"/>
        </w:rPr>
        <w:t xml:space="preserve"> </w:t>
      </w:r>
      <w:r>
        <w:rPr>
          <w:lang w:val="ru-RU"/>
        </w:rPr>
        <w:t>добавленную</w:t>
      </w:r>
      <w:r w:rsidRPr="009B6625">
        <w:rPr>
          <w:lang w:val="ru-RU"/>
        </w:rPr>
        <w:t xml:space="preserve"> </w:t>
      </w:r>
      <w:r>
        <w:rPr>
          <w:lang w:val="ru-RU"/>
        </w:rPr>
        <w:t>ценность</w:t>
      </w:r>
      <w:r w:rsidRPr="009B6625">
        <w:rPr>
          <w:lang w:val="ru-RU"/>
        </w:rPr>
        <w:t xml:space="preserve">. </w:t>
      </w:r>
      <w:r w:rsidR="00B17EFB" w:rsidRPr="009B6625">
        <w:rPr>
          <w:lang w:val="ru-RU"/>
        </w:rPr>
        <w:t xml:space="preserve"> </w:t>
      </w:r>
      <w:r w:rsidR="00E93F94">
        <w:rPr>
          <w:lang w:val="ru-RU"/>
        </w:rPr>
        <w:t>Роль</w:t>
      </w:r>
      <w:r w:rsidR="00E93F94" w:rsidRPr="008A1DBD">
        <w:rPr>
          <w:lang w:val="ru-RU"/>
        </w:rPr>
        <w:t xml:space="preserve">, </w:t>
      </w:r>
      <w:r w:rsidR="00E93F94">
        <w:rPr>
          <w:lang w:val="ru-RU"/>
        </w:rPr>
        <w:t>функции</w:t>
      </w:r>
      <w:r w:rsidR="00E93F94" w:rsidRPr="008A1DBD">
        <w:rPr>
          <w:lang w:val="ru-RU"/>
        </w:rPr>
        <w:t xml:space="preserve"> </w:t>
      </w:r>
      <w:r w:rsidR="00E93F94">
        <w:rPr>
          <w:lang w:val="ru-RU"/>
        </w:rPr>
        <w:t>и</w:t>
      </w:r>
      <w:r w:rsidR="00E93F94" w:rsidRPr="008A1DBD">
        <w:rPr>
          <w:lang w:val="ru-RU"/>
        </w:rPr>
        <w:t xml:space="preserve"> </w:t>
      </w:r>
      <w:r w:rsidR="00E93F94">
        <w:rPr>
          <w:lang w:val="ru-RU"/>
        </w:rPr>
        <w:t>независимость</w:t>
      </w:r>
      <w:r w:rsidR="00E93F94" w:rsidRPr="008A1DBD">
        <w:rPr>
          <w:lang w:val="ru-RU"/>
        </w:rPr>
        <w:t xml:space="preserve"> </w:t>
      </w:r>
      <w:r w:rsidR="00E93F94">
        <w:rPr>
          <w:lang w:val="ru-RU"/>
        </w:rPr>
        <w:t>внутреннего</w:t>
      </w:r>
      <w:r w:rsidR="00E93F94" w:rsidRPr="008A1DBD">
        <w:rPr>
          <w:lang w:val="ru-RU"/>
        </w:rPr>
        <w:t xml:space="preserve"> </w:t>
      </w:r>
      <w:r w:rsidR="00E93F94">
        <w:rPr>
          <w:lang w:val="ru-RU"/>
        </w:rPr>
        <w:t>аудита</w:t>
      </w:r>
      <w:r w:rsidR="00E93F94" w:rsidRPr="008A1DBD">
        <w:rPr>
          <w:lang w:val="ru-RU"/>
        </w:rPr>
        <w:t xml:space="preserve"> </w:t>
      </w:r>
      <w:r w:rsidR="00E93F94">
        <w:rPr>
          <w:lang w:val="ru-RU"/>
        </w:rPr>
        <w:t>должны</w:t>
      </w:r>
      <w:r w:rsidR="00E93F94" w:rsidRPr="008A1DBD">
        <w:rPr>
          <w:lang w:val="ru-RU"/>
        </w:rPr>
        <w:t xml:space="preserve"> </w:t>
      </w:r>
      <w:r w:rsidR="00E93F94">
        <w:rPr>
          <w:lang w:val="ru-RU"/>
        </w:rPr>
        <w:t>быть</w:t>
      </w:r>
      <w:r w:rsidR="00E93F94" w:rsidRPr="008A1DBD">
        <w:rPr>
          <w:lang w:val="ru-RU"/>
        </w:rPr>
        <w:t xml:space="preserve"> </w:t>
      </w:r>
      <w:r w:rsidR="00E93F94">
        <w:rPr>
          <w:lang w:val="ru-RU"/>
        </w:rPr>
        <w:t>закреплены</w:t>
      </w:r>
      <w:r w:rsidR="00E93F94" w:rsidRPr="008A1DBD">
        <w:rPr>
          <w:lang w:val="ru-RU"/>
        </w:rPr>
        <w:t xml:space="preserve"> </w:t>
      </w:r>
      <w:r w:rsidR="00E93F94">
        <w:rPr>
          <w:lang w:val="ru-RU"/>
        </w:rPr>
        <w:t>в</w:t>
      </w:r>
      <w:r w:rsidR="00E93F94" w:rsidRPr="008A1DBD">
        <w:rPr>
          <w:lang w:val="ru-RU"/>
        </w:rPr>
        <w:t xml:space="preserve"> </w:t>
      </w:r>
      <w:r w:rsidR="00E93F94">
        <w:rPr>
          <w:lang w:val="ru-RU"/>
        </w:rPr>
        <w:t>соответствующих</w:t>
      </w:r>
      <w:r w:rsidR="00E93F94" w:rsidRPr="008A1DBD">
        <w:rPr>
          <w:lang w:val="ru-RU"/>
        </w:rPr>
        <w:t xml:space="preserve"> </w:t>
      </w:r>
      <w:r w:rsidR="00E93F94">
        <w:rPr>
          <w:lang w:val="ru-RU"/>
        </w:rPr>
        <w:t>законодательных</w:t>
      </w:r>
      <w:r w:rsidR="00E93F94" w:rsidRPr="008A1DBD">
        <w:rPr>
          <w:lang w:val="ru-RU"/>
        </w:rPr>
        <w:t xml:space="preserve"> </w:t>
      </w:r>
      <w:r w:rsidR="00E93F94">
        <w:rPr>
          <w:lang w:val="ru-RU"/>
        </w:rPr>
        <w:t>и</w:t>
      </w:r>
      <w:r w:rsidR="00E93F94" w:rsidRPr="008A1DBD">
        <w:rPr>
          <w:lang w:val="ru-RU"/>
        </w:rPr>
        <w:t xml:space="preserve"> </w:t>
      </w:r>
      <w:r w:rsidR="00E93F94">
        <w:rPr>
          <w:lang w:val="ru-RU"/>
        </w:rPr>
        <w:t>подзаконных</w:t>
      </w:r>
      <w:r w:rsidR="00E93F94" w:rsidRPr="008A1DBD">
        <w:rPr>
          <w:lang w:val="ru-RU"/>
        </w:rPr>
        <w:t xml:space="preserve"> </w:t>
      </w:r>
      <w:r w:rsidR="00E93F94">
        <w:rPr>
          <w:lang w:val="ru-RU"/>
        </w:rPr>
        <w:t>актах</w:t>
      </w:r>
      <w:r w:rsidR="00B17EFB" w:rsidRPr="008A1DBD">
        <w:rPr>
          <w:lang w:val="ru-RU"/>
        </w:rPr>
        <w:t xml:space="preserve">. </w:t>
      </w:r>
      <w:r w:rsidR="000400F1">
        <w:rPr>
          <w:lang w:val="ru-RU"/>
        </w:rPr>
        <w:t>Также н</w:t>
      </w:r>
      <w:r w:rsidR="00E93F94">
        <w:rPr>
          <w:lang w:val="ru-RU"/>
        </w:rPr>
        <w:t>еобходимо</w:t>
      </w:r>
      <w:r w:rsidR="00E93F94" w:rsidRPr="00E93F94">
        <w:rPr>
          <w:lang w:val="ru-RU"/>
        </w:rPr>
        <w:t xml:space="preserve"> </w:t>
      </w:r>
      <w:r w:rsidR="00D91896">
        <w:rPr>
          <w:lang w:val="ru-RU"/>
        </w:rPr>
        <w:t>разъяснить</w:t>
      </w:r>
      <w:r w:rsidR="00E93F94" w:rsidRPr="00E93F94">
        <w:rPr>
          <w:lang w:val="ru-RU"/>
        </w:rPr>
        <w:t xml:space="preserve"> </w:t>
      </w:r>
      <w:r w:rsidR="00E93F94">
        <w:rPr>
          <w:lang w:val="ru-RU"/>
        </w:rPr>
        <w:t>роль</w:t>
      </w:r>
      <w:r w:rsidR="00E93F94" w:rsidRPr="00E93F94">
        <w:rPr>
          <w:lang w:val="ru-RU"/>
        </w:rPr>
        <w:t xml:space="preserve"> </w:t>
      </w:r>
      <w:r w:rsidR="00E93F94">
        <w:rPr>
          <w:lang w:val="ru-RU"/>
        </w:rPr>
        <w:t>внутреннего</w:t>
      </w:r>
      <w:r w:rsidR="00E93F94" w:rsidRPr="00E93F94">
        <w:rPr>
          <w:lang w:val="ru-RU"/>
        </w:rPr>
        <w:t xml:space="preserve"> </w:t>
      </w:r>
      <w:r w:rsidR="00E93F94">
        <w:rPr>
          <w:lang w:val="ru-RU"/>
        </w:rPr>
        <w:t>аудита</w:t>
      </w:r>
      <w:r w:rsidR="00E93F94" w:rsidRPr="00E93F94">
        <w:rPr>
          <w:lang w:val="ru-RU"/>
        </w:rPr>
        <w:t xml:space="preserve"> </w:t>
      </w:r>
      <w:r w:rsidR="00E93F94">
        <w:rPr>
          <w:lang w:val="ru-RU"/>
        </w:rPr>
        <w:t>по</w:t>
      </w:r>
      <w:r w:rsidR="00E93F94" w:rsidRPr="00E93F94">
        <w:rPr>
          <w:lang w:val="ru-RU"/>
        </w:rPr>
        <w:t xml:space="preserve"> </w:t>
      </w:r>
      <w:r w:rsidR="00E93F94">
        <w:rPr>
          <w:lang w:val="ru-RU"/>
        </w:rPr>
        <w:t>отношению</w:t>
      </w:r>
      <w:r w:rsidR="00E93F94" w:rsidRPr="00E93F94">
        <w:rPr>
          <w:lang w:val="ru-RU"/>
        </w:rPr>
        <w:t xml:space="preserve"> </w:t>
      </w:r>
      <w:r w:rsidR="00E93F94">
        <w:rPr>
          <w:lang w:val="ru-RU"/>
        </w:rPr>
        <w:t>к</w:t>
      </w:r>
      <w:r w:rsidR="00E93F94" w:rsidRPr="00E93F94">
        <w:rPr>
          <w:lang w:val="ru-RU"/>
        </w:rPr>
        <w:t xml:space="preserve"> </w:t>
      </w:r>
      <w:r w:rsidR="00E93F94">
        <w:rPr>
          <w:lang w:val="ru-RU"/>
        </w:rPr>
        <w:t>другим</w:t>
      </w:r>
      <w:r w:rsidR="00E93F94" w:rsidRPr="00E93F94">
        <w:rPr>
          <w:lang w:val="ru-RU"/>
        </w:rPr>
        <w:t xml:space="preserve"> </w:t>
      </w:r>
      <w:r w:rsidR="00E93F94">
        <w:rPr>
          <w:lang w:val="ru-RU"/>
        </w:rPr>
        <w:t>аудиторским</w:t>
      </w:r>
      <w:r w:rsidR="00E93F94" w:rsidRPr="00E93F94">
        <w:rPr>
          <w:lang w:val="ru-RU"/>
        </w:rPr>
        <w:t xml:space="preserve"> </w:t>
      </w:r>
      <w:r w:rsidR="00E93F94">
        <w:rPr>
          <w:lang w:val="ru-RU"/>
        </w:rPr>
        <w:t>и</w:t>
      </w:r>
      <w:r w:rsidR="00E93F94" w:rsidRPr="00E93F94">
        <w:rPr>
          <w:lang w:val="ru-RU"/>
        </w:rPr>
        <w:t xml:space="preserve"> </w:t>
      </w:r>
      <w:r w:rsidR="00E93F94">
        <w:rPr>
          <w:lang w:val="ru-RU"/>
        </w:rPr>
        <w:t>контролирующим</w:t>
      </w:r>
      <w:r w:rsidR="00E93F94" w:rsidRPr="00E93F94">
        <w:rPr>
          <w:lang w:val="ru-RU"/>
        </w:rPr>
        <w:t xml:space="preserve"> </w:t>
      </w:r>
      <w:r w:rsidR="00E93F94">
        <w:rPr>
          <w:lang w:val="ru-RU"/>
        </w:rPr>
        <w:t>органам</w:t>
      </w:r>
      <w:r w:rsidR="00E93F94" w:rsidRPr="00E93F94">
        <w:rPr>
          <w:lang w:val="ru-RU"/>
        </w:rPr>
        <w:t xml:space="preserve">, </w:t>
      </w:r>
      <w:r w:rsidR="00E93F94">
        <w:rPr>
          <w:lang w:val="ru-RU"/>
        </w:rPr>
        <w:t>в</w:t>
      </w:r>
      <w:r w:rsidR="00E93F94" w:rsidRPr="00E93F94">
        <w:rPr>
          <w:lang w:val="ru-RU"/>
        </w:rPr>
        <w:t xml:space="preserve"> </w:t>
      </w:r>
      <w:r w:rsidR="00E93F94">
        <w:rPr>
          <w:lang w:val="ru-RU"/>
        </w:rPr>
        <w:t>частности</w:t>
      </w:r>
      <w:r w:rsidR="00E93F94" w:rsidRPr="00E93F94">
        <w:rPr>
          <w:lang w:val="ru-RU"/>
        </w:rPr>
        <w:t xml:space="preserve">, </w:t>
      </w:r>
      <w:r w:rsidR="00E93F94">
        <w:rPr>
          <w:lang w:val="ru-RU"/>
        </w:rPr>
        <w:t>высше</w:t>
      </w:r>
      <w:r w:rsidR="00D91896">
        <w:rPr>
          <w:lang w:val="ru-RU"/>
        </w:rPr>
        <w:t xml:space="preserve">му </w:t>
      </w:r>
      <w:r w:rsidR="00E93F94">
        <w:rPr>
          <w:lang w:val="ru-RU"/>
        </w:rPr>
        <w:t>орган</w:t>
      </w:r>
      <w:r w:rsidR="00D91896">
        <w:rPr>
          <w:lang w:val="ru-RU"/>
        </w:rPr>
        <w:t>у</w:t>
      </w:r>
      <w:r w:rsidR="00E93F94" w:rsidRPr="00E93F94">
        <w:rPr>
          <w:lang w:val="ru-RU"/>
        </w:rPr>
        <w:t xml:space="preserve"> </w:t>
      </w:r>
      <w:r w:rsidR="00E93F94">
        <w:rPr>
          <w:lang w:val="ru-RU"/>
        </w:rPr>
        <w:t>финансового</w:t>
      </w:r>
      <w:r w:rsidR="00E93F94" w:rsidRPr="00E93F94">
        <w:rPr>
          <w:lang w:val="ru-RU"/>
        </w:rPr>
        <w:t xml:space="preserve"> </w:t>
      </w:r>
      <w:r w:rsidR="00E93F94">
        <w:rPr>
          <w:lang w:val="ru-RU"/>
        </w:rPr>
        <w:t>контроля</w:t>
      </w:r>
      <w:r w:rsidR="00E93F94" w:rsidRPr="00E93F94">
        <w:rPr>
          <w:lang w:val="ru-RU"/>
        </w:rPr>
        <w:t xml:space="preserve"> (</w:t>
      </w:r>
      <w:proofErr w:type="spellStart"/>
      <w:r w:rsidR="00E93F94">
        <w:rPr>
          <w:lang w:val="ru-RU"/>
        </w:rPr>
        <w:t>ВОФК</w:t>
      </w:r>
      <w:proofErr w:type="spellEnd"/>
      <w:r w:rsidR="00E93F94" w:rsidRPr="00E93F94">
        <w:rPr>
          <w:lang w:val="ru-RU"/>
        </w:rPr>
        <w:t xml:space="preserve">), </w:t>
      </w:r>
      <w:r w:rsidR="00E93F94">
        <w:rPr>
          <w:lang w:val="ru-RU"/>
        </w:rPr>
        <w:t>финансовы</w:t>
      </w:r>
      <w:r w:rsidR="00D91896">
        <w:rPr>
          <w:lang w:val="ru-RU"/>
        </w:rPr>
        <w:t>м</w:t>
      </w:r>
      <w:r w:rsidR="00E93F94" w:rsidRPr="00E93F94">
        <w:rPr>
          <w:lang w:val="ru-RU"/>
        </w:rPr>
        <w:t xml:space="preserve"> </w:t>
      </w:r>
      <w:r w:rsidR="00E93F94">
        <w:rPr>
          <w:lang w:val="ru-RU"/>
        </w:rPr>
        <w:t>контролер</w:t>
      </w:r>
      <w:r w:rsidR="00D91896">
        <w:rPr>
          <w:lang w:val="ru-RU"/>
        </w:rPr>
        <w:t>ам</w:t>
      </w:r>
      <w:r w:rsidR="00E93F94" w:rsidRPr="00E93F94">
        <w:rPr>
          <w:lang w:val="ru-RU"/>
        </w:rPr>
        <w:t xml:space="preserve"> </w:t>
      </w:r>
      <w:r w:rsidR="00E93F94">
        <w:rPr>
          <w:lang w:val="ru-RU"/>
        </w:rPr>
        <w:t>и</w:t>
      </w:r>
      <w:r w:rsidR="00E93F94" w:rsidRPr="00E93F94">
        <w:rPr>
          <w:lang w:val="ru-RU"/>
        </w:rPr>
        <w:t xml:space="preserve"> </w:t>
      </w:r>
      <w:r w:rsidR="00E93F94">
        <w:rPr>
          <w:lang w:val="ru-RU"/>
        </w:rPr>
        <w:t>служб</w:t>
      </w:r>
      <w:r w:rsidR="00D91896">
        <w:rPr>
          <w:lang w:val="ru-RU"/>
        </w:rPr>
        <w:t>е</w:t>
      </w:r>
      <w:r w:rsidR="00E93F94" w:rsidRPr="00E93F94">
        <w:rPr>
          <w:lang w:val="ru-RU"/>
        </w:rPr>
        <w:t xml:space="preserve"> </w:t>
      </w:r>
      <w:r w:rsidR="00E93F94">
        <w:rPr>
          <w:lang w:val="ru-RU"/>
        </w:rPr>
        <w:t>финансовой инспекции</w:t>
      </w:r>
      <w:r w:rsidR="0000161C">
        <w:rPr>
          <w:lang w:val="ru-RU"/>
        </w:rPr>
        <w:t>.</w:t>
      </w:r>
      <w:r w:rsidR="00B17EFB">
        <w:rPr>
          <w:rStyle w:val="a9"/>
        </w:rPr>
        <w:footnoteReference w:id="8"/>
      </w:r>
      <w:r w:rsidR="00B17EFB" w:rsidRPr="004B552C">
        <w:t> </w:t>
      </w:r>
      <w:r w:rsidR="00E93F94">
        <w:rPr>
          <w:lang w:val="ru-RU"/>
        </w:rPr>
        <w:t>Подразделения</w:t>
      </w:r>
      <w:r w:rsidR="00E93F94" w:rsidRPr="00E917E6">
        <w:rPr>
          <w:lang w:val="ru-RU"/>
        </w:rPr>
        <w:t xml:space="preserve"> </w:t>
      </w:r>
      <w:r w:rsidR="00E93F94">
        <w:rPr>
          <w:lang w:val="ru-RU"/>
        </w:rPr>
        <w:t>внутреннего</w:t>
      </w:r>
      <w:r w:rsidR="00E93F94" w:rsidRPr="00E917E6">
        <w:rPr>
          <w:lang w:val="ru-RU"/>
        </w:rPr>
        <w:t xml:space="preserve"> </w:t>
      </w:r>
      <w:r w:rsidR="00E93F94">
        <w:rPr>
          <w:lang w:val="ru-RU"/>
        </w:rPr>
        <w:t>аудита</w:t>
      </w:r>
      <w:r w:rsidR="00E93F94" w:rsidRPr="00E917E6">
        <w:rPr>
          <w:lang w:val="ru-RU"/>
        </w:rPr>
        <w:t xml:space="preserve"> </w:t>
      </w:r>
      <w:r w:rsidR="00E93F94">
        <w:rPr>
          <w:lang w:val="ru-RU"/>
        </w:rPr>
        <w:t>должны</w:t>
      </w:r>
      <w:r w:rsidR="00E93F94" w:rsidRPr="00E917E6">
        <w:rPr>
          <w:lang w:val="ru-RU"/>
        </w:rPr>
        <w:t xml:space="preserve"> </w:t>
      </w:r>
      <w:r w:rsidR="00E93F94">
        <w:rPr>
          <w:lang w:val="ru-RU"/>
        </w:rPr>
        <w:t>иметь</w:t>
      </w:r>
      <w:r w:rsidR="00E93F94" w:rsidRPr="00E917E6">
        <w:rPr>
          <w:lang w:val="ru-RU"/>
        </w:rPr>
        <w:t xml:space="preserve"> </w:t>
      </w:r>
      <w:r w:rsidR="00E93F94">
        <w:rPr>
          <w:lang w:val="ru-RU"/>
        </w:rPr>
        <w:t>организационное</w:t>
      </w:r>
      <w:r w:rsidR="00E93F94" w:rsidRPr="00E917E6">
        <w:rPr>
          <w:lang w:val="ru-RU"/>
        </w:rPr>
        <w:t xml:space="preserve"> </w:t>
      </w:r>
      <w:r w:rsidR="00E93F94">
        <w:rPr>
          <w:lang w:val="ru-RU"/>
        </w:rPr>
        <w:t>пространство</w:t>
      </w:r>
      <w:r w:rsidR="00E93F94" w:rsidRPr="00E917E6">
        <w:rPr>
          <w:lang w:val="ru-RU"/>
        </w:rPr>
        <w:t xml:space="preserve"> </w:t>
      </w:r>
      <w:r w:rsidR="00E93F94">
        <w:rPr>
          <w:lang w:val="ru-RU"/>
        </w:rPr>
        <w:t>для</w:t>
      </w:r>
      <w:r w:rsidR="00E93F94" w:rsidRPr="00E917E6">
        <w:rPr>
          <w:lang w:val="ru-RU"/>
        </w:rPr>
        <w:t xml:space="preserve"> </w:t>
      </w:r>
      <w:r w:rsidR="00E93F94">
        <w:rPr>
          <w:lang w:val="ru-RU"/>
        </w:rPr>
        <w:t>эффективного</w:t>
      </w:r>
      <w:r w:rsidR="00E93F94" w:rsidRPr="00E917E6">
        <w:rPr>
          <w:lang w:val="ru-RU"/>
        </w:rPr>
        <w:t xml:space="preserve"> </w:t>
      </w:r>
      <w:r w:rsidR="00E93F94">
        <w:rPr>
          <w:lang w:val="ru-RU"/>
        </w:rPr>
        <w:t>функциониров</w:t>
      </w:r>
      <w:r w:rsidR="00E917E6">
        <w:rPr>
          <w:lang w:val="ru-RU"/>
        </w:rPr>
        <w:t>ания</w:t>
      </w:r>
      <w:r w:rsidR="00E917E6" w:rsidRPr="00E917E6">
        <w:rPr>
          <w:lang w:val="ru-RU"/>
        </w:rPr>
        <w:t xml:space="preserve"> </w:t>
      </w:r>
      <w:r w:rsidR="00E917E6">
        <w:rPr>
          <w:lang w:val="ru-RU"/>
        </w:rPr>
        <w:t>и</w:t>
      </w:r>
      <w:r w:rsidR="00E917E6" w:rsidRPr="00E917E6">
        <w:rPr>
          <w:lang w:val="ru-RU"/>
        </w:rPr>
        <w:t xml:space="preserve"> </w:t>
      </w:r>
      <w:r w:rsidR="00E917E6">
        <w:rPr>
          <w:lang w:val="ru-RU"/>
        </w:rPr>
        <w:t>в</w:t>
      </w:r>
      <w:r w:rsidR="00E917E6" w:rsidRPr="00E917E6">
        <w:rPr>
          <w:lang w:val="ru-RU"/>
        </w:rPr>
        <w:t xml:space="preserve"> </w:t>
      </w:r>
      <w:r w:rsidR="00E917E6">
        <w:rPr>
          <w:lang w:val="ru-RU"/>
        </w:rPr>
        <w:t>идеале</w:t>
      </w:r>
      <w:r w:rsidR="00E917E6" w:rsidRPr="00E917E6">
        <w:rPr>
          <w:lang w:val="ru-RU"/>
        </w:rPr>
        <w:t xml:space="preserve"> </w:t>
      </w:r>
      <w:r w:rsidR="00E917E6">
        <w:rPr>
          <w:lang w:val="ru-RU"/>
        </w:rPr>
        <w:t>должны</w:t>
      </w:r>
      <w:r w:rsidR="00E917E6" w:rsidRPr="00E917E6">
        <w:rPr>
          <w:lang w:val="ru-RU"/>
        </w:rPr>
        <w:t xml:space="preserve"> </w:t>
      </w:r>
      <w:r w:rsidR="00E917E6">
        <w:rPr>
          <w:lang w:val="ru-RU"/>
        </w:rPr>
        <w:t>быть</w:t>
      </w:r>
      <w:r w:rsidR="00E917E6" w:rsidRPr="00E917E6">
        <w:rPr>
          <w:lang w:val="ru-RU"/>
        </w:rPr>
        <w:t xml:space="preserve"> </w:t>
      </w:r>
      <w:r w:rsidR="00E917E6">
        <w:rPr>
          <w:lang w:val="ru-RU"/>
        </w:rPr>
        <w:t>напрямую</w:t>
      </w:r>
      <w:r w:rsidR="00E917E6" w:rsidRPr="00E917E6">
        <w:rPr>
          <w:lang w:val="ru-RU"/>
        </w:rPr>
        <w:t xml:space="preserve"> </w:t>
      </w:r>
      <w:r w:rsidR="00E917E6">
        <w:rPr>
          <w:lang w:val="ru-RU"/>
        </w:rPr>
        <w:t>подотчетны</w:t>
      </w:r>
      <w:r w:rsidR="00E917E6" w:rsidRPr="00E917E6">
        <w:rPr>
          <w:lang w:val="ru-RU"/>
        </w:rPr>
        <w:t xml:space="preserve"> </w:t>
      </w:r>
      <w:r w:rsidR="00E917E6">
        <w:rPr>
          <w:lang w:val="ru-RU"/>
        </w:rPr>
        <w:t>одному</w:t>
      </w:r>
      <w:r w:rsidR="00E917E6" w:rsidRPr="00E917E6">
        <w:rPr>
          <w:lang w:val="ru-RU"/>
        </w:rPr>
        <w:t xml:space="preserve"> </w:t>
      </w:r>
      <w:r w:rsidR="00E917E6">
        <w:rPr>
          <w:lang w:val="ru-RU"/>
        </w:rPr>
        <w:t>назначенному</w:t>
      </w:r>
      <w:r w:rsidR="00E917E6" w:rsidRPr="00E917E6">
        <w:rPr>
          <w:lang w:val="ru-RU"/>
        </w:rPr>
        <w:t xml:space="preserve"> </w:t>
      </w:r>
      <w:r w:rsidR="00E917E6">
        <w:rPr>
          <w:lang w:val="ru-RU"/>
        </w:rPr>
        <w:t>высшему</w:t>
      </w:r>
      <w:r w:rsidR="00E917E6" w:rsidRPr="00E917E6">
        <w:rPr>
          <w:lang w:val="ru-RU"/>
        </w:rPr>
        <w:t xml:space="preserve"> </w:t>
      </w:r>
      <w:r w:rsidR="00E917E6">
        <w:rPr>
          <w:lang w:val="ru-RU"/>
        </w:rPr>
        <w:t>руководителю в министерстве или агентстве.</w:t>
      </w:r>
      <w:r w:rsidR="00B17EFB">
        <w:rPr>
          <w:rStyle w:val="a9"/>
        </w:rPr>
        <w:footnoteReference w:id="9"/>
      </w:r>
      <w:r w:rsidR="00B17EFB" w:rsidRPr="00E917E6">
        <w:rPr>
          <w:lang w:val="ru-RU"/>
        </w:rPr>
        <w:t xml:space="preserve"> </w:t>
      </w:r>
      <w:r w:rsidR="00E917E6">
        <w:rPr>
          <w:lang w:val="ru-RU"/>
        </w:rPr>
        <w:t>Службы</w:t>
      </w:r>
      <w:r w:rsidR="00E917E6" w:rsidRPr="00E917E6">
        <w:rPr>
          <w:lang w:val="ru-RU"/>
        </w:rPr>
        <w:t xml:space="preserve"> </w:t>
      </w:r>
      <w:r w:rsidR="00E917E6">
        <w:rPr>
          <w:lang w:val="ru-RU"/>
        </w:rPr>
        <w:t>внутреннего</w:t>
      </w:r>
      <w:r w:rsidR="00E917E6" w:rsidRPr="00E917E6">
        <w:rPr>
          <w:lang w:val="ru-RU"/>
        </w:rPr>
        <w:t xml:space="preserve"> </w:t>
      </w:r>
      <w:r w:rsidR="00E917E6">
        <w:rPr>
          <w:lang w:val="ru-RU"/>
        </w:rPr>
        <w:t>аудита</w:t>
      </w:r>
      <w:r w:rsidR="00E917E6" w:rsidRPr="00E917E6">
        <w:rPr>
          <w:lang w:val="ru-RU"/>
        </w:rPr>
        <w:t xml:space="preserve"> </w:t>
      </w:r>
      <w:r w:rsidR="00E917E6">
        <w:rPr>
          <w:lang w:val="ru-RU"/>
        </w:rPr>
        <w:t>должны</w:t>
      </w:r>
      <w:r w:rsidR="00E917E6" w:rsidRPr="00E917E6">
        <w:rPr>
          <w:lang w:val="ru-RU"/>
        </w:rPr>
        <w:t xml:space="preserve"> </w:t>
      </w:r>
      <w:r w:rsidR="00E917E6">
        <w:rPr>
          <w:lang w:val="ru-RU"/>
        </w:rPr>
        <w:t>также</w:t>
      </w:r>
      <w:r w:rsidR="00E917E6" w:rsidRPr="00E917E6">
        <w:rPr>
          <w:lang w:val="ru-RU"/>
        </w:rPr>
        <w:t xml:space="preserve"> </w:t>
      </w:r>
      <w:r w:rsidR="00E917E6">
        <w:rPr>
          <w:lang w:val="ru-RU"/>
        </w:rPr>
        <w:t>располагать</w:t>
      </w:r>
      <w:r w:rsidR="00E917E6" w:rsidRPr="00E917E6">
        <w:rPr>
          <w:lang w:val="ru-RU"/>
        </w:rPr>
        <w:t xml:space="preserve"> </w:t>
      </w:r>
      <w:r w:rsidR="00E917E6">
        <w:rPr>
          <w:lang w:val="ru-RU"/>
        </w:rPr>
        <w:t>достаточными</w:t>
      </w:r>
      <w:r w:rsidR="00E917E6" w:rsidRPr="00E917E6">
        <w:rPr>
          <w:lang w:val="ru-RU"/>
        </w:rPr>
        <w:t xml:space="preserve"> </w:t>
      </w:r>
      <w:r w:rsidR="00E917E6">
        <w:rPr>
          <w:lang w:val="ru-RU"/>
        </w:rPr>
        <w:t>финансовыми</w:t>
      </w:r>
      <w:r w:rsidR="00E917E6" w:rsidRPr="00E917E6">
        <w:rPr>
          <w:lang w:val="ru-RU"/>
        </w:rPr>
        <w:t xml:space="preserve"> </w:t>
      </w:r>
      <w:r w:rsidR="00E917E6">
        <w:rPr>
          <w:lang w:val="ru-RU"/>
        </w:rPr>
        <w:t xml:space="preserve">средствами для выполнения своей работы, а руководители </w:t>
      </w:r>
      <w:proofErr w:type="spellStart"/>
      <w:r w:rsidR="00E917E6">
        <w:rPr>
          <w:lang w:val="ru-RU"/>
        </w:rPr>
        <w:t>ВА</w:t>
      </w:r>
      <w:proofErr w:type="spellEnd"/>
      <w:r w:rsidR="00E917E6">
        <w:rPr>
          <w:lang w:val="ru-RU"/>
        </w:rPr>
        <w:t xml:space="preserve"> в идеале должны полностью контролировать выделенный им бюджет. </w:t>
      </w:r>
      <w:r w:rsidR="00B17EFB" w:rsidRPr="00E917E6">
        <w:rPr>
          <w:lang w:val="ru-RU"/>
        </w:rPr>
        <w:t xml:space="preserve"> </w:t>
      </w:r>
    </w:p>
    <w:p w:rsidR="00B17EFB" w:rsidRPr="00616C3D" w:rsidRDefault="00E917E6" w:rsidP="007D3277">
      <w:pPr>
        <w:pStyle w:val="numberedparas"/>
        <w:numPr>
          <w:ilvl w:val="0"/>
          <w:numId w:val="0"/>
        </w:numPr>
        <w:rPr>
          <w:u w:val="single"/>
          <w:lang w:val="ru-RU"/>
        </w:rPr>
      </w:pPr>
      <w:r>
        <w:rPr>
          <w:lang w:val="ru-RU"/>
        </w:rPr>
        <w:t>Во</w:t>
      </w:r>
      <w:r w:rsidRPr="00616C3D">
        <w:rPr>
          <w:lang w:val="ru-RU"/>
        </w:rPr>
        <w:t xml:space="preserve"> </w:t>
      </w:r>
      <w:r>
        <w:rPr>
          <w:lang w:val="ru-RU"/>
        </w:rPr>
        <w:t>многих</w:t>
      </w:r>
      <w:r w:rsidRPr="00616C3D">
        <w:rPr>
          <w:lang w:val="ru-RU"/>
        </w:rPr>
        <w:t xml:space="preserve"> </w:t>
      </w:r>
      <w:r>
        <w:rPr>
          <w:lang w:val="ru-RU"/>
        </w:rPr>
        <w:t>странах</w:t>
      </w:r>
      <w:r w:rsidRPr="00616C3D">
        <w:rPr>
          <w:lang w:val="ru-RU"/>
        </w:rPr>
        <w:t xml:space="preserve"> </w:t>
      </w:r>
      <w:r>
        <w:rPr>
          <w:b/>
          <w:lang w:val="ru-RU"/>
        </w:rPr>
        <w:t>спрос</w:t>
      </w:r>
      <w:r w:rsidRPr="00616C3D">
        <w:rPr>
          <w:b/>
          <w:lang w:val="ru-RU"/>
        </w:rPr>
        <w:t xml:space="preserve"> </w:t>
      </w:r>
      <w:r>
        <w:rPr>
          <w:b/>
          <w:lang w:val="ru-RU"/>
        </w:rPr>
        <w:t>на</w:t>
      </w:r>
      <w:r w:rsidRPr="00616C3D">
        <w:rPr>
          <w:b/>
          <w:lang w:val="ru-RU"/>
        </w:rPr>
        <w:t xml:space="preserve"> </w:t>
      </w:r>
      <w:r>
        <w:rPr>
          <w:b/>
          <w:lang w:val="ru-RU"/>
        </w:rPr>
        <w:t>услуги</w:t>
      </w:r>
      <w:r w:rsidRPr="00616C3D">
        <w:rPr>
          <w:b/>
          <w:lang w:val="ru-RU"/>
        </w:rPr>
        <w:t xml:space="preserve"> </w:t>
      </w:r>
      <w:r>
        <w:rPr>
          <w:b/>
          <w:lang w:val="ru-RU"/>
        </w:rPr>
        <w:t>внутреннего</w:t>
      </w:r>
      <w:r w:rsidRPr="00616C3D">
        <w:rPr>
          <w:b/>
          <w:lang w:val="ru-RU"/>
        </w:rPr>
        <w:t xml:space="preserve"> </w:t>
      </w:r>
      <w:r>
        <w:rPr>
          <w:b/>
          <w:lang w:val="ru-RU"/>
        </w:rPr>
        <w:t>аудита</w:t>
      </w:r>
      <w:r w:rsidR="0042789A" w:rsidRPr="00616C3D">
        <w:rPr>
          <w:lang w:val="ru-RU"/>
        </w:rPr>
        <w:t xml:space="preserve"> </w:t>
      </w:r>
      <w:r>
        <w:rPr>
          <w:lang w:val="ru-RU"/>
        </w:rPr>
        <w:t>формируется</w:t>
      </w:r>
      <w:r w:rsidRPr="00616C3D">
        <w:rPr>
          <w:lang w:val="ru-RU"/>
        </w:rPr>
        <w:t xml:space="preserve"> </w:t>
      </w:r>
      <w:r w:rsidR="00616C3D">
        <w:rPr>
          <w:lang w:val="ru-RU"/>
        </w:rPr>
        <w:t>под влиянием децентрализации бюджетов и передачи соответствующих функций по внутреннему контролю отдельным министерствам.  В этой ситуации министр</w:t>
      </w:r>
      <w:r w:rsidR="00D91896">
        <w:rPr>
          <w:lang w:val="ru-RU"/>
        </w:rPr>
        <w:t xml:space="preserve"> отвечает</w:t>
      </w:r>
      <w:r w:rsidR="00616C3D">
        <w:rPr>
          <w:lang w:val="ru-RU"/>
        </w:rPr>
        <w:t xml:space="preserve"> за эффективность внутреннего контроля с точки зрения обеспечения защиты средств, </w:t>
      </w:r>
      <w:r w:rsidR="00616C3D">
        <w:rPr>
          <w:lang w:val="ru-RU"/>
        </w:rPr>
        <w:lastRenderedPageBreak/>
        <w:t xml:space="preserve">предоставленных министерству. Следовательно, высшее руководство прибегает </w:t>
      </w:r>
      <w:r w:rsidR="000400F1">
        <w:rPr>
          <w:lang w:val="ru-RU"/>
        </w:rPr>
        <w:t>к</w:t>
      </w:r>
      <w:r w:rsidR="00616C3D">
        <w:rPr>
          <w:lang w:val="ru-RU"/>
        </w:rPr>
        <w:t xml:space="preserve"> внутреннему аудиту для обеспечения эффективного функционирования средств внутреннего контроля</w:t>
      </w:r>
      <w:r w:rsidR="0042789A" w:rsidRPr="00616C3D">
        <w:rPr>
          <w:lang w:val="ru-RU"/>
        </w:rPr>
        <w:t xml:space="preserve">. </w:t>
      </w:r>
      <w:r w:rsidR="00616C3D">
        <w:rPr>
          <w:lang w:val="ru-RU"/>
        </w:rPr>
        <w:t xml:space="preserve"> Именно</w:t>
      </w:r>
      <w:r w:rsidR="00616C3D" w:rsidRPr="00616C3D">
        <w:rPr>
          <w:lang w:val="ru-RU"/>
        </w:rPr>
        <w:t xml:space="preserve"> </w:t>
      </w:r>
      <w:r w:rsidR="00616C3D">
        <w:rPr>
          <w:lang w:val="ru-RU"/>
        </w:rPr>
        <w:t>по</w:t>
      </w:r>
      <w:r w:rsidR="00616C3D" w:rsidRPr="00616C3D">
        <w:rPr>
          <w:lang w:val="ru-RU"/>
        </w:rPr>
        <w:t xml:space="preserve"> </w:t>
      </w:r>
      <w:r w:rsidR="00616C3D">
        <w:rPr>
          <w:lang w:val="ru-RU"/>
        </w:rPr>
        <w:t>этой</w:t>
      </w:r>
      <w:r w:rsidR="00616C3D" w:rsidRPr="00616C3D">
        <w:rPr>
          <w:lang w:val="ru-RU"/>
        </w:rPr>
        <w:t xml:space="preserve"> </w:t>
      </w:r>
      <w:r w:rsidR="00616C3D">
        <w:rPr>
          <w:lang w:val="ru-RU"/>
        </w:rPr>
        <w:t>причине</w:t>
      </w:r>
      <w:r w:rsidR="00616C3D" w:rsidRPr="00616C3D">
        <w:rPr>
          <w:lang w:val="ru-RU"/>
        </w:rPr>
        <w:t xml:space="preserve"> </w:t>
      </w:r>
      <w:r w:rsidR="00616C3D">
        <w:rPr>
          <w:lang w:val="ru-RU"/>
        </w:rPr>
        <w:t>реформы</w:t>
      </w:r>
      <w:r w:rsidR="00616C3D" w:rsidRPr="00616C3D">
        <w:rPr>
          <w:lang w:val="ru-RU"/>
        </w:rPr>
        <w:t xml:space="preserve"> </w:t>
      </w:r>
      <w:r w:rsidR="00616C3D">
        <w:rPr>
          <w:lang w:val="ru-RU"/>
        </w:rPr>
        <w:t>внутреннего</w:t>
      </w:r>
      <w:r w:rsidR="00616C3D" w:rsidRPr="00616C3D">
        <w:rPr>
          <w:lang w:val="ru-RU"/>
        </w:rPr>
        <w:t xml:space="preserve"> </w:t>
      </w:r>
      <w:r w:rsidR="00616C3D">
        <w:rPr>
          <w:lang w:val="ru-RU"/>
        </w:rPr>
        <w:t>аудита</w:t>
      </w:r>
      <w:r w:rsidR="00616C3D" w:rsidRPr="00616C3D">
        <w:rPr>
          <w:lang w:val="ru-RU"/>
        </w:rPr>
        <w:t xml:space="preserve"> </w:t>
      </w:r>
      <w:r w:rsidR="00616C3D">
        <w:rPr>
          <w:lang w:val="ru-RU"/>
        </w:rPr>
        <w:t>зачастую</w:t>
      </w:r>
      <w:r w:rsidR="00616C3D" w:rsidRPr="00616C3D">
        <w:rPr>
          <w:lang w:val="ru-RU"/>
        </w:rPr>
        <w:t xml:space="preserve"> </w:t>
      </w:r>
      <w:r w:rsidR="00616C3D">
        <w:rPr>
          <w:lang w:val="ru-RU"/>
        </w:rPr>
        <w:t xml:space="preserve">увязаны с более широкими реформами систем управления государственными финансами или </w:t>
      </w:r>
      <w:r w:rsidR="00D91896">
        <w:rPr>
          <w:lang w:val="ru-RU"/>
        </w:rPr>
        <w:t xml:space="preserve">реформами </w:t>
      </w:r>
      <w:r w:rsidR="00616C3D">
        <w:rPr>
          <w:lang w:val="ru-RU"/>
        </w:rPr>
        <w:t xml:space="preserve">государственного управления. </w:t>
      </w:r>
      <w:r w:rsidR="00244D29" w:rsidRPr="00616C3D">
        <w:rPr>
          <w:lang w:val="ru-RU"/>
        </w:rPr>
        <w:t xml:space="preserve"> </w:t>
      </w:r>
    </w:p>
    <w:p w:rsidR="0042789A" w:rsidRPr="00CB1308" w:rsidRDefault="00616C3D" w:rsidP="007D3277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b/>
          <w:lang w:val="ru-RU"/>
        </w:rPr>
        <w:t>Централизация работы по внутреннему аудиту</w:t>
      </w:r>
      <w:r w:rsidR="0042789A" w:rsidRPr="00616C3D">
        <w:rPr>
          <w:b/>
          <w:lang w:val="ru-RU"/>
        </w:rPr>
        <w:t xml:space="preserve">. </w:t>
      </w:r>
      <w:r w:rsidR="00BA5F8C">
        <w:rPr>
          <w:lang w:val="ru-RU"/>
        </w:rPr>
        <w:t>В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последнее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время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зафиксировано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два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примера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практики</w:t>
      </w:r>
      <w:r w:rsidR="00BA5F8C" w:rsidRPr="00BA5F8C">
        <w:rPr>
          <w:lang w:val="ru-RU"/>
        </w:rPr>
        <w:t xml:space="preserve"> (</w:t>
      </w:r>
      <w:r w:rsidR="00BA5F8C">
        <w:rPr>
          <w:lang w:val="ru-RU"/>
        </w:rPr>
        <w:t>в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Нидерландах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и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Великобритании</w:t>
      </w:r>
      <w:r w:rsidR="00BA5F8C" w:rsidRPr="00BA5F8C">
        <w:rPr>
          <w:lang w:val="ru-RU"/>
        </w:rPr>
        <w:t xml:space="preserve">), </w:t>
      </w:r>
      <w:r w:rsidR="00BA5F8C">
        <w:rPr>
          <w:lang w:val="ru-RU"/>
        </w:rPr>
        <w:t>где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подразделения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внутреннего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аудита</w:t>
      </w:r>
      <w:r w:rsidR="00BA5F8C" w:rsidRPr="00BA5F8C">
        <w:rPr>
          <w:lang w:val="ru-RU"/>
        </w:rPr>
        <w:t xml:space="preserve">, </w:t>
      </w:r>
      <w:r w:rsidR="00BA5F8C">
        <w:rPr>
          <w:lang w:val="ru-RU"/>
        </w:rPr>
        <w:t>ранее функционировавшие отдельно, были объединены в одну централизованную организацию, которая предоставляет услуги по внутреннему аудиту в масштабах всего правительства</w:t>
      </w:r>
      <w:r w:rsidR="0042789A" w:rsidRPr="00BA5F8C">
        <w:rPr>
          <w:lang w:val="ru-RU"/>
        </w:rPr>
        <w:t xml:space="preserve">. </w:t>
      </w:r>
      <w:r w:rsidR="00BA5F8C">
        <w:rPr>
          <w:lang w:val="ru-RU"/>
        </w:rPr>
        <w:t>Это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было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сделано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с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целью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повышения эффективности и результативности внутреннего аудита в указанных странах, а также для обеспечения того, чтобы все подразделения внутреннего аудита функционировали в соответствии с одинаковыми высокими профессиональными стандартами. В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ходе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обсуждений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в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рамках</w:t>
      </w:r>
      <w:r w:rsidR="00BA5F8C" w:rsidRPr="00BA5F8C">
        <w:rPr>
          <w:lang w:val="ru-RU"/>
        </w:rPr>
        <w:t xml:space="preserve"> </w:t>
      </w:r>
      <w:r w:rsidR="0042789A" w:rsidRPr="00BA5F8C">
        <w:rPr>
          <w:lang w:val="ru-RU"/>
        </w:rPr>
        <w:t xml:space="preserve"> </w:t>
      </w:r>
      <w:proofErr w:type="spellStart"/>
      <w:r w:rsidR="0042789A">
        <w:t>PEMPAL</w:t>
      </w:r>
      <w:proofErr w:type="spellEnd"/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звучали</w:t>
      </w:r>
      <w:r w:rsidR="00BA5F8C" w:rsidRPr="00BA5F8C">
        <w:rPr>
          <w:lang w:val="ru-RU"/>
        </w:rPr>
        <w:t xml:space="preserve"> </w:t>
      </w:r>
      <w:r w:rsidR="00BA5F8C">
        <w:rPr>
          <w:lang w:val="ru-RU"/>
        </w:rPr>
        <w:t>предостережения</w:t>
      </w:r>
      <w:r w:rsidR="00BA5F8C" w:rsidRPr="00BA5F8C">
        <w:rPr>
          <w:lang w:val="ru-RU"/>
        </w:rPr>
        <w:t xml:space="preserve">, </w:t>
      </w:r>
      <w:r w:rsidR="00BA5F8C">
        <w:rPr>
          <w:lang w:val="ru-RU"/>
        </w:rPr>
        <w:t xml:space="preserve">что подобная централизация может быть уместной только в тех странах, где внутренний аудит </w:t>
      </w:r>
      <w:r w:rsidR="00CF6236" w:rsidRPr="00CF6236">
        <w:rPr>
          <w:lang w:val="ru-RU"/>
        </w:rPr>
        <w:t xml:space="preserve">уже прочно утвердился в отдельных министерствах и </w:t>
      </w:r>
      <w:r w:rsidR="007A48A4">
        <w:rPr>
          <w:lang w:val="ru-RU"/>
        </w:rPr>
        <w:t>ведомствах</w:t>
      </w:r>
      <w:r w:rsidR="00CF6236">
        <w:rPr>
          <w:lang w:val="ru-RU"/>
        </w:rPr>
        <w:t xml:space="preserve">, и его роль всеми хорошо понимается. </w:t>
      </w:r>
      <w:r w:rsidR="00CF6236" w:rsidRPr="00CF6236">
        <w:rPr>
          <w:lang w:val="ru-RU"/>
        </w:rPr>
        <w:t xml:space="preserve"> </w:t>
      </w:r>
      <w:r w:rsidR="00CF6236">
        <w:rPr>
          <w:lang w:val="ru-RU"/>
        </w:rPr>
        <w:t>Риск</w:t>
      </w:r>
      <w:r w:rsidR="00CF6236" w:rsidRPr="00CB1308">
        <w:rPr>
          <w:lang w:val="ru-RU"/>
        </w:rPr>
        <w:t xml:space="preserve"> </w:t>
      </w:r>
      <w:r w:rsidR="00CF6236">
        <w:rPr>
          <w:lang w:val="ru-RU"/>
        </w:rPr>
        <w:t>централизации</w:t>
      </w:r>
      <w:r w:rsidR="00CF6236" w:rsidRPr="00CB1308">
        <w:rPr>
          <w:lang w:val="ru-RU"/>
        </w:rPr>
        <w:t xml:space="preserve"> </w:t>
      </w:r>
      <w:r w:rsidR="00CF6236">
        <w:rPr>
          <w:lang w:val="ru-RU"/>
        </w:rPr>
        <w:t>внутреннего</w:t>
      </w:r>
      <w:r w:rsidR="00CF6236" w:rsidRPr="00CB1308">
        <w:rPr>
          <w:lang w:val="ru-RU"/>
        </w:rPr>
        <w:t xml:space="preserve"> </w:t>
      </w:r>
      <w:r w:rsidR="00CF6236">
        <w:rPr>
          <w:lang w:val="ru-RU"/>
        </w:rPr>
        <w:t>аудита</w:t>
      </w:r>
      <w:r w:rsidR="00CF6236" w:rsidRPr="00CB1308">
        <w:rPr>
          <w:lang w:val="ru-RU"/>
        </w:rPr>
        <w:t xml:space="preserve"> </w:t>
      </w:r>
      <w:r w:rsidR="00CF6236">
        <w:rPr>
          <w:lang w:val="ru-RU"/>
        </w:rPr>
        <w:t>на</w:t>
      </w:r>
      <w:r w:rsidR="00CF6236" w:rsidRPr="00CB1308">
        <w:rPr>
          <w:lang w:val="ru-RU"/>
        </w:rPr>
        <w:t xml:space="preserve"> </w:t>
      </w:r>
      <w:r w:rsidR="00CF6236">
        <w:rPr>
          <w:lang w:val="ru-RU"/>
        </w:rPr>
        <w:t>раннем</w:t>
      </w:r>
      <w:r w:rsidR="00CF6236" w:rsidRPr="00CB1308">
        <w:rPr>
          <w:lang w:val="ru-RU"/>
        </w:rPr>
        <w:t xml:space="preserve"> </w:t>
      </w:r>
      <w:r w:rsidR="00CF6236">
        <w:rPr>
          <w:lang w:val="ru-RU"/>
        </w:rPr>
        <w:t>этапе</w:t>
      </w:r>
      <w:r w:rsidR="00CF6236" w:rsidRPr="00CB1308">
        <w:rPr>
          <w:lang w:val="ru-RU"/>
        </w:rPr>
        <w:t xml:space="preserve"> </w:t>
      </w:r>
      <w:r w:rsidR="00CF6236">
        <w:rPr>
          <w:lang w:val="ru-RU"/>
        </w:rPr>
        <w:t>его</w:t>
      </w:r>
      <w:r w:rsidR="00CF6236" w:rsidRPr="00CB1308">
        <w:rPr>
          <w:lang w:val="ru-RU"/>
        </w:rPr>
        <w:t xml:space="preserve"> </w:t>
      </w:r>
      <w:r w:rsidR="00CF6236">
        <w:rPr>
          <w:lang w:val="ru-RU"/>
        </w:rPr>
        <w:t>развития</w:t>
      </w:r>
      <w:r w:rsidR="00CF6236" w:rsidRPr="00CB1308">
        <w:rPr>
          <w:lang w:val="ru-RU"/>
        </w:rPr>
        <w:t xml:space="preserve"> </w:t>
      </w:r>
      <w:r w:rsidR="00CF6236">
        <w:rPr>
          <w:lang w:val="ru-RU"/>
        </w:rPr>
        <w:t>состоит</w:t>
      </w:r>
      <w:r w:rsidR="00CF6236" w:rsidRPr="00CB1308">
        <w:rPr>
          <w:lang w:val="ru-RU"/>
        </w:rPr>
        <w:t xml:space="preserve"> </w:t>
      </w:r>
      <w:r w:rsidR="00CF6236">
        <w:rPr>
          <w:lang w:val="ru-RU"/>
        </w:rPr>
        <w:t>в</w:t>
      </w:r>
      <w:r w:rsidR="00CF6236" w:rsidRPr="00CB1308">
        <w:rPr>
          <w:lang w:val="ru-RU"/>
        </w:rPr>
        <w:t xml:space="preserve"> </w:t>
      </w:r>
      <w:r w:rsidR="00CF6236">
        <w:rPr>
          <w:lang w:val="ru-RU"/>
        </w:rPr>
        <w:t>том</w:t>
      </w:r>
      <w:r w:rsidR="00CF6236" w:rsidRPr="00CB1308">
        <w:rPr>
          <w:lang w:val="ru-RU"/>
        </w:rPr>
        <w:t xml:space="preserve">, </w:t>
      </w:r>
      <w:r w:rsidR="00CF6236">
        <w:rPr>
          <w:lang w:val="ru-RU"/>
        </w:rPr>
        <w:t>что</w:t>
      </w:r>
      <w:r w:rsidR="00CF6236" w:rsidRPr="00CB1308">
        <w:rPr>
          <w:lang w:val="ru-RU"/>
        </w:rPr>
        <w:t xml:space="preserve"> </w:t>
      </w:r>
      <w:r w:rsidR="00CB1308">
        <w:rPr>
          <w:lang w:val="ru-RU"/>
        </w:rPr>
        <w:t>эта</w:t>
      </w:r>
      <w:r w:rsidR="00CB1308" w:rsidRPr="00CB1308">
        <w:rPr>
          <w:lang w:val="ru-RU"/>
        </w:rPr>
        <w:t xml:space="preserve"> </w:t>
      </w:r>
      <w:r w:rsidR="00CB1308">
        <w:rPr>
          <w:lang w:val="ru-RU"/>
        </w:rPr>
        <w:t>функция</w:t>
      </w:r>
      <w:r w:rsidR="00CB1308" w:rsidRPr="00CB1308">
        <w:rPr>
          <w:lang w:val="ru-RU"/>
        </w:rPr>
        <w:t xml:space="preserve"> </w:t>
      </w:r>
      <w:r w:rsidR="00CB1308">
        <w:rPr>
          <w:lang w:val="ru-RU"/>
        </w:rPr>
        <w:t>может</w:t>
      </w:r>
      <w:r w:rsidR="00CB1308" w:rsidRPr="00CB1308">
        <w:rPr>
          <w:lang w:val="ru-RU"/>
        </w:rPr>
        <w:t xml:space="preserve"> </w:t>
      </w:r>
      <w:r w:rsidR="00CB1308">
        <w:rPr>
          <w:lang w:val="ru-RU"/>
        </w:rPr>
        <w:t>так</w:t>
      </w:r>
      <w:r w:rsidR="00CB1308" w:rsidRPr="00CB1308">
        <w:rPr>
          <w:lang w:val="ru-RU"/>
        </w:rPr>
        <w:t xml:space="preserve"> </w:t>
      </w:r>
      <w:r w:rsidR="00CB1308">
        <w:rPr>
          <w:lang w:val="ru-RU"/>
        </w:rPr>
        <w:t>и</w:t>
      </w:r>
      <w:r w:rsidR="00CB1308" w:rsidRPr="00CB1308">
        <w:rPr>
          <w:lang w:val="ru-RU"/>
        </w:rPr>
        <w:t xml:space="preserve"> </w:t>
      </w:r>
      <w:r w:rsidR="00CB1308">
        <w:rPr>
          <w:lang w:val="ru-RU"/>
        </w:rPr>
        <w:t>не</w:t>
      </w:r>
      <w:r w:rsidR="00CB1308" w:rsidRPr="00CB1308">
        <w:rPr>
          <w:lang w:val="ru-RU"/>
        </w:rPr>
        <w:t xml:space="preserve"> </w:t>
      </w:r>
      <w:r w:rsidR="00CB1308">
        <w:rPr>
          <w:lang w:val="ru-RU"/>
        </w:rPr>
        <w:t>получить</w:t>
      </w:r>
      <w:r w:rsidR="00CB1308" w:rsidRPr="00CB1308">
        <w:rPr>
          <w:lang w:val="ru-RU"/>
        </w:rPr>
        <w:t xml:space="preserve"> </w:t>
      </w:r>
      <w:r w:rsidR="00CB1308">
        <w:rPr>
          <w:lang w:val="ru-RU"/>
        </w:rPr>
        <w:t>полноценного</w:t>
      </w:r>
      <w:r w:rsidR="00CB1308" w:rsidRPr="00CB1308">
        <w:rPr>
          <w:lang w:val="ru-RU"/>
        </w:rPr>
        <w:t xml:space="preserve"> </w:t>
      </w:r>
      <w:r w:rsidR="00CB1308">
        <w:rPr>
          <w:lang w:val="ru-RU"/>
        </w:rPr>
        <w:t>развития</w:t>
      </w:r>
      <w:r w:rsidR="00CB1308" w:rsidRPr="00CB1308">
        <w:rPr>
          <w:lang w:val="ru-RU"/>
        </w:rPr>
        <w:t xml:space="preserve">, </w:t>
      </w:r>
      <w:r w:rsidR="00CB1308">
        <w:rPr>
          <w:lang w:val="ru-RU"/>
        </w:rPr>
        <w:t>а</w:t>
      </w:r>
      <w:r w:rsidR="00CB1308" w:rsidRPr="00CB1308">
        <w:rPr>
          <w:lang w:val="ru-RU"/>
        </w:rPr>
        <w:t xml:space="preserve"> </w:t>
      </w:r>
      <w:r w:rsidR="00CB1308">
        <w:rPr>
          <w:lang w:val="ru-RU"/>
        </w:rPr>
        <w:t>вместо</w:t>
      </w:r>
      <w:r w:rsidR="00CB1308" w:rsidRPr="00CB1308">
        <w:rPr>
          <w:lang w:val="ru-RU"/>
        </w:rPr>
        <w:t xml:space="preserve"> </w:t>
      </w:r>
      <w:r w:rsidR="00CB1308">
        <w:rPr>
          <w:lang w:val="ru-RU"/>
        </w:rPr>
        <w:t>этого</w:t>
      </w:r>
      <w:r w:rsidR="00CB1308" w:rsidRPr="00CB1308">
        <w:rPr>
          <w:lang w:val="ru-RU"/>
        </w:rPr>
        <w:t xml:space="preserve"> </w:t>
      </w:r>
      <w:r w:rsidR="00CB1308">
        <w:rPr>
          <w:lang w:val="ru-RU"/>
        </w:rPr>
        <w:t>будет</w:t>
      </w:r>
      <w:r w:rsidR="00CB1308" w:rsidRPr="00CB1308">
        <w:rPr>
          <w:lang w:val="ru-RU"/>
        </w:rPr>
        <w:t xml:space="preserve"> </w:t>
      </w:r>
      <w:r w:rsidR="00CB1308">
        <w:rPr>
          <w:lang w:val="ru-RU"/>
        </w:rPr>
        <w:t>восприниматься</w:t>
      </w:r>
      <w:r w:rsidR="00CB1308" w:rsidRPr="00CB1308">
        <w:rPr>
          <w:lang w:val="ru-RU"/>
        </w:rPr>
        <w:t xml:space="preserve"> </w:t>
      </w:r>
      <w:r w:rsidR="00CB1308">
        <w:rPr>
          <w:lang w:val="ru-RU"/>
        </w:rPr>
        <w:t>как</w:t>
      </w:r>
      <w:r w:rsidR="00CB1308" w:rsidRPr="00CB1308">
        <w:rPr>
          <w:lang w:val="ru-RU"/>
        </w:rPr>
        <w:t xml:space="preserve"> </w:t>
      </w:r>
      <w:r w:rsidR="00CB1308">
        <w:rPr>
          <w:lang w:val="ru-RU"/>
        </w:rPr>
        <w:t>еще</w:t>
      </w:r>
      <w:r w:rsidR="00CB1308" w:rsidRPr="00CB1308">
        <w:rPr>
          <w:lang w:val="ru-RU"/>
        </w:rPr>
        <w:t xml:space="preserve"> </w:t>
      </w:r>
      <w:r w:rsidR="00CB1308">
        <w:rPr>
          <w:lang w:val="ru-RU"/>
        </w:rPr>
        <w:t>одна</w:t>
      </w:r>
      <w:r w:rsidR="00CB1308" w:rsidRPr="00CB1308">
        <w:rPr>
          <w:lang w:val="ru-RU"/>
        </w:rPr>
        <w:t xml:space="preserve"> </w:t>
      </w:r>
      <w:r w:rsidR="00CB1308">
        <w:rPr>
          <w:lang w:val="ru-RU"/>
        </w:rPr>
        <w:t xml:space="preserve">форма централизованного контроля или надзора </w:t>
      </w:r>
      <w:r w:rsidR="007A48A4">
        <w:rPr>
          <w:lang w:val="ru-RU"/>
        </w:rPr>
        <w:t>с</w:t>
      </w:r>
      <w:r w:rsidR="00CB1308">
        <w:rPr>
          <w:lang w:val="ru-RU"/>
        </w:rPr>
        <w:t>о стороны министерства финансов или правительства</w:t>
      </w:r>
      <w:r w:rsidR="00D0059C" w:rsidRPr="00CB1308">
        <w:rPr>
          <w:lang w:val="ru-RU"/>
        </w:rPr>
        <w:t>.</w:t>
      </w:r>
    </w:p>
    <w:p w:rsidR="0042789A" w:rsidRPr="009C4500" w:rsidRDefault="009C4500" w:rsidP="0042789A">
      <w:pPr>
        <w:pStyle w:val="3"/>
        <w:rPr>
          <w:lang w:val="ru-RU"/>
        </w:rPr>
      </w:pPr>
      <w:bookmarkStart w:id="30" w:name="_Toc3656634"/>
      <w:r>
        <w:rPr>
          <w:lang w:val="ru-RU"/>
        </w:rPr>
        <w:t>КОНТРОЛЬ И ПОДДЕРЖКА ФУНКЦИИ ВНУТРЕННЕГО АУДИТА</w:t>
      </w:r>
      <w:bookmarkEnd w:id="30"/>
    </w:p>
    <w:p w:rsidR="0042789A" w:rsidRPr="00100A6A" w:rsidRDefault="00A639E2" w:rsidP="00442475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>Контроль</w:t>
      </w:r>
      <w:r w:rsidRPr="00100A6A">
        <w:rPr>
          <w:lang w:val="ru-RU"/>
        </w:rPr>
        <w:t xml:space="preserve"> </w:t>
      </w:r>
      <w:r>
        <w:rPr>
          <w:lang w:val="ru-RU"/>
        </w:rPr>
        <w:t>и</w:t>
      </w:r>
      <w:r w:rsidRPr="00100A6A">
        <w:rPr>
          <w:lang w:val="ru-RU"/>
        </w:rPr>
        <w:t xml:space="preserve"> </w:t>
      </w:r>
      <w:r>
        <w:rPr>
          <w:lang w:val="ru-RU"/>
        </w:rPr>
        <w:t>поддержка</w:t>
      </w:r>
      <w:r w:rsidRPr="00100A6A">
        <w:rPr>
          <w:lang w:val="ru-RU"/>
        </w:rPr>
        <w:t xml:space="preserve"> </w:t>
      </w:r>
      <w:r w:rsidR="00100A6A">
        <w:rPr>
          <w:lang w:val="ru-RU"/>
        </w:rPr>
        <w:t>внутреннего аудита считаются одним из ключевых факторов</w:t>
      </w:r>
      <w:r w:rsidR="00573DF7">
        <w:rPr>
          <w:lang w:val="ru-RU"/>
        </w:rPr>
        <w:t xml:space="preserve">, помогающих </w:t>
      </w:r>
      <w:r w:rsidR="00100A6A">
        <w:rPr>
          <w:lang w:val="ru-RU"/>
        </w:rPr>
        <w:t>внутренним аудиторам созда</w:t>
      </w:r>
      <w:r w:rsidR="00573DF7">
        <w:rPr>
          <w:lang w:val="ru-RU"/>
        </w:rPr>
        <w:t>вать</w:t>
      </w:r>
      <w:r w:rsidR="00100A6A">
        <w:rPr>
          <w:lang w:val="ru-RU"/>
        </w:rPr>
        <w:t xml:space="preserve"> дополнительн</w:t>
      </w:r>
      <w:r w:rsidR="00573DF7">
        <w:rPr>
          <w:lang w:val="ru-RU"/>
        </w:rPr>
        <w:t>ую</w:t>
      </w:r>
      <w:r w:rsidR="00100A6A">
        <w:rPr>
          <w:lang w:val="ru-RU"/>
        </w:rPr>
        <w:t xml:space="preserve"> ценност</w:t>
      </w:r>
      <w:r w:rsidR="00573DF7">
        <w:rPr>
          <w:lang w:val="ru-RU"/>
        </w:rPr>
        <w:t>ь</w:t>
      </w:r>
      <w:r w:rsidR="00100A6A">
        <w:rPr>
          <w:lang w:val="ru-RU"/>
        </w:rPr>
        <w:t xml:space="preserve">. Учреждение </w:t>
      </w:r>
      <w:r w:rsidR="00100A6A" w:rsidRPr="00100A6A">
        <w:rPr>
          <w:b/>
          <w:lang w:val="ru-RU"/>
        </w:rPr>
        <w:t>комитета по аудиту</w:t>
      </w:r>
      <w:r w:rsidR="00100A6A">
        <w:rPr>
          <w:lang w:val="ru-RU"/>
        </w:rPr>
        <w:t xml:space="preserve"> – основной способ оказания такой поддержки.</w:t>
      </w:r>
      <w:r w:rsidR="00B17EFB" w:rsidRPr="00100A6A">
        <w:rPr>
          <w:lang w:val="ru-RU"/>
        </w:rPr>
        <w:t xml:space="preserve"> </w:t>
      </w:r>
      <w:r w:rsidR="00100A6A">
        <w:rPr>
          <w:lang w:val="ru-RU"/>
        </w:rPr>
        <w:t>Комитеты по аудиту, среди прочего, служат средством объединения усилий аудиторов и руководства в целях обеспечения должного планирования аудиторской работы, выделения необходимых ресурсов, а также обеспечения выполнения рекомендаций по внесению улучшений.</w:t>
      </w:r>
      <w:r w:rsidR="00B17EFB" w:rsidRPr="00100A6A">
        <w:rPr>
          <w:lang w:val="ru-RU"/>
        </w:rPr>
        <w:t xml:space="preserve"> </w:t>
      </w:r>
    </w:p>
    <w:p w:rsidR="0042789A" w:rsidRPr="00DB14F6" w:rsidRDefault="00100A6A" w:rsidP="00442475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>Внутренний</w:t>
      </w:r>
      <w:r w:rsidR="006269A7">
        <w:rPr>
          <w:lang w:val="ru-RU"/>
        </w:rPr>
        <w:t xml:space="preserve"> аудит</w:t>
      </w:r>
      <w:r w:rsidRPr="00F75361">
        <w:rPr>
          <w:lang w:val="ru-RU"/>
        </w:rPr>
        <w:t xml:space="preserve"> </w:t>
      </w:r>
      <w:r>
        <w:rPr>
          <w:lang w:val="ru-RU"/>
        </w:rPr>
        <w:t>может</w:t>
      </w:r>
      <w:r w:rsidRPr="00F75361">
        <w:rPr>
          <w:lang w:val="ru-RU"/>
        </w:rPr>
        <w:t xml:space="preserve"> </w:t>
      </w:r>
      <w:r>
        <w:rPr>
          <w:lang w:val="ru-RU"/>
        </w:rPr>
        <w:t>также</w:t>
      </w:r>
      <w:r w:rsidRPr="00F75361">
        <w:rPr>
          <w:lang w:val="ru-RU"/>
        </w:rPr>
        <w:t xml:space="preserve"> </w:t>
      </w:r>
      <w:r>
        <w:rPr>
          <w:lang w:val="ru-RU"/>
        </w:rPr>
        <w:t>получать</w:t>
      </w:r>
      <w:r w:rsidRPr="00F75361">
        <w:rPr>
          <w:lang w:val="ru-RU"/>
        </w:rPr>
        <w:t xml:space="preserve"> </w:t>
      </w:r>
      <w:r>
        <w:rPr>
          <w:lang w:val="ru-RU"/>
        </w:rPr>
        <w:t>поддержку</w:t>
      </w:r>
      <w:r w:rsidRPr="00F75361">
        <w:rPr>
          <w:lang w:val="ru-RU"/>
        </w:rPr>
        <w:t xml:space="preserve"> </w:t>
      </w:r>
      <w:r>
        <w:rPr>
          <w:lang w:val="ru-RU"/>
        </w:rPr>
        <w:t>и</w:t>
      </w:r>
      <w:r w:rsidR="00F75361" w:rsidRPr="00F75361">
        <w:rPr>
          <w:lang w:val="ru-RU"/>
        </w:rPr>
        <w:t xml:space="preserve"> </w:t>
      </w:r>
      <w:r w:rsidR="00F75361">
        <w:rPr>
          <w:lang w:val="ru-RU"/>
        </w:rPr>
        <w:t xml:space="preserve">подвергаться контролю со стороны эффективного </w:t>
      </w:r>
      <w:r w:rsidR="00F75361">
        <w:rPr>
          <w:b/>
          <w:lang w:val="ru-RU"/>
        </w:rPr>
        <w:t>центрального подразделения по гармонизац</w:t>
      </w:r>
      <w:proofErr w:type="gramStart"/>
      <w:r w:rsidR="00F75361">
        <w:rPr>
          <w:b/>
          <w:lang w:val="ru-RU"/>
        </w:rPr>
        <w:t>ии ау</w:t>
      </w:r>
      <w:proofErr w:type="gramEnd"/>
      <w:r w:rsidR="00F75361">
        <w:rPr>
          <w:b/>
          <w:lang w:val="ru-RU"/>
        </w:rPr>
        <w:t>дита</w:t>
      </w:r>
      <w:r w:rsidR="00B17EFB" w:rsidRPr="00F75361">
        <w:rPr>
          <w:lang w:val="ru-RU"/>
        </w:rPr>
        <w:t xml:space="preserve">. </w:t>
      </w:r>
      <w:r w:rsidR="00F75361">
        <w:rPr>
          <w:lang w:val="ru-RU"/>
        </w:rPr>
        <w:t>Одна</w:t>
      </w:r>
      <w:r w:rsidR="00F75361" w:rsidRPr="001B10DC">
        <w:rPr>
          <w:lang w:val="ru-RU"/>
        </w:rPr>
        <w:t xml:space="preserve"> </w:t>
      </w:r>
      <w:r w:rsidR="00F75361">
        <w:rPr>
          <w:lang w:val="ru-RU"/>
        </w:rPr>
        <w:t>из</w:t>
      </w:r>
      <w:r w:rsidR="00F75361" w:rsidRPr="001B10DC">
        <w:rPr>
          <w:lang w:val="ru-RU"/>
        </w:rPr>
        <w:t xml:space="preserve"> </w:t>
      </w:r>
      <w:r w:rsidR="00F75361">
        <w:rPr>
          <w:lang w:val="ru-RU"/>
        </w:rPr>
        <w:t>основных</w:t>
      </w:r>
      <w:r w:rsidR="00F75361" w:rsidRPr="001B10DC">
        <w:rPr>
          <w:lang w:val="ru-RU"/>
        </w:rPr>
        <w:t xml:space="preserve"> </w:t>
      </w:r>
      <w:r w:rsidR="00F75361">
        <w:rPr>
          <w:lang w:val="ru-RU"/>
        </w:rPr>
        <w:t>функций</w:t>
      </w:r>
      <w:r w:rsidR="00F75361" w:rsidRPr="001B10DC">
        <w:rPr>
          <w:lang w:val="ru-RU"/>
        </w:rPr>
        <w:t xml:space="preserve"> </w:t>
      </w:r>
      <w:r w:rsidR="001B10DC">
        <w:rPr>
          <w:lang w:val="ru-RU"/>
        </w:rPr>
        <w:t>этого</w:t>
      </w:r>
      <w:r w:rsidR="001B10DC" w:rsidRPr="001B10DC">
        <w:rPr>
          <w:lang w:val="ru-RU"/>
        </w:rPr>
        <w:t xml:space="preserve"> </w:t>
      </w:r>
      <w:r w:rsidR="001B10DC">
        <w:rPr>
          <w:lang w:val="ru-RU"/>
        </w:rPr>
        <w:t>подразделения</w:t>
      </w:r>
      <w:r w:rsidR="001B10DC" w:rsidRPr="001B10DC">
        <w:rPr>
          <w:lang w:val="ru-RU"/>
        </w:rPr>
        <w:t xml:space="preserve"> </w:t>
      </w:r>
      <w:r w:rsidR="001B10DC">
        <w:rPr>
          <w:lang w:val="ru-RU"/>
        </w:rPr>
        <w:t>состоит</w:t>
      </w:r>
      <w:r w:rsidR="001B10DC" w:rsidRPr="001B10DC">
        <w:rPr>
          <w:lang w:val="ru-RU"/>
        </w:rPr>
        <w:t xml:space="preserve"> </w:t>
      </w:r>
      <w:r w:rsidR="001B10DC">
        <w:rPr>
          <w:lang w:val="ru-RU"/>
        </w:rPr>
        <w:t>в</w:t>
      </w:r>
      <w:r w:rsidR="001B10DC" w:rsidRPr="001B10DC">
        <w:rPr>
          <w:lang w:val="ru-RU"/>
        </w:rPr>
        <w:t xml:space="preserve"> </w:t>
      </w:r>
      <w:r w:rsidR="001B10DC">
        <w:rPr>
          <w:lang w:val="ru-RU"/>
        </w:rPr>
        <w:t>том, чтобы продвигать функцию внутреннего аудита, обеспечивать принятие законов, нормативных актов</w:t>
      </w:r>
      <w:r w:rsidR="00012D28">
        <w:rPr>
          <w:lang w:val="ru-RU"/>
        </w:rPr>
        <w:t xml:space="preserve"> и</w:t>
      </w:r>
      <w:r w:rsidR="001B10DC">
        <w:rPr>
          <w:lang w:val="ru-RU"/>
        </w:rPr>
        <w:t xml:space="preserve"> методических рекомендаций, а также </w:t>
      </w:r>
      <w:r w:rsidR="00E808AD">
        <w:rPr>
          <w:lang w:val="ru-RU"/>
        </w:rPr>
        <w:t xml:space="preserve">организовывать </w:t>
      </w:r>
      <w:r w:rsidR="001B10DC">
        <w:rPr>
          <w:lang w:val="ru-RU"/>
        </w:rPr>
        <w:t>обучени</w:t>
      </w:r>
      <w:r w:rsidR="00E808AD">
        <w:rPr>
          <w:lang w:val="ru-RU"/>
        </w:rPr>
        <w:t>е</w:t>
      </w:r>
      <w:r w:rsidR="001B10DC">
        <w:rPr>
          <w:lang w:val="ru-RU"/>
        </w:rPr>
        <w:t xml:space="preserve"> персонала в целях надлежащего позиционирования внутреннего аудита в государственном секторе.  </w:t>
      </w:r>
      <w:r w:rsidR="0042789A" w:rsidRPr="001B10DC">
        <w:rPr>
          <w:lang w:val="ru-RU"/>
        </w:rPr>
        <w:t xml:space="preserve"> </w:t>
      </w:r>
      <w:r w:rsidR="001B10DC">
        <w:rPr>
          <w:lang w:val="ru-RU"/>
        </w:rPr>
        <w:t>Многие центральные подразделения по гармонизации выпускают годовые отчеты об эволюции функции внутреннего аудита, а также распространяют примеры успешной практики</w:t>
      </w:r>
      <w:r w:rsidR="00B17EFB" w:rsidRPr="001B10DC">
        <w:rPr>
          <w:lang w:val="ru-RU"/>
        </w:rPr>
        <w:t xml:space="preserve">. </w:t>
      </w:r>
      <w:r w:rsidR="00DB14F6">
        <w:rPr>
          <w:lang w:val="ru-RU"/>
        </w:rPr>
        <w:t>Эти годовые отчеты о развитии внутреннего аудита и результатах работы аудиторов могут также рассматриваться правительством и (или) парламентом.</w:t>
      </w:r>
      <w:r w:rsidR="0042789A" w:rsidRPr="00DB14F6">
        <w:rPr>
          <w:lang w:val="ru-RU"/>
        </w:rPr>
        <w:t xml:space="preserve"> </w:t>
      </w:r>
    </w:p>
    <w:p w:rsidR="00B17EFB" w:rsidRPr="00DB14F6" w:rsidRDefault="00DB14F6" w:rsidP="00442475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>Кроме</w:t>
      </w:r>
      <w:r w:rsidRPr="00DB14F6">
        <w:rPr>
          <w:lang w:val="ru-RU"/>
        </w:rPr>
        <w:t xml:space="preserve"> </w:t>
      </w:r>
      <w:r>
        <w:rPr>
          <w:lang w:val="ru-RU"/>
        </w:rPr>
        <w:t>того</w:t>
      </w:r>
      <w:r w:rsidRPr="00DB14F6">
        <w:rPr>
          <w:lang w:val="ru-RU"/>
        </w:rPr>
        <w:t xml:space="preserve">, </w:t>
      </w:r>
      <w:r>
        <w:rPr>
          <w:lang w:val="ru-RU"/>
        </w:rPr>
        <w:t>подразделения</w:t>
      </w:r>
      <w:r w:rsidRPr="00DB14F6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DB14F6">
        <w:rPr>
          <w:lang w:val="ru-RU"/>
        </w:rPr>
        <w:t xml:space="preserve"> </w:t>
      </w:r>
      <w:r>
        <w:rPr>
          <w:lang w:val="ru-RU"/>
        </w:rPr>
        <w:t>аудита</w:t>
      </w:r>
      <w:r w:rsidRPr="00DB14F6">
        <w:rPr>
          <w:lang w:val="ru-RU"/>
        </w:rPr>
        <w:t xml:space="preserve"> </w:t>
      </w:r>
      <w:r>
        <w:rPr>
          <w:lang w:val="ru-RU"/>
        </w:rPr>
        <w:t>могут</w:t>
      </w:r>
      <w:r w:rsidRPr="00DB14F6">
        <w:rPr>
          <w:lang w:val="ru-RU"/>
        </w:rPr>
        <w:t xml:space="preserve"> </w:t>
      </w:r>
      <w:r>
        <w:rPr>
          <w:lang w:val="ru-RU"/>
        </w:rPr>
        <w:t>получать</w:t>
      </w:r>
      <w:r w:rsidRPr="00DB14F6">
        <w:rPr>
          <w:lang w:val="ru-RU"/>
        </w:rPr>
        <w:t xml:space="preserve"> </w:t>
      </w:r>
      <w:r>
        <w:rPr>
          <w:lang w:val="ru-RU"/>
        </w:rPr>
        <w:t>поддержку</w:t>
      </w:r>
      <w:r w:rsidRPr="00DB14F6">
        <w:rPr>
          <w:lang w:val="ru-RU"/>
        </w:rPr>
        <w:t xml:space="preserve"> </w:t>
      </w:r>
      <w:r>
        <w:rPr>
          <w:lang w:val="ru-RU"/>
        </w:rPr>
        <w:t>от</w:t>
      </w:r>
      <w:r w:rsidRPr="00DB14F6">
        <w:rPr>
          <w:lang w:val="ru-RU"/>
        </w:rPr>
        <w:t xml:space="preserve"> </w:t>
      </w:r>
      <w:r>
        <w:rPr>
          <w:lang w:val="ru-RU"/>
        </w:rPr>
        <w:t>высшего</w:t>
      </w:r>
      <w:r w:rsidRPr="00DB14F6">
        <w:rPr>
          <w:lang w:val="ru-RU"/>
        </w:rPr>
        <w:t xml:space="preserve"> </w:t>
      </w:r>
      <w:r>
        <w:rPr>
          <w:lang w:val="ru-RU"/>
        </w:rPr>
        <w:t>органа</w:t>
      </w:r>
      <w:r w:rsidRPr="00DB14F6">
        <w:rPr>
          <w:lang w:val="ru-RU"/>
        </w:rPr>
        <w:t xml:space="preserve"> </w:t>
      </w:r>
      <w:r>
        <w:rPr>
          <w:lang w:val="ru-RU"/>
        </w:rPr>
        <w:t>финансового</w:t>
      </w:r>
      <w:r w:rsidRPr="00DB14F6">
        <w:rPr>
          <w:lang w:val="ru-RU"/>
        </w:rPr>
        <w:t xml:space="preserve"> </w:t>
      </w:r>
      <w:r>
        <w:rPr>
          <w:lang w:val="ru-RU"/>
        </w:rPr>
        <w:t>контроля</w:t>
      </w:r>
      <w:r w:rsidR="00E808AD">
        <w:rPr>
          <w:lang w:val="ru-RU"/>
        </w:rPr>
        <w:t xml:space="preserve"> (</w:t>
      </w:r>
      <w:proofErr w:type="spellStart"/>
      <w:r w:rsidR="00E808AD">
        <w:rPr>
          <w:lang w:val="ru-RU"/>
        </w:rPr>
        <w:t>ВОФК</w:t>
      </w:r>
      <w:proofErr w:type="spellEnd"/>
      <w:r w:rsidR="00E808AD">
        <w:rPr>
          <w:lang w:val="ru-RU"/>
        </w:rPr>
        <w:t>)</w:t>
      </w:r>
      <w:r w:rsidRPr="00DB14F6">
        <w:rPr>
          <w:lang w:val="ru-RU"/>
        </w:rPr>
        <w:t xml:space="preserve">, </w:t>
      </w:r>
      <w:r>
        <w:rPr>
          <w:lang w:val="ru-RU"/>
        </w:rPr>
        <w:t>особенно</w:t>
      </w:r>
      <w:r w:rsidRPr="00DB14F6">
        <w:rPr>
          <w:lang w:val="ru-RU"/>
        </w:rPr>
        <w:t xml:space="preserve"> </w:t>
      </w:r>
      <w:r>
        <w:rPr>
          <w:lang w:val="ru-RU"/>
        </w:rPr>
        <w:t>в</w:t>
      </w:r>
      <w:r w:rsidRPr="00DB14F6">
        <w:rPr>
          <w:lang w:val="ru-RU"/>
        </w:rPr>
        <w:t xml:space="preserve"> </w:t>
      </w:r>
      <w:r>
        <w:rPr>
          <w:lang w:val="ru-RU"/>
        </w:rPr>
        <w:t>тех</w:t>
      </w:r>
      <w:r w:rsidRPr="00DB14F6">
        <w:rPr>
          <w:lang w:val="ru-RU"/>
        </w:rPr>
        <w:t xml:space="preserve"> </w:t>
      </w:r>
      <w:proofErr w:type="gramStart"/>
      <w:r>
        <w:rPr>
          <w:lang w:val="ru-RU"/>
        </w:rPr>
        <w:t>случаях</w:t>
      </w:r>
      <w:proofErr w:type="gramEnd"/>
      <w:r>
        <w:rPr>
          <w:lang w:val="ru-RU"/>
        </w:rPr>
        <w:t xml:space="preserve"> когда использование результатов работы по внутреннему аудиту является частью проводимого </w:t>
      </w:r>
      <w:proofErr w:type="spellStart"/>
      <w:r>
        <w:rPr>
          <w:lang w:val="ru-RU"/>
        </w:rPr>
        <w:t>ВОФК</w:t>
      </w:r>
      <w:proofErr w:type="spellEnd"/>
      <w:r>
        <w:rPr>
          <w:lang w:val="ru-RU"/>
        </w:rPr>
        <w:t xml:space="preserve"> аудита деятельности правительства</w:t>
      </w:r>
      <w:r w:rsidR="00B17EFB" w:rsidRPr="00DB14F6">
        <w:rPr>
          <w:lang w:val="ru-RU"/>
        </w:rPr>
        <w:t xml:space="preserve">. </w:t>
      </w:r>
    </w:p>
    <w:p w:rsidR="00FF511C" w:rsidRPr="009C4500" w:rsidRDefault="009C4500" w:rsidP="00FF511C">
      <w:pPr>
        <w:pStyle w:val="3"/>
        <w:rPr>
          <w:lang w:val="ru-RU"/>
        </w:rPr>
      </w:pPr>
      <w:bookmarkStart w:id="31" w:name="_Toc3656635"/>
      <w:r>
        <w:rPr>
          <w:lang w:val="ru-RU"/>
        </w:rPr>
        <w:t>УРОВЕНЬ ОСВЕДОМЛЕННОСТИ О РОЛИ ВНУТРЕННЕГО АУДИТА</w:t>
      </w:r>
      <w:bookmarkEnd w:id="31"/>
    </w:p>
    <w:p w:rsidR="003B04BF" w:rsidRDefault="00BF1E18" w:rsidP="00442475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>Внутренний</w:t>
      </w:r>
      <w:r w:rsidRPr="00BF1E18">
        <w:rPr>
          <w:lang w:val="ru-RU"/>
        </w:rPr>
        <w:t xml:space="preserve"> </w:t>
      </w:r>
      <w:r>
        <w:rPr>
          <w:lang w:val="ru-RU"/>
        </w:rPr>
        <w:t>аудит</w:t>
      </w:r>
      <w:r w:rsidRPr="00BF1E18">
        <w:rPr>
          <w:lang w:val="ru-RU"/>
        </w:rPr>
        <w:t xml:space="preserve"> </w:t>
      </w:r>
      <w:r>
        <w:rPr>
          <w:lang w:val="ru-RU"/>
        </w:rPr>
        <w:t>не</w:t>
      </w:r>
      <w:r w:rsidRPr="00BF1E18">
        <w:rPr>
          <w:lang w:val="ru-RU"/>
        </w:rPr>
        <w:t xml:space="preserve"> </w:t>
      </w:r>
      <w:r>
        <w:rPr>
          <w:lang w:val="ru-RU"/>
        </w:rPr>
        <w:t>может</w:t>
      </w:r>
      <w:r w:rsidRPr="00BF1E18">
        <w:rPr>
          <w:lang w:val="ru-RU"/>
        </w:rPr>
        <w:t xml:space="preserve"> </w:t>
      </w:r>
      <w:r>
        <w:rPr>
          <w:lang w:val="ru-RU"/>
        </w:rPr>
        <w:t>создавать</w:t>
      </w:r>
      <w:r w:rsidRPr="00BF1E18">
        <w:rPr>
          <w:lang w:val="ru-RU"/>
        </w:rPr>
        <w:t xml:space="preserve"> </w:t>
      </w:r>
      <w:r>
        <w:rPr>
          <w:lang w:val="ru-RU"/>
        </w:rPr>
        <w:t>дополнительную</w:t>
      </w:r>
      <w:r w:rsidRPr="00BF1E18">
        <w:rPr>
          <w:lang w:val="ru-RU"/>
        </w:rPr>
        <w:t xml:space="preserve"> </w:t>
      </w:r>
      <w:r>
        <w:rPr>
          <w:lang w:val="ru-RU"/>
        </w:rPr>
        <w:t>ценность</w:t>
      </w:r>
      <w:r w:rsidRPr="00BF1E18">
        <w:rPr>
          <w:lang w:val="ru-RU"/>
        </w:rPr>
        <w:t xml:space="preserve"> </w:t>
      </w:r>
      <w:r>
        <w:rPr>
          <w:lang w:val="ru-RU"/>
        </w:rPr>
        <w:t>при отсутствии спроса на услуги внутреннего аудита</w:t>
      </w:r>
      <w:r w:rsidR="00B05680" w:rsidRPr="00BF1E18">
        <w:rPr>
          <w:lang w:val="ru-RU"/>
        </w:rPr>
        <w:t xml:space="preserve">. </w:t>
      </w:r>
      <w:r>
        <w:rPr>
          <w:lang w:val="ru-RU"/>
        </w:rPr>
        <w:t xml:space="preserve"> Кроме</w:t>
      </w:r>
      <w:r w:rsidRPr="00032FA1">
        <w:rPr>
          <w:lang w:val="ru-RU"/>
        </w:rPr>
        <w:t xml:space="preserve"> </w:t>
      </w:r>
      <w:r>
        <w:rPr>
          <w:lang w:val="ru-RU"/>
        </w:rPr>
        <w:t>того</w:t>
      </w:r>
      <w:r w:rsidRPr="00032FA1">
        <w:rPr>
          <w:lang w:val="ru-RU"/>
        </w:rPr>
        <w:t xml:space="preserve">, </w:t>
      </w:r>
      <w:r w:rsidR="00CE64A9">
        <w:rPr>
          <w:lang w:val="ru-RU"/>
        </w:rPr>
        <w:t>менеджеры</w:t>
      </w:r>
      <w:r w:rsidRPr="00032FA1">
        <w:rPr>
          <w:lang w:val="ru-RU"/>
        </w:rPr>
        <w:t xml:space="preserve"> </w:t>
      </w:r>
      <w:r>
        <w:rPr>
          <w:lang w:val="ru-RU"/>
        </w:rPr>
        <w:t>не</w:t>
      </w:r>
      <w:r w:rsidRPr="00032FA1">
        <w:rPr>
          <w:lang w:val="ru-RU"/>
        </w:rPr>
        <w:t xml:space="preserve"> </w:t>
      </w:r>
      <w:r w:rsidR="000C544B">
        <w:rPr>
          <w:lang w:val="ru-RU"/>
        </w:rPr>
        <w:t>будут</w:t>
      </w:r>
      <w:r w:rsidR="000C544B" w:rsidRPr="00032FA1">
        <w:rPr>
          <w:lang w:val="ru-RU"/>
        </w:rPr>
        <w:t xml:space="preserve"> </w:t>
      </w:r>
      <w:r w:rsidR="000C544B">
        <w:rPr>
          <w:lang w:val="ru-RU"/>
        </w:rPr>
        <w:t>прибегать</w:t>
      </w:r>
      <w:r w:rsidR="000C544B" w:rsidRPr="00032FA1">
        <w:rPr>
          <w:lang w:val="ru-RU"/>
        </w:rPr>
        <w:t xml:space="preserve"> </w:t>
      </w:r>
      <w:r w:rsidR="000C544B">
        <w:rPr>
          <w:lang w:val="ru-RU"/>
        </w:rPr>
        <w:t>к</w:t>
      </w:r>
      <w:r w:rsidR="000C544B" w:rsidRPr="00032FA1">
        <w:rPr>
          <w:lang w:val="ru-RU"/>
        </w:rPr>
        <w:t xml:space="preserve"> </w:t>
      </w:r>
      <w:r w:rsidR="000C544B">
        <w:rPr>
          <w:lang w:val="ru-RU"/>
        </w:rPr>
        <w:t>внутреннему</w:t>
      </w:r>
      <w:r w:rsidR="000C544B" w:rsidRPr="00032FA1">
        <w:rPr>
          <w:lang w:val="ru-RU"/>
        </w:rPr>
        <w:t xml:space="preserve"> </w:t>
      </w:r>
      <w:r w:rsidR="000C544B">
        <w:rPr>
          <w:lang w:val="ru-RU"/>
        </w:rPr>
        <w:lastRenderedPageBreak/>
        <w:t>аудиту</w:t>
      </w:r>
      <w:r w:rsidR="000C544B" w:rsidRPr="00032FA1">
        <w:rPr>
          <w:lang w:val="ru-RU"/>
        </w:rPr>
        <w:t xml:space="preserve">, </w:t>
      </w:r>
      <w:r w:rsidR="000C544B">
        <w:rPr>
          <w:lang w:val="ru-RU"/>
        </w:rPr>
        <w:t>если</w:t>
      </w:r>
      <w:r w:rsidR="000C544B" w:rsidRPr="00032FA1">
        <w:rPr>
          <w:lang w:val="ru-RU"/>
        </w:rPr>
        <w:t xml:space="preserve"> </w:t>
      </w:r>
      <w:r w:rsidR="000C544B">
        <w:rPr>
          <w:lang w:val="ru-RU"/>
        </w:rPr>
        <w:t>они</w:t>
      </w:r>
      <w:r w:rsidR="000C544B" w:rsidRPr="00032FA1">
        <w:rPr>
          <w:lang w:val="ru-RU"/>
        </w:rPr>
        <w:t xml:space="preserve"> </w:t>
      </w:r>
      <w:r w:rsidR="000C544B">
        <w:rPr>
          <w:lang w:val="ru-RU"/>
        </w:rPr>
        <w:t>не</w:t>
      </w:r>
      <w:r w:rsidR="000C544B" w:rsidRPr="00032FA1">
        <w:rPr>
          <w:lang w:val="ru-RU"/>
        </w:rPr>
        <w:t xml:space="preserve"> </w:t>
      </w:r>
      <w:r w:rsidR="000C544B">
        <w:rPr>
          <w:lang w:val="ru-RU"/>
        </w:rPr>
        <w:t>осведомлены</w:t>
      </w:r>
      <w:r w:rsidR="000C544B" w:rsidRPr="00032FA1">
        <w:rPr>
          <w:lang w:val="ru-RU"/>
        </w:rPr>
        <w:t xml:space="preserve"> </w:t>
      </w:r>
      <w:r w:rsidR="000C544B">
        <w:rPr>
          <w:lang w:val="ru-RU"/>
        </w:rPr>
        <w:t>о</w:t>
      </w:r>
      <w:r w:rsidR="000C544B" w:rsidRPr="00032FA1">
        <w:rPr>
          <w:lang w:val="ru-RU"/>
        </w:rPr>
        <w:t xml:space="preserve"> </w:t>
      </w:r>
      <w:r w:rsidR="000C544B">
        <w:rPr>
          <w:lang w:val="ru-RU"/>
        </w:rPr>
        <w:t>том</w:t>
      </w:r>
      <w:r w:rsidR="000C544B" w:rsidRPr="00032FA1">
        <w:rPr>
          <w:lang w:val="ru-RU"/>
        </w:rPr>
        <w:t xml:space="preserve">, </w:t>
      </w:r>
      <w:r w:rsidR="000C544B">
        <w:rPr>
          <w:lang w:val="ru-RU"/>
        </w:rPr>
        <w:t>что</w:t>
      </w:r>
      <w:r w:rsidR="000C544B" w:rsidRPr="00032FA1">
        <w:rPr>
          <w:lang w:val="ru-RU"/>
        </w:rPr>
        <w:t xml:space="preserve"> </w:t>
      </w:r>
      <w:r w:rsidR="000C544B">
        <w:rPr>
          <w:lang w:val="ru-RU"/>
        </w:rPr>
        <w:t>он</w:t>
      </w:r>
      <w:r w:rsidR="000C544B" w:rsidRPr="00032FA1">
        <w:rPr>
          <w:lang w:val="ru-RU"/>
        </w:rPr>
        <w:t xml:space="preserve"> </w:t>
      </w:r>
      <w:r w:rsidR="000C544B">
        <w:rPr>
          <w:lang w:val="ru-RU"/>
        </w:rPr>
        <w:t>собой</w:t>
      </w:r>
      <w:r w:rsidR="000C544B" w:rsidRPr="00032FA1">
        <w:rPr>
          <w:lang w:val="ru-RU"/>
        </w:rPr>
        <w:t xml:space="preserve"> </w:t>
      </w:r>
      <w:r w:rsidR="000C544B">
        <w:rPr>
          <w:lang w:val="ru-RU"/>
        </w:rPr>
        <w:t>представляет</w:t>
      </w:r>
      <w:r w:rsidR="000C544B" w:rsidRPr="00032FA1">
        <w:rPr>
          <w:lang w:val="ru-RU"/>
        </w:rPr>
        <w:t xml:space="preserve">, </w:t>
      </w:r>
      <w:r w:rsidR="000C544B">
        <w:rPr>
          <w:lang w:val="ru-RU"/>
        </w:rPr>
        <w:t>и</w:t>
      </w:r>
      <w:r w:rsidR="000C544B" w:rsidRPr="00032FA1">
        <w:rPr>
          <w:lang w:val="ru-RU"/>
        </w:rPr>
        <w:t xml:space="preserve"> </w:t>
      </w:r>
      <w:r w:rsidR="000C544B">
        <w:rPr>
          <w:lang w:val="ru-RU"/>
        </w:rPr>
        <w:t>что</w:t>
      </w:r>
      <w:r w:rsidR="000C544B" w:rsidRPr="00032FA1">
        <w:rPr>
          <w:lang w:val="ru-RU"/>
        </w:rPr>
        <w:t xml:space="preserve"> </w:t>
      </w:r>
      <w:r w:rsidR="000C544B">
        <w:rPr>
          <w:lang w:val="ru-RU"/>
        </w:rPr>
        <w:t>он</w:t>
      </w:r>
      <w:r w:rsidR="000C544B" w:rsidRPr="00032FA1">
        <w:rPr>
          <w:lang w:val="ru-RU"/>
        </w:rPr>
        <w:t xml:space="preserve"> </w:t>
      </w:r>
      <w:r w:rsidR="000C544B">
        <w:rPr>
          <w:lang w:val="ru-RU"/>
        </w:rPr>
        <w:t>может</w:t>
      </w:r>
      <w:r w:rsidR="000C544B" w:rsidRPr="00032FA1">
        <w:rPr>
          <w:lang w:val="ru-RU"/>
        </w:rPr>
        <w:t xml:space="preserve"> </w:t>
      </w:r>
      <w:r w:rsidR="000C544B">
        <w:rPr>
          <w:lang w:val="ru-RU"/>
        </w:rPr>
        <w:t>им</w:t>
      </w:r>
      <w:r w:rsidR="000C544B" w:rsidRPr="00032FA1">
        <w:rPr>
          <w:lang w:val="ru-RU"/>
        </w:rPr>
        <w:t xml:space="preserve"> </w:t>
      </w:r>
      <w:r w:rsidR="000C544B">
        <w:rPr>
          <w:lang w:val="ru-RU"/>
        </w:rPr>
        <w:t>дать</w:t>
      </w:r>
      <w:r w:rsidR="000C544B" w:rsidRPr="00032FA1">
        <w:rPr>
          <w:lang w:val="ru-RU"/>
        </w:rPr>
        <w:t xml:space="preserve">. </w:t>
      </w:r>
      <w:r w:rsidR="00B05680" w:rsidRPr="00032FA1">
        <w:rPr>
          <w:lang w:val="ru-RU"/>
        </w:rPr>
        <w:t xml:space="preserve"> </w:t>
      </w:r>
      <w:r w:rsidR="003B04BF">
        <w:rPr>
          <w:lang w:val="ru-RU"/>
        </w:rPr>
        <w:t>В</w:t>
      </w:r>
      <w:r w:rsidR="003B04BF" w:rsidRPr="003B04BF">
        <w:rPr>
          <w:lang w:val="ru-RU"/>
        </w:rPr>
        <w:t xml:space="preserve"> </w:t>
      </w:r>
      <w:r w:rsidR="003B04BF">
        <w:rPr>
          <w:lang w:val="ru-RU"/>
        </w:rPr>
        <w:t>большинстве</w:t>
      </w:r>
      <w:r w:rsidR="003B04BF" w:rsidRPr="003B04BF">
        <w:rPr>
          <w:lang w:val="ru-RU"/>
        </w:rPr>
        <w:t xml:space="preserve"> </w:t>
      </w:r>
      <w:r w:rsidR="003B04BF">
        <w:rPr>
          <w:lang w:val="ru-RU"/>
        </w:rPr>
        <w:t>стран</w:t>
      </w:r>
      <w:r w:rsidR="003B04BF" w:rsidRPr="003B04BF">
        <w:rPr>
          <w:lang w:val="ru-RU"/>
        </w:rPr>
        <w:t xml:space="preserve"> </w:t>
      </w:r>
      <w:proofErr w:type="spellStart"/>
      <w:r w:rsidR="00B05680">
        <w:t>PEMPAL</w:t>
      </w:r>
      <w:proofErr w:type="spellEnd"/>
      <w:r w:rsidR="003B04BF" w:rsidRPr="003B04BF">
        <w:rPr>
          <w:lang w:val="ru-RU"/>
        </w:rPr>
        <w:t xml:space="preserve"> </w:t>
      </w:r>
      <w:r w:rsidR="003B04BF">
        <w:rPr>
          <w:lang w:val="ru-RU"/>
        </w:rPr>
        <w:t>внутренний</w:t>
      </w:r>
      <w:r w:rsidR="003B04BF" w:rsidRPr="003B04BF">
        <w:rPr>
          <w:lang w:val="ru-RU"/>
        </w:rPr>
        <w:t xml:space="preserve"> </w:t>
      </w:r>
      <w:r w:rsidR="003B04BF">
        <w:rPr>
          <w:lang w:val="ru-RU"/>
        </w:rPr>
        <w:t>аудит</w:t>
      </w:r>
      <w:r w:rsidR="003B04BF" w:rsidRPr="003B04BF">
        <w:rPr>
          <w:lang w:val="ru-RU"/>
        </w:rPr>
        <w:t xml:space="preserve"> </w:t>
      </w:r>
      <w:r w:rsidR="003B04BF">
        <w:rPr>
          <w:lang w:val="ru-RU"/>
        </w:rPr>
        <w:t>в</w:t>
      </w:r>
      <w:r w:rsidR="003B04BF" w:rsidRPr="003B04BF">
        <w:rPr>
          <w:lang w:val="ru-RU"/>
        </w:rPr>
        <w:t xml:space="preserve"> </w:t>
      </w:r>
      <w:r w:rsidR="003B04BF">
        <w:rPr>
          <w:lang w:val="ru-RU"/>
        </w:rPr>
        <w:t>государственном</w:t>
      </w:r>
      <w:r w:rsidR="003B04BF" w:rsidRPr="003B04BF">
        <w:rPr>
          <w:lang w:val="ru-RU"/>
        </w:rPr>
        <w:t xml:space="preserve"> </w:t>
      </w:r>
      <w:r w:rsidR="003B04BF">
        <w:rPr>
          <w:lang w:val="ru-RU"/>
        </w:rPr>
        <w:t>секторе</w:t>
      </w:r>
      <w:r w:rsidR="003B04BF" w:rsidRPr="003B04BF">
        <w:rPr>
          <w:lang w:val="ru-RU"/>
        </w:rPr>
        <w:t xml:space="preserve"> – </w:t>
      </w:r>
      <w:r w:rsidR="003B04BF">
        <w:rPr>
          <w:lang w:val="ru-RU"/>
        </w:rPr>
        <w:t>относительно</w:t>
      </w:r>
      <w:r w:rsidR="003B04BF" w:rsidRPr="003B04BF">
        <w:rPr>
          <w:lang w:val="ru-RU"/>
        </w:rPr>
        <w:t xml:space="preserve"> </w:t>
      </w:r>
      <w:r w:rsidR="003B04BF">
        <w:rPr>
          <w:lang w:val="ru-RU"/>
        </w:rPr>
        <w:t>новая</w:t>
      </w:r>
      <w:r w:rsidR="003B04BF" w:rsidRPr="003B04BF">
        <w:rPr>
          <w:lang w:val="ru-RU"/>
        </w:rPr>
        <w:t xml:space="preserve"> </w:t>
      </w:r>
      <w:r w:rsidR="003B04BF">
        <w:rPr>
          <w:lang w:val="ru-RU"/>
        </w:rPr>
        <w:t>функция</w:t>
      </w:r>
      <w:r w:rsidR="003B04BF" w:rsidRPr="003B04BF">
        <w:rPr>
          <w:lang w:val="ru-RU"/>
        </w:rPr>
        <w:t xml:space="preserve">, </w:t>
      </w:r>
      <w:r w:rsidR="003B04BF">
        <w:rPr>
          <w:lang w:val="ru-RU"/>
        </w:rPr>
        <w:t>которая</w:t>
      </w:r>
      <w:r w:rsidR="003B04BF" w:rsidRPr="003B04BF">
        <w:rPr>
          <w:lang w:val="ru-RU"/>
        </w:rPr>
        <w:t xml:space="preserve"> </w:t>
      </w:r>
      <w:r w:rsidR="003B04BF">
        <w:rPr>
          <w:lang w:val="ru-RU"/>
        </w:rPr>
        <w:t>была</w:t>
      </w:r>
      <w:r w:rsidR="003B04BF" w:rsidRPr="003B04BF">
        <w:rPr>
          <w:lang w:val="ru-RU"/>
        </w:rPr>
        <w:t xml:space="preserve"> </w:t>
      </w:r>
      <w:r w:rsidR="003B04BF">
        <w:rPr>
          <w:lang w:val="ru-RU"/>
        </w:rPr>
        <w:t>введена</w:t>
      </w:r>
      <w:r w:rsidR="003B04BF" w:rsidRPr="003B04BF">
        <w:rPr>
          <w:lang w:val="ru-RU"/>
        </w:rPr>
        <w:t xml:space="preserve"> </w:t>
      </w:r>
      <w:r w:rsidR="003B04BF">
        <w:rPr>
          <w:lang w:val="ru-RU"/>
        </w:rPr>
        <w:t>по настоянию доноров и (или) Европейского союза. Лишь в редких случаях внутренний аудит был введен по запросу руководителей организаций государственного сектора</w:t>
      </w:r>
      <w:r w:rsidR="00B05680" w:rsidRPr="003B04BF">
        <w:rPr>
          <w:lang w:val="ru-RU"/>
        </w:rPr>
        <w:t xml:space="preserve">. </w:t>
      </w:r>
      <w:r w:rsidR="003B04BF">
        <w:rPr>
          <w:lang w:val="ru-RU"/>
        </w:rPr>
        <w:t>Все это означает, что одна из ключевых задач как центрального подразделения по гармонизац</w:t>
      </w:r>
      <w:proofErr w:type="gramStart"/>
      <w:r w:rsidR="003B04BF">
        <w:rPr>
          <w:lang w:val="ru-RU"/>
        </w:rPr>
        <w:t>ии ау</w:t>
      </w:r>
      <w:proofErr w:type="gramEnd"/>
      <w:r w:rsidR="003B04BF">
        <w:rPr>
          <w:lang w:val="ru-RU"/>
        </w:rPr>
        <w:t xml:space="preserve">дита, так и руководителей подразделений </w:t>
      </w:r>
      <w:proofErr w:type="spellStart"/>
      <w:r w:rsidR="003B04BF">
        <w:rPr>
          <w:lang w:val="ru-RU"/>
        </w:rPr>
        <w:t>ВА</w:t>
      </w:r>
      <w:proofErr w:type="spellEnd"/>
      <w:r w:rsidR="003B04BF">
        <w:rPr>
          <w:lang w:val="ru-RU"/>
        </w:rPr>
        <w:t xml:space="preserve"> состоит в повышении осведомленности менеджеров о роли, функциях и пользе внутреннего аудита. </w:t>
      </w:r>
    </w:p>
    <w:p w:rsidR="00B05680" w:rsidRPr="003B04BF" w:rsidRDefault="003B04BF" w:rsidP="00442475">
      <w:pPr>
        <w:pStyle w:val="numberedparas"/>
        <w:numPr>
          <w:ilvl w:val="0"/>
          <w:numId w:val="0"/>
        </w:numPr>
        <w:ind w:left="567" w:hanging="567"/>
        <w:rPr>
          <w:lang w:val="ru-RU"/>
        </w:rPr>
      </w:pPr>
      <w:r>
        <w:rPr>
          <w:lang w:val="ru-RU"/>
        </w:rPr>
        <w:t xml:space="preserve">В </w:t>
      </w:r>
      <w:proofErr w:type="spellStart"/>
      <w:r w:rsidR="00B05680">
        <w:t>PEMPAL</w:t>
      </w:r>
      <w:proofErr w:type="spellEnd"/>
      <w:r>
        <w:rPr>
          <w:lang w:val="ru-RU"/>
        </w:rPr>
        <w:t xml:space="preserve"> сформулированы следующие идеи относительно повышения информированности о функции внутреннего аудита</w:t>
      </w:r>
      <w:r w:rsidR="00B05680" w:rsidRPr="003B04BF">
        <w:rPr>
          <w:lang w:val="ru-RU"/>
        </w:rPr>
        <w:t>:</w:t>
      </w:r>
    </w:p>
    <w:p w:rsidR="00B05680" w:rsidRPr="003B04BF" w:rsidRDefault="003B04BF" w:rsidP="003B04BF">
      <w:pPr>
        <w:pStyle w:val="a"/>
        <w:jc w:val="both"/>
        <w:rPr>
          <w:lang w:val="ru-RU"/>
        </w:rPr>
      </w:pPr>
      <w:r>
        <w:rPr>
          <w:lang w:val="ru-RU"/>
        </w:rPr>
        <w:t>Центральное подразделение по гармонизации должно инициировать регулярные встречи с высшим руководством для разъяснения того, что представляет собой внутренний аудит, и что он делает.</w:t>
      </w:r>
      <w:r w:rsidR="00B05680" w:rsidRPr="003B04BF">
        <w:rPr>
          <w:lang w:val="ru-RU"/>
        </w:rPr>
        <w:t xml:space="preserve"> </w:t>
      </w:r>
    </w:p>
    <w:p w:rsidR="00FF511C" w:rsidRPr="00B03838" w:rsidRDefault="003B04BF" w:rsidP="003B04BF">
      <w:pPr>
        <w:pStyle w:val="a"/>
        <w:jc w:val="both"/>
        <w:rPr>
          <w:lang w:val="ru-RU"/>
        </w:rPr>
      </w:pPr>
      <w:r>
        <w:rPr>
          <w:lang w:val="ru-RU"/>
        </w:rPr>
        <w:t>Сбор</w:t>
      </w:r>
      <w:r w:rsidRPr="00B03838">
        <w:rPr>
          <w:lang w:val="ru-RU"/>
        </w:rPr>
        <w:t xml:space="preserve"> </w:t>
      </w:r>
      <w:r>
        <w:rPr>
          <w:lang w:val="ru-RU"/>
        </w:rPr>
        <w:t>информации</w:t>
      </w:r>
      <w:r w:rsidRPr="00B03838">
        <w:rPr>
          <w:lang w:val="ru-RU"/>
        </w:rPr>
        <w:t xml:space="preserve"> </w:t>
      </w:r>
      <w:r>
        <w:rPr>
          <w:lang w:val="ru-RU"/>
        </w:rPr>
        <w:t>о</w:t>
      </w:r>
      <w:r w:rsidRPr="00B03838">
        <w:rPr>
          <w:lang w:val="ru-RU"/>
        </w:rPr>
        <w:t xml:space="preserve"> </w:t>
      </w:r>
      <w:r>
        <w:rPr>
          <w:lang w:val="ru-RU"/>
        </w:rPr>
        <w:t>примерах</w:t>
      </w:r>
      <w:r w:rsidRPr="00B03838">
        <w:rPr>
          <w:lang w:val="ru-RU"/>
        </w:rPr>
        <w:t xml:space="preserve"> </w:t>
      </w:r>
      <w:r>
        <w:rPr>
          <w:lang w:val="ru-RU"/>
        </w:rPr>
        <w:t>передовой</w:t>
      </w:r>
      <w:r w:rsidRPr="00B03838">
        <w:rPr>
          <w:lang w:val="ru-RU"/>
        </w:rPr>
        <w:t xml:space="preserve"> </w:t>
      </w:r>
      <w:r>
        <w:rPr>
          <w:lang w:val="ru-RU"/>
        </w:rPr>
        <w:t>практики</w:t>
      </w:r>
      <w:r w:rsidRPr="00B03838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B03838">
        <w:rPr>
          <w:lang w:val="ru-RU"/>
        </w:rPr>
        <w:t xml:space="preserve"> </w:t>
      </w:r>
      <w:r>
        <w:rPr>
          <w:lang w:val="ru-RU"/>
        </w:rPr>
        <w:t>аудита</w:t>
      </w:r>
      <w:r w:rsidR="00B03838">
        <w:rPr>
          <w:lang w:val="ru-RU"/>
        </w:rPr>
        <w:t xml:space="preserve"> и распространение этой информации среди соответствующих руководителей и в государственном секторе в целом. </w:t>
      </w:r>
      <w:r w:rsidR="00B05680" w:rsidRPr="00B03838">
        <w:rPr>
          <w:lang w:val="ru-RU"/>
        </w:rPr>
        <w:t xml:space="preserve"> </w:t>
      </w:r>
    </w:p>
    <w:p w:rsidR="00B05680" w:rsidRPr="00CE5FFD" w:rsidRDefault="00B03838" w:rsidP="003B04BF">
      <w:pPr>
        <w:pStyle w:val="a"/>
        <w:jc w:val="both"/>
        <w:rPr>
          <w:lang w:val="ru-RU"/>
        </w:rPr>
      </w:pPr>
      <w:r>
        <w:rPr>
          <w:lang w:val="ru-RU"/>
        </w:rPr>
        <w:t>Включение</w:t>
      </w:r>
      <w:r w:rsidRPr="00CE5FFD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CE5FFD">
        <w:rPr>
          <w:lang w:val="ru-RU"/>
        </w:rPr>
        <w:t xml:space="preserve"> </w:t>
      </w:r>
      <w:r>
        <w:rPr>
          <w:lang w:val="ru-RU"/>
        </w:rPr>
        <w:t>аудита</w:t>
      </w:r>
      <w:r w:rsidRPr="00CE5FFD">
        <w:rPr>
          <w:lang w:val="ru-RU"/>
        </w:rPr>
        <w:t xml:space="preserve"> </w:t>
      </w:r>
      <w:r>
        <w:rPr>
          <w:lang w:val="ru-RU"/>
        </w:rPr>
        <w:t>в</w:t>
      </w:r>
      <w:r w:rsidRPr="00CE5FFD">
        <w:rPr>
          <w:lang w:val="ru-RU"/>
        </w:rPr>
        <w:t xml:space="preserve"> </w:t>
      </w:r>
      <w:r>
        <w:rPr>
          <w:lang w:val="ru-RU"/>
        </w:rPr>
        <w:t>качестве</w:t>
      </w:r>
      <w:r w:rsidRPr="00CE5FFD">
        <w:rPr>
          <w:lang w:val="ru-RU"/>
        </w:rPr>
        <w:t xml:space="preserve"> </w:t>
      </w:r>
      <w:r>
        <w:rPr>
          <w:lang w:val="ru-RU"/>
        </w:rPr>
        <w:t>специальной</w:t>
      </w:r>
      <w:r w:rsidRPr="00CE5FFD">
        <w:rPr>
          <w:lang w:val="ru-RU"/>
        </w:rPr>
        <w:t xml:space="preserve"> </w:t>
      </w:r>
      <w:r>
        <w:rPr>
          <w:lang w:val="ru-RU"/>
        </w:rPr>
        <w:t>темы</w:t>
      </w:r>
      <w:r w:rsidRPr="00CE5FFD">
        <w:rPr>
          <w:lang w:val="ru-RU"/>
        </w:rPr>
        <w:t xml:space="preserve"> </w:t>
      </w:r>
      <w:r>
        <w:rPr>
          <w:lang w:val="ru-RU"/>
        </w:rPr>
        <w:t>в</w:t>
      </w:r>
      <w:r w:rsidRPr="00CE5FFD">
        <w:rPr>
          <w:lang w:val="ru-RU"/>
        </w:rPr>
        <w:t xml:space="preserve"> </w:t>
      </w:r>
      <w:r>
        <w:rPr>
          <w:lang w:val="ru-RU"/>
        </w:rPr>
        <w:t>любые</w:t>
      </w:r>
      <w:r w:rsidRPr="00CE5FFD">
        <w:rPr>
          <w:lang w:val="ru-RU"/>
        </w:rPr>
        <w:t xml:space="preserve"> </w:t>
      </w:r>
      <w:r>
        <w:rPr>
          <w:lang w:val="ru-RU"/>
        </w:rPr>
        <w:t>общие</w:t>
      </w:r>
      <w:r w:rsidRPr="00CE5FFD">
        <w:rPr>
          <w:lang w:val="ru-RU"/>
        </w:rPr>
        <w:t xml:space="preserve"> </w:t>
      </w:r>
      <w:r>
        <w:rPr>
          <w:lang w:val="ru-RU"/>
        </w:rPr>
        <w:t>программы</w:t>
      </w:r>
      <w:r w:rsidRPr="00CE5FFD">
        <w:rPr>
          <w:lang w:val="ru-RU"/>
        </w:rPr>
        <w:t xml:space="preserve"> </w:t>
      </w:r>
      <w:r>
        <w:rPr>
          <w:lang w:val="ru-RU"/>
        </w:rPr>
        <w:t>обучения</w:t>
      </w:r>
      <w:r w:rsidRPr="00CE5FFD">
        <w:rPr>
          <w:lang w:val="ru-RU"/>
        </w:rPr>
        <w:t xml:space="preserve"> </w:t>
      </w:r>
      <w:r>
        <w:rPr>
          <w:lang w:val="ru-RU"/>
        </w:rPr>
        <w:t>государственных</w:t>
      </w:r>
      <w:r w:rsidRPr="00CE5FFD">
        <w:rPr>
          <w:lang w:val="ru-RU"/>
        </w:rPr>
        <w:t xml:space="preserve"> </w:t>
      </w:r>
      <w:r>
        <w:rPr>
          <w:lang w:val="ru-RU"/>
        </w:rPr>
        <w:t>служащих</w:t>
      </w:r>
      <w:r w:rsidRPr="00CE5FFD">
        <w:rPr>
          <w:lang w:val="ru-RU"/>
        </w:rPr>
        <w:t xml:space="preserve"> </w:t>
      </w:r>
      <w:r>
        <w:rPr>
          <w:lang w:val="ru-RU"/>
        </w:rPr>
        <w:t>и</w:t>
      </w:r>
      <w:r w:rsidRPr="00CE5FFD">
        <w:rPr>
          <w:lang w:val="ru-RU"/>
        </w:rPr>
        <w:t xml:space="preserve"> </w:t>
      </w:r>
      <w:r>
        <w:rPr>
          <w:lang w:val="ru-RU"/>
        </w:rPr>
        <w:t>руковод</w:t>
      </w:r>
      <w:r w:rsidR="00C9748C">
        <w:rPr>
          <w:lang w:val="ru-RU"/>
        </w:rPr>
        <w:t>ителей</w:t>
      </w:r>
      <w:r w:rsidRPr="00CE5FFD">
        <w:rPr>
          <w:lang w:val="ru-RU"/>
        </w:rPr>
        <w:t xml:space="preserve"> </w:t>
      </w:r>
      <w:r w:rsidR="00CE5FFD">
        <w:rPr>
          <w:lang w:val="ru-RU"/>
        </w:rPr>
        <w:t>– например, проведение 1-часового занятия по внутреннему аудиту в рамках однодневного учебного курса по теме внутреннего контроля</w:t>
      </w:r>
      <w:r w:rsidR="00D0059C" w:rsidRPr="00CE5FFD">
        <w:rPr>
          <w:lang w:val="ru-RU"/>
        </w:rPr>
        <w:t xml:space="preserve">. </w:t>
      </w:r>
    </w:p>
    <w:p w:rsidR="00FF511C" w:rsidRPr="00CE5FFD" w:rsidRDefault="00CE5FFD" w:rsidP="003B04BF">
      <w:pPr>
        <w:pStyle w:val="a"/>
        <w:jc w:val="both"/>
        <w:rPr>
          <w:lang w:val="ru-RU"/>
        </w:rPr>
      </w:pPr>
      <w:r>
        <w:rPr>
          <w:lang w:val="ru-RU"/>
        </w:rPr>
        <w:t>Организация кампании по повышению информированности глав министерств и ведомств.</w:t>
      </w:r>
    </w:p>
    <w:p w:rsidR="00FF511C" w:rsidRPr="00CE5FFD" w:rsidRDefault="00CE5FFD" w:rsidP="003B04BF">
      <w:pPr>
        <w:pStyle w:val="a"/>
        <w:jc w:val="both"/>
        <w:rPr>
          <w:lang w:val="ru-RU"/>
        </w:rPr>
      </w:pPr>
      <w:r>
        <w:rPr>
          <w:lang w:val="ru-RU"/>
        </w:rPr>
        <w:t xml:space="preserve">Инициирование мероприятий по повышению информированности совместно с </w:t>
      </w:r>
      <w:proofErr w:type="spellStart"/>
      <w:r>
        <w:rPr>
          <w:lang w:val="ru-RU"/>
        </w:rPr>
        <w:t>ВОФК</w:t>
      </w:r>
      <w:proofErr w:type="spellEnd"/>
      <w:r w:rsidR="00D0059C" w:rsidRPr="00CE5FFD">
        <w:rPr>
          <w:lang w:val="ru-RU"/>
        </w:rPr>
        <w:t>.</w:t>
      </w:r>
    </w:p>
    <w:p w:rsidR="00B714E5" w:rsidRPr="00F6058B" w:rsidRDefault="00CE5FFD" w:rsidP="00F6058B">
      <w:pPr>
        <w:pStyle w:val="a"/>
        <w:jc w:val="both"/>
        <w:rPr>
          <w:lang w:val="ru-RU"/>
        </w:rPr>
      </w:pPr>
      <w:r>
        <w:rPr>
          <w:lang w:val="ru-RU"/>
        </w:rPr>
        <w:t>Введение</w:t>
      </w:r>
      <w:r w:rsidRPr="00F6058B">
        <w:rPr>
          <w:lang w:val="ru-RU"/>
        </w:rPr>
        <w:t xml:space="preserve"> </w:t>
      </w:r>
      <w:r>
        <w:rPr>
          <w:lang w:val="ru-RU"/>
        </w:rPr>
        <w:t>отдельной</w:t>
      </w:r>
      <w:r w:rsidRPr="00F6058B">
        <w:rPr>
          <w:lang w:val="ru-RU"/>
        </w:rPr>
        <w:t xml:space="preserve"> </w:t>
      </w:r>
      <w:r>
        <w:rPr>
          <w:lang w:val="ru-RU"/>
        </w:rPr>
        <w:t>сессии</w:t>
      </w:r>
      <w:r w:rsidRPr="00F6058B">
        <w:rPr>
          <w:lang w:val="ru-RU"/>
        </w:rPr>
        <w:t xml:space="preserve"> </w:t>
      </w:r>
      <w:r>
        <w:rPr>
          <w:lang w:val="ru-RU"/>
        </w:rPr>
        <w:t>в</w:t>
      </w:r>
      <w:r w:rsidRPr="00F6058B">
        <w:rPr>
          <w:lang w:val="ru-RU"/>
        </w:rPr>
        <w:t xml:space="preserve"> </w:t>
      </w:r>
      <w:r>
        <w:rPr>
          <w:lang w:val="ru-RU"/>
        </w:rPr>
        <w:t>парламенте</w:t>
      </w:r>
      <w:r w:rsidRPr="00F6058B">
        <w:rPr>
          <w:lang w:val="ru-RU"/>
        </w:rPr>
        <w:t xml:space="preserve"> </w:t>
      </w:r>
      <w:r>
        <w:rPr>
          <w:lang w:val="ru-RU"/>
        </w:rPr>
        <w:t>или</w:t>
      </w:r>
      <w:r w:rsidRPr="00F6058B">
        <w:rPr>
          <w:lang w:val="ru-RU"/>
        </w:rPr>
        <w:t xml:space="preserve"> </w:t>
      </w:r>
      <w:r>
        <w:rPr>
          <w:lang w:val="ru-RU"/>
        </w:rPr>
        <w:t>правительстве</w:t>
      </w:r>
      <w:r w:rsidRPr="00F6058B">
        <w:rPr>
          <w:lang w:val="ru-RU"/>
        </w:rPr>
        <w:t xml:space="preserve">, </w:t>
      </w:r>
      <w:r>
        <w:rPr>
          <w:lang w:val="ru-RU"/>
        </w:rPr>
        <w:t>посвященной</w:t>
      </w:r>
      <w:r w:rsidRPr="00F6058B">
        <w:rPr>
          <w:lang w:val="ru-RU"/>
        </w:rPr>
        <w:t xml:space="preserve"> </w:t>
      </w:r>
      <w:r>
        <w:rPr>
          <w:lang w:val="ru-RU"/>
        </w:rPr>
        <w:t>годовым</w:t>
      </w:r>
      <w:r w:rsidRPr="00F6058B">
        <w:rPr>
          <w:lang w:val="ru-RU"/>
        </w:rPr>
        <w:t xml:space="preserve"> </w:t>
      </w:r>
      <w:r w:rsidR="00F6058B">
        <w:rPr>
          <w:lang w:val="ru-RU"/>
        </w:rPr>
        <w:t>результатам внутреннего аудита</w:t>
      </w:r>
      <w:r w:rsidR="00D0059C" w:rsidRPr="00F6058B">
        <w:rPr>
          <w:lang w:val="ru-RU"/>
        </w:rPr>
        <w:t>.</w:t>
      </w:r>
      <w:r w:rsidR="00FF511C" w:rsidRPr="003E12B4">
        <w:t> </w:t>
      </w:r>
    </w:p>
    <w:p w:rsidR="00FF511C" w:rsidRPr="00F6058B" w:rsidRDefault="00F6058B" w:rsidP="003B04BF">
      <w:pPr>
        <w:pStyle w:val="a"/>
        <w:jc w:val="both"/>
        <w:rPr>
          <w:lang w:val="ru-RU"/>
        </w:rPr>
      </w:pPr>
      <w:r>
        <w:rPr>
          <w:lang w:val="ru-RU"/>
        </w:rPr>
        <w:t>Стимулирование</w:t>
      </w:r>
      <w:r w:rsidRPr="00F6058B">
        <w:rPr>
          <w:lang w:val="ru-RU"/>
        </w:rPr>
        <w:t xml:space="preserve"> </w:t>
      </w:r>
      <w:r>
        <w:rPr>
          <w:lang w:val="ru-RU"/>
        </w:rPr>
        <w:t xml:space="preserve">университетов к разработке образовательных программ по внутреннему аудиту и оказание им в этом поддержки. </w:t>
      </w:r>
      <w:r w:rsidR="00B714E5" w:rsidRPr="00F6058B">
        <w:rPr>
          <w:lang w:val="ru-RU"/>
        </w:rPr>
        <w:t xml:space="preserve"> </w:t>
      </w:r>
    </w:p>
    <w:p w:rsidR="00FF511C" w:rsidRDefault="009C4500" w:rsidP="00FF511C">
      <w:pPr>
        <w:pStyle w:val="3"/>
      </w:pPr>
      <w:bookmarkStart w:id="32" w:name="_Toc3656636"/>
      <w:r>
        <w:rPr>
          <w:lang w:val="ru-RU"/>
        </w:rPr>
        <w:t>ПОНИМАНИЕ ДЕЯТЕЛЬНОСТИ ОРГАНИЗАЦИИ ВНУТРЕННИМИ АУДИТОРАМИ</w:t>
      </w:r>
      <w:bookmarkEnd w:id="32"/>
    </w:p>
    <w:p w:rsidR="000E3A48" w:rsidRDefault="00413ABD" w:rsidP="00442475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>Для</w:t>
      </w:r>
      <w:r w:rsidRPr="007929B8">
        <w:rPr>
          <w:lang w:val="ru-RU"/>
        </w:rPr>
        <w:t xml:space="preserve"> </w:t>
      </w:r>
      <w:r>
        <w:rPr>
          <w:lang w:val="ru-RU"/>
        </w:rPr>
        <w:t>создания</w:t>
      </w:r>
      <w:r w:rsidRPr="007929B8">
        <w:rPr>
          <w:lang w:val="ru-RU"/>
        </w:rPr>
        <w:t xml:space="preserve"> </w:t>
      </w:r>
      <w:r>
        <w:rPr>
          <w:lang w:val="ru-RU"/>
        </w:rPr>
        <w:t>добавленной</w:t>
      </w:r>
      <w:r w:rsidRPr="007929B8">
        <w:rPr>
          <w:lang w:val="ru-RU"/>
        </w:rPr>
        <w:t xml:space="preserve"> </w:t>
      </w:r>
      <w:r>
        <w:rPr>
          <w:lang w:val="ru-RU"/>
        </w:rPr>
        <w:t>ценности</w:t>
      </w:r>
      <w:r w:rsidRPr="007929B8">
        <w:rPr>
          <w:lang w:val="ru-RU"/>
        </w:rPr>
        <w:t xml:space="preserve"> </w:t>
      </w:r>
      <w:r w:rsidR="007929B8">
        <w:rPr>
          <w:lang w:val="ru-RU"/>
        </w:rPr>
        <w:t>подразделение внутреннего аудита должно выполнять «правильные» задания/ аудиторские проверки</w:t>
      </w:r>
      <w:r w:rsidR="00F95EB8" w:rsidRPr="007929B8">
        <w:rPr>
          <w:lang w:val="ru-RU"/>
        </w:rPr>
        <w:t xml:space="preserve">. </w:t>
      </w:r>
      <w:r w:rsidR="00B05680" w:rsidRPr="007929B8">
        <w:rPr>
          <w:lang w:val="ru-RU"/>
        </w:rPr>
        <w:t xml:space="preserve"> </w:t>
      </w:r>
      <w:r w:rsidR="007929B8">
        <w:rPr>
          <w:lang w:val="ru-RU"/>
        </w:rPr>
        <w:t>Оно</w:t>
      </w:r>
      <w:r w:rsidR="007929B8" w:rsidRPr="000E3A48">
        <w:rPr>
          <w:lang w:val="ru-RU"/>
        </w:rPr>
        <w:t xml:space="preserve"> </w:t>
      </w:r>
      <w:r w:rsidR="008029DC">
        <w:rPr>
          <w:lang w:val="ru-RU"/>
        </w:rPr>
        <w:t>с</w:t>
      </w:r>
      <w:r w:rsidR="007929B8">
        <w:rPr>
          <w:lang w:val="ru-RU"/>
        </w:rPr>
        <w:t>может</w:t>
      </w:r>
      <w:r w:rsidR="007929B8" w:rsidRPr="000E3A48">
        <w:rPr>
          <w:lang w:val="ru-RU"/>
        </w:rPr>
        <w:t xml:space="preserve"> </w:t>
      </w:r>
      <w:r w:rsidR="007929B8">
        <w:rPr>
          <w:lang w:val="ru-RU"/>
        </w:rPr>
        <w:t>выб</w:t>
      </w:r>
      <w:r w:rsidR="0029047E">
        <w:rPr>
          <w:lang w:val="ru-RU"/>
        </w:rPr>
        <w:t>и</w:t>
      </w:r>
      <w:r w:rsidR="007929B8">
        <w:rPr>
          <w:lang w:val="ru-RU"/>
        </w:rPr>
        <w:t>рать</w:t>
      </w:r>
      <w:r w:rsidR="007929B8" w:rsidRPr="000E3A48">
        <w:rPr>
          <w:lang w:val="ru-RU"/>
        </w:rPr>
        <w:t xml:space="preserve"> </w:t>
      </w:r>
      <w:r w:rsidR="007929B8">
        <w:rPr>
          <w:lang w:val="ru-RU"/>
        </w:rPr>
        <w:t>аудиторские</w:t>
      </w:r>
      <w:r w:rsidR="007929B8" w:rsidRPr="000E3A48">
        <w:rPr>
          <w:lang w:val="ru-RU"/>
        </w:rPr>
        <w:t xml:space="preserve"> </w:t>
      </w:r>
      <w:r w:rsidR="007929B8">
        <w:rPr>
          <w:lang w:val="ru-RU"/>
        </w:rPr>
        <w:t>мероприятия</w:t>
      </w:r>
      <w:r w:rsidR="007929B8" w:rsidRPr="000E3A48">
        <w:rPr>
          <w:lang w:val="ru-RU"/>
        </w:rPr>
        <w:t xml:space="preserve">, </w:t>
      </w:r>
      <w:r w:rsidR="007929B8">
        <w:rPr>
          <w:lang w:val="ru-RU"/>
        </w:rPr>
        <w:t>создающие</w:t>
      </w:r>
      <w:r w:rsidR="007929B8" w:rsidRPr="000E3A48">
        <w:rPr>
          <w:lang w:val="ru-RU"/>
        </w:rPr>
        <w:t xml:space="preserve"> </w:t>
      </w:r>
      <w:r w:rsidR="007929B8">
        <w:rPr>
          <w:lang w:val="ru-RU"/>
        </w:rPr>
        <w:t>дополнительную</w:t>
      </w:r>
      <w:r w:rsidR="007929B8" w:rsidRPr="000E3A48">
        <w:rPr>
          <w:lang w:val="ru-RU"/>
        </w:rPr>
        <w:t xml:space="preserve"> </w:t>
      </w:r>
      <w:r w:rsidR="007929B8">
        <w:rPr>
          <w:lang w:val="ru-RU"/>
        </w:rPr>
        <w:t>ценность</w:t>
      </w:r>
      <w:r w:rsidR="0029047E">
        <w:rPr>
          <w:lang w:val="ru-RU"/>
        </w:rPr>
        <w:t>,</w:t>
      </w:r>
      <w:r w:rsidR="000E3A48">
        <w:rPr>
          <w:lang w:val="ru-RU"/>
        </w:rPr>
        <w:t xml:space="preserve"> только в том случае</w:t>
      </w:r>
      <w:r w:rsidR="0029047E">
        <w:rPr>
          <w:lang w:val="ru-RU"/>
        </w:rPr>
        <w:t>,</w:t>
      </w:r>
      <w:r w:rsidR="000E3A48">
        <w:rPr>
          <w:lang w:val="ru-RU"/>
        </w:rPr>
        <w:t xml:space="preserve"> если в полной мере понимает деятельность </w:t>
      </w:r>
      <w:proofErr w:type="spellStart"/>
      <w:r w:rsidR="000E3A48">
        <w:rPr>
          <w:lang w:val="ru-RU"/>
        </w:rPr>
        <w:t>аудируемой</w:t>
      </w:r>
      <w:proofErr w:type="spellEnd"/>
      <w:r w:rsidR="000E3A48">
        <w:rPr>
          <w:lang w:val="ru-RU"/>
        </w:rPr>
        <w:t xml:space="preserve"> организации</w:t>
      </w:r>
      <w:r w:rsidR="00F95EB8" w:rsidRPr="000E3A48">
        <w:rPr>
          <w:lang w:val="ru-RU"/>
        </w:rPr>
        <w:t>.</w:t>
      </w:r>
      <w:r w:rsidR="000E3A48">
        <w:rPr>
          <w:lang w:val="ru-RU"/>
        </w:rPr>
        <w:t xml:space="preserve"> Для формирования полного </w:t>
      </w:r>
      <w:r w:rsidR="002B0C87">
        <w:rPr>
          <w:lang w:val="ru-RU"/>
        </w:rPr>
        <w:t xml:space="preserve">картины </w:t>
      </w:r>
      <w:r w:rsidR="000E3A48">
        <w:rPr>
          <w:lang w:val="ru-RU"/>
        </w:rPr>
        <w:t>вселенной аудита внутренние</w:t>
      </w:r>
      <w:r w:rsidR="000E3A48" w:rsidRPr="000E3A48">
        <w:rPr>
          <w:lang w:val="ru-RU"/>
        </w:rPr>
        <w:t xml:space="preserve"> </w:t>
      </w:r>
      <w:r w:rsidR="000E3A48">
        <w:rPr>
          <w:lang w:val="ru-RU"/>
        </w:rPr>
        <w:t>аудиторы</w:t>
      </w:r>
      <w:r w:rsidR="000E3A48" w:rsidRPr="000E3A48">
        <w:rPr>
          <w:lang w:val="ru-RU"/>
        </w:rPr>
        <w:t xml:space="preserve"> </w:t>
      </w:r>
      <w:r w:rsidR="000E3A48">
        <w:rPr>
          <w:lang w:val="ru-RU"/>
        </w:rPr>
        <w:t>должны</w:t>
      </w:r>
      <w:r w:rsidR="000E3A48" w:rsidRPr="000E3A48">
        <w:rPr>
          <w:lang w:val="ru-RU"/>
        </w:rPr>
        <w:t xml:space="preserve"> </w:t>
      </w:r>
      <w:r w:rsidR="000E3A48">
        <w:rPr>
          <w:lang w:val="ru-RU"/>
        </w:rPr>
        <w:t>обладать</w:t>
      </w:r>
      <w:r w:rsidR="000E3A48" w:rsidRPr="000E3A48">
        <w:rPr>
          <w:lang w:val="ru-RU"/>
        </w:rPr>
        <w:t xml:space="preserve"> </w:t>
      </w:r>
      <w:r w:rsidR="000E3A48">
        <w:rPr>
          <w:lang w:val="ru-RU"/>
        </w:rPr>
        <w:t>актуальными</w:t>
      </w:r>
      <w:r w:rsidR="000E3A48" w:rsidRPr="000E3A48">
        <w:rPr>
          <w:lang w:val="ru-RU"/>
        </w:rPr>
        <w:t xml:space="preserve"> </w:t>
      </w:r>
      <w:r w:rsidR="000E3A48">
        <w:rPr>
          <w:lang w:val="ru-RU"/>
        </w:rPr>
        <w:t>знаниями</w:t>
      </w:r>
      <w:r w:rsidR="000E3A48" w:rsidRPr="000E3A48">
        <w:rPr>
          <w:lang w:val="ru-RU"/>
        </w:rPr>
        <w:t xml:space="preserve"> </w:t>
      </w:r>
      <w:r w:rsidR="000E3A48">
        <w:rPr>
          <w:lang w:val="ru-RU"/>
        </w:rPr>
        <w:t>о</w:t>
      </w:r>
      <w:r w:rsidR="000E3A48" w:rsidRPr="000E3A48">
        <w:rPr>
          <w:lang w:val="ru-RU"/>
        </w:rPr>
        <w:t xml:space="preserve"> </w:t>
      </w:r>
      <w:r w:rsidR="000E3A48">
        <w:rPr>
          <w:lang w:val="ru-RU"/>
        </w:rPr>
        <w:t>деловой</w:t>
      </w:r>
      <w:r w:rsidR="000E3A48" w:rsidRPr="000E3A48">
        <w:rPr>
          <w:lang w:val="ru-RU"/>
        </w:rPr>
        <w:t xml:space="preserve"> </w:t>
      </w:r>
      <w:r w:rsidR="000E3A48">
        <w:rPr>
          <w:lang w:val="ru-RU"/>
        </w:rPr>
        <w:t>стратегии</w:t>
      </w:r>
      <w:r w:rsidR="000E3A48" w:rsidRPr="000E3A48">
        <w:rPr>
          <w:lang w:val="ru-RU"/>
        </w:rPr>
        <w:t xml:space="preserve">, </w:t>
      </w:r>
      <w:r w:rsidR="000E3A48">
        <w:rPr>
          <w:lang w:val="ru-RU"/>
        </w:rPr>
        <w:t>рисках</w:t>
      </w:r>
      <w:r w:rsidR="000E3A48" w:rsidRPr="000E3A48">
        <w:rPr>
          <w:lang w:val="ru-RU"/>
        </w:rPr>
        <w:t xml:space="preserve">, </w:t>
      </w:r>
      <w:r w:rsidR="000E3A48">
        <w:rPr>
          <w:lang w:val="ru-RU"/>
        </w:rPr>
        <w:t>целях</w:t>
      </w:r>
      <w:r w:rsidR="00F95EB8" w:rsidRPr="000E3A48">
        <w:rPr>
          <w:lang w:val="ru-RU"/>
        </w:rPr>
        <w:t>,</w:t>
      </w:r>
      <w:r w:rsidR="000E3A48">
        <w:rPr>
          <w:lang w:val="ru-RU"/>
        </w:rPr>
        <w:t xml:space="preserve"> планах, процессах, средствах контроля, а также о прорывных технологиях. Эти знания крайне важны для формулирования стратег</w:t>
      </w:r>
      <w:proofErr w:type="gramStart"/>
      <w:r w:rsidR="000E3A48">
        <w:rPr>
          <w:lang w:val="ru-RU"/>
        </w:rPr>
        <w:t>ии ау</w:t>
      </w:r>
      <w:proofErr w:type="gramEnd"/>
      <w:r w:rsidR="000E3A48">
        <w:rPr>
          <w:lang w:val="ru-RU"/>
        </w:rPr>
        <w:t xml:space="preserve">дита и подготовки годового плана работы в соответствии с восприятием рисков руководством. </w:t>
      </w:r>
    </w:p>
    <w:p w:rsidR="007E2658" w:rsidRDefault="000E3A48" w:rsidP="00442475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>В</w:t>
      </w:r>
      <w:r w:rsidRPr="007E2658">
        <w:rPr>
          <w:lang w:val="ru-RU"/>
        </w:rPr>
        <w:t xml:space="preserve"> </w:t>
      </w:r>
      <w:r>
        <w:rPr>
          <w:lang w:val="ru-RU"/>
        </w:rPr>
        <w:t>Руководстве</w:t>
      </w:r>
      <w:r w:rsidRPr="007E2658">
        <w:rPr>
          <w:lang w:val="ru-RU"/>
        </w:rPr>
        <w:t xml:space="preserve"> </w:t>
      </w:r>
      <w:proofErr w:type="spellStart"/>
      <w:r w:rsidR="00F95EB8">
        <w:t>PEMPAL</w:t>
      </w:r>
      <w:proofErr w:type="spellEnd"/>
      <w:r w:rsidR="00F95EB8" w:rsidRPr="007E2658">
        <w:rPr>
          <w:lang w:val="ru-RU"/>
        </w:rPr>
        <w:t xml:space="preserve"> </w:t>
      </w:r>
      <w:r>
        <w:rPr>
          <w:lang w:val="ru-RU"/>
        </w:rPr>
        <w:t>по</w:t>
      </w:r>
      <w:r w:rsidRPr="007E2658">
        <w:rPr>
          <w:lang w:val="ru-RU"/>
        </w:rPr>
        <w:t xml:space="preserve"> </w:t>
      </w:r>
      <w:r>
        <w:rPr>
          <w:lang w:val="ru-RU"/>
        </w:rPr>
        <w:t>оценке</w:t>
      </w:r>
      <w:r w:rsidRPr="007E2658">
        <w:rPr>
          <w:lang w:val="ru-RU"/>
        </w:rPr>
        <w:t xml:space="preserve"> </w:t>
      </w:r>
      <w:r>
        <w:rPr>
          <w:lang w:val="ru-RU"/>
        </w:rPr>
        <w:t>рисков</w:t>
      </w:r>
      <w:r w:rsidRPr="007E2658">
        <w:rPr>
          <w:lang w:val="ru-RU"/>
        </w:rPr>
        <w:t xml:space="preserve"> </w:t>
      </w:r>
      <w:r>
        <w:rPr>
          <w:lang w:val="ru-RU"/>
        </w:rPr>
        <w:t>при</w:t>
      </w:r>
      <w:r w:rsidRPr="007E2658">
        <w:rPr>
          <w:lang w:val="ru-RU"/>
        </w:rPr>
        <w:t xml:space="preserve"> </w:t>
      </w:r>
      <w:r>
        <w:rPr>
          <w:lang w:val="ru-RU"/>
        </w:rPr>
        <w:t>планирован</w:t>
      </w:r>
      <w:proofErr w:type="gramStart"/>
      <w:r>
        <w:rPr>
          <w:lang w:val="ru-RU"/>
        </w:rPr>
        <w:t>ии</w:t>
      </w:r>
      <w:r w:rsidRPr="007E2658">
        <w:rPr>
          <w:lang w:val="ru-RU"/>
        </w:rPr>
        <w:t xml:space="preserve"> </w:t>
      </w:r>
      <w:r>
        <w:rPr>
          <w:lang w:val="ru-RU"/>
        </w:rPr>
        <w:t>ау</w:t>
      </w:r>
      <w:proofErr w:type="gramEnd"/>
      <w:r>
        <w:rPr>
          <w:lang w:val="ru-RU"/>
        </w:rPr>
        <w:t>дита</w:t>
      </w:r>
      <w:r w:rsidR="007E2658">
        <w:rPr>
          <w:rStyle w:val="a9"/>
        </w:rPr>
        <w:footnoteReference w:id="10"/>
      </w:r>
      <w:r w:rsidR="007E2658" w:rsidRPr="007E2658">
        <w:rPr>
          <w:lang w:val="ru-RU"/>
        </w:rPr>
        <w:t xml:space="preserve"> </w:t>
      </w:r>
      <w:r w:rsidR="007E2658">
        <w:rPr>
          <w:lang w:val="ru-RU"/>
        </w:rPr>
        <w:t>подчеркивается</w:t>
      </w:r>
      <w:r w:rsidR="007E2658" w:rsidRPr="007E2658">
        <w:rPr>
          <w:lang w:val="ru-RU"/>
        </w:rPr>
        <w:t xml:space="preserve"> </w:t>
      </w:r>
      <w:r w:rsidR="007E2658">
        <w:rPr>
          <w:lang w:val="ru-RU"/>
        </w:rPr>
        <w:t>важность</w:t>
      </w:r>
      <w:r w:rsidR="007E2658" w:rsidRPr="007E2658">
        <w:rPr>
          <w:lang w:val="ru-RU"/>
        </w:rPr>
        <w:t xml:space="preserve"> </w:t>
      </w:r>
      <w:r w:rsidR="007E2658">
        <w:rPr>
          <w:lang w:val="ru-RU"/>
        </w:rPr>
        <w:t xml:space="preserve">эффективной стратегии аудита и плана аудиторской работы, основанных на </w:t>
      </w:r>
      <w:r w:rsidR="007E2658">
        <w:rPr>
          <w:lang w:val="ru-RU"/>
        </w:rPr>
        <w:lastRenderedPageBreak/>
        <w:t>оценке рисков, для достижения целей, выполнения задач и реализации предназначения подразделения внутреннего аудита.</w:t>
      </w:r>
    </w:p>
    <w:p w:rsidR="00FF511C" w:rsidRPr="007E2658" w:rsidRDefault="009C4500" w:rsidP="00FF511C">
      <w:pPr>
        <w:pStyle w:val="3"/>
        <w:rPr>
          <w:lang w:val="ru-RU"/>
        </w:rPr>
      </w:pPr>
      <w:bookmarkStart w:id="33" w:name="_Toc3656637"/>
      <w:r>
        <w:rPr>
          <w:lang w:val="ru-RU"/>
        </w:rPr>
        <w:t>КАЧЕСТВО РАБОТЫ ПО ВНУТРЕННЕМУ АУДИТУ</w:t>
      </w:r>
      <w:bookmarkEnd w:id="33"/>
    </w:p>
    <w:p w:rsidR="00F95EB8" w:rsidRPr="00AB6DBE" w:rsidRDefault="00BD5DDE" w:rsidP="00983424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>В</w:t>
      </w:r>
      <w:r w:rsidR="007E2658">
        <w:rPr>
          <w:lang w:val="ru-RU"/>
        </w:rPr>
        <w:t>ыб</w:t>
      </w:r>
      <w:r w:rsidR="002B0C87">
        <w:rPr>
          <w:lang w:val="ru-RU"/>
        </w:rPr>
        <w:t>рав</w:t>
      </w:r>
      <w:r w:rsidR="007E2658" w:rsidRPr="00BD5DDE">
        <w:rPr>
          <w:lang w:val="ru-RU"/>
        </w:rPr>
        <w:t xml:space="preserve"> </w:t>
      </w:r>
      <w:r w:rsidR="007E2658">
        <w:rPr>
          <w:lang w:val="ru-RU"/>
        </w:rPr>
        <w:t>для</w:t>
      </w:r>
      <w:r w:rsidR="007E2658" w:rsidRPr="00BD5DDE">
        <w:rPr>
          <w:lang w:val="ru-RU"/>
        </w:rPr>
        <w:t xml:space="preserve"> </w:t>
      </w:r>
      <w:r w:rsidR="007E2658">
        <w:rPr>
          <w:lang w:val="ru-RU"/>
        </w:rPr>
        <w:t>выполнения</w:t>
      </w:r>
      <w:r w:rsidR="007E2658" w:rsidRPr="00BD5DDE">
        <w:rPr>
          <w:lang w:val="ru-RU"/>
        </w:rPr>
        <w:t xml:space="preserve"> </w:t>
      </w:r>
      <w:r w:rsidR="00F71BBA">
        <w:rPr>
          <w:lang w:val="ru-RU"/>
        </w:rPr>
        <w:t xml:space="preserve">аудиторских </w:t>
      </w:r>
      <w:r w:rsidR="007E2658">
        <w:rPr>
          <w:lang w:val="ru-RU"/>
        </w:rPr>
        <w:t>заданий</w:t>
      </w:r>
      <w:r w:rsidR="007E2658" w:rsidRPr="00BD5DDE">
        <w:rPr>
          <w:lang w:val="ru-RU"/>
        </w:rPr>
        <w:t xml:space="preserve"> </w:t>
      </w:r>
      <w:r w:rsidR="007E2658">
        <w:rPr>
          <w:lang w:val="ru-RU"/>
        </w:rPr>
        <w:t>темы</w:t>
      </w:r>
      <w:r w:rsidR="007E2658" w:rsidRPr="00BD5DDE">
        <w:rPr>
          <w:lang w:val="ru-RU"/>
        </w:rPr>
        <w:t xml:space="preserve">, </w:t>
      </w:r>
      <w:r w:rsidR="007E2658">
        <w:rPr>
          <w:lang w:val="ru-RU"/>
        </w:rPr>
        <w:t>важны</w:t>
      </w:r>
      <w:r w:rsidR="00F71BBA">
        <w:rPr>
          <w:lang w:val="ru-RU"/>
        </w:rPr>
        <w:t>е</w:t>
      </w:r>
      <w:r w:rsidR="007E2658" w:rsidRPr="00BD5DDE">
        <w:rPr>
          <w:lang w:val="ru-RU"/>
        </w:rPr>
        <w:t xml:space="preserve"> </w:t>
      </w:r>
      <w:r w:rsidR="007E2658">
        <w:rPr>
          <w:lang w:val="ru-RU"/>
        </w:rPr>
        <w:t>для</w:t>
      </w:r>
      <w:r w:rsidR="007E2658" w:rsidRPr="00BD5DDE">
        <w:rPr>
          <w:lang w:val="ru-RU"/>
        </w:rPr>
        <w:t xml:space="preserve"> </w:t>
      </w:r>
      <w:r w:rsidR="007E2658">
        <w:rPr>
          <w:lang w:val="ru-RU"/>
        </w:rPr>
        <w:t>руководителей</w:t>
      </w:r>
      <w:r w:rsidRPr="00BD5DDE">
        <w:rPr>
          <w:lang w:val="ru-RU"/>
        </w:rPr>
        <w:t xml:space="preserve">, </w:t>
      </w:r>
      <w:r>
        <w:rPr>
          <w:lang w:val="ru-RU"/>
        </w:rPr>
        <w:t>и</w:t>
      </w:r>
      <w:r w:rsidRPr="00BD5DDE">
        <w:rPr>
          <w:lang w:val="ru-RU"/>
        </w:rPr>
        <w:t xml:space="preserve"> </w:t>
      </w:r>
      <w:r>
        <w:rPr>
          <w:lang w:val="ru-RU"/>
        </w:rPr>
        <w:t>те</w:t>
      </w:r>
      <w:r w:rsidRPr="00BD5DDE">
        <w:rPr>
          <w:lang w:val="ru-RU"/>
        </w:rPr>
        <w:t xml:space="preserve">, </w:t>
      </w:r>
      <w:r>
        <w:rPr>
          <w:lang w:val="ru-RU"/>
        </w:rPr>
        <w:t>что</w:t>
      </w:r>
      <w:r w:rsidRPr="00BD5DDE">
        <w:rPr>
          <w:lang w:val="ru-RU"/>
        </w:rPr>
        <w:t xml:space="preserve"> </w:t>
      </w:r>
      <w:r>
        <w:rPr>
          <w:lang w:val="ru-RU"/>
        </w:rPr>
        <w:t>имеют</w:t>
      </w:r>
      <w:r w:rsidRPr="00BD5DDE">
        <w:rPr>
          <w:lang w:val="ru-RU"/>
        </w:rPr>
        <w:t xml:space="preserve"> </w:t>
      </w:r>
      <w:r>
        <w:rPr>
          <w:lang w:val="ru-RU"/>
        </w:rPr>
        <w:t>решающее</w:t>
      </w:r>
      <w:r w:rsidRPr="00BD5DDE">
        <w:rPr>
          <w:lang w:val="ru-RU"/>
        </w:rPr>
        <w:t xml:space="preserve"> </w:t>
      </w:r>
      <w:r>
        <w:rPr>
          <w:lang w:val="ru-RU"/>
        </w:rPr>
        <w:t>значение</w:t>
      </w:r>
      <w:r w:rsidRPr="00BD5DDE">
        <w:rPr>
          <w:lang w:val="ru-RU"/>
        </w:rPr>
        <w:t xml:space="preserve"> </w:t>
      </w:r>
      <w:r>
        <w:rPr>
          <w:lang w:val="ru-RU"/>
        </w:rPr>
        <w:t>для</w:t>
      </w:r>
      <w:r w:rsidRPr="00BD5DDE">
        <w:rPr>
          <w:lang w:val="ru-RU"/>
        </w:rPr>
        <w:t xml:space="preserve"> </w:t>
      </w:r>
      <w:r>
        <w:rPr>
          <w:lang w:val="ru-RU"/>
        </w:rPr>
        <w:t>управления</w:t>
      </w:r>
      <w:r w:rsidRPr="00BD5DDE">
        <w:rPr>
          <w:lang w:val="ru-RU"/>
        </w:rPr>
        <w:t xml:space="preserve">, </w:t>
      </w:r>
      <w:r>
        <w:rPr>
          <w:lang w:val="ru-RU"/>
        </w:rPr>
        <w:t>подразделение</w:t>
      </w:r>
      <w:r w:rsidRPr="00BD5DDE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BD5DDE">
        <w:rPr>
          <w:lang w:val="ru-RU"/>
        </w:rPr>
        <w:t xml:space="preserve"> </w:t>
      </w:r>
      <w:r>
        <w:rPr>
          <w:lang w:val="ru-RU"/>
        </w:rPr>
        <w:t xml:space="preserve">аудита </w:t>
      </w:r>
      <w:proofErr w:type="gramStart"/>
      <w:r>
        <w:rPr>
          <w:lang w:val="ru-RU"/>
        </w:rPr>
        <w:t>может</w:t>
      </w:r>
      <w:proofErr w:type="gramEnd"/>
      <w:r>
        <w:rPr>
          <w:lang w:val="ru-RU"/>
        </w:rPr>
        <w:t xml:space="preserve"> тем не менее не создать дополнительной ценности, если аудиторская работа будет плохо спланирована, </w:t>
      </w:r>
      <w:r w:rsidR="00F71BBA">
        <w:rPr>
          <w:lang w:val="ru-RU"/>
        </w:rPr>
        <w:t>недостаточно</w:t>
      </w:r>
      <w:r>
        <w:rPr>
          <w:lang w:val="ru-RU"/>
        </w:rPr>
        <w:t xml:space="preserve"> обеспечена ресурсами и некачественно выполнена с неудовлетворительной отчетностью</w:t>
      </w:r>
      <w:r w:rsidR="00B05680" w:rsidRPr="00BD5DDE">
        <w:rPr>
          <w:lang w:val="ru-RU"/>
        </w:rPr>
        <w:t xml:space="preserve">. </w:t>
      </w:r>
      <w:r>
        <w:rPr>
          <w:lang w:val="ru-RU"/>
        </w:rPr>
        <w:t>Отсюда следует, что обеспечение высококачественной работы по внутреннему аудиту – это важнейшая характеристика процесса создания добавленной ценности. Сеть</w:t>
      </w:r>
      <w:r w:rsidRPr="00AB6DBE">
        <w:rPr>
          <w:lang w:val="ru-RU"/>
        </w:rPr>
        <w:t xml:space="preserve"> </w:t>
      </w:r>
      <w:proofErr w:type="spellStart"/>
      <w:r w:rsidR="00B05680">
        <w:t>PEMPAL</w:t>
      </w:r>
      <w:proofErr w:type="spellEnd"/>
      <w:r w:rsidR="00B05680" w:rsidRPr="00AB6DBE">
        <w:rPr>
          <w:lang w:val="ru-RU"/>
        </w:rPr>
        <w:t xml:space="preserve"> </w:t>
      </w:r>
      <w:r>
        <w:rPr>
          <w:lang w:val="ru-RU"/>
        </w:rPr>
        <w:t>разработала</w:t>
      </w:r>
      <w:r w:rsidRPr="00AB6DBE">
        <w:rPr>
          <w:lang w:val="ru-RU"/>
        </w:rPr>
        <w:t xml:space="preserve"> </w:t>
      </w:r>
      <w:r>
        <w:rPr>
          <w:lang w:val="ru-RU"/>
        </w:rPr>
        <w:t>специальный</w:t>
      </w:r>
      <w:r w:rsidRPr="00AB6DBE">
        <w:rPr>
          <w:lang w:val="ru-RU"/>
        </w:rPr>
        <w:t xml:space="preserve"> </w:t>
      </w:r>
      <w:r>
        <w:rPr>
          <w:lang w:val="ru-RU"/>
        </w:rPr>
        <w:t>инструментарий</w:t>
      </w:r>
      <w:r w:rsidRPr="00AB6DBE">
        <w:rPr>
          <w:lang w:val="ru-RU"/>
        </w:rPr>
        <w:t xml:space="preserve"> </w:t>
      </w:r>
      <w:r w:rsidR="00AB6DBE">
        <w:rPr>
          <w:lang w:val="ru-RU"/>
        </w:rPr>
        <w:t>для</w:t>
      </w:r>
      <w:r w:rsidR="00AB6DBE" w:rsidRPr="00AB6DBE">
        <w:rPr>
          <w:lang w:val="ru-RU"/>
        </w:rPr>
        <w:t xml:space="preserve"> </w:t>
      </w:r>
      <w:r w:rsidR="00AB6DBE">
        <w:rPr>
          <w:lang w:val="ru-RU"/>
        </w:rPr>
        <w:t>оценки</w:t>
      </w:r>
      <w:r w:rsidR="00AB6DBE" w:rsidRPr="00AB6DBE">
        <w:rPr>
          <w:lang w:val="ru-RU"/>
        </w:rPr>
        <w:t xml:space="preserve"> </w:t>
      </w:r>
      <w:r w:rsidR="00AB6DBE">
        <w:rPr>
          <w:lang w:val="ru-RU"/>
        </w:rPr>
        <w:t>качества</w:t>
      </w:r>
      <w:r w:rsidR="00AB6DBE" w:rsidRPr="00AB6DBE">
        <w:rPr>
          <w:lang w:val="ru-RU"/>
        </w:rPr>
        <w:t xml:space="preserve"> </w:t>
      </w:r>
      <w:r w:rsidR="00AB6DBE">
        <w:rPr>
          <w:lang w:val="ru-RU"/>
        </w:rPr>
        <w:t>внутреннего</w:t>
      </w:r>
      <w:r w:rsidR="00AB6DBE" w:rsidRPr="00AB6DBE">
        <w:rPr>
          <w:lang w:val="ru-RU"/>
        </w:rPr>
        <w:t xml:space="preserve"> </w:t>
      </w:r>
      <w:r w:rsidR="00AB6DBE">
        <w:rPr>
          <w:lang w:val="ru-RU"/>
        </w:rPr>
        <w:t>аудита</w:t>
      </w:r>
      <w:r w:rsidR="00AB6DBE" w:rsidRPr="00AB6DBE">
        <w:rPr>
          <w:lang w:val="ru-RU"/>
        </w:rPr>
        <w:t>,</w:t>
      </w:r>
      <w:r w:rsidR="00F95EB8">
        <w:rPr>
          <w:rStyle w:val="a9"/>
        </w:rPr>
        <w:footnoteReference w:id="11"/>
      </w:r>
      <w:r w:rsidR="00F95EB8" w:rsidRPr="00AB6DBE">
        <w:rPr>
          <w:lang w:val="ru-RU"/>
        </w:rPr>
        <w:t xml:space="preserve"> </w:t>
      </w:r>
      <w:r w:rsidR="00AB6DBE">
        <w:rPr>
          <w:lang w:val="ru-RU"/>
        </w:rPr>
        <w:t xml:space="preserve">который содержит целый </w:t>
      </w:r>
      <w:r w:rsidR="0029047E">
        <w:rPr>
          <w:lang w:val="ru-RU"/>
        </w:rPr>
        <w:t xml:space="preserve">ряд </w:t>
      </w:r>
      <w:r w:rsidR="00AB6DBE">
        <w:rPr>
          <w:lang w:val="ru-RU"/>
        </w:rPr>
        <w:t xml:space="preserve">элементов, требующих рассмотрения </w:t>
      </w:r>
      <w:r w:rsidR="00983424">
        <w:rPr>
          <w:lang w:val="ru-RU"/>
        </w:rPr>
        <w:t>для повышения качества аудиторской работы</w:t>
      </w:r>
      <w:r w:rsidR="00F95EB8" w:rsidRPr="00AB6DBE">
        <w:rPr>
          <w:lang w:val="ru-RU"/>
        </w:rPr>
        <w:t xml:space="preserve">. </w:t>
      </w:r>
      <w:r w:rsidR="00B05680" w:rsidRPr="00AB6DBE">
        <w:rPr>
          <w:lang w:val="ru-RU"/>
        </w:rPr>
        <w:t xml:space="preserve"> </w:t>
      </w:r>
    </w:p>
    <w:p w:rsidR="00B05680" w:rsidRPr="00983424" w:rsidRDefault="00983424" w:rsidP="00442475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 xml:space="preserve">Дополнительные предложения </w:t>
      </w:r>
      <w:proofErr w:type="spellStart"/>
      <w:r>
        <w:rPr>
          <w:lang w:val="ru-RU"/>
        </w:rPr>
        <w:t>СВА</w:t>
      </w:r>
      <w:proofErr w:type="spellEnd"/>
      <w:r>
        <w:rPr>
          <w:lang w:val="ru-RU"/>
        </w:rPr>
        <w:t xml:space="preserve"> по поддержанию и/или повышению качества</w:t>
      </w:r>
      <w:r w:rsidR="00F02AB7" w:rsidRPr="00983424">
        <w:rPr>
          <w:lang w:val="ru-RU"/>
        </w:rPr>
        <w:t>:</w:t>
      </w:r>
    </w:p>
    <w:p w:rsidR="00FF511C" w:rsidRPr="00983424" w:rsidRDefault="00983424" w:rsidP="00983424">
      <w:pPr>
        <w:pStyle w:val="a"/>
        <w:jc w:val="both"/>
        <w:rPr>
          <w:lang w:val="ru-RU"/>
        </w:rPr>
      </w:pPr>
      <w:r>
        <w:rPr>
          <w:lang w:val="ru-RU"/>
        </w:rPr>
        <w:t xml:space="preserve">Использование опросов для оценки уровня удовлетворенности </w:t>
      </w:r>
      <w:proofErr w:type="spellStart"/>
      <w:r>
        <w:rPr>
          <w:lang w:val="ru-RU"/>
        </w:rPr>
        <w:t>аудируемых</w:t>
      </w:r>
      <w:proofErr w:type="spellEnd"/>
      <w:r>
        <w:rPr>
          <w:lang w:val="ru-RU"/>
        </w:rPr>
        <w:t xml:space="preserve"> лиц по каждому заданию и/или на ежегодной основе</w:t>
      </w:r>
      <w:r w:rsidR="00DF430C" w:rsidRPr="00983424">
        <w:rPr>
          <w:lang w:val="ru-RU"/>
        </w:rPr>
        <w:t>.</w:t>
      </w:r>
    </w:p>
    <w:p w:rsidR="00FF511C" w:rsidRPr="00983424" w:rsidRDefault="00983424" w:rsidP="003E12B4">
      <w:pPr>
        <w:pStyle w:val="a"/>
        <w:rPr>
          <w:lang w:val="ru-RU"/>
        </w:rPr>
      </w:pPr>
      <w:r>
        <w:rPr>
          <w:lang w:val="ru-RU"/>
        </w:rPr>
        <w:t>Рецензирование</w:t>
      </w:r>
      <w:r w:rsidR="00F71BBA">
        <w:rPr>
          <w:lang w:val="ru-RU"/>
        </w:rPr>
        <w:t xml:space="preserve"> аудиторских отчетов</w:t>
      </w:r>
      <w:r w:rsidRPr="00983424">
        <w:rPr>
          <w:lang w:val="ru-RU"/>
        </w:rPr>
        <w:t xml:space="preserve"> </w:t>
      </w:r>
      <w:r>
        <w:rPr>
          <w:lang w:val="ru-RU"/>
        </w:rPr>
        <w:t xml:space="preserve">коллегами для оценки </w:t>
      </w:r>
      <w:r w:rsidR="00F71BBA">
        <w:rPr>
          <w:lang w:val="ru-RU"/>
        </w:rPr>
        <w:t xml:space="preserve">их </w:t>
      </w:r>
      <w:r>
        <w:rPr>
          <w:lang w:val="ru-RU"/>
        </w:rPr>
        <w:t>качества</w:t>
      </w:r>
      <w:r w:rsidR="00DF430C" w:rsidRPr="00983424">
        <w:rPr>
          <w:lang w:val="ru-RU"/>
        </w:rPr>
        <w:t>.</w:t>
      </w:r>
    </w:p>
    <w:p w:rsidR="00FF511C" w:rsidRPr="00983424" w:rsidRDefault="00F71BBA" w:rsidP="00983424">
      <w:pPr>
        <w:pStyle w:val="a"/>
        <w:jc w:val="both"/>
        <w:rPr>
          <w:lang w:val="ru-RU"/>
        </w:rPr>
      </w:pPr>
      <w:r>
        <w:rPr>
          <w:lang w:val="ru-RU"/>
        </w:rPr>
        <w:t xml:space="preserve">Создание </w:t>
      </w:r>
      <w:r w:rsidR="00983424">
        <w:rPr>
          <w:lang w:val="ru-RU"/>
        </w:rPr>
        <w:t>автоматизированно</w:t>
      </w:r>
      <w:r>
        <w:rPr>
          <w:lang w:val="ru-RU"/>
        </w:rPr>
        <w:t xml:space="preserve">й информационной системы внутреннего </w:t>
      </w:r>
      <w:r w:rsidR="00983424">
        <w:rPr>
          <w:lang w:val="ru-RU"/>
        </w:rPr>
        <w:t>аудита</w:t>
      </w:r>
      <w:r w:rsidR="00983424" w:rsidRPr="00983424">
        <w:rPr>
          <w:lang w:val="ru-RU"/>
        </w:rPr>
        <w:t xml:space="preserve"> </w:t>
      </w:r>
      <w:r w:rsidR="00983424">
        <w:rPr>
          <w:lang w:val="ru-RU"/>
        </w:rPr>
        <w:t xml:space="preserve">для обеспечения соблюдения общих стандартов и </w:t>
      </w:r>
      <w:r w:rsidR="00983424" w:rsidRPr="00983424">
        <w:rPr>
          <w:lang w:val="ru-RU"/>
        </w:rPr>
        <w:t xml:space="preserve"> </w:t>
      </w:r>
      <w:r w:rsidR="00983424">
        <w:rPr>
          <w:lang w:val="ru-RU"/>
        </w:rPr>
        <w:t>про</w:t>
      </w:r>
      <w:r w:rsidR="00D62C7C">
        <w:rPr>
          <w:lang w:val="ru-RU"/>
        </w:rPr>
        <w:t>цессов</w:t>
      </w:r>
      <w:r w:rsidR="00983424">
        <w:rPr>
          <w:lang w:val="ru-RU"/>
        </w:rPr>
        <w:t xml:space="preserve">. </w:t>
      </w:r>
      <w:r w:rsidR="00FF511C" w:rsidRPr="00983424">
        <w:rPr>
          <w:lang w:val="ru-RU"/>
        </w:rPr>
        <w:t xml:space="preserve"> </w:t>
      </w:r>
    </w:p>
    <w:p w:rsidR="00FF511C" w:rsidRPr="009C4500" w:rsidRDefault="009C4500" w:rsidP="00FF511C">
      <w:pPr>
        <w:pStyle w:val="3"/>
        <w:rPr>
          <w:lang w:val="ru-RU"/>
        </w:rPr>
      </w:pPr>
      <w:bookmarkStart w:id="34" w:name="_Toc3656638"/>
      <w:r>
        <w:rPr>
          <w:lang w:val="ru-RU"/>
        </w:rPr>
        <w:t>КОМПЕТЕНТНОСТЬ И ОБУЧЕНИЕ ПЕРСОНАЛА, ПРОВОДЯЩЕГО ВНУТРЕННИЙ АУДИТ</w:t>
      </w:r>
      <w:bookmarkEnd w:id="34"/>
    </w:p>
    <w:p w:rsidR="00F02AB7" w:rsidRDefault="00F02AB7" w:rsidP="00442475">
      <w:pPr>
        <w:pStyle w:val="numberedparas"/>
        <w:numPr>
          <w:ilvl w:val="0"/>
          <w:numId w:val="0"/>
        </w:numPr>
        <w:rPr>
          <w:lang w:val="ru-RU"/>
        </w:rPr>
      </w:pPr>
      <w:proofErr w:type="spellStart"/>
      <w:proofErr w:type="gramStart"/>
      <w:r>
        <w:t>PEMPAL</w:t>
      </w:r>
      <w:proofErr w:type="spellEnd"/>
      <w:r w:rsidRPr="0015343C">
        <w:rPr>
          <w:lang w:val="ru-RU"/>
        </w:rPr>
        <w:t xml:space="preserve"> </w:t>
      </w:r>
      <w:r w:rsidR="0015343C">
        <w:rPr>
          <w:lang w:val="ru-RU"/>
        </w:rPr>
        <w:t xml:space="preserve">подчеркивает важность </w:t>
      </w:r>
      <w:r w:rsidR="00D62C7C">
        <w:rPr>
          <w:lang w:val="ru-RU"/>
        </w:rPr>
        <w:t xml:space="preserve">наличия </w:t>
      </w:r>
      <w:r w:rsidR="0015343C">
        <w:rPr>
          <w:lang w:val="ru-RU"/>
        </w:rPr>
        <w:t>компетентн</w:t>
      </w:r>
      <w:r w:rsidR="00D62C7C">
        <w:rPr>
          <w:lang w:val="ru-RU"/>
        </w:rPr>
        <w:t xml:space="preserve">ых и </w:t>
      </w:r>
      <w:r w:rsidR="0015343C">
        <w:rPr>
          <w:lang w:val="ru-RU"/>
        </w:rPr>
        <w:t>хорош</w:t>
      </w:r>
      <w:r w:rsidR="00D62C7C">
        <w:rPr>
          <w:lang w:val="ru-RU"/>
        </w:rPr>
        <w:t xml:space="preserve">о </w:t>
      </w:r>
      <w:r w:rsidR="0015343C">
        <w:rPr>
          <w:lang w:val="ru-RU"/>
        </w:rPr>
        <w:t>подготов</w:t>
      </w:r>
      <w:r w:rsidR="00D62C7C">
        <w:rPr>
          <w:lang w:val="ru-RU"/>
        </w:rPr>
        <w:t>ленных сотрудников</w:t>
      </w:r>
      <w:r w:rsidR="0015343C">
        <w:rPr>
          <w:lang w:val="ru-RU"/>
        </w:rPr>
        <w:t>, зна</w:t>
      </w:r>
      <w:r w:rsidR="00D62C7C">
        <w:rPr>
          <w:lang w:val="ru-RU"/>
        </w:rPr>
        <w:t>ю</w:t>
      </w:r>
      <w:r w:rsidR="00957C89">
        <w:rPr>
          <w:lang w:val="ru-RU"/>
        </w:rPr>
        <w:t>щих</w:t>
      </w:r>
      <w:r w:rsidR="0015343C">
        <w:rPr>
          <w:lang w:val="ru-RU"/>
        </w:rPr>
        <w:t>, как</w:t>
      </w:r>
      <w:r w:rsidR="00957C89">
        <w:rPr>
          <w:lang w:val="ru-RU"/>
        </w:rPr>
        <w:t xml:space="preserve"> нужно</w:t>
      </w:r>
      <w:r w:rsidR="0015343C">
        <w:rPr>
          <w:lang w:val="ru-RU"/>
        </w:rPr>
        <w:t xml:space="preserve"> выполнять </w:t>
      </w:r>
      <w:r w:rsidR="00957C89">
        <w:rPr>
          <w:lang w:val="ru-RU"/>
        </w:rPr>
        <w:t xml:space="preserve">высококачественную </w:t>
      </w:r>
      <w:r w:rsidR="0015343C">
        <w:rPr>
          <w:lang w:val="ru-RU"/>
        </w:rPr>
        <w:t>аудиторскую работу.</w:t>
      </w:r>
      <w:proofErr w:type="gramEnd"/>
      <w:r w:rsidRPr="0015343C">
        <w:rPr>
          <w:lang w:val="ru-RU"/>
        </w:rPr>
        <w:t xml:space="preserve"> </w:t>
      </w:r>
      <w:r w:rsidR="0015343C">
        <w:rPr>
          <w:lang w:val="ru-RU"/>
        </w:rPr>
        <w:t>Существует</w:t>
      </w:r>
      <w:r w:rsidR="0015343C" w:rsidRPr="0015343C">
        <w:rPr>
          <w:lang w:val="ru-RU"/>
        </w:rPr>
        <w:t xml:space="preserve"> </w:t>
      </w:r>
      <w:r w:rsidR="0015343C">
        <w:rPr>
          <w:lang w:val="ru-RU"/>
        </w:rPr>
        <w:t>много</w:t>
      </w:r>
      <w:r w:rsidR="0015343C" w:rsidRPr="0015343C">
        <w:rPr>
          <w:lang w:val="ru-RU"/>
        </w:rPr>
        <w:t xml:space="preserve"> </w:t>
      </w:r>
      <w:r w:rsidR="0015343C">
        <w:rPr>
          <w:lang w:val="ru-RU"/>
        </w:rPr>
        <w:t>факторов</w:t>
      </w:r>
      <w:r w:rsidR="0015343C" w:rsidRPr="0015343C">
        <w:rPr>
          <w:lang w:val="ru-RU"/>
        </w:rPr>
        <w:t xml:space="preserve">, </w:t>
      </w:r>
      <w:r w:rsidR="0015343C">
        <w:rPr>
          <w:lang w:val="ru-RU"/>
        </w:rPr>
        <w:t>способствующих</w:t>
      </w:r>
      <w:r w:rsidR="0015343C" w:rsidRPr="0015343C">
        <w:rPr>
          <w:lang w:val="ru-RU"/>
        </w:rPr>
        <w:t xml:space="preserve"> </w:t>
      </w:r>
      <w:r w:rsidR="0015343C">
        <w:rPr>
          <w:lang w:val="ru-RU"/>
        </w:rPr>
        <w:t>компетентности</w:t>
      </w:r>
      <w:r w:rsidR="0015343C" w:rsidRPr="0015343C">
        <w:rPr>
          <w:lang w:val="ru-RU"/>
        </w:rPr>
        <w:t xml:space="preserve">, </w:t>
      </w:r>
      <w:r w:rsidR="0015343C">
        <w:rPr>
          <w:lang w:val="ru-RU"/>
        </w:rPr>
        <w:t>включая</w:t>
      </w:r>
      <w:r w:rsidR="0015343C" w:rsidRPr="0015343C">
        <w:rPr>
          <w:lang w:val="ru-RU"/>
        </w:rPr>
        <w:t xml:space="preserve"> </w:t>
      </w:r>
      <w:r w:rsidR="0015343C">
        <w:rPr>
          <w:lang w:val="ru-RU"/>
        </w:rPr>
        <w:t>такие</w:t>
      </w:r>
      <w:r w:rsidR="0015343C" w:rsidRPr="0015343C">
        <w:rPr>
          <w:lang w:val="ru-RU"/>
        </w:rPr>
        <w:t xml:space="preserve"> </w:t>
      </w:r>
      <w:r w:rsidR="0015343C">
        <w:rPr>
          <w:lang w:val="ru-RU"/>
        </w:rPr>
        <w:t>как</w:t>
      </w:r>
      <w:r w:rsidR="0015343C" w:rsidRPr="0015343C">
        <w:rPr>
          <w:lang w:val="ru-RU"/>
        </w:rPr>
        <w:t xml:space="preserve"> </w:t>
      </w:r>
      <w:r w:rsidR="0015343C">
        <w:rPr>
          <w:lang w:val="ru-RU"/>
        </w:rPr>
        <w:t>способность привлекать, удерживать и мотивировать аудиторов. Предложения в части обучения, мотивации и удержания персонала включают следующее</w:t>
      </w:r>
      <w:r w:rsidRPr="0015343C">
        <w:rPr>
          <w:lang w:val="ru-RU"/>
        </w:rPr>
        <w:t>:</w:t>
      </w:r>
    </w:p>
    <w:p w:rsidR="00FF511C" w:rsidRPr="008A1DBD" w:rsidRDefault="0015343C" w:rsidP="003E12B4">
      <w:pPr>
        <w:pStyle w:val="a"/>
        <w:rPr>
          <w:lang w:val="ru-RU"/>
        </w:rPr>
      </w:pPr>
      <w:r>
        <w:rPr>
          <w:lang w:val="ru-RU"/>
        </w:rPr>
        <w:t xml:space="preserve">Разработка индивидуальных планов обучения и профессионального развития. </w:t>
      </w:r>
    </w:p>
    <w:p w:rsidR="00F02AB7" w:rsidRPr="0015343C" w:rsidRDefault="0015343C" w:rsidP="003E12B4">
      <w:pPr>
        <w:pStyle w:val="a"/>
        <w:rPr>
          <w:lang w:val="ru-RU"/>
        </w:rPr>
      </w:pPr>
      <w:r>
        <w:rPr>
          <w:lang w:val="ru-RU"/>
        </w:rPr>
        <w:t xml:space="preserve">Доступ к учебным курсам (включая </w:t>
      </w:r>
      <w:proofErr w:type="gramStart"/>
      <w:r>
        <w:rPr>
          <w:lang w:val="ru-RU"/>
        </w:rPr>
        <w:t>дистанционные</w:t>
      </w:r>
      <w:proofErr w:type="gramEnd"/>
      <w:r>
        <w:rPr>
          <w:lang w:val="ru-RU"/>
        </w:rPr>
        <w:t>)</w:t>
      </w:r>
      <w:r w:rsidR="00DF430C" w:rsidRPr="0015343C">
        <w:rPr>
          <w:lang w:val="ru-RU"/>
        </w:rPr>
        <w:t>.</w:t>
      </w:r>
    </w:p>
    <w:p w:rsidR="00F02AB7" w:rsidRPr="0015343C" w:rsidRDefault="0015343C" w:rsidP="003E12B4">
      <w:pPr>
        <w:pStyle w:val="a"/>
        <w:rPr>
          <w:lang w:val="ru-RU"/>
        </w:rPr>
      </w:pPr>
      <w:r>
        <w:rPr>
          <w:lang w:val="ru-RU"/>
        </w:rPr>
        <w:t xml:space="preserve">Сертификация аудиторов, соответствующих установленным стандартам. </w:t>
      </w:r>
      <w:r w:rsidR="00F02AB7" w:rsidRPr="0015343C">
        <w:rPr>
          <w:lang w:val="ru-RU"/>
        </w:rPr>
        <w:t xml:space="preserve"> </w:t>
      </w:r>
    </w:p>
    <w:p w:rsidR="00F02AB7" w:rsidRPr="0015343C" w:rsidRDefault="0015343C" w:rsidP="00661ECB">
      <w:pPr>
        <w:pStyle w:val="a"/>
        <w:jc w:val="both"/>
        <w:rPr>
          <w:lang w:val="ru-RU"/>
        </w:rPr>
      </w:pPr>
      <w:r>
        <w:rPr>
          <w:lang w:val="ru-RU"/>
        </w:rPr>
        <w:t>Регулярные</w:t>
      </w:r>
      <w:r w:rsidRPr="0015343C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15343C">
        <w:rPr>
          <w:lang w:val="ru-RU"/>
        </w:rPr>
        <w:t xml:space="preserve"> </w:t>
      </w:r>
      <w:r>
        <w:rPr>
          <w:lang w:val="ru-RU"/>
        </w:rPr>
        <w:t>и</w:t>
      </w:r>
      <w:r w:rsidRPr="0015343C">
        <w:rPr>
          <w:lang w:val="ru-RU"/>
        </w:rPr>
        <w:t xml:space="preserve"> </w:t>
      </w:r>
      <w:r>
        <w:rPr>
          <w:lang w:val="ru-RU"/>
        </w:rPr>
        <w:t>получение</w:t>
      </w:r>
      <w:r w:rsidRPr="0015343C">
        <w:rPr>
          <w:lang w:val="ru-RU"/>
        </w:rPr>
        <w:t xml:space="preserve"> </w:t>
      </w:r>
      <w:r>
        <w:rPr>
          <w:lang w:val="ru-RU"/>
        </w:rPr>
        <w:t>отзывов</w:t>
      </w:r>
      <w:r w:rsidRPr="0015343C">
        <w:rPr>
          <w:lang w:val="ru-RU"/>
        </w:rPr>
        <w:t xml:space="preserve"> </w:t>
      </w:r>
      <w:r>
        <w:rPr>
          <w:lang w:val="ru-RU"/>
        </w:rPr>
        <w:t>о</w:t>
      </w:r>
      <w:r w:rsidRPr="0015343C">
        <w:rPr>
          <w:lang w:val="ru-RU"/>
        </w:rPr>
        <w:t xml:space="preserve"> </w:t>
      </w:r>
      <w:r>
        <w:rPr>
          <w:lang w:val="ru-RU"/>
        </w:rPr>
        <w:t>качестве</w:t>
      </w:r>
      <w:r w:rsidRPr="0015343C">
        <w:rPr>
          <w:lang w:val="ru-RU"/>
        </w:rPr>
        <w:t xml:space="preserve"> </w:t>
      </w:r>
      <w:r>
        <w:rPr>
          <w:lang w:val="ru-RU"/>
        </w:rPr>
        <w:t>работы</w:t>
      </w:r>
      <w:r w:rsidRPr="0015343C">
        <w:rPr>
          <w:lang w:val="ru-RU"/>
        </w:rPr>
        <w:t xml:space="preserve"> </w:t>
      </w:r>
      <w:r>
        <w:rPr>
          <w:lang w:val="ru-RU"/>
        </w:rPr>
        <w:t>и</w:t>
      </w:r>
      <w:r w:rsidRPr="0015343C">
        <w:rPr>
          <w:lang w:val="ru-RU"/>
        </w:rPr>
        <w:t xml:space="preserve"> </w:t>
      </w:r>
      <w:r>
        <w:rPr>
          <w:lang w:val="ru-RU"/>
        </w:rPr>
        <w:t>карьерном</w:t>
      </w:r>
      <w:r w:rsidRPr="0015343C">
        <w:rPr>
          <w:lang w:val="ru-RU"/>
        </w:rPr>
        <w:t xml:space="preserve"> </w:t>
      </w:r>
      <w:r>
        <w:rPr>
          <w:lang w:val="ru-RU"/>
        </w:rPr>
        <w:t>потенциале</w:t>
      </w:r>
      <w:r w:rsidRPr="0015343C">
        <w:rPr>
          <w:lang w:val="ru-RU"/>
        </w:rPr>
        <w:t>.</w:t>
      </w:r>
      <w:r>
        <w:rPr>
          <w:lang w:val="ru-RU"/>
        </w:rPr>
        <w:t xml:space="preserve"> </w:t>
      </w:r>
    </w:p>
    <w:p w:rsidR="00FF511C" w:rsidRPr="0015343C" w:rsidRDefault="0015343C" w:rsidP="00661ECB">
      <w:pPr>
        <w:pStyle w:val="a"/>
        <w:jc w:val="both"/>
        <w:rPr>
          <w:lang w:val="ru-RU"/>
        </w:rPr>
      </w:pPr>
      <w:r>
        <w:rPr>
          <w:lang w:val="ru-RU"/>
        </w:rPr>
        <w:t xml:space="preserve">Посещение международных  мероприятий, таких как встречи </w:t>
      </w:r>
      <w:proofErr w:type="spellStart"/>
      <w:r>
        <w:rPr>
          <w:lang w:val="ru-RU"/>
        </w:rPr>
        <w:t>СВА</w:t>
      </w:r>
      <w:proofErr w:type="spellEnd"/>
      <w:r w:rsidR="00FF511C" w:rsidRPr="0015343C">
        <w:rPr>
          <w:lang w:val="ru-RU"/>
        </w:rPr>
        <w:t xml:space="preserve"> </w:t>
      </w:r>
      <w:proofErr w:type="spellStart"/>
      <w:r w:rsidR="00F02AB7">
        <w:t>PEMPAL</w:t>
      </w:r>
      <w:proofErr w:type="spellEnd"/>
      <w:r w:rsidR="00DF430C" w:rsidRPr="0015343C">
        <w:rPr>
          <w:lang w:val="ru-RU"/>
        </w:rPr>
        <w:t>.</w:t>
      </w:r>
    </w:p>
    <w:p w:rsidR="00FF511C" w:rsidRPr="00E54B6C" w:rsidRDefault="0015343C" w:rsidP="00661ECB">
      <w:pPr>
        <w:pStyle w:val="a"/>
        <w:jc w:val="both"/>
        <w:rPr>
          <w:lang w:val="ru-RU"/>
        </w:rPr>
      </w:pPr>
      <w:r>
        <w:rPr>
          <w:lang w:val="ru-RU"/>
        </w:rPr>
        <w:t>Создание</w:t>
      </w:r>
      <w:r w:rsidRPr="00E54B6C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E54B6C">
        <w:rPr>
          <w:lang w:val="ru-RU"/>
        </w:rPr>
        <w:t xml:space="preserve"> </w:t>
      </w:r>
      <w:r>
        <w:rPr>
          <w:lang w:val="ru-RU"/>
        </w:rPr>
        <w:t>сетей</w:t>
      </w:r>
      <w:r w:rsidRPr="00E54B6C">
        <w:rPr>
          <w:lang w:val="ru-RU"/>
        </w:rPr>
        <w:t xml:space="preserve"> </w:t>
      </w:r>
      <w:r>
        <w:rPr>
          <w:lang w:val="ru-RU"/>
        </w:rPr>
        <w:t>или</w:t>
      </w:r>
      <w:r w:rsidRPr="00E54B6C">
        <w:rPr>
          <w:lang w:val="ru-RU"/>
        </w:rPr>
        <w:t xml:space="preserve"> </w:t>
      </w:r>
      <w:r>
        <w:rPr>
          <w:lang w:val="ru-RU"/>
        </w:rPr>
        <w:t>механизмов</w:t>
      </w:r>
      <w:r w:rsidRPr="00E54B6C">
        <w:rPr>
          <w:lang w:val="ru-RU"/>
        </w:rPr>
        <w:t xml:space="preserve"> </w:t>
      </w:r>
      <w:r>
        <w:rPr>
          <w:lang w:val="ru-RU"/>
        </w:rPr>
        <w:t>обмена</w:t>
      </w:r>
      <w:r w:rsidRPr="00E54B6C">
        <w:rPr>
          <w:lang w:val="ru-RU"/>
        </w:rPr>
        <w:t xml:space="preserve"> </w:t>
      </w:r>
      <w:r>
        <w:rPr>
          <w:lang w:val="ru-RU"/>
        </w:rPr>
        <w:t>знаниями</w:t>
      </w:r>
      <w:r w:rsidRPr="00E54B6C">
        <w:rPr>
          <w:lang w:val="ru-RU"/>
        </w:rPr>
        <w:t xml:space="preserve"> </w:t>
      </w:r>
      <w:r w:rsidR="00E54B6C">
        <w:rPr>
          <w:lang w:val="ru-RU"/>
        </w:rPr>
        <w:t xml:space="preserve">для внутренних аудиторов </w:t>
      </w:r>
      <w:r w:rsidR="00FF511C" w:rsidRPr="00E54B6C">
        <w:rPr>
          <w:lang w:val="ru-RU"/>
        </w:rPr>
        <w:t>(</w:t>
      </w:r>
      <w:proofErr w:type="gramStart"/>
      <w:r w:rsidR="00E54B6C">
        <w:rPr>
          <w:lang w:val="ru-RU"/>
        </w:rPr>
        <w:t>мини</w:t>
      </w:r>
      <w:proofErr w:type="gramEnd"/>
      <w:r w:rsidR="00E54B6C">
        <w:rPr>
          <w:lang w:val="ru-RU"/>
        </w:rPr>
        <w:t>-</w:t>
      </w:r>
      <w:proofErr w:type="spellStart"/>
      <w:r w:rsidR="00F02AB7">
        <w:t>PEMPAL</w:t>
      </w:r>
      <w:proofErr w:type="spellEnd"/>
      <w:r w:rsidR="00FF511C" w:rsidRPr="00E54B6C">
        <w:rPr>
          <w:lang w:val="ru-RU"/>
        </w:rPr>
        <w:t xml:space="preserve">, </w:t>
      </w:r>
      <w:r w:rsidR="00E54B6C">
        <w:rPr>
          <w:lang w:val="ru-RU"/>
        </w:rPr>
        <w:t xml:space="preserve">рабочие места с приложениями </w:t>
      </w:r>
      <w:r w:rsidR="00F02AB7" w:rsidRPr="004B570B">
        <w:t>SharePoint</w:t>
      </w:r>
      <w:r w:rsidR="00FF511C" w:rsidRPr="00E54B6C">
        <w:rPr>
          <w:lang w:val="ru-RU"/>
        </w:rPr>
        <w:t xml:space="preserve">, </w:t>
      </w:r>
      <w:r w:rsidR="00E54B6C">
        <w:rPr>
          <w:lang w:val="ru-RU"/>
        </w:rPr>
        <w:t>регулярные сетевые встречи и т.д.</w:t>
      </w:r>
      <w:r w:rsidR="00FF511C" w:rsidRPr="00E54B6C">
        <w:rPr>
          <w:lang w:val="ru-RU"/>
        </w:rPr>
        <w:t>)</w:t>
      </w:r>
      <w:r w:rsidR="00DF430C" w:rsidRPr="00E54B6C">
        <w:rPr>
          <w:lang w:val="ru-RU"/>
        </w:rPr>
        <w:t>.</w:t>
      </w:r>
    </w:p>
    <w:p w:rsidR="00FF511C" w:rsidRPr="00E54B6C" w:rsidRDefault="00E54B6C" w:rsidP="003E12B4">
      <w:pPr>
        <w:pStyle w:val="a"/>
        <w:rPr>
          <w:lang w:val="ru-RU"/>
        </w:rPr>
      </w:pPr>
      <w:r>
        <w:rPr>
          <w:lang w:val="ru-RU"/>
        </w:rPr>
        <w:t>Совместное обучение внешних и внутренних аудиторов</w:t>
      </w:r>
      <w:r w:rsidR="00A41757" w:rsidRPr="00E54B6C">
        <w:rPr>
          <w:lang w:val="ru-RU"/>
        </w:rPr>
        <w:t>.</w:t>
      </w:r>
    </w:p>
    <w:p w:rsidR="004B570B" w:rsidRPr="009C4500" w:rsidRDefault="009C4500" w:rsidP="004B570B">
      <w:pPr>
        <w:pStyle w:val="3"/>
        <w:rPr>
          <w:lang w:val="ru-RU"/>
        </w:rPr>
      </w:pPr>
      <w:bookmarkStart w:id="35" w:name="_Toc3656639"/>
      <w:r>
        <w:rPr>
          <w:lang w:val="ru-RU"/>
        </w:rPr>
        <w:lastRenderedPageBreak/>
        <w:t>ЭФФЕКТИВНАЯ КОММУНИКАЦИЯ И ОТЧЕТНОСТЬ О РЕЗУЛЬТАТАХ ВНУТРЕННЕГО АУДИТА</w:t>
      </w:r>
      <w:bookmarkEnd w:id="35"/>
    </w:p>
    <w:p w:rsidR="00F23BE1" w:rsidRPr="000D1190" w:rsidRDefault="000D1190" w:rsidP="00442475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>Для создания дополнительной ценности внутренним аудиторам необходимо убе</w:t>
      </w:r>
      <w:r w:rsidR="00F06D58">
        <w:rPr>
          <w:lang w:val="ru-RU"/>
        </w:rPr>
        <w:t>ждать</w:t>
      </w:r>
      <w:r>
        <w:rPr>
          <w:lang w:val="ru-RU"/>
        </w:rPr>
        <w:t xml:space="preserve"> менеджеров предприн</w:t>
      </w:r>
      <w:r w:rsidR="00F06D58">
        <w:rPr>
          <w:lang w:val="ru-RU"/>
        </w:rPr>
        <w:t>имат</w:t>
      </w:r>
      <w:r>
        <w:rPr>
          <w:lang w:val="ru-RU"/>
        </w:rPr>
        <w:t>ь действия по итогам аудита. Это требует хорошей коммуникации на протяжении всего</w:t>
      </w:r>
      <w:r w:rsidR="00BC4202">
        <w:rPr>
          <w:lang w:val="ru-RU"/>
        </w:rPr>
        <w:t xml:space="preserve"> процесса</w:t>
      </w:r>
      <w:r>
        <w:rPr>
          <w:lang w:val="ru-RU"/>
        </w:rPr>
        <w:t xml:space="preserve"> аудита, а также высококачественной отчетности</w:t>
      </w:r>
      <w:r w:rsidR="00F23BE1" w:rsidRPr="000D1190">
        <w:rPr>
          <w:lang w:val="ru-RU"/>
        </w:rPr>
        <w:t xml:space="preserve">. </w:t>
      </w:r>
    </w:p>
    <w:p w:rsidR="00F23BE1" w:rsidRPr="004A3641" w:rsidRDefault="004A3641" w:rsidP="00442475">
      <w:pPr>
        <w:pStyle w:val="numberedparas"/>
        <w:numPr>
          <w:ilvl w:val="0"/>
          <w:numId w:val="0"/>
        </w:numPr>
        <w:ind w:left="567" w:hanging="567"/>
        <w:rPr>
          <w:lang w:val="ru-RU"/>
        </w:rPr>
      </w:pPr>
      <w:r>
        <w:rPr>
          <w:lang w:val="ru-RU"/>
        </w:rPr>
        <w:t>Что</w:t>
      </w:r>
      <w:r w:rsidRPr="004A3641">
        <w:rPr>
          <w:lang w:val="ru-RU"/>
        </w:rPr>
        <w:t xml:space="preserve"> </w:t>
      </w:r>
      <w:r>
        <w:rPr>
          <w:lang w:val="ru-RU"/>
        </w:rPr>
        <w:t>касается</w:t>
      </w:r>
      <w:r w:rsidRPr="004A3641">
        <w:rPr>
          <w:lang w:val="ru-RU"/>
        </w:rPr>
        <w:t xml:space="preserve"> </w:t>
      </w:r>
      <w:r>
        <w:rPr>
          <w:lang w:val="ru-RU"/>
        </w:rPr>
        <w:t>коммуникации</w:t>
      </w:r>
      <w:r w:rsidRPr="004A3641">
        <w:rPr>
          <w:lang w:val="ru-RU"/>
        </w:rPr>
        <w:t xml:space="preserve"> </w:t>
      </w:r>
      <w:r>
        <w:rPr>
          <w:lang w:val="ru-RU"/>
        </w:rPr>
        <w:t>с</w:t>
      </w:r>
      <w:r w:rsidRPr="004A3641">
        <w:rPr>
          <w:lang w:val="ru-RU"/>
        </w:rPr>
        <w:t xml:space="preserve"> </w:t>
      </w:r>
      <w:proofErr w:type="spellStart"/>
      <w:r>
        <w:rPr>
          <w:lang w:val="ru-RU"/>
        </w:rPr>
        <w:t>аудируемыми</w:t>
      </w:r>
      <w:proofErr w:type="spellEnd"/>
      <w:r w:rsidRPr="004A3641">
        <w:rPr>
          <w:lang w:val="ru-RU"/>
        </w:rPr>
        <w:t xml:space="preserve"> </w:t>
      </w:r>
      <w:r>
        <w:rPr>
          <w:lang w:val="ru-RU"/>
        </w:rPr>
        <w:t>лицами</w:t>
      </w:r>
      <w:r w:rsidRPr="004A3641">
        <w:rPr>
          <w:lang w:val="ru-RU"/>
        </w:rPr>
        <w:t xml:space="preserve">, </w:t>
      </w:r>
      <w:proofErr w:type="spellStart"/>
      <w:r w:rsidR="00F23BE1">
        <w:t>PEMPAL</w:t>
      </w:r>
      <w:proofErr w:type="spellEnd"/>
      <w:r w:rsidRPr="004A3641">
        <w:rPr>
          <w:lang w:val="ru-RU"/>
        </w:rPr>
        <w:t xml:space="preserve"> </w:t>
      </w:r>
      <w:r>
        <w:rPr>
          <w:lang w:val="ru-RU"/>
        </w:rPr>
        <w:t>рекомендует</w:t>
      </w:r>
      <w:r w:rsidRPr="004A3641">
        <w:rPr>
          <w:lang w:val="ru-RU"/>
        </w:rPr>
        <w:t xml:space="preserve"> </w:t>
      </w:r>
      <w:r>
        <w:rPr>
          <w:lang w:val="ru-RU"/>
        </w:rPr>
        <w:t>аудиторам</w:t>
      </w:r>
      <w:r w:rsidR="00F23BE1" w:rsidRPr="004A3641">
        <w:rPr>
          <w:lang w:val="ru-RU"/>
        </w:rPr>
        <w:t>:</w:t>
      </w:r>
    </w:p>
    <w:p w:rsidR="00F23BE1" w:rsidRPr="004A3641" w:rsidRDefault="004A3641" w:rsidP="003A76B2">
      <w:pPr>
        <w:pStyle w:val="a"/>
        <w:jc w:val="both"/>
        <w:rPr>
          <w:lang w:val="ru-RU"/>
        </w:rPr>
      </w:pPr>
      <w:r>
        <w:rPr>
          <w:lang w:val="ru-RU"/>
        </w:rPr>
        <w:t>поддерживать</w:t>
      </w:r>
      <w:r w:rsidR="009D3FCB" w:rsidRPr="004A3641">
        <w:rPr>
          <w:lang w:val="ru-RU"/>
        </w:rPr>
        <w:t xml:space="preserve"> </w:t>
      </w:r>
      <w:r>
        <w:rPr>
          <w:lang w:val="ru-RU"/>
        </w:rPr>
        <w:t>постоянный</w:t>
      </w:r>
      <w:r w:rsidRPr="004A3641">
        <w:rPr>
          <w:lang w:val="ru-RU"/>
        </w:rPr>
        <w:t xml:space="preserve"> </w:t>
      </w:r>
      <w:r>
        <w:rPr>
          <w:lang w:val="ru-RU"/>
        </w:rPr>
        <w:t>двусторонний</w:t>
      </w:r>
      <w:r w:rsidRPr="004A3641">
        <w:rPr>
          <w:lang w:val="ru-RU"/>
        </w:rPr>
        <w:t xml:space="preserve"> </w:t>
      </w:r>
      <w:r>
        <w:rPr>
          <w:lang w:val="ru-RU"/>
        </w:rPr>
        <w:t>диалог</w:t>
      </w:r>
      <w:r w:rsidRPr="004A3641">
        <w:rPr>
          <w:lang w:val="ru-RU"/>
        </w:rPr>
        <w:t xml:space="preserve"> </w:t>
      </w:r>
      <w:r>
        <w:rPr>
          <w:lang w:val="ru-RU"/>
        </w:rPr>
        <w:t>с</w:t>
      </w:r>
      <w:r w:rsidRPr="004A3641">
        <w:rPr>
          <w:lang w:val="ru-RU"/>
        </w:rPr>
        <w:t xml:space="preserve"> </w:t>
      </w:r>
      <w:proofErr w:type="spellStart"/>
      <w:r>
        <w:rPr>
          <w:lang w:val="ru-RU"/>
        </w:rPr>
        <w:t>аудируемыми</w:t>
      </w:r>
      <w:proofErr w:type="spellEnd"/>
      <w:r w:rsidRPr="004A3641">
        <w:rPr>
          <w:lang w:val="ru-RU"/>
        </w:rPr>
        <w:t xml:space="preserve"> </w:t>
      </w:r>
      <w:r>
        <w:rPr>
          <w:lang w:val="ru-RU"/>
        </w:rPr>
        <w:t>лицами</w:t>
      </w:r>
      <w:r w:rsidRPr="004A3641">
        <w:rPr>
          <w:lang w:val="ru-RU"/>
        </w:rPr>
        <w:t xml:space="preserve">, </w:t>
      </w:r>
      <w:r>
        <w:rPr>
          <w:lang w:val="ru-RU"/>
        </w:rPr>
        <w:t>чтобы</w:t>
      </w:r>
      <w:r w:rsidRPr="004A3641">
        <w:rPr>
          <w:lang w:val="ru-RU"/>
        </w:rPr>
        <w:t xml:space="preserve"> </w:t>
      </w:r>
      <w:r>
        <w:rPr>
          <w:lang w:val="ru-RU"/>
        </w:rPr>
        <w:t>они</w:t>
      </w:r>
      <w:r w:rsidRPr="004A3641">
        <w:rPr>
          <w:lang w:val="ru-RU"/>
        </w:rPr>
        <w:t xml:space="preserve"> </w:t>
      </w:r>
      <w:r>
        <w:rPr>
          <w:lang w:val="ru-RU"/>
        </w:rPr>
        <w:t>понимали предназначение и задачи аудита и осознавали основные результаты аудита по мере их появления;</w:t>
      </w:r>
    </w:p>
    <w:p w:rsidR="009D3FCB" w:rsidRPr="000442D9" w:rsidRDefault="000442D9" w:rsidP="003A76B2">
      <w:pPr>
        <w:pStyle w:val="a"/>
        <w:jc w:val="both"/>
        <w:rPr>
          <w:lang w:val="ru-RU"/>
        </w:rPr>
      </w:pPr>
      <w:r>
        <w:rPr>
          <w:lang w:val="ru-RU"/>
        </w:rPr>
        <w:t>при подготовке аудиторских отчетов (проекта и финального варианта) придерживаться подхода, предполагающего, что их содержание не должно ста</w:t>
      </w:r>
      <w:r w:rsidR="00F06D58">
        <w:rPr>
          <w:lang w:val="ru-RU"/>
        </w:rPr>
        <w:t xml:space="preserve">новиться </w:t>
      </w:r>
      <w:r>
        <w:rPr>
          <w:lang w:val="ru-RU"/>
        </w:rPr>
        <w:t>неожиданностью, т.е. клиент должен быть полностью информирован о результатах, появляющихся в ходе аудита;</w:t>
      </w:r>
    </w:p>
    <w:p w:rsidR="00F23BE1" w:rsidRPr="000D1190" w:rsidRDefault="004A3641" w:rsidP="003A76B2">
      <w:pPr>
        <w:pStyle w:val="a"/>
        <w:jc w:val="both"/>
        <w:rPr>
          <w:lang w:val="ru-RU"/>
        </w:rPr>
      </w:pPr>
      <w:r>
        <w:rPr>
          <w:lang w:val="ru-RU"/>
        </w:rPr>
        <w:t>и</w:t>
      </w:r>
      <w:r w:rsidR="000D1190">
        <w:rPr>
          <w:lang w:val="ru-RU"/>
        </w:rPr>
        <w:t>збегать</w:t>
      </w:r>
      <w:r w:rsidR="000D1190" w:rsidRPr="000D1190">
        <w:rPr>
          <w:lang w:val="ru-RU"/>
        </w:rPr>
        <w:t xml:space="preserve"> </w:t>
      </w:r>
      <w:r w:rsidR="000D1190">
        <w:rPr>
          <w:lang w:val="ru-RU"/>
        </w:rPr>
        <w:t>ситуаций</w:t>
      </w:r>
      <w:r w:rsidR="000D1190" w:rsidRPr="000D1190">
        <w:rPr>
          <w:lang w:val="ru-RU"/>
        </w:rPr>
        <w:t xml:space="preserve">, </w:t>
      </w:r>
      <w:r w:rsidR="000D1190">
        <w:rPr>
          <w:lang w:val="ru-RU"/>
        </w:rPr>
        <w:t>когда</w:t>
      </w:r>
      <w:r w:rsidR="000D1190" w:rsidRPr="000D1190">
        <w:rPr>
          <w:lang w:val="ru-RU"/>
        </w:rPr>
        <w:t xml:space="preserve"> </w:t>
      </w:r>
      <w:r w:rsidR="000D1190">
        <w:rPr>
          <w:lang w:val="ru-RU"/>
        </w:rPr>
        <w:t>отрицательные</w:t>
      </w:r>
      <w:r w:rsidR="000D1190" w:rsidRPr="000D1190">
        <w:rPr>
          <w:lang w:val="ru-RU"/>
        </w:rPr>
        <w:t xml:space="preserve"> </w:t>
      </w:r>
      <w:r w:rsidR="000D1190">
        <w:rPr>
          <w:lang w:val="ru-RU"/>
        </w:rPr>
        <w:t xml:space="preserve">выводы объявляются </w:t>
      </w:r>
      <w:r>
        <w:rPr>
          <w:lang w:val="ru-RU"/>
        </w:rPr>
        <w:t xml:space="preserve">все </w:t>
      </w:r>
      <w:r w:rsidR="000D1190">
        <w:rPr>
          <w:lang w:val="ru-RU"/>
        </w:rPr>
        <w:t>сразу на одном совещании с эффектом «большого взрыва»</w:t>
      </w:r>
      <w:r>
        <w:rPr>
          <w:lang w:val="ru-RU"/>
        </w:rPr>
        <w:t>;</w:t>
      </w:r>
    </w:p>
    <w:p w:rsidR="00F23BE1" w:rsidRPr="00D2372A" w:rsidRDefault="004A3641" w:rsidP="003A76B2">
      <w:pPr>
        <w:pStyle w:val="a"/>
        <w:jc w:val="both"/>
        <w:rPr>
          <w:lang w:val="ru-RU"/>
        </w:rPr>
      </w:pPr>
      <w:r>
        <w:rPr>
          <w:lang w:val="ru-RU"/>
        </w:rPr>
        <w:t>развива</w:t>
      </w:r>
      <w:r w:rsidR="00D2372A">
        <w:rPr>
          <w:lang w:val="ru-RU"/>
        </w:rPr>
        <w:t>ть</w:t>
      </w:r>
      <w:r w:rsidRPr="00D2372A">
        <w:rPr>
          <w:lang w:val="ru-RU"/>
        </w:rPr>
        <w:t xml:space="preserve"> </w:t>
      </w:r>
      <w:r>
        <w:rPr>
          <w:lang w:val="ru-RU"/>
        </w:rPr>
        <w:t>навыки</w:t>
      </w:r>
      <w:r w:rsidRPr="00D2372A">
        <w:rPr>
          <w:lang w:val="ru-RU"/>
        </w:rPr>
        <w:t xml:space="preserve"> </w:t>
      </w:r>
      <w:r>
        <w:rPr>
          <w:lang w:val="ru-RU"/>
        </w:rPr>
        <w:t>межличностного</w:t>
      </w:r>
      <w:r w:rsidRPr="00D2372A">
        <w:rPr>
          <w:lang w:val="ru-RU"/>
        </w:rPr>
        <w:t xml:space="preserve"> </w:t>
      </w:r>
      <w:r>
        <w:rPr>
          <w:lang w:val="ru-RU"/>
        </w:rPr>
        <w:t>общения</w:t>
      </w:r>
      <w:r w:rsidR="00D2372A">
        <w:rPr>
          <w:lang w:val="ru-RU"/>
        </w:rPr>
        <w:t xml:space="preserve">, ведь </w:t>
      </w:r>
      <w:r>
        <w:rPr>
          <w:lang w:val="ru-RU"/>
        </w:rPr>
        <w:t>им</w:t>
      </w:r>
      <w:r w:rsidRPr="00D2372A">
        <w:rPr>
          <w:lang w:val="ru-RU"/>
        </w:rPr>
        <w:t xml:space="preserve"> </w:t>
      </w:r>
      <w:r>
        <w:rPr>
          <w:lang w:val="ru-RU"/>
        </w:rPr>
        <w:t>нужно</w:t>
      </w:r>
      <w:r w:rsidRPr="00D2372A">
        <w:rPr>
          <w:lang w:val="ru-RU"/>
        </w:rPr>
        <w:t xml:space="preserve"> </w:t>
      </w:r>
      <w:r w:rsidR="00D2372A">
        <w:rPr>
          <w:lang w:val="ru-RU"/>
        </w:rPr>
        <w:t>и быть дипломатичными и</w:t>
      </w:r>
      <w:r w:rsidR="00E3140E">
        <w:rPr>
          <w:lang w:val="ru-RU"/>
        </w:rPr>
        <w:t xml:space="preserve"> уметь</w:t>
      </w:r>
      <w:r w:rsidR="00D2372A">
        <w:rPr>
          <w:lang w:val="ru-RU"/>
        </w:rPr>
        <w:t xml:space="preserve"> доносить информацию до других людей</w:t>
      </w:r>
      <w:r w:rsidR="005C1357" w:rsidRPr="00D2372A">
        <w:rPr>
          <w:lang w:val="ru-RU"/>
        </w:rPr>
        <w:t>.</w:t>
      </w:r>
      <w:r w:rsidR="00D0059C" w:rsidRPr="00D2372A">
        <w:rPr>
          <w:lang w:val="ru-RU"/>
        </w:rPr>
        <w:t xml:space="preserve"> </w:t>
      </w:r>
    </w:p>
    <w:p w:rsidR="00F23BE1" w:rsidRPr="003A76B2" w:rsidRDefault="00F06D58" w:rsidP="00442475">
      <w:pPr>
        <w:pStyle w:val="numberedparas"/>
        <w:numPr>
          <w:ilvl w:val="0"/>
          <w:numId w:val="0"/>
        </w:numPr>
        <w:ind w:left="567" w:hanging="567"/>
        <w:rPr>
          <w:lang w:val="ru-RU"/>
        </w:rPr>
      </w:pPr>
      <w:r>
        <w:rPr>
          <w:lang w:val="ru-RU"/>
        </w:rPr>
        <w:t xml:space="preserve">Что касается аудиторских отчетов, </w:t>
      </w:r>
      <w:proofErr w:type="spellStart"/>
      <w:r w:rsidR="00F23BE1">
        <w:t>PEMPAL</w:t>
      </w:r>
      <w:proofErr w:type="spellEnd"/>
      <w:r w:rsidR="003A76B2">
        <w:rPr>
          <w:lang w:val="ru-RU"/>
        </w:rPr>
        <w:t xml:space="preserve"> рекомендует, чтобы</w:t>
      </w:r>
      <w:r>
        <w:rPr>
          <w:lang w:val="ru-RU"/>
        </w:rPr>
        <w:t xml:space="preserve"> они</w:t>
      </w:r>
      <w:r w:rsidR="00F23BE1" w:rsidRPr="003A76B2">
        <w:rPr>
          <w:lang w:val="ru-RU"/>
        </w:rPr>
        <w:t xml:space="preserve">: </w:t>
      </w:r>
    </w:p>
    <w:p w:rsidR="00F23BE1" w:rsidRPr="003A76B2" w:rsidRDefault="003A76B2" w:rsidP="003E12B4">
      <w:pPr>
        <w:pStyle w:val="a"/>
        <w:rPr>
          <w:lang w:val="ru-RU"/>
        </w:rPr>
      </w:pPr>
      <w:r>
        <w:rPr>
          <w:lang w:val="ru-RU"/>
        </w:rPr>
        <w:t>были</w:t>
      </w:r>
      <w:r w:rsidR="00F23BE1" w:rsidRPr="003A76B2">
        <w:rPr>
          <w:lang w:val="ru-RU"/>
        </w:rPr>
        <w:t xml:space="preserve"> </w:t>
      </w:r>
      <w:r>
        <w:rPr>
          <w:lang w:val="ru-RU"/>
        </w:rPr>
        <w:t xml:space="preserve">короткими (максимум </w:t>
      </w:r>
      <w:r w:rsidRPr="003A76B2">
        <w:rPr>
          <w:lang w:val="ru-RU"/>
        </w:rPr>
        <w:t>20</w:t>
      </w:r>
      <w:r>
        <w:rPr>
          <w:lang w:val="ru-RU"/>
        </w:rPr>
        <w:t xml:space="preserve"> страниц) и касались только существа вопроса;</w:t>
      </w:r>
    </w:p>
    <w:p w:rsidR="00F23BE1" w:rsidRPr="003A76B2" w:rsidRDefault="003A76B2" w:rsidP="003E12B4">
      <w:pPr>
        <w:pStyle w:val="a"/>
        <w:rPr>
          <w:lang w:val="ru-RU"/>
        </w:rPr>
      </w:pPr>
      <w:r>
        <w:rPr>
          <w:lang w:val="ru-RU"/>
        </w:rPr>
        <w:t>содержали резюме для руководства объемом в 1 страницу;</w:t>
      </w:r>
    </w:p>
    <w:p w:rsidR="00F23BE1" w:rsidRPr="00EE07EF" w:rsidRDefault="003A76B2" w:rsidP="00EE07EF">
      <w:pPr>
        <w:pStyle w:val="a"/>
        <w:jc w:val="both"/>
        <w:rPr>
          <w:lang w:val="ru-RU"/>
        </w:rPr>
      </w:pPr>
      <w:r>
        <w:rPr>
          <w:lang w:val="ru-RU"/>
        </w:rPr>
        <w:t>по</w:t>
      </w:r>
      <w:r w:rsidRPr="00EE07EF">
        <w:rPr>
          <w:lang w:val="ru-RU"/>
        </w:rPr>
        <w:t xml:space="preserve"> </w:t>
      </w:r>
      <w:r>
        <w:rPr>
          <w:lang w:val="ru-RU"/>
        </w:rPr>
        <w:t>возможности</w:t>
      </w:r>
      <w:r w:rsidRPr="00EE07EF">
        <w:rPr>
          <w:lang w:val="ru-RU"/>
        </w:rPr>
        <w:t xml:space="preserve"> </w:t>
      </w:r>
      <w:r>
        <w:rPr>
          <w:lang w:val="ru-RU"/>
        </w:rPr>
        <w:t>представляли</w:t>
      </w:r>
      <w:r w:rsidRPr="00EE07EF">
        <w:rPr>
          <w:lang w:val="ru-RU"/>
        </w:rPr>
        <w:t xml:space="preserve"> </w:t>
      </w:r>
      <w:r w:rsidR="00EE07EF">
        <w:rPr>
          <w:lang w:val="ru-RU"/>
        </w:rPr>
        <w:t>выводы</w:t>
      </w:r>
      <w:r w:rsidR="00EE07EF" w:rsidRPr="00EE07EF">
        <w:rPr>
          <w:lang w:val="ru-RU"/>
        </w:rPr>
        <w:t xml:space="preserve"> </w:t>
      </w:r>
      <w:r w:rsidR="00EE07EF">
        <w:rPr>
          <w:lang w:val="ru-RU"/>
        </w:rPr>
        <w:t>по</w:t>
      </w:r>
      <w:r w:rsidR="00EE07EF" w:rsidRPr="00EE07EF">
        <w:rPr>
          <w:lang w:val="ru-RU"/>
        </w:rPr>
        <w:t xml:space="preserve"> </w:t>
      </w:r>
      <w:r>
        <w:rPr>
          <w:lang w:val="ru-RU"/>
        </w:rPr>
        <w:t>результат</w:t>
      </w:r>
      <w:r w:rsidR="00EE07EF">
        <w:rPr>
          <w:lang w:val="ru-RU"/>
        </w:rPr>
        <w:t>ам</w:t>
      </w:r>
      <w:r w:rsidRPr="00EE07EF">
        <w:rPr>
          <w:lang w:val="ru-RU"/>
        </w:rPr>
        <w:t xml:space="preserve"> </w:t>
      </w:r>
      <w:r>
        <w:rPr>
          <w:lang w:val="ru-RU"/>
        </w:rPr>
        <w:t>аудита</w:t>
      </w:r>
      <w:r w:rsidR="00EE07EF" w:rsidRPr="00EE07EF">
        <w:rPr>
          <w:lang w:val="ru-RU"/>
        </w:rPr>
        <w:t xml:space="preserve"> </w:t>
      </w:r>
      <w:r w:rsidR="00EE07EF">
        <w:rPr>
          <w:lang w:val="ru-RU"/>
        </w:rPr>
        <w:t>в</w:t>
      </w:r>
      <w:r w:rsidR="00EE07EF" w:rsidRPr="00EE07EF">
        <w:rPr>
          <w:lang w:val="ru-RU"/>
        </w:rPr>
        <w:t xml:space="preserve"> </w:t>
      </w:r>
      <w:r w:rsidR="00EE07EF">
        <w:rPr>
          <w:lang w:val="ru-RU"/>
        </w:rPr>
        <w:t>визуальной</w:t>
      </w:r>
      <w:r w:rsidR="00EE07EF" w:rsidRPr="00EE07EF">
        <w:rPr>
          <w:lang w:val="ru-RU"/>
        </w:rPr>
        <w:t xml:space="preserve"> </w:t>
      </w:r>
      <w:r w:rsidR="00EE07EF">
        <w:rPr>
          <w:lang w:val="ru-RU"/>
        </w:rPr>
        <w:t>форме с использованием диаграмм и рисунков для иллюстрации важности выводов;</w:t>
      </w:r>
    </w:p>
    <w:p w:rsidR="00F23BE1" w:rsidRPr="00EE07EF" w:rsidRDefault="00EE07EF" w:rsidP="00EE07EF">
      <w:pPr>
        <w:pStyle w:val="a"/>
        <w:jc w:val="both"/>
        <w:rPr>
          <w:lang w:val="ru-RU"/>
        </w:rPr>
      </w:pPr>
      <w:r>
        <w:rPr>
          <w:lang w:val="ru-RU"/>
        </w:rPr>
        <w:t>проходили</w:t>
      </w:r>
      <w:r w:rsidRPr="00EE07EF">
        <w:rPr>
          <w:lang w:val="ru-RU"/>
        </w:rPr>
        <w:t xml:space="preserve"> </w:t>
      </w:r>
      <w:r>
        <w:rPr>
          <w:lang w:val="ru-RU"/>
        </w:rPr>
        <w:t>проверку</w:t>
      </w:r>
      <w:r w:rsidRPr="00EE07EF">
        <w:rPr>
          <w:lang w:val="ru-RU"/>
        </w:rPr>
        <w:t xml:space="preserve"> </w:t>
      </w:r>
      <w:r>
        <w:rPr>
          <w:lang w:val="ru-RU"/>
        </w:rPr>
        <w:t>на</w:t>
      </w:r>
      <w:r w:rsidRPr="00EE07EF">
        <w:rPr>
          <w:lang w:val="ru-RU"/>
        </w:rPr>
        <w:t xml:space="preserve"> </w:t>
      </w:r>
      <w:r>
        <w:rPr>
          <w:lang w:val="ru-RU"/>
        </w:rPr>
        <w:t>простоту</w:t>
      </w:r>
      <w:r w:rsidRPr="00EE07EF">
        <w:rPr>
          <w:lang w:val="ru-RU"/>
        </w:rPr>
        <w:t xml:space="preserve"> (</w:t>
      </w:r>
      <w:r>
        <w:rPr>
          <w:lang w:val="ru-RU"/>
        </w:rPr>
        <w:t>так</w:t>
      </w:r>
      <w:r w:rsidRPr="00EE07EF">
        <w:rPr>
          <w:lang w:val="ru-RU"/>
        </w:rPr>
        <w:t xml:space="preserve"> </w:t>
      </w:r>
      <w:r>
        <w:rPr>
          <w:lang w:val="ru-RU"/>
        </w:rPr>
        <w:t>называемый</w:t>
      </w:r>
      <w:r w:rsidRPr="00EE07EF">
        <w:rPr>
          <w:lang w:val="ru-RU"/>
        </w:rPr>
        <w:t xml:space="preserve"> «</w:t>
      </w:r>
      <w:r>
        <w:rPr>
          <w:lang w:val="ru-RU"/>
        </w:rPr>
        <w:t>бабушкин</w:t>
      </w:r>
      <w:r w:rsidRPr="00EE07EF">
        <w:rPr>
          <w:lang w:val="ru-RU"/>
        </w:rPr>
        <w:t xml:space="preserve">» </w:t>
      </w:r>
      <w:r>
        <w:rPr>
          <w:lang w:val="ru-RU"/>
        </w:rPr>
        <w:t>тест</w:t>
      </w:r>
      <w:r w:rsidRPr="00EE07EF">
        <w:rPr>
          <w:lang w:val="ru-RU"/>
        </w:rPr>
        <w:t xml:space="preserve">) </w:t>
      </w:r>
      <w:r>
        <w:rPr>
          <w:lang w:val="ru-RU"/>
        </w:rPr>
        <w:t>с точки зрения легкости чтения и понимания;</w:t>
      </w:r>
    </w:p>
    <w:p w:rsidR="00367AAF" w:rsidRPr="00F23BE1" w:rsidRDefault="00C7750D" w:rsidP="00EE07EF">
      <w:pPr>
        <w:pStyle w:val="a"/>
        <w:jc w:val="both"/>
      </w:pPr>
      <w:r>
        <w:rPr>
          <w:lang w:val="ru-RU"/>
        </w:rPr>
        <w:t xml:space="preserve">не просто содержали историческую информацию, а </w:t>
      </w:r>
      <w:r w:rsidR="00EE07EF">
        <w:rPr>
          <w:lang w:val="ru-RU"/>
        </w:rPr>
        <w:t>носили</w:t>
      </w:r>
      <w:r w:rsidR="00EE07EF" w:rsidRPr="00C7750D">
        <w:rPr>
          <w:lang w:val="ru-RU"/>
        </w:rPr>
        <w:t xml:space="preserve"> </w:t>
      </w:r>
      <w:r w:rsidR="00EE07EF">
        <w:rPr>
          <w:lang w:val="ru-RU"/>
        </w:rPr>
        <w:t>упреждающий</w:t>
      </w:r>
      <w:r w:rsidR="00EE07EF" w:rsidRPr="00C7750D">
        <w:rPr>
          <w:lang w:val="ru-RU"/>
        </w:rPr>
        <w:t xml:space="preserve">, </w:t>
      </w:r>
      <w:r w:rsidR="00EE07EF">
        <w:rPr>
          <w:lang w:val="ru-RU"/>
        </w:rPr>
        <w:t>превентивный</w:t>
      </w:r>
      <w:r>
        <w:rPr>
          <w:lang w:val="ru-RU"/>
        </w:rPr>
        <w:t xml:space="preserve"> и прогнозный характер (например, учитывали прорывные технологии и внешнюю среду</w:t>
      </w:r>
      <w:r>
        <w:t>)</w:t>
      </w:r>
      <w:r w:rsidR="00B44828">
        <w:t>.</w:t>
      </w:r>
    </w:p>
    <w:p w:rsidR="00FF511C" w:rsidRPr="004B570B" w:rsidRDefault="009C4500" w:rsidP="00FF511C">
      <w:pPr>
        <w:pStyle w:val="3"/>
      </w:pPr>
      <w:bookmarkStart w:id="36" w:name="_Toc3656640"/>
      <w:r>
        <w:rPr>
          <w:lang w:val="ru-RU"/>
        </w:rPr>
        <w:t>ПОДДЕРЖАНИЕ УДОВЛЕТВОРЕННОСТИ КЛИЕНТОВ</w:t>
      </w:r>
      <w:bookmarkEnd w:id="36"/>
      <w:r w:rsidR="00FF511C">
        <w:t xml:space="preserve"> </w:t>
      </w:r>
    </w:p>
    <w:p w:rsidR="00F95EB8" w:rsidRPr="008A1DBD" w:rsidRDefault="000C544B" w:rsidP="00442475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>Девиз</w:t>
      </w:r>
      <w:r w:rsidR="00F75361" w:rsidRPr="00F75361">
        <w:rPr>
          <w:lang w:val="ru-RU"/>
        </w:rPr>
        <w:t xml:space="preserve"> </w:t>
      </w:r>
      <w:r w:rsidR="00C11E6C">
        <w:rPr>
          <w:lang w:val="ru-RU"/>
        </w:rPr>
        <w:t>любого</w:t>
      </w:r>
      <w:r w:rsidR="00F75361" w:rsidRPr="00F75361">
        <w:rPr>
          <w:lang w:val="ru-RU"/>
        </w:rPr>
        <w:t xml:space="preserve"> </w:t>
      </w:r>
      <w:r w:rsidR="00F75361">
        <w:rPr>
          <w:lang w:val="ru-RU"/>
        </w:rPr>
        <w:t>бизнеса</w:t>
      </w:r>
      <w:r w:rsidR="00F75361" w:rsidRPr="00F75361">
        <w:rPr>
          <w:lang w:val="ru-RU"/>
        </w:rPr>
        <w:t xml:space="preserve"> </w:t>
      </w:r>
      <w:r w:rsidR="00C11E6C">
        <w:rPr>
          <w:lang w:val="ru-RU"/>
        </w:rPr>
        <w:t xml:space="preserve"> - дать </w:t>
      </w:r>
      <w:r w:rsidR="00F75361">
        <w:rPr>
          <w:lang w:val="ru-RU"/>
        </w:rPr>
        <w:t>клиенту</w:t>
      </w:r>
      <w:r w:rsidR="00F75361" w:rsidRPr="00F75361">
        <w:rPr>
          <w:lang w:val="ru-RU"/>
        </w:rPr>
        <w:t xml:space="preserve"> </w:t>
      </w:r>
      <w:r w:rsidR="00F75361">
        <w:rPr>
          <w:lang w:val="ru-RU"/>
        </w:rPr>
        <w:t>то</w:t>
      </w:r>
      <w:r w:rsidR="00F75361" w:rsidRPr="00F75361">
        <w:rPr>
          <w:lang w:val="ru-RU"/>
        </w:rPr>
        <w:t xml:space="preserve">, </w:t>
      </w:r>
      <w:r w:rsidR="00F75361">
        <w:rPr>
          <w:lang w:val="ru-RU"/>
        </w:rPr>
        <w:t>что</w:t>
      </w:r>
      <w:r w:rsidR="00F75361" w:rsidRPr="00F75361">
        <w:rPr>
          <w:lang w:val="ru-RU"/>
        </w:rPr>
        <w:t xml:space="preserve"> </w:t>
      </w:r>
      <w:r w:rsidR="00F75361">
        <w:rPr>
          <w:lang w:val="ru-RU"/>
        </w:rPr>
        <w:t>он</w:t>
      </w:r>
      <w:r w:rsidR="00F75361" w:rsidRPr="00F75361">
        <w:rPr>
          <w:lang w:val="ru-RU"/>
        </w:rPr>
        <w:t xml:space="preserve"> </w:t>
      </w:r>
      <w:r w:rsidR="00F75361">
        <w:rPr>
          <w:lang w:val="ru-RU"/>
        </w:rPr>
        <w:t>хочет</w:t>
      </w:r>
      <w:r w:rsidR="00F75361" w:rsidRPr="00F75361">
        <w:rPr>
          <w:lang w:val="ru-RU"/>
        </w:rPr>
        <w:t xml:space="preserve">, </w:t>
      </w:r>
      <w:r w:rsidR="00F75361">
        <w:rPr>
          <w:lang w:val="ru-RU"/>
        </w:rPr>
        <w:t>или</w:t>
      </w:r>
      <w:r w:rsidR="00F75361" w:rsidRPr="00F75361">
        <w:rPr>
          <w:lang w:val="ru-RU"/>
        </w:rPr>
        <w:t xml:space="preserve"> </w:t>
      </w:r>
      <w:r w:rsidR="00F75361">
        <w:rPr>
          <w:lang w:val="ru-RU"/>
        </w:rPr>
        <w:t>то</w:t>
      </w:r>
      <w:r w:rsidR="00F75361" w:rsidRPr="00F75361">
        <w:rPr>
          <w:lang w:val="ru-RU"/>
        </w:rPr>
        <w:t xml:space="preserve">, </w:t>
      </w:r>
      <w:r w:rsidR="00F75361">
        <w:rPr>
          <w:lang w:val="ru-RU"/>
        </w:rPr>
        <w:t>в</w:t>
      </w:r>
      <w:r w:rsidR="00F75361" w:rsidRPr="00F75361">
        <w:rPr>
          <w:lang w:val="ru-RU"/>
        </w:rPr>
        <w:t xml:space="preserve"> </w:t>
      </w:r>
      <w:r w:rsidR="00F75361">
        <w:rPr>
          <w:lang w:val="ru-RU"/>
        </w:rPr>
        <w:t>чем</w:t>
      </w:r>
      <w:r w:rsidR="00F75361" w:rsidRPr="00F75361">
        <w:rPr>
          <w:lang w:val="ru-RU"/>
        </w:rPr>
        <w:t xml:space="preserve"> </w:t>
      </w:r>
      <w:r w:rsidR="00F75361">
        <w:rPr>
          <w:lang w:val="ru-RU"/>
        </w:rPr>
        <w:t>он</w:t>
      </w:r>
      <w:r w:rsidR="00F75361" w:rsidRPr="00F75361">
        <w:rPr>
          <w:lang w:val="ru-RU"/>
        </w:rPr>
        <w:t xml:space="preserve"> </w:t>
      </w:r>
      <w:r w:rsidR="00F75361">
        <w:rPr>
          <w:lang w:val="ru-RU"/>
        </w:rPr>
        <w:t>нуждается</w:t>
      </w:r>
      <w:r w:rsidR="00F75361" w:rsidRPr="00F75361">
        <w:rPr>
          <w:lang w:val="ru-RU"/>
        </w:rPr>
        <w:t xml:space="preserve">. </w:t>
      </w:r>
      <w:r w:rsidR="00F75361">
        <w:rPr>
          <w:lang w:val="ru-RU"/>
        </w:rPr>
        <w:t xml:space="preserve"> Внутренний</w:t>
      </w:r>
      <w:r w:rsidR="00F75361" w:rsidRPr="006C4348">
        <w:rPr>
          <w:lang w:val="ru-RU"/>
        </w:rPr>
        <w:t xml:space="preserve"> </w:t>
      </w:r>
      <w:r w:rsidR="00F75361">
        <w:rPr>
          <w:lang w:val="ru-RU"/>
        </w:rPr>
        <w:t>аудит</w:t>
      </w:r>
      <w:r w:rsidR="00F75361" w:rsidRPr="006C4348">
        <w:rPr>
          <w:lang w:val="ru-RU"/>
        </w:rPr>
        <w:t xml:space="preserve"> </w:t>
      </w:r>
      <w:r w:rsidR="00F75361">
        <w:rPr>
          <w:lang w:val="ru-RU"/>
        </w:rPr>
        <w:t>в</w:t>
      </w:r>
      <w:r w:rsidR="00F75361" w:rsidRPr="006C4348">
        <w:rPr>
          <w:lang w:val="ru-RU"/>
        </w:rPr>
        <w:t xml:space="preserve"> </w:t>
      </w:r>
      <w:r w:rsidR="00F75361">
        <w:rPr>
          <w:lang w:val="ru-RU"/>
        </w:rPr>
        <w:t>этом</w:t>
      </w:r>
      <w:r w:rsidR="00F75361" w:rsidRPr="006C4348">
        <w:rPr>
          <w:lang w:val="ru-RU"/>
        </w:rPr>
        <w:t xml:space="preserve"> </w:t>
      </w:r>
      <w:r w:rsidR="00F75361">
        <w:rPr>
          <w:lang w:val="ru-RU"/>
        </w:rPr>
        <w:t>смысле</w:t>
      </w:r>
      <w:r w:rsidR="00F75361" w:rsidRPr="006C4348">
        <w:rPr>
          <w:lang w:val="ru-RU"/>
        </w:rPr>
        <w:t xml:space="preserve"> </w:t>
      </w:r>
      <w:r w:rsidR="00F75361">
        <w:rPr>
          <w:lang w:val="ru-RU"/>
        </w:rPr>
        <w:t>ничем</w:t>
      </w:r>
      <w:r w:rsidR="00F75361" w:rsidRPr="006C4348">
        <w:rPr>
          <w:lang w:val="ru-RU"/>
        </w:rPr>
        <w:t xml:space="preserve"> </w:t>
      </w:r>
      <w:r w:rsidR="00F75361">
        <w:rPr>
          <w:lang w:val="ru-RU"/>
        </w:rPr>
        <w:t>не</w:t>
      </w:r>
      <w:r w:rsidR="00F75361" w:rsidRPr="006C4348">
        <w:rPr>
          <w:lang w:val="ru-RU"/>
        </w:rPr>
        <w:t xml:space="preserve"> </w:t>
      </w:r>
      <w:r w:rsidR="00F75361">
        <w:rPr>
          <w:lang w:val="ru-RU"/>
        </w:rPr>
        <w:t>отличается</w:t>
      </w:r>
      <w:r w:rsidR="00F75361" w:rsidRPr="006C4348">
        <w:rPr>
          <w:lang w:val="ru-RU"/>
        </w:rPr>
        <w:t xml:space="preserve">.  </w:t>
      </w:r>
      <w:proofErr w:type="spellStart"/>
      <w:r w:rsidR="00F02AB7">
        <w:t>PEMPAL</w:t>
      </w:r>
      <w:proofErr w:type="spellEnd"/>
      <w:r w:rsidR="00F02AB7" w:rsidRPr="008A1DBD">
        <w:rPr>
          <w:lang w:val="ru-RU"/>
        </w:rPr>
        <w:t xml:space="preserve"> </w:t>
      </w:r>
      <w:r w:rsidR="008A1DBD">
        <w:rPr>
          <w:lang w:val="ru-RU"/>
        </w:rPr>
        <w:t>подчеркивает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важность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получения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регулярных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отзывов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от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лиц</w:t>
      </w:r>
      <w:r w:rsidR="008A1DBD" w:rsidRPr="008A1DBD">
        <w:rPr>
          <w:lang w:val="ru-RU"/>
        </w:rPr>
        <w:t xml:space="preserve">, </w:t>
      </w:r>
      <w:r w:rsidR="008A1DBD">
        <w:rPr>
          <w:lang w:val="ru-RU"/>
        </w:rPr>
        <w:t>заинтересованных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в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работе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по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внутреннему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аудиту</w:t>
      </w:r>
      <w:r w:rsidR="008A1DBD" w:rsidRPr="008A1DBD">
        <w:rPr>
          <w:lang w:val="ru-RU"/>
        </w:rPr>
        <w:t xml:space="preserve">, - </w:t>
      </w:r>
      <w:r w:rsidR="008A1DBD">
        <w:rPr>
          <w:lang w:val="ru-RU"/>
        </w:rPr>
        <w:t>руководителей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и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рядовых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сотрудников</w:t>
      </w:r>
      <w:r w:rsidR="008A1DBD" w:rsidRPr="008A1DBD">
        <w:rPr>
          <w:lang w:val="ru-RU"/>
        </w:rPr>
        <w:t xml:space="preserve"> </w:t>
      </w:r>
      <w:proofErr w:type="spellStart"/>
      <w:r w:rsidR="008A1DBD">
        <w:rPr>
          <w:lang w:val="ru-RU"/>
        </w:rPr>
        <w:t>аудируемых</w:t>
      </w:r>
      <w:proofErr w:type="spellEnd"/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организаций</w:t>
      </w:r>
      <w:r w:rsidR="008A1DBD" w:rsidRPr="008A1DBD">
        <w:rPr>
          <w:lang w:val="ru-RU"/>
        </w:rPr>
        <w:t xml:space="preserve">, </w:t>
      </w:r>
      <w:r w:rsidR="008A1DBD">
        <w:rPr>
          <w:lang w:val="ru-RU"/>
        </w:rPr>
        <w:t>комитета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по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аудиту</w:t>
      </w:r>
      <w:r w:rsidR="008A1DBD" w:rsidRPr="008A1DBD">
        <w:rPr>
          <w:lang w:val="ru-RU"/>
        </w:rPr>
        <w:t xml:space="preserve"> (</w:t>
      </w:r>
      <w:r w:rsidR="008A1DBD">
        <w:rPr>
          <w:lang w:val="ru-RU"/>
        </w:rPr>
        <w:t>там</w:t>
      </w:r>
      <w:r w:rsidR="008A1DBD" w:rsidRPr="008A1DBD">
        <w:rPr>
          <w:lang w:val="ru-RU"/>
        </w:rPr>
        <w:t xml:space="preserve">, </w:t>
      </w:r>
      <w:r w:rsidR="008A1DBD">
        <w:rPr>
          <w:lang w:val="ru-RU"/>
        </w:rPr>
        <w:t>где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он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существует</w:t>
      </w:r>
      <w:r w:rsidR="008A1DBD" w:rsidRPr="008A1DBD">
        <w:rPr>
          <w:lang w:val="ru-RU"/>
        </w:rPr>
        <w:t xml:space="preserve">) </w:t>
      </w:r>
      <w:r w:rsidR="008A1DBD">
        <w:rPr>
          <w:lang w:val="ru-RU"/>
        </w:rPr>
        <w:t>и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персонала</w:t>
      </w:r>
      <w:r w:rsidR="008A1DBD" w:rsidRPr="008A1DBD">
        <w:rPr>
          <w:lang w:val="ru-RU"/>
        </w:rPr>
        <w:t xml:space="preserve">, </w:t>
      </w:r>
      <w:r w:rsidR="008A1DBD">
        <w:rPr>
          <w:lang w:val="ru-RU"/>
        </w:rPr>
        <w:t>проводящего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внутренний</w:t>
      </w:r>
      <w:r w:rsidR="008A1DBD" w:rsidRPr="008A1DBD">
        <w:rPr>
          <w:lang w:val="ru-RU"/>
        </w:rPr>
        <w:t xml:space="preserve"> </w:t>
      </w:r>
      <w:r w:rsidR="008A1DBD">
        <w:rPr>
          <w:lang w:val="ru-RU"/>
        </w:rPr>
        <w:t>аудит</w:t>
      </w:r>
      <w:r w:rsidR="008A1DBD" w:rsidRPr="008A1DBD">
        <w:rPr>
          <w:lang w:val="ru-RU"/>
        </w:rPr>
        <w:t>.</w:t>
      </w:r>
      <w:r w:rsidR="00F02AB7" w:rsidRPr="008A1DBD">
        <w:rPr>
          <w:lang w:val="ru-RU"/>
        </w:rPr>
        <w:t xml:space="preserve"> </w:t>
      </w:r>
    </w:p>
    <w:p w:rsidR="00FF511C" w:rsidRPr="004A746E" w:rsidRDefault="008A1DBD" w:rsidP="00442475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>Аудиторам</w:t>
      </w:r>
      <w:r w:rsidRPr="008B225F">
        <w:rPr>
          <w:lang w:val="ru-RU"/>
        </w:rPr>
        <w:t xml:space="preserve"> </w:t>
      </w:r>
      <w:r>
        <w:rPr>
          <w:lang w:val="ru-RU"/>
        </w:rPr>
        <w:t>нужно</w:t>
      </w:r>
      <w:r w:rsidRPr="008B225F">
        <w:rPr>
          <w:lang w:val="ru-RU"/>
        </w:rPr>
        <w:t xml:space="preserve"> </w:t>
      </w:r>
      <w:r>
        <w:rPr>
          <w:lang w:val="ru-RU"/>
        </w:rPr>
        <w:t>доказать</w:t>
      </w:r>
      <w:r w:rsidRPr="008B225F">
        <w:rPr>
          <w:lang w:val="ru-RU"/>
        </w:rPr>
        <w:t xml:space="preserve"> </w:t>
      </w:r>
      <w:r w:rsidR="008B225F">
        <w:rPr>
          <w:lang w:val="ru-RU"/>
        </w:rPr>
        <w:t>заинтересованным лицам свою полезность. Они справятся</w:t>
      </w:r>
      <w:r w:rsidR="008B225F" w:rsidRPr="008B225F">
        <w:rPr>
          <w:lang w:val="ru-RU"/>
        </w:rPr>
        <w:t xml:space="preserve"> </w:t>
      </w:r>
      <w:r w:rsidR="008B225F">
        <w:rPr>
          <w:lang w:val="ru-RU"/>
        </w:rPr>
        <w:t>с</w:t>
      </w:r>
      <w:r w:rsidR="008B225F" w:rsidRPr="008B225F">
        <w:rPr>
          <w:lang w:val="ru-RU"/>
        </w:rPr>
        <w:t xml:space="preserve"> </w:t>
      </w:r>
      <w:r w:rsidR="008B225F">
        <w:rPr>
          <w:lang w:val="ru-RU"/>
        </w:rPr>
        <w:t xml:space="preserve">этой задачей лучше всего, если выяснят, что действительно важно </w:t>
      </w:r>
      <w:r w:rsidR="00AA2159">
        <w:rPr>
          <w:lang w:val="ru-RU"/>
        </w:rPr>
        <w:t>для</w:t>
      </w:r>
      <w:r w:rsidR="008B225F">
        <w:rPr>
          <w:lang w:val="ru-RU"/>
        </w:rPr>
        <w:t xml:space="preserve"> руководителя, отвечающего за направление, подлежащее аудиту. </w:t>
      </w:r>
      <w:proofErr w:type="spellStart"/>
      <w:r w:rsidR="00F02AB7">
        <w:t>PEMPAL</w:t>
      </w:r>
      <w:proofErr w:type="spellEnd"/>
      <w:r w:rsidR="00A01C69" w:rsidRPr="00A01C69">
        <w:rPr>
          <w:lang w:val="ru-RU"/>
        </w:rPr>
        <w:t xml:space="preserve"> </w:t>
      </w:r>
      <w:r w:rsidR="00A01C69">
        <w:rPr>
          <w:lang w:val="ru-RU"/>
        </w:rPr>
        <w:t>рекомендует</w:t>
      </w:r>
      <w:r w:rsidR="00A01C69" w:rsidRPr="00A01C69">
        <w:rPr>
          <w:lang w:val="ru-RU"/>
        </w:rPr>
        <w:t xml:space="preserve"> </w:t>
      </w:r>
      <w:r w:rsidR="00A01C69">
        <w:rPr>
          <w:lang w:val="ru-RU"/>
        </w:rPr>
        <w:t>при</w:t>
      </w:r>
      <w:r w:rsidR="00A01C69" w:rsidRPr="00A01C69">
        <w:rPr>
          <w:lang w:val="ru-RU"/>
        </w:rPr>
        <w:t xml:space="preserve"> </w:t>
      </w:r>
      <w:r w:rsidR="00A01C69">
        <w:rPr>
          <w:lang w:val="ru-RU"/>
        </w:rPr>
        <w:t>этом</w:t>
      </w:r>
      <w:r w:rsidR="00A01C69" w:rsidRPr="00A01C69">
        <w:rPr>
          <w:lang w:val="ru-RU"/>
        </w:rPr>
        <w:t xml:space="preserve"> </w:t>
      </w:r>
      <w:r w:rsidR="00A01C69">
        <w:rPr>
          <w:lang w:val="ru-RU"/>
        </w:rPr>
        <w:t>использовать</w:t>
      </w:r>
      <w:r w:rsidR="00A01C69" w:rsidRPr="00A01C69">
        <w:rPr>
          <w:lang w:val="ru-RU"/>
        </w:rPr>
        <w:t xml:space="preserve"> </w:t>
      </w:r>
      <w:r w:rsidR="00A01C69">
        <w:rPr>
          <w:lang w:val="ru-RU"/>
        </w:rPr>
        <w:t>личные</w:t>
      </w:r>
      <w:r w:rsidR="00A01C69" w:rsidRPr="00A01C69">
        <w:rPr>
          <w:lang w:val="ru-RU"/>
        </w:rPr>
        <w:t xml:space="preserve"> </w:t>
      </w:r>
      <w:r w:rsidR="00A01C69">
        <w:rPr>
          <w:lang w:val="ru-RU"/>
        </w:rPr>
        <w:t>мотивы</w:t>
      </w:r>
      <w:r w:rsidR="00A01C69" w:rsidRPr="00A01C69">
        <w:rPr>
          <w:lang w:val="ru-RU"/>
        </w:rPr>
        <w:t xml:space="preserve"> </w:t>
      </w:r>
      <w:r w:rsidR="00A01C69">
        <w:rPr>
          <w:lang w:val="ru-RU"/>
        </w:rPr>
        <w:t>конкретного</w:t>
      </w:r>
      <w:r w:rsidR="00A01C69" w:rsidRPr="00A01C69">
        <w:rPr>
          <w:lang w:val="ru-RU"/>
        </w:rPr>
        <w:t xml:space="preserve"> </w:t>
      </w:r>
      <w:r w:rsidR="00A01C69">
        <w:rPr>
          <w:lang w:val="ru-RU"/>
        </w:rPr>
        <w:t>менеджера</w:t>
      </w:r>
      <w:r w:rsidR="004A746E">
        <w:rPr>
          <w:lang w:val="ru-RU"/>
        </w:rPr>
        <w:t xml:space="preserve">, </w:t>
      </w:r>
      <w:r w:rsidR="00AA2159">
        <w:rPr>
          <w:lang w:val="ru-RU"/>
        </w:rPr>
        <w:t xml:space="preserve">формулируя их, </w:t>
      </w:r>
      <w:r w:rsidR="004A746E">
        <w:rPr>
          <w:lang w:val="ru-RU"/>
        </w:rPr>
        <w:t>например, так:</w:t>
      </w:r>
      <w:r w:rsidR="00FF511C" w:rsidRPr="00A01C69">
        <w:rPr>
          <w:lang w:val="ru-RU"/>
        </w:rPr>
        <w:t xml:space="preserve"> </w:t>
      </w:r>
      <w:r w:rsidR="00A01C69" w:rsidRPr="00A01C69">
        <w:rPr>
          <w:lang w:val="ru-RU"/>
        </w:rPr>
        <w:t>«</w:t>
      </w:r>
      <w:r w:rsidR="00A01C69">
        <w:rPr>
          <w:i/>
          <w:lang w:val="ru-RU"/>
        </w:rPr>
        <w:t>Речь</w:t>
      </w:r>
      <w:r w:rsidR="00A01C69" w:rsidRPr="00A01C69">
        <w:rPr>
          <w:i/>
          <w:lang w:val="ru-RU"/>
        </w:rPr>
        <w:t xml:space="preserve"> </w:t>
      </w:r>
      <w:r w:rsidR="00A01C69">
        <w:rPr>
          <w:i/>
          <w:lang w:val="ru-RU"/>
        </w:rPr>
        <w:t>идет</w:t>
      </w:r>
      <w:r w:rsidR="00A01C69" w:rsidRPr="00A01C69">
        <w:rPr>
          <w:i/>
          <w:lang w:val="ru-RU"/>
        </w:rPr>
        <w:t xml:space="preserve"> </w:t>
      </w:r>
      <w:r w:rsidR="00A01C69">
        <w:rPr>
          <w:i/>
          <w:lang w:val="ru-RU"/>
        </w:rPr>
        <w:t>о</w:t>
      </w:r>
      <w:r w:rsidR="00A01C69" w:rsidRPr="00A01C69">
        <w:rPr>
          <w:i/>
          <w:lang w:val="ru-RU"/>
        </w:rPr>
        <w:t xml:space="preserve"> </w:t>
      </w:r>
      <w:r w:rsidR="00A01C69">
        <w:rPr>
          <w:i/>
          <w:lang w:val="ru-RU"/>
        </w:rPr>
        <w:t>защите</w:t>
      </w:r>
      <w:r w:rsidR="00A01C69" w:rsidRPr="00A01C69">
        <w:rPr>
          <w:i/>
          <w:lang w:val="ru-RU"/>
        </w:rPr>
        <w:t xml:space="preserve"> </w:t>
      </w:r>
      <w:r w:rsidR="00A01C69">
        <w:rPr>
          <w:i/>
          <w:lang w:val="ru-RU"/>
        </w:rPr>
        <w:t>вашей</w:t>
      </w:r>
      <w:r w:rsidR="00A01C69" w:rsidRPr="00A01C69">
        <w:rPr>
          <w:i/>
          <w:lang w:val="ru-RU"/>
        </w:rPr>
        <w:t xml:space="preserve"> </w:t>
      </w:r>
      <w:r w:rsidR="00A01C69">
        <w:rPr>
          <w:i/>
          <w:lang w:val="ru-RU"/>
        </w:rPr>
        <w:t>политической</w:t>
      </w:r>
      <w:r w:rsidR="00A01C69" w:rsidRPr="00A01C69">
        <w:rPr>
          <w:i/>
          <w:lang w:val="ru-RU"/>
        </w:rPr>
        <w:t xml:space="preserve"> </w:t>
      </w:r>
      <w:r w:rsidR="00A01C69">
        <w:rPr>
          <w:i/>
          <w:lang w:val="ru-RU"/>
        </w:rPr>
        <w:t>власти</w:t>
      </w:r>
      <w:r w:rsidR="00A01C69" w:rsidRPr="00A01C69">
        <w:rPr>
          <w:i/>
          <w:lang w:val="ru-RU"/>
        </w:rPr>
        <w:t xml:space="preserve">, </w:t>
      </w:r>
      <w:r w:rsidR="00A01C69">
        <w:rPr>
          <w:i/>
          <w:lang w:val="ru-RU"/>
        </w:rPr>
        <w:t>защите</w:t>
      </w:r>
      <w:r w:rsidR="00A01C69" w:rsidRPr="00A01C69">
        <w:rPr>
          <w:i/>
          <w:lang w:val="ru-RU"/>
        </w:rPr>
        <w:t xml:space="preserve"> </w:t>
      </w:r>
      <w:r w:rsidR="00A01C69">
        <w:rPr>
          <w:i/>
          <w:lang w:val="ru-RU"/>
        </w:rPr>
        <w:t>ваших</w:t>
      </w:r>
      <w:r w:rsidR="00A01C69" w:rsidRPr="00A01C69">
        <w:rPr>
          <w:i/>
          <w:lang w:val="ru-RU"/>
        </w:rPr>
        <w:t xml:space="preserve"> </w:t>
      </w:r>
      <w:r w:rsidR="00A01C69">
        <w:rPr>
          <w:i/>
          <w:lang w:val="ru-RU"/>
        </w:rPr>
        <w:t>денег</w:t>
      </w:r>
      <w:r w:rsidR="00A01C69" w:rsidRPr="00A01C69">
        <w:rPr>
          <w:i/>
          <w:lang w:val="ru-RU"/>
        </w:rPr>
        <w:t xml:space="preserve"> </w:t>
      </w:r>
      <w:r w:rsidR="00A01C69">
        <w:rPr>
          <w:i/>
          <w:lang w:val="ru-RU"/>
        </w:rPr>
        <w:t>и о том, чтобы помочь вам избежать тюрьмы»</w:t>
      </w:r>
      <w:r w:rsidR="00FF511C" w:rsidRPr="00A01C69">
        <w:rPr>
          <w:i/>
          <w:lang w:val="ru-RU"/>
        </w:rPr>
        <w:t>.</w:t>
      </w:r>
      <w:r w:rsidR="00FF511C" w:rsidRPr="00A01C69">
        <w:rPr>
          <w:lang w:val="ru-RU"/>
        </w:rPr>
        <w:t xml:space="preserve"> </w:t>
      </w:r>
      <w:r w:rsidR="00A01C69">
        <w:rPr>
          <w:lang w:val="ru-RU"/>
        </w:rPr>
        <w:t>Мотив</w:t>
      </w:r>
      <w:r w:rsidR="004A746E">
        <w:rPr>
          <w:lang w:val="ru-RU"/>
        </w:rPr>
        <w:t>ация</w:t>
      </w:r>
      <w:r w:rsidR="00AF4455" w:rsidRPr="004A746E">
        <w:rPr>
          <w:lang w:val="ru-RU"/>
        </w:rPr>
        <w:t xml:space="preserve"> </w:t>
      </w:r>
      <w:r w:rsidR="00A01C69">
        <w:rPr>
          <w:lang w:val="ru-RU"/>
        </w:rPr>
        <w:t>мо</w:t>
      </w:r>
      <w:r w:rsidR="004A746E">
        <w:rPr>
          <w:lang w:val="ru-RU"/>
        </w:rPr>
        <w:t xml:space="preserve">жет </w:t>
      </w:r>
      <w:r w:rsidR="00A01C69">
        <w:rPr>
          <w:lang w:val="ru-RU"/>
        </w:rPr>
        <w:t>быть</w:t>
      </w:r>
      <w:r w:rsidR="00A01C69" w:rsidRPr="004A746E">
        <w:rPr>
          <w:lang w:val="ru-RU"/>
        </w:rPr>
        <w:t xml:space="preserve"> </w:t>
      </w:r>
      <w:r w:rsidR="00A01C69">
        <w:rPr>
          <w:lang w:val="ru-RU"/>
        </w:rPr>
        <w:t>сам</w:t>
      </w:r>
      <w:r w:rsidR="004A746E">
        <w:rPr>
          <w:lang w:val="ru-RU"/>
        </w:rPr>
        <w:t xml:space="preserve">ой </w:t>
      </w:r>
      <w:r w:rsidR="00A01C69">
        <w:rPr>
          <w:lang w:val="ru-RU"/>
        </w:rPr>
        <w:t>разн</w:t>
      </w:r>
      <w:r w:rsidR="004A746E">
        <w:rPr>
          <w:lang w:val="ru-RU"/>
        </w:rPr>
        <w:t>ой</w:t>
      </w:r>
      <w:r w:rsidR="00A01C69" w:rsidRPr="004A746E">
        <w:rPr>
          <w:lang w:val="ru-RU"/>
        </w:rPr>
        <w:t xml:space="preserve">, </w:t>
      </w:r>
      <w:r w:rsidR="00AF4455">
        <w:rPr>
          <w:lang w:val="ru-RU"/>
        </w:rPr>
        <w:t>включая</w:t>
      </w:r>
      <w:r w:rsidR="004A746E" w:rsidRPr="004A746E">
        <w:rPr>
          <w:lang w:val="ru-RU"/>
        </w:rPr>
        <w:t xml:space="preserve"> </w:t>
      </w:r>
      <w:r w:rsidR="004A746E">
        <w:rPr>
          <w:lang w:val="ru-RU"/>
        </w:rPr>
        <w:t>возможность</w:t>
      </w:r>
      <w:r w:rsidR="004A746E" w:rsidRPr="004A746E">
        <w:rPr>
          <w:lang w:val="ru-RU"/>
        </w:rPr>
        <w:t xml:space="preserve"> </w:t>
      </w:r>
      <w:r w:rsidR="004A746E">
        <w:rPr>
          <w:lang w:val="ru-RU"/>
        </w:rPr>
        <w:t>избежать</w:t>
      </w:r>
      <w:r w:rsidR="004A746E" w:rsidRPr="004A746E">
        <w:rPr>
          <w:lang w:val="ru-RU"/>
        </w:rPr>
        <w:t xml:space="preserve"> </w:t>
      </w:r>
      <w:r w:rsidR="004A746E">
        <w:rPr>
          <w:lang w:val="ru-RU"/>
        </w:rPr>
        <w:t>критики</w:t>
      </w:r>
      <w:r w:rsidR="004A746E" w:rsidRPr="004A746E">
        <w:rPr>
          <w:lang w:val="ru-RU"/>
        </w:rPr>
        <w:t xml:space="preserve"> </w:t>
      </w:r>
      <w:r w:rsidR="004A746E">
        <w:rPr>
          <w:lang w:val="ru-RU"/>
        </w:rPr>
        <w:t>в</w:t>
      </w:r>
      <w:r w:rsidR="004A746E" w:rsidRPr="004A746E">
        <w:rPr>
          <w:lang w:val="ru-RU"/>
        </w:rPr>
        <w:t xml:space="preserve"> </w:t>
      </w:r>
      <w:r w:rsidR="004A746E">
        <w:rPr>
          <w:lang w:val="ru-RU"/>
        </w:rPr>
        <w:t>будущем</w:t>
      </w:r>
      <w:r w:rsidR="004A746E" w:rsidRPr="004A746E">
        <w:rPr>
          <w:lang w:val="ru-RU"/>
        </w:rPr>
        <w:t xml:space="preserve"> </w:t>
      </w:r>
      <w:r w:rsidR="004A746E">
        <w:rPr>
          <w:lang w:val="ru-RU"/>
        </w:rPr>
        <w:t>или</w:t>
      </w:r>
      <w:r w:rsidR="004A746E" w:rsidRPr="004A746E">
        <w:rPr>
          <w:lang w:val="ru-RU"/>
        </w:rPr>
        <w:t xml:space="preserve"> </w:t>
      </w:r>
      <w:r w:rsidR="004A746E">
        <w:rPr>
          <w:lang w:val="ru-RU"/>
        </w:rPr>
        <w:t>помощь</w:t>
      </w:r>
      <w:r w:rsidR="004A746E" w:rsidRPr="004A746E">
        <w:rPr>
          <w:lang w:val="ru-RU"/>
        </w:rPr>
        <w:t xml:space="preserve"> </w:t>
      </w:r>
      <w:r w:rsidR="004A746E">
        <w:rPr>
          <w:lang w:val="ru-RU"/>
        </w:rPr>
        <w:t>в</w:t>
      </w:r>
      <w:r w:rsidR="004A746E" w:rsidRPr="004A746E">
        <w:rPr>
          <w:lang w:val="ru-RU"/>
        </w:rPr>
        <w:t xml:space="preserve"> </w:t>
      </w:r>
      <w:r w:rsidR="004A746E">
        <w:rPr>
          <w:lang w:val="ru-RU"/>
        </w:rPr>
        <w:t xml:space="preserve">достижении очень высоких персональных стандартов взыскательного руководителя. </w:t>
      </w:r>
      <w:r w:rsidR="00F02AB7" w:rsidRPr="004A746E">
        <w:rPr>
          <w:lang w:val="ru-RU"/>
        </w:rPr>
        <w:t xml:space="preserve"> </w:t>
      </w:r>
    </w:p>
    <w:p w:rsidR="00AB0BEE" w:rsidRPr="00AF4455" w:rsidRDefault="00AF4455" w:rsidP="00AB0BEE">
      <w:pPr>
        <w:pStyle w:val="2"/>
        <w:rPr>
          <w:lang w:val="ru-RU"/>
        </w:rPr>
      </w:pPr>
      <w:bookmarkStart w:id="37" w:name="_Toc3656641"/>
      <w:r>
        <w:rPr>
          <w:lang w:val="ru-RU"/>
        </w:rPr>
        <w:lastRenderedPageBreak/>
        <w:t>КАК</w:t>
      </w:r>
      <w:r w:rsidRPr="00AF4455">
        <w:rPr>
          <w:lang w:val="ru-RU"/>
        </w:rPr>
        <w:t xml:space="preserve"> </w:t>
      </w:r>
      <w:r>
        <w:rPr>
          <w:lang w:val="ru-RU"/>
        </w:rPr>
        <w:t>МЕНЯЕТСЯ</w:t>
      </w:r>
      <w:r w:rsidRPr="00AF4455">
        <w:rPr>
          <w:lang w:val="ru-RU"/>
        </w:rPr>
        <w:t xml:space="preserve"> </w:t>
      </w:r>
      <w:r w:rsidR="004A746E">
        <w:rPr>
          <w:lang w:val="ru-RU"/>
        </w:rPr>
        <w:t>ДОБАВЛЕННАЯ</w:t>
      </w:r>
      <w:r w:rsidRPr="00AF4455">
        <w:rPr>
          <w:lang w:val="ru-RU"/>
        </w:rPr>
        <w:t xml:space="preserve"> </w:t>
      </w:r>
      <w:r>
        <w:rPr>
          <w:lang w:val="ru-RU"/>
        </w:rPr>
        <w:t>ЦЕННОСТЬ</w:t>
      </w:r>
      <w:r w:rsidRPr="00AF4455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AF4455">
        <w:rPr>
          <w:lang w:val="ru-RU"/>
        </w:rPr>
        <w:t xml:space="preserve"> </w:t>
      </w:r>
      <w:r>
        <w:rPr>
          <w:lang w:val="ru-RU"/>
        </w:rPr>
        <w:t>АУДИТА</w:t>
      </w:r>
      <w:r w:rsidRPr="00AF4455">
        <w:rPr>
          <w:lang w:val="ru-RU"/>
        </w:rPr>
        <w:t xml:space="preserve"> </w:t>
      </w:r>
      <w:r>
        <w:rPr>
          <w:lang w:val="ru-RU"/>
        </w:rPr>
        <w:t>ПО</w:t>
      </w:r>
      <w:r w:rsidRPr="00AF4455">
        <w:rPr>
          <w:lang w:val="ru-RU"/>
        </w:rPr>
        <w:t xml:space="preserve"> </w:t>
      </w:r>
      <w:r>
        <w:rPr>
          <w:lang w:val="ru-RU"/>
        </w:rPr>
        <w:t>МЕРЕ</w:t>
      </w:r>
      <w:r w:rsidRPr="00AF4455">
        <w:rPr>
          <w:lang w:val="ru-RU"/>
        </w:rPr>
        <w:t xml:space="preserve"> </w:t>
      </w:r>
      <w:r>
        <w:rPr>
          <w:lang w:val="ru-RU"/>
        </w:rPr>
        <w:t xml:space="preserve">ТОГО КАК ФУНКЦИЯ </w:t>
      </w:r>
      <w:proofErr w:type="spellStart"/>
      <w:r>
        <w:rPr>
          <w:lang w:val="ru-RU"/>
        </w:rPr>
        <w:t>ВА</w:t>
      </w:r>
      <w:proofErr w:type="spellEnd"/>
      <w:r>
        <w:rPr>
          <w:lang w:val="ru-RU"/>
        </w:rPr>
        <w:t xml:space="preserve"> ДОСТИГАЕТ СТАДИИ ЗРЕЛОСТИ</w:t>
      </w:r>
      <w:r w:rsidR="00AB0BEE" w:rsidRPr="00AF4455">
        <w:rPr>
          <w:lang w:val="ru-RU"/>
        </w:rPr>
        <w:t>?</w:t>
      </w:r>
      <w:bookmarkEnd w:id="37"/>
    </w:p>
    <w:p w:rsidR="00E97B61" w:rsidRDefault="00D374BF" w:rsidP="00442475">
      <w:pPr>
        <w:pStyle w:val="bulletsItalics"/>
        <w:numPr>
          <w:ilvl w:val="0"/>
          <w:numId w:val="0"/>
        </w:numPr>
        <w:rPr>
          <w:i w:val="0"/>
          <w:lang w:val="ru-RU"/>
        </w:rPr>
      </w:pPr>
      <w:r>
        <w:rPr>
          <w:i w:val="0"/>
          <w:lang w:val="ru-RU"/>
        </w:rPr>
        <w:t>В</w:t>
      </w:r>
      <w:r w:rsidRPr="001C647A">
        <w:rPr>
          <w:i w:val="0"/>
          <w:lang w:val="ru-RU"/>
        </w:rPr>
        <w:t xml:space="preserve"> </w:t>
      </w:r>
      <w:r>
        <w:rPr>
          <w:i w:val="0"/>
          <w:lang w:val="ru-RU"/>
        </w:rPr>
        <w:t>предыдущих</w:t>
      </w:r>
      <w:r w:rsidRPr="001C647A">
        <w:rPr>
          <w:i w:val="0"/>
          <w:lang w:val="ru-RU"/>
        </w:rPr>
        <w:t xml:space="preserve"> </w:t>
      </w:r>
      <w:r>
        <w:rPr>
          <w:i w:val="0"/>
          <w:lang w:val="ru-RU"/>
        </w:rPr>
        <w:t>разделах</w:t>
      </w:r>
      <w:r w:rsidRPr="001C647A">
        <w:rPr>
          <w:i w:val="0"/>
          <w:lang w:val="ru-RU"/>
        </w:rPr>
        <w:t xml:space="preserve"> </w:t>
      </w:r>
      <w:r>
        <w:rPr>
          <w:i w:val="0"/>
          <w:lang w:val="ru-RU"/>
        </w:rPr>
        <w:t>рассматриваются</w:t>
      </w:r>
      <w:r w:rsidRPr="001C647A">
        <w:rPr>
          <w:i w:val="0"/>
          <w:lang w:val="ru-RU"/>
        </w:rPr>
        <w:t xml:space="preserve"> </w:t>
      </w:r>
      <w:r w:rsidR="00F06D58">
        <w:rPr>
          <w:i w:val="0"/>
          <w:lang w:val="ru-RU"/>
        </w:rPr>
        <w:t xml:space="preserve">основные </w:t>
      </w:r>
      <w:r>
        <w:rPr>
          <w:i w:val="0"/>
          <w:lang w:val="ru-RU"/>
        </w:rPr>
        <w:t>мероприятия</w:t>
      </w:r>
      <w:r w:rsidRPr="001C647A">
        <w:rPr>
          <w:i w:val="0"/>
          <w:lang w:val="ru-RU"/>
        </w:rPr>
        <w:t xml:space="preserve"> </w:t>
      </w:r>
      <w:r>
        <w:rPr>
          <w:i w:val="0"/>
          <w:lang w:val="ru-RU"/>
        </w:rPr>
        <w:t>внутреннего</w:t>
      </w:r>
      <w:r w:rsidRPr="001C647A">
        <w:rPr>
          <w:i w:val="0"/>
          <w:lang w:val="ru-RU"/>
        </w:rPr>
        <w:t xml:space="preserve"> </w:t>
      </w:r>
      <w:r>
        <w:rPr>
          <w:i w:val="0"/>
          <w:lang w:val="ru-RU"/>
        </w:rPr>
        <w:t>аудита</w:t>
      </w:r>
      <w:r w:rsidRPr="001C647A">
        <w:rPr>
          <w:i w:val="0"/>
          <w:lang w:val="ru-RU"/>
        </w:rPr>
        <w:t xml:space="preserve">, </w:t>
      </w:r>
      <w:r>
        <w:rPr>
          <w:i w:val="0"/>
          <w:lang w:val="ru-RU"/>
        </w:rPr>
        <w:t>создающие</w:t>
      </w:r>
      <w:r w:rsidRPr="001C647A">
        <w:rPr>
          <w:i w:val="0"/>
          <w:lang w:val="ru-RU"/>
        </w:rPr>
        <w:t xml:space="preserve"> </w:t>
      </w:r>
      <w:r>
        <w:rPr>
          <w:i w:val="0"/>
          <w:lang w:val="ru-RU"/>
        </w:rPr>
        <w:t>дополнительную</w:t>
      </w:r>
      <w:r w:rsidRPr="001C647A">
        <w:rPr>
          <w:i w:val="0"/>
          <w:lang w:val="ru-RU"/>
        </w:rPr>
        <w:t xml:space="preserve"> </w:t>
      </w:r>
      <w:r>
        <w:rPr>
          <w:i w:val="0"/>
          <w:lang w:val="ru-RU"/>
        </w:rPr>
        <w:t>ценность</w:t>
      </w:r>
      <w:r w:rsidR="001C647A">
        <w:rPr>
          <w:i w:val="0"/>
          <w:lang w:val="ru-RU"/>
        </w:rPr>
        <w:t xml:space="preserve">, а также </w:t>
      </w:r>
      <w:r w:rsidR="009E2B33">
        <w:rPr>
          <w:i w:val="0"/>
          <w:lang w:val="ru-RU"/>
        </w:rPr>
        <w:t>критические</w:t>
      </w:r>
      <w:r w:rsidR="001C647A">
        <w:rPr>
          <w:i w:val="0"/>
          <w:lang w:val="ru-RU"/>
        </w:rPr>
        <w:t xml:space="preserve"> факторы успеха, влияющие на</w:t>
      </w:r>
      <w:r w:rsidR="00E97B61">
        <w:rPr>
          <w:i w:val="0"/>
          <w:lang w:val="ru-RU"/>
        </w:rPr>
        <w:t xml:space="preserve"> то, насколько качеств</w:t>
      </w:r>
      <w:r w:rsidR="00B84FE1">
        <w:rPr>
          <w:i w:val="0"/>
          <w:lang w:val="ru-RU"/>
        </w:rPr>
        <w:t>енно</w:t>
      </w:r>
      <w:r w:rsidR="00E97B61">
        <w:rPr>
          <w:i w:val="0"/>
          <w:lang w:val="ru-RU"/>
        </w:rPr>
        <w:t xml:space="preserve"> осуществляются эти мероприятия. </w:t>
      </w:r>
      <w:r w:rsidR="001C647A">
        <w:rPr>
          <w:i w:val="0"/>
          <w:lang w:val="ru-RU"/>
        </w:rPr>
        <w:t xml:space="preserve"> </w:t>
      </w:r>
      <w:r w:rsidR="00B84FE1">
        <w:rPr>
          <w:i w:val="0"/>
          <w:lang w:val="ru-RU"/>
        </w:rPr>
        <w:t>В с</w:t>
      </w:r>
      <w:r w:rsidR="00E97B61">
        <w:rPr>
          <w:i w:val="0"/>
          <w:lang w:val="ru-RU"/>
        </w:rPr>
        <w:t>тран</w:t>
      </w:r>
      <w:r w:rsidR="00B84FE1">
        <w:rPr>
          <w:i w:val="0"/>
          <w:lang w:val="ru-RU"/>
        </w:rPr>
        <w:t xml:space="preserve">ах </w:t>
      </w:r>
      <w:proofErr w:type="spellStart"/>
      <w:r w:rsidR="00AB0BEE">
        <w:rPr>
          <w:i w:val="0"/>
        </w:rPr>
        <w:t>P</w:t>
      </w:r>
      <w:r w:rsidR="00A974AF">
        <w:rPr>
          <w:i w:val="0"/>
        </w:rPr>
        <w:t>EMPAL</w:t>
      </w:r>
      <w:proofErr w:type="spellEnd"/>
      <w:r w:rsidR="00E97B61">
        <w:rPr>
          <w:i w:val="0"/>
          <w:lang w:val="ru-RU"/>
        </w:rPr>
        <w:t xml:space="preserve"> </w:t>
      </w:r>
      <w:r w:rsidR="00B84FE1">
        <w:rPr>
          <w:i w:val="0"/>
          <w:lang w:val="ru-RU"/>
        </w:rPr>
        <w:t xml:space="preserve">внутренний аудит </w:t>
      </w:r>
      <w:r w:rsidR="00E97B61">
        <w:rPr>
          <w:i w:val="0"/>
          <w:lang w:val="ru-RU"/>
        </w:rPr>
        <w:t>наход</w:t>
      </w:r>
      <w:r w:rsidR="00B84FE1">
        <w:rPr>
          <w:i w:val="0"/>
          <w:lang w:val="ru-RU"/>
        </w:rPr>
        <w:t>и</w:t>
      </w:r>
      <w:r w:rsidR="00E97B61">
        <w:rPr>
          <w:i w:val="0"/>
          <w:lang w:val="ru-RU"/>
        </w:rPr>
        <w:t xml:space="preserve">тся на разных этапах развития </w:t>
      </w:r>
      <w:r w:rsidR="00A974AF" w:rsidRPr="00E97B61">
        <w:rPr>
          <w:i w:val="0"/>
          <w:lang w:val="ru-RU"/>
        </w:rPr>
        <w:t>/</w:t>
      </w:r>
      <w:r w:rsidR="00E97B61">
        <w:rPr>
          <w:i w:val="0"/>
          <w:lang w:val="ru-RU"/>
        </w:rPr>
        <w:t xml:space="preserve">зрелости. Следовательно, центральные подразделения по гармонизации и руководители подразделений </w:t>
      </w:r>
      <w:proofErr w:type="spellStart"/>
      <w:r w:rsidR="00E97B61">
        <w:rPr>
          <w:i w:val="0"/>
          <w:lang w:val="ru-RU"/>
        </w:rPr>
        <w:t>ВА</w:t>
      </w:r>
      <w:proofErr w:type="spellEnd"/>
      <w:r w:rsidR="00E97B61">
        <w:rPr>
          <w:i w:val="0"/>
          <w:lang w:val="ru-RU"/>
        </w:rPr>
        <w:t xml:space="preserve"> должны </w:t>
      </w:r>
      <w:r w:rsidR="00B84FE1">
        <w:rPr>
          <w:i w:val="0"/>
          <w:lang w:val="ru-RU"/>
        </w:rPr>
        <w:t>выделять те или иные</w:t>
      </w:r>
      <w:r w:rsidR="00E97B61">
        <w:rPr>
          <w:i w:val="0"/>
          <w:lang w:val="ru-RU"/>
        </w:rPr>
        <w:t xml:space="preserve"> аспекты добавленной ценности в зависимости от конкретной ситуации с развитием внутреннего аудита в </w:t>
      </w:r>
      <w:r w:rsidR="00B84FE1">
        <w:rPr>
          <w:i w:val="0"/>
          <w:lang w:val="ru-RU"/>
        </w:rPr>
        <w:t>своей</w:t>
      </w:r>
      <w:r w:rsidR="00E97B61">
        <w:rPr>
          <w:i w:val="0"/>
          <w:lang w:val="ru-RU"/>
        </w:rPr>
        <w:t xml:space="preserve"> стране. </w:t>
      </w:r>
    </w:p>
    <w:p w:rsidR="00CA1BB2" w:rsidRPr="009E2B33" w:rsidRDefault="00684F43" w:rsidP="00684F43">
      <w:pPr>
        <w:pStyle w:val="a"/>
        <w:jc w:val="both"/>
        <w:rPr>
          <w:i/>
          <w:lang w:val="ru-RU"/>
        </w:rPr>
      </w:pPr>
      <w:r>
        <w:rPr>
          <w:b/>
          <w:lang w:val="ru-RU"/>
        </w:rPr>
        <w:t>На</w:t>
      </w:r>
      <w:r w:rsidRPr="00684F43">
        <w:rPr>
          <w:b/>
          <w:lang w:val="ru-RU"/>
        </w:rPr>
        <w:t xml:space="preserve"> </w:t>
      </w:r>
      <w:r>
        <w:rPr>
          <w:b/>
          <w:lang w:val="ru-RU"/>
        </w:rPr>
        <w:t>этапе</w:t>
      </w:r>
      <w:r w:rsidRPr="00684F43">
        <w:rPr>
          <w:b/>
          <w:lang w:val="ru-RU"/>
        </w:rPr>
        <w:t xml:space="preserve"> </w:t>
      </w:r>
      <w:r>
        <w:rPr>
          <w:b/>
          <w:lang w:val="ru-RU"/>
        </w:rPr>
        <w:t>становления</w:t>
      </w:r>
      <w:r w:rsidRPr="00684F43">
        <w:rPr>
          <w:b/>
          <w:lang w:val="ru-RU"/>
        </w:rPr>
        <w:t xml:space="preserve"> </w:t>
      </w:r>
      <w:r>
        <w:rPr>
          <w:b/>
          <w:lang w:val="ru-RU"/>
        </w:rPr>
        <w:t>внутреннего</w:t>
      </w:r>
      <w:r w:rsidRPr="00684F43">
        <w:rPr>
          <w:b/>
          <w:lang w:val="ru-RU"/>
        </w:rPr>
        <w:t xml:space="preserve"> </w:t>
      </w:r>
      <w:r>
        <w:rPr>
          <w:b/>
          <w:lang w:val="ru-RU"/>
        </w:rPr>
        <w:t>аудита</w:t>
      </w:r>
      <w:r w:rsidR="00CA1BB2" w:rsidRPr="00684F43">
        <w:rPr>
          <w:lang w:val="ru-RU"/>
        </w:rPr>
        <w:t xml:space="preserve"> </w:t>
      </w:r>
      <w:r>
        <w:rPr>
          <w:i/>
          <w:lang w:val="ru-RU"/>
        </w:rPr>
        <w:t>центральным</w:t>
      </w:r>
      <w:r w:rsidRPr="00684F43">
        <w:rPr>
          <w:i/>
          <w:lang w:val="ru-RU"/>
        </w:rPr>
        <w:t xml:space="preserve"> </w:t>
      </w:r>
      <w:r>
        <w:rPr>
          <w:i/>
          <w:lang w:val="ru-RU"/>
        </w:rPr>
        <w:t>подразделениям</w:t>
      </w:r>
      <w:r w:rsidRPr="00684F43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684F43">
        <w:rPr>
          <w:i/>
          <w:lang w:val="ru-RU"/>
        </w:rPr>
        <w:t xml:space="preserve"> </w:t>
      </w:r>
      <w:r>
        <w:rPr>
          <w:i/>
          <w:lang w:val="ru-RU"/>
        </w:rPr>
        <w:t>гармонизации</w:t>
      </w:r>
      <w:r w:rsidRPr="00684F43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684F43">
        <w:rPr>
          <w:i/>
          <w:lang w:val="ru-RU"/>
        </w:rPr>
        <w:t xml:space="preserve"> </w:t>
      </w:r>
      <w:r>
        <w:rPr>
          <w:i/>
          <w:lang w:val="ru-RU"/>
        </w:rPr>
        <w:t>РВА</w:t>
      </w:r>
      <w:r w:rsidR="00035D32" w:rsidRPr="00684F43">
        <w:rPr>
          <w:i/>
          <w:lang w:val="ru-RU"/>
        </w:rPr>
        <w:t xml:space="preserve"> </w:t>
      </w:r>
      <w:r>
        <w:rPr>
          <w:lang w:val="ru-RU"/>
        </w:rPr>
        <w:t xml:space="preserve">необходимо сосредоточиться на </w:t>
      </w:r>
      <w:r>
        <w:rPr>
          <w:b/>
          <w:lang w:val="ru-RU"/>
        </w:rPr>
        <w:t>общих преимуществах,</w:t>
      </w:r>
      <w:r w:rsidR="00CA1BB2" w:rsidRPr="00684F43">
        <w:rPr>
          <w:lang w:val="ru-RU"/>
        </w:rPr>
        <w:t xml:space="preserve"> </w:t>
      </w:r>
      <w:r>
        <w:rPr>
          <w:lang w:val="ru-RU"/>
        </w:rPr>
        <w:t>получаемых страной в результате преобразования системы управления финансами с включением внутреннего аудита</w:t>
      </w:r>
      <w:r w:rsidR="00CA1BB2" w:rsidRPr="00684F43">
        <w:rPr>
          <w:lang w:val="ru-RU"/>
        </w:rPr>
        <w:t xml:space="preserve">. </w:t>
      </w:r>
      <w:r w:rsidR="009E2B33">
        <w:rPr>
          <w:lang w:val="ru-RU"/>
        </w:rPr>
        <w:t>Например</w:t>
      </w:r>
      <w:r w:rsidR="009E2B33" w:rsidRPr="009E2B33">
        <w:rPr>
          <w:lang w:val="ru-RU"/>
        </w:rPr>
        <w:t xml:space="preserve">, </w:t>
      </w:r>
      <w:r w:rsidR="00B84FE1">
        <w:rPr>
          <w:lang w:val="ru-RU"/>
        </w:rPr>
        <w:t xml:space="preserve">таких как </w:t>
      </w:r>
      <w:r w:rsidR="009E2B33">
        <w:rPr>
          <w:lang w:val="ru-RU"/>
        </w:rPr>
        <w:t>получение</w:t>
      </w:r>
      <w:r w:rsidR="009E2B33" w:rsidRPr="009E2B33">
        <w:rPr>
          <w:lang w:val="ru-RU"/>
        </w:rPr>
        <w:t xml:space="preserve"> </w:t>
      </w:r>
      <w:r w:rsidR="009E2B33">
        <w:rPr>
          <w:lang w:val="ru-RU"/>
        </w:rPr>
        <w:t>дополнительного</w:t>
      </w:r>
      <w:r w:rsidR="009E2B33" w:rsidRPr="009E2B33">
        <w:rPr>
          <w:lang w:val="ru-RU"/>
        </w:rPr>
        <w:t xml:space="preserve"> </w:t>
      </w:r>
      <w:r w:rsidR="009E2B33">
        <w:rPr>
          <w:lang w:val="ru-RU"/>
        </w:rPr>
        <w:t>донорского финансирования, обусловленного созданием функционирующих подразделений внутреннего аудита</w:t>
      </w:r>
      <w:r w:rsidR="00AB0BEE" w:rsidRPr="009E2B33">
        <w:rPr>
          <w:lang w:val="ru-RU"/>
        </w:rPr>
        <w:t>.</w:t>
      </w:r>
    </w:p>
    <w:p w:rsidR="00CA1BB2" w:rsidRPr="00BC5E46" w:rsidRDefault="009E2B33" w:rsidP="00684F43">
      <w:pPr>
        <w:pStyle w:val="a"/>
        <w:jc w:val="both"/>
        <w:rPr>
          <w:i/>
          <w:lang w:val="ru-RU"/>
        </w:rPr>
      </w:pPr>
      <w:r>
        <w:rPr>
          <w:lang w:val="ru-RU"/>
        </w:rPr>
        <w:t>После</w:t>
      </w:r>
      <w:r w:rsidRPr="009E2B33">
        <w:rPr>
          <w:lang w:val="ru-RU"/>
        </w:rPr>
        <w:t xml:space="preserve"> </w:t>
      </w:r>
      <w:r>
        <w:rPr>
          <w:lang w:val="ru-RU"/>
        </w:rPr>
        <w:t>того</w:t>
      </w:r>
      <w:r w:rsidRPr="009E2B33">
        <w:rPr>
          <w:lang w:val="ru-RU"/>
        </w:rPr>
        <w:t xml:space="preserve"> </w:t>
      </w:r>
      <w:r>
        <w:rPr>
          <w:lang w:val="ru-RU"/>
        </w:rPr>
        <w:t>как</w:t>
      </w:r>
      <w:r w:rsidRPr="009E2B33">
        <w:rPr>
          <w:lang w:val="ru-RU"/>
        </w:rPr>
        <w:t xml:space="preserve"> </w:t>
      </w:r>
      <w:r>
        <w:rPr>
          <w:b/>
          <w:lang w:val="ru-RU"/>
        </w:rPr>
        <w:t>службы</w:t>
      </w:r>
      <w:r w:rsidRPr="009E2B33"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ВА</w:t>
      </w:r>
      <w:proofErr w:type="spellEnd"/>
      <w:r w:rsidRPr="009E2B33">
        <w:rPr>
          <w:b/>
          <w:lang w:val="ru-RU"/>
        </w:rPr>
        <w:t xml:space="preserve"> </w:t>
      </w:r>
      <w:r>
        <w:rPr>
          <w:b/>
          <w:lang w:val="ru-RU"/>
        </w:rPr>
        <w:t>созданы</w:t>
      </w:r>
      <w:r w:rsidRPr="009E2B33">
        <w:rPr>
          <w:b/>
          <w:lang w:val="ru-RU"/>
        </w:rPr>
        <w:t xml:space="preserve"> </w:t>
      </w:r>
      <w:r>
        <w:rPr>
          <w:b/>
          <w:lang w:val="ru-RU"/>
        </w:rPr>
        <w:t>и</w:t>
      </w:r>
      <w:r w:rsidRPr="009E2B33">
        <w:rPr>
          <w:b/>
          <w:lang w:val="ru-RU"/>
        </w:rPr>
        <w:t xml:space="preserve"> </w:t>
      </w:r>
      <w:r>
        <w:rPr>
          <w:b/>
          <w:lang w:val="ru-RU"/>
        </w:rPr>
        <w:t>начали</w:t>
      </w:r>
      <w:r w:rsidRPr="009E2B33">
        <w:rPr>
          <w:b/>
          <w:lang w:val="ru-RU"/>
        </w:rPr>
        <w:t xml:space="preserve"> </w:t>
      </w:r>
      <w:r>
        <w:rPr>
          <w:b/>
          <w:lang w:val="ru-RU"/>
        </w:rPr>
        <w:t>выполнять</w:t>
      </w:r>
      <w:r w:rsidRPr="009E2B33">
        <w:rPr>
          <w:b/>
          <w:lang w:val="ru-RU"/>
        </w:rPr>
        <w:t xml:space="preserve"> </w:t>
      </w:r>
      <w:r>
        <w:rPr>
          <w:b/>
          <w:lang w:val="ru-RU"/>
        </w:rPr>
        <w:t>аудиторскую</w:t>
      </w:r>
      <w:r w:rsidRPr="009E2B33">
        <w:rPr>
          <w:b/>
          <w:lang w:val="ru-RU"/>
        </w:rPr>
        <w:t xml:space="preserve"> </w:t>
      </w:r>
      <w:r>
        <w:rPr>
          <w:b/>
          <w:lang w:val="ru-RU"/>
        </w:rPr>
        <w:t>работу</w:t>
      </w:r>
      <w:r w:rsidR="00D97615" w:rsidRPr="009E2B33">
        <w:rPr>
          <w:b/>
          <w:lang w:val="ru-RU"/>
        </w:rPr>
        <w:t>,</w:t>
      </w:r>
      <w:r w:rsidR="00CA1BB2" w:rsidRPr="009E2B33">
        <w:rPr>
          <w:lang w:val="ru-RU"/>
        </w:rPr>
        <w:t xml:space="preserve"> </w:t>
      </w:r>
      <w:r>
        <w:rPr>
          <w:i/>
          <w:lang w:val="ru-RU"/>
        </w:rPr>
        <w:t>центральным</w:t>
      </w:r>
      <w:r w:rsidRPr="00684F43">
        <w:rPr>
          <w:i/>
          <w:lang w:val="ru-RU"/>
        </w:rPr>
        <w:t xml:space="preserve"> </w:t>
      </w:r>
      <w:r>
        <w:rPr>
          <w:i/>
          <w:lang w:val="ru-RU"/>
        </w:rPr>
        <w:t>подразделениям</w:t>
      </w:r>
      <w:r w:rsidRPr="00684F43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684F43">
        <w:rPr>
          <w:i/>
          <w:lang w:val="ru-RU"/>
        </w:rPr>
        <w:t xml:space="preserve"> </w:t>
      </w:r>
      <w:r>
        <w:rPr>
          <w:i/>
          <w:lang w:val="ru-RU"/>
        </w:rPr>
        <w:t>гармонизации</w:t>
      </w:r>
      <w:r w:rsidRPr="00684F43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684F43">
        <w:rPr>
          <w:i/>
          <w:lang w:val="ru-RU"/>
        </w:rPr>
        <w:t xml:space="preserve"> </w:t>
      </w:r>
      <w:r>
        <w:rPr>
          <w:i/>
          <w:lang w:val="ru-RU"/>
        </w:rPr>
        <w:t>РВА</w:t>
      </w:r>
      <w:r w:rsidRPr="00684F43">
        <w:rPr>
          <w:i/>
          <w:lang w:val="ru-RU"/>
        </w:rPr>
        <w:t xml:space="preserve"> </w:t>
      </w:r>
      <w:r>
        <w:rPr>
          <w:lang w:val="ru-RU"/>
        </w:rPr>
        <w:t>необходимо удел</w:t>
      </w:r>
      <w:r w:rsidR="00E46757">
        <w:rPr>
          <w:lang w:val="ru-RU"/>
        </w:rPr>
        <w:t>я</w:t>
      </w:r>
      <w:r>
        <w:rPr>
          <w:lang w:val="ru-RU"/>
        </w:rPr>
        <w:t>ть основное внимание</w:t>
      </w:r>
      <w:r w:rsidR="00CA1BB2" w:rsidRPr="009E2B33">
        <w:rPr>
          <w:lang w:val="ru-RU"/>
        </w:rPr>
        <w:t xml:space="preserve"> </w:t>
      </w:r>
      <w:r>
        <w:rPr>
          <w:b/>
          <w:lang w:val="ru-RU"/>
        </w:rPr>
        <w:t>критическим факторам успеха</w:t>
      </w:r>
      <w:r>
        <w:rPr>
          <w:lang w:val="ru-RU"/>
        </w:rPr>
        <w:t xml:space="preserve">, которые являются предварительными условиями </w:t>
      </w:r>
      <w:r w:rsidR="00E46757">
        <w:rPr>
          <w:lang w:val="ru-RU"/>
        </w:rPr>
        <w:t xml:space="preserve">для </w:t>
      </w:r>
      <w:r>
        <w:rPr>
          <w:lang w:val="ru-RU"/>
        </w:rPr>
        <w:t>эффективного внутреннего аудита.</w:t>
      </w:r>
      <w:r w:rsidR="00CA1BB2" w:rsidRPr="009E2B33">
        <w:rPr>
          <w:lang w:val="ru-RU"/>
        </w:rPr>
        <w:t xml:space="preserve"> </w:t>
      </w:r>
      <w:r>
        <w:rPr>
          <w:lang w:val="ru-RU"/>
        </w:rPr>
        <w:t xml:space="preserve"> </w:t>
      </w:r>
      <w:r w:rsidR="00BC5E46">
        <w:rPr>
          <w:lang w:val="ru-RU"/>
        </w:rPr>
        <w:t xml:space="preserve">К ним относятся многие из упомянутых выше аспектов, влияющих на дополнительную ценность внутреннего аудита, такие как, например, позиционирование </w:t>
      </w:r>
      <w:proofErr w:type="spellStart"/>
      <w:r w:rsidR="00BC5E46">
        <w:rPr>
          <w:lang w:val="ru-RU"/>
        </w:rPr>
        <w:t>ВА</w:t>
      </w:r>
      <w:proofErr w:type="spellEnd"/>
      <w:r w:rsidR="00BC5E46">
        <w:rPr>
          <w:lang w:val="ru-RU"/>
        </w:rPr>
        <w:t xml:space="preserve">, контроль качества и оказание поддержки. </w:t>
      </w:r>
      <w:r w:rsidR="00CA1BB2" w:rsidRPr="00BC5E46">
        <w:rPr>
          <w:lang w:val="ru-RU"/>
        </w:rPr>
        <w:t xml:space="preserve"> </w:t>
      </w:r>
    </w:p>
    <w:p w:rsidR="00CA1BB2" w:rsidRPr="0086311D" w:rsidRDefault="00193A27" w:rsidP="00684F43">
      <w:pPr>
        <w:pStyle w:val="a"/>
        <w:jc w:val="both"/>
        <w:rPr>
          <w:i/>
          <w:lang w:val="ru-RU"/>
        </w:rPr>
      </w:pPr>
      <w:proofErr w:type="gramStart"/>
      <w:r>
        <w:rPr>
          <w:lang w:val="ru-RU"/>
        </w:rPr>
        <w:t>Когда</w:t>
      </w:r>
      <w:r w:rsidRPr="00B35F9D">
        <w:rPr>
          <w:lang w:val="ru-RU"/>
        </w:rPr>
        <w:t xml:space="preserve"> </w:t>
      </w:r>
      <w:r>
        <w:rPr>
          <w:b/>
          <w:lang w:val="ru-RU"/>
        </w:rPr>
        <w:t>внутренний</w:t>
      </w:r>
      <w:r w:rsidRPr="00B35F9D">
        <w:rPr>
          <w:b/>
          <w:lang w:val="ru-RU"/>
        </w:rPr>
        <w:t xml:space="preserve"> </w:t>
      </w:r>
      <w:r>
        <w:rPr>
          <w:b/>
          <w:lang w:val="ru-RU"/>
        </w:rPr>
        <w:t>аудит</w:t>
      </w:r>
      <w:r w:rsidRPr="00B35F9D">
        <w:rPr>
          <w:b/>
          <w:lang w:val="ru-RU"/>
        </w:rPr>
        <w:t xml:space="preserve"> </w:t>
      </w:r>
      <w:r w:rsidR="00E46757">
        <w:rPr>
          <w:b/>
          <w:lang w:val="ru-RU"/>
        </w:rPr>
        <w:t>начнет</w:t>
      </w:r>
      <w:r w:rsidRPr="00B35F9D">
        <w:rPr>
          <w:b/>
          <w:lang w:val="ru-RU"/>
        </w:rPr>
        <w:t xml:space="preserve"> </w:t>
      </w:r>
      <w:r>
        <w:rPr>
          <w:b/>
          <w:lang w:val="ru-RU"/>
        </w:rPr>
        <w:t>функционировать</w:t>
      </w:r>
      <w:r w:rsidRPr="00B35F9D">
        <w:rPr>
          <w:b/>
          <w:lang w:val="ru-RU"/>
        </w:rPr>
        <w:t xml:space="preserve"> </w:t>
      </w:r>
      <w:r>
        <w:rPr>
          <w:b/>
          <w:lang w:val="ru-RU"/>
        </w:rPr>
        <w:t>в</w:t>
      </w:r>
      <w:r w:rsidRPr="00B35F9D">
        <w:rPr>
          <w:b/>
          <w:lang w:val="ru-RU"/>
        </w:rPr>
        <w:t xml:space="preserve"> </w:t>
      </w:r>
      <w:r>
        <w:rPr>
          <w:b/>
          <w:lang w:val="ru-RU"/>
        </w:rPr>
        <w:t>полноценном</w:t>
      </w:r>
      <w:r w:rsidRPr="00B35F9D">
        <w:rPr>
          <w:b/>
          <w:lang w:val="ru-RU"/>
        </w:rPr>
        <w:t xml:space="preserve"> </w:t>
      </w:r>
      <w:r>
        <w:rPr>
          <w:b/>
          <w:lang w:val="ru-RU"/>
        </w:rPr>
        <w:t>режиме</w:t>
      </w:r>
      <w:r w:rsidR="00D97615" w:rsidRPr="00B35F9D">
        <w:rPr>
          <w:b/>
          <w:lang w:val="ru-RU"/>
        </w:rPr>
        <w:t>,</w:t>
      </w:r>
      <w:r w:rsidR="00D52DA1" w:rsidRPr="00B35F9D">
        <w:rPr>
          <w:b/>
          <w:lang w:val="ru-RU"/>
        </w:rPr>
        <w:t xml:space="preserve"> </w:t>
      </w:r>
      <w:r>
        <w:rPr>
          <w:i/>
          <w:lang w:val="ru-RU"/>
        </w:rPr>
        <w:t>центральным</w:t>
      </w:r>
      <w:r w:rsidRPr="00B35F9D">
        <w:rPr>
          <w:i/>
          <w:lang w:val="ru-RU"/>
        </w:rPr>
        <w:t xml:space="preserve"> </w:t>
      </w:r>
      <w:r>
        <w:rPr>
          <w:i/>
          <w:lang w:val="ru-RU"/>
        </w:rPr>
        <w:t>подразделениям</w:t>
      </w:r>
      <w:r w:rsidRPr="00B35F9D">
        <w:rPr>
          <w:i/>
          <w:lang w:val="ru-RU"/>
        </w:rPr>
        <w:t xml:space="preserve"> </w:t>
      </w:r>
      <w:r>
        <w:rPr>
          <w:i/>
          <w:lang w:val="ru-RU"/>
        </w:rPr>
        <w:t>по</w:t>
      </w:r>
      <w:r w:rsidRPr="00B35F9D">
        <w:rPr>
          <w:i/>
          <w:lang w:val="ru-RU"/>
        </w:rPr>
        <w:t xml:space="preserve"> </w:t>
      </w:r>
      <w:r>
        <w:rPr>
          <w:i/>
          <w:lang w:val="ru-RU"/>
        </w:rPr>
        <w:t>гармонизации</w:t>
      </w:r>
      <w:r w:rsidRPr="00B35F9D">
        <w:rPr>
          <w:i/>
          <w:lang w:val="ru-RU"/>
        </w:rPr>
        <w:t xml:space="preserve"> </w:t>
      </w:r>
      <w:r>
        <w:rPr>
          <w:i/>
          <w:lang w:val="ru-RU"/>
        </w:rPr>
        <w:t>и</w:t>
      </w:r>
      <w:r w:rsidRPr="00B35F9D">
        <w:rPr>
          <w:i/>
          <w:lang w:val="ru-RU"/>
        </w:rPr>
        <w:t xml:space="preserve"> </w:t>
      </w:r>
      <w:r>
        <w:rPr>
          <w:i/>
          <w:lang w:val="ru-RU"/>
        </w:rPr>
        <w:t>РВА</w:t>
      </w:r>
      <w:r w:rsidRPr="00B35F9D">
        <w:rPr>
          <w:i/>
          <w:lang w:val="ru-RU"/>
        </w:rPr>
        <w:t xml:space="preserve"> </w:t>
      </w:r>
      <w:r>
        <w:rPr>
          <w:lang w:val="ru-RU"/>
        </w:rPr>
        <w:t>необходимо</w:t>
      </w:r>
      <w:r w:rsidRPr="00B35F9D">
        <w:rPr>
          <w:lang w:val="ru-RU"/>
        </w:rPr>
        <w:t xml:space="preserve"> </w:t>
      </w:r>
      <w:r>
        <w:rPr>
          <w:lang w:val="ru-RU"/>
        </w:rPr>
        <w:t>сосредоточиться</w:t>
      </w:r>
      <w:r w:rsidRPr="00B35F9D">
        <w:rPr>
          <w:lang w:val="ru-RU"/>
        </w:rPr>
        <w:t xml:space="preserve"> </w:t>
      </w:r>
      <w:r>
        <w:rPr>
          <w:lang w:val="ru-RU"/>
        </w:rPr>
        <w:t>на</w:t>
      </w:r>
      <w:r w:rsidRPr="00B35F9D">
        <w:rPr>
          <w:lang w:val="ru-RU"/>
        </w:rPr>
        <w:t xml:space="preserve"> </w:t>
      </w:r>
      <w:r>
        <w:rPr>
          <w:lang w:val="ru-RU"/>
        </w:rPr>
        <w:t>полном</w:t>
      </w:r>
      <w:r w:rsidRPr="00B35F9D">
        <w:rPr>
          <w:lang w:val="ru-RU"/>
        </w:rPr>
        <w:t xml:space="preserve"> </w:t>
      </w:r>
      <w:r>
        <w:rPr>
          <w:lang w:val="ru-RU"/>
        </w:rPr>
        <w:t>диапазоне</w:t>
      </w:r>
      <w:r w:rsidRPr="00B35F9D">
        <w:rPr>
          <w:lang w:val="ru-RU"/>
        </w:rPr>
        <w:t xml:space="preserve"> </w:t>
      </w:r>
      <w:r>
        <w:rPr>
          <w:lang w:val="ru-RU"/>
        </w:rPr>
        <w:t>средств</w:t>
      </w:r>
      <w:r w:rsidRPr="00B35F9D">
        <w:rPr>
          <w:lang w:val="ru-RU"/>
        </w:rPr>
        <w:t xml:space="preserve">, </w:t>
      </w:r>
      <w:r>
        <w:rPr>
          <w:lang w:val="ru-RU"/>
        </w:rPr>
        <w:t>используемых</w:t>
      </w:r>
      <w:r w:rsidRPr="00B35F9D">
        <w:rPr>
          <w:lang w:val="ru-RU"/>
        </w:rPr>
        <w:t xml:space="preserve"> </w:t>
      </w:r>
      <w:r>
        <w:rPr>
          <w:lang w:val="ru-RU"/>
        </w:rPr>
        <w:t>для</w:t>
      </w:r>
      <w:r w:rsidRPr="00B35F9D">
        <w:rPr>
          <w:lang w:val="ru-RU"/>
        </w:rPr>
        <w:t xml:space="preserve"> </w:t>
      </w:r>
      <w:r>
        <w:rPr>
          <w:lang w:val="ru-RU"/>
        </w:rPr>
        <w:t>демонстрации</w:t>
      </w:r>
      <w:r w:rsidRPr="00B35F9D">
        <w:rPr>
          <w:lang w:val="ru-RU"/>
        </w:rPr>
        <w:t xml:space="preserve"> </w:t>
      </w:r>
      <w:r>
        <w:rPr>
          <w:lang w:val="ru-RU"/>
        </w:rPr>
        <w:t>дополнительной</w:t>
      </w:r>
      <w:r w:rsidRPr="00B35F9D">
        <w:rPr>
          <w:lang w:val="ru-RU"/>
        </w:rPr>
        <w:t xml:space="preserve"> </w:t>
      </w:r>
      <w:r>
        <w:rPr>
          <w:lang w:val="ru-RU"/>
        </w:rPr>
        <w:t>ценности</w:t>
      </w:r>
      <w:r w:rsidRPr="00B35F9D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B35F9D">
        <w:rPr>
          <w:lang w:val="ru-RU"/>
        </w:rPr>
        <w:t xml:space="preserve"> </w:t>
      </w:r>
      <w:r>
        <w:rPr>
          <w:lang w:val="ru-RU"/>
        </w:rPr>
        <w:t>аудита</w:t>
      </w:r>
      <w:r w:rsidRPr="00B35F9D">
        <w:rPr>
          <w:lang w:val="ru-RU"/>
        </w:rPr>
        <w:t xml:space="preserve">, </w:t>
      </w:r>
      <w:r>
        <w:rPr>
          <w:lang w:val="ru-RU"/>
        </w:rPr>
        <w:t>включая</w:t>
      </w:r>
      <w:r w:rsidRPr="00B35F9D">
        <w:rPr>
          <w:lang w:val="ru-RU"/>
        </w:rPr>
        <w:t xml:space="preserve"> </w:t>
      </w:r>
      <w:r>
        <w:rPr>
          <w:lang w:val="ru-RU"/>
        </w:rPr>
        <w:t>следующее</w:t>
      </w:r>
      <w:r w:rsidRPr="00B35F9D">
        <w:rPr>
          <w:lang w:val="ru-RU"/>
        </w:rPr>
        <w:t xml:space="preserve">: </w:t>
      </w:r>
      <w:r w:rsidR="00B35F9D">
        <w:rPr>
          <w:lang w:val="ru-RU"/>
        </w:rPr>
        <w:t>ключевые показатели эффективности, характеризующие затраты, своевременность,</w:t>
      </w:r>
      <w:r w:rsidR="006804B0">
        <w:rPr>
          <w:lang w:val="ru-RU"/>
        </w:rPr>
        <w:t xml:space="preserve"> улучшения и результаты аудита </w:t>
      </w:r>
      <w:r w:rsidR="00CA1BB2" w:rsidRPr="00B35F9D">
        <w:rPr>
          <w:lang w:val="ru-RU"/>
        </w:rPr>
        <w:t>(</w:t>
      </w:r>
      <w:r w:rsidR="006804B0">
        <w:rPr>
          <w:lang w:val="ru-RU"/>
        </w:rPr>
        <w:t>количество принятых и выполненных рекомендаций); оценка удовлетворенности заинтересованных лиц; эффективное информирование о выводах по результатам аудита</w:t>
      </w:r>
      <w:r w:rsidR="00CA1BB2" w:rsidRPr="00B35F9D">
        <w:rPr>
          <w:lang w:val="ru-RU"/>
        </w:rPr>
        <w:t>.</w:t>
      </w:r>
      <w:proofErr w:type="gramEnd"/>
      <w:r w:rsidR="00CA1BB2" w:rsidRPr="00B35F9D">
        <w:rPr>
          <w:lang w:val="ru-RU"/>
        </w:rPr>
        <w:t xml:space="preserve"> </w:t>
      </w:r>
      <w:r w:rsidR="006804B0">
        <w:rPr>
          <w:lang w:val="ru-RU"/>
        </w:rPr>
        <w:t xml:space="preserve">Эти вопросы подробнее рассматриваются в разделе </w:t>
      </w:r>
      <w:r w:rsidR="00E455BF" w:rsidRPr="0086311D">
        <w:rPr>
          <w:lang w:val="ru-RU"/>
        </w:rPr>
        <w:t xml:space="preserve">3. </w:t>
      </w:r>
    </w:p>
    <w:p w:rsidR="00E455BF" w:rsidRPr="00441B19" w:rsidRDefault="006804B0" w:rsidP="00684F43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>Далее</w:t>
      </w:r>
      <w:r w:rsidRPr="00441B19">
        <w:rPr>
          <w:lang w:val="ru-RU"/>
        </w:rPr>
        <w:t xml:space="preserve"> </w:t>
      </w:r>
      <w:r>
        <w:rPr>
          <w:lang w:val="ru-RU"/>
        </w:rPr>
        <w:t>в</w:t>
      </w:r>
      <w:r w:rsidRPr="00441B19">
        <w:rPr>
          <w:lang w:val="ru-RU"/>
        </w:rPr>
        <w:t xml:space="preserve"> </w:t>
      </w:r>
      <w:r>
        <w:rPr>
          <w:lang w:val="ru-RU"/>
        </w:rPr>
        <w:t>таблице</w:t>
      </w:r>
      <w:r w:rsidRPr="00441B19">
        <w:rPr>
          <w:lang w:val="ru-RU"/>
        </w:rPr>
        <w:t xml:space="preserve"> </w:t>
      </w:r>
      <w:r w:rsidR="00131021" w:rsidRPr="00441B19">
        <w:rPr>
          <w:lang w:val="ru-RU"/>
        </w:rPr>
        <w:t>1</w:t>
      </w:r>
      <w:r w:rsidRPr="00441B19">
        <w:rPr>
          <w:lang w:val="ru-RU"/>
        </w:rPr>
        <w:t xml:space="preserve"> </w:t>
      </w:r>
      <w:r>
        <w:rPr>
          <w:lang w:val="ru-RU"/>
        </w:rPr>
        <w:t>в</w:t>
      </w:r>
      <w:r w:rsidRPr="00441B19">
        <w:rPr>
          <w:lang w:val="ru-RU"/>
        </w:rPr>
        <w:t xml:space="preserve"> </w:t>
      </w:r>
      <w:r>
        <w:rPr>
          <w:lang w:val="ru-RU"/>
        </w:rPr>
        <w:t>обобщенном</w:t>
      </w:r>
      <w:r w:rsidRPr="00441B19">
        <w:rPr>
          <w:lang w:val="ru-RU"/>
        </w:rPr>
        <w:t xml:space="preserve"> </w:t>
      </w:r>
      <w:r>
        <w:rPr>
          <w:lang w:val="ru-RU"/>
        </w:rPr>
        <w:t>виде</w:t>
      </w:r>
      <w:r w:rsidRPr="00441B19">
        <w:rPr>
          <w:lang w:val="ru-RU"/>
        </w:rPr>
        <w:t xml:space="preserve"> </w:t>
      </w:r>
      <w:r>
        <w:rPr>
          <w:lang w:val="ru-RU"/>
        </w:rPr>
        <w:t>представлены</w:t>
      </w:r>
      <w:r w:rsidRPr="00441B19">
        <w:rPr>
          <w:lang w:val="ru-RU"/>
        </w:rPr>
        <w:t xml:space="preserve"> </w:t>
      </w:r>
      <w:r>
        <w:rPr>
          <w:lang w:val="ru-RU"/>
        </w:rPr>
        <w:t>уровни</w:t>
      </w:r>
      <w:r w:rsidRPr="00441B19">
        <w:rPr>
          <w:lang w:val="ru-RU"/>
        </w:rPr>
        <w:t xml:space="preserve"> </w:t>
      </w:r>
      <w:r>
        <w:rPr>
          <w:lang w:val="ru-RU"/>
        </w:rPr>
        <w:t>зрелости</w:t>
      </w:r>
      <w:r w:rsidRPr="00441B19">
        <w:rPr>
          <w:lang w:val="ru-RU"/>
        </w:rPr>
        <w:t xml:space="preserve"> </w:t>
      </w:r>
      <w:proofErr w:type="spellStart"/>
      <w:r>
        <w:rPr>
          <w:lang w:val="ru-RU"/>
        </w:rPr>
        <w:t>ВА</w:t>
      </w:r>
      <w:proofErr w:type="spellEnd"/>
      <w:r w:rsidRPr="00441B19">
        <w:rPr>
          <w:lang w:val="ru-RU"/>
        </w:rPr>
        <w:t xml:space="preserve"> </w:t>
      </w:r>
      <w:r>
        <w:rPr>
          <w:lang w:val="ru-RU"/>
        </w:rPr>
        <w:t>и</w:t>
      </w:r>
      <w:r w:rsidRPr="00441B19">
        <w:rPr>
          <w:lang w:val="ru-RU"/>
        </w:rPr>
        <w:t xml:space="preserve"> </w:t>
      </w:r>
      <w:r>
        <w:rPr>
          <w:lang w:val="ru-RU"/>
        </w:rPr>
        <w:t>некоторые</w:t>
      </w:r>
      <w:r w:rsidRPr="00441B19">
        <w:rPr>
          <w:lang w:val="ru-RU"/>
        </w:rPr>
        <w:t xml:space="preserve"> </w:t>
      </w:r>
      <w:r>
        <w:rPr>
          <w:lang w:val="ru-RU"/>
        </w:rPr>
        <w:t>идеи</w:t>
      </w:r>
      <w:r w:rsidRPr="00441B19">
        <w:rPr>
          <w:lang w:val="ru-RU"/>
        </w:rPr>
        <w:t xml:space="preserve"> </w:t>
      </w:r>
      <w:r>
        <w:rPr>
          <w:lang w:val="ru-RU"/>
        </w:rPr>
        <w:t>относительно</w:t>
      </w:r>
      <w:r w:rsidRPr="00441B19">
        <w:rPr>
          <w:lang w:val="ru-RU"/>
        </w:rPr>
        <w:t xml:space="preserve"> </w:t>
      </w:r>
      <w:r>
        <w:rPr>
          <w:lang w:val="ru-RU"/>
        </w:rPr>
        <w:t>того</w:t>
      </w:r>
      <w:r w:rsidRPr="00441B19">
        <w:rPr>
          <w:lang w:val="ru-RU"/>
        </w:rPr>
        <w:t xml:space="preserve">, </w:t>
      </w:r>
      <w:r>
        <w:rPr>
          <w:lang w:val="ru-RU"/>
        </w:rPr>
        <w:t>как</w:t>
      </w:r>
      <w:r w:rsidRPr="00441B19">
        <w:rPr>
          <w:lang w:val="ru-RU"/>
        </w:rPr>
        <w:t xml:space="preserve"> </w:t>
      </w:r>
      <w:r w:rsidRPr="006804B0">
        <w:rPr>
          <w:lang w:val="ru-RU"/>
        </w:rPr>
        <w:t>центральны</w:t>
      </w:r>
      <w:r>
        <w:rPr>
          <w:lang w:val="ru-RU"/>
        </w:rPr>
        <w:t>е</w:t>
      </w:r>
      <w:r w:rsidRPr="00441B19">
        <w:rPr>
          <w:lang w:val="ru-RU"/>
        </w:rPr>
        <w:t xml:space="preserve"> </w:t>
      </w:r>
      <w:r w:rsidRPr="006804B0">
        <w:rPr>
          <w:lang w:val="ru-RU"/>
        </w:rPr>
        <w:t>подразделения</w:t>
      </w:r>
      <w:r w:rsidRPr="00441B19">
        <w:rPr>
          <w:lang w:val="ru-RU"/>
        </w:rPr>
        <w:t xml:space="preserve"> </w:t>
      </w:r>
      <w:r w:rsidRPr="006804B0">
        <w:rPr>
          <w:lang w:val="ru-RU"/>
        </w:rPr>
        <w:t>по</w:t>
      </w:r>
      <w:r w:rsidRPr="00441B19">
        <w:rPr>
          <w:lang w:val="ru-RU"/>
        </w:rPr>
        <w:t xml:space="preserve"> </w:t>
      </w:r>
      <w:r w:rsidRPr="006804B0">
        <w:rPr>
          <w:lang w:val="ru-RU"/>
        </w:rPr>
        <w:t>гармонизации</w:t>
      </w:r>
      <w:r w:rsidRPr="00441B19">
        <w:rPr>
          <w:lang w:val="ru-RU"/>
        </w:rPr>
        <w:t xml:space="preserve"> </w:t>
      </w:r>
      <w:r w:rsidRPr="006804B0">
        <w:rPr>
          <w:lang w:val="ru-RU"/>
        </w:rPr>
        <w:t>и</w:t>
      </w:r>
      <w:r w:rsidRPr="00441B19">
        <w:rPr>
          <w:lang w:val="ru-RU"/>
        </w:rPr>
        <w:t xml:space="preserve"> </w:t>
      </w:r>
      <w:r w:rsidRPr="006804B0">
        <w:rPr>
          <w:lang w:val="ru-RU"/>
        </w:rPr>
        <w:t>РВА</w:t>
      </w:r>
      <w:r w:rsidRPr="00441B19">
        <w:rPr>
          <w:lang w:val="ru-RU"/>
        </w:rPr>
        <w:t xml:space="preserve">  </w:t>
      </w:r>
      <w:r w:rsidR="008152CE" w:rsidRPr="00441B19">
        <w:rPr>
          <w:lang w:val="ru-RU"/>
        </w:rPr>
        <w:t xml:space="preserve"> </w:t>
      </w:r>
      <w:r>
        <w:rPr>
          <w:lang w:val="ru-RU"/>
        </w:rPr>
        <w:t xml:space="preserve">могут демонстрировать дополнительную ценность внутреннего аудита по отношению к критическим факторам успеха, обозначенным в пункте </w:t>
      </w:r>
      <w:r w:rsidR="00F03244" w:rsidRPr="00441B19">
        <w:rPr>
          <w:lang w:val="ru-RU"/>
        </w:rPr>
        <w:t>2</w:t>
      </w:r>
      <w:r w:rsidR="005E054C" w:rsidRPr="00441B19">
        <w:rPr>
          <w:lang w:val="ru-RU"/>
        </w:rPr>
        <w:t>.3.</w:t>
      </w:r>
    </w:p>
    <w:p w:rsidR="00E455BF" w:rsidRPr="00441B19" w:rsidRDefault="00441B19" w:rsidP="00E455BF">
      <w:pPr>
        <w:pStyle w:val="af6"/>
        <w:keepNext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Таблица</w:t>
      </w:r>
      <w:r w:rsidR="00E455BF" w:rsidRPr="006C4348">
        <w:rPr>
          <w:sz w:val="24"/>
          <w:szCs w:val="24"/>
          <w:lang w:val="ru-RU"/>
        </w:rPr>
        <w:t xml:space="preserve"> </w:t>
      </w:r>
      <w:r w:rsidR="00131021" w:rsidRPr="006C4348">
        <w:rPr>
          <w:sz w:val="24"/>
          <w:szCs w:val="24"/>
          <w:lang w:val="ru-RU"/>
        </w:rPr>
        <w:t>1</w:t>
      </w:r>
      <w:r w:rsidRPr="006C4348">
        <w:rPr>
          <w:sz w:val="24"/>
          <w:szCs w:val="24"/>
          <w:lang w:val="ru-RU"/>
        </w:rPr>
        <w:t>.</w:t>
      </w:r>
      <w:r w:rsidR="00E455BF" w:rsidRPr="006C43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Демонстрация дополнительной ценности на различных уровнях зрелости </w:t>
      </w:r>
      <w:r w:rsidR="0034546B">
        <w:rPr>
          <w:sz w:val="24"/>
          <w:szCs w:val="24"/>
          <w:lang w:val="ru-RU"/>
        </w:rPr>
        <w:t>внутреннего аудита</w:t>
      </w:r>
      <w:r>
        <w:rPr>
          <w:sz w:val="24"/>
          <w:szCs w:val="24"/>
          <w:lang w:val="ru-RU"/>
        </w:rPr>
        <w:t xml:space="preserve"> - иллюстрация</w:t>
      </w:r>
    </w:p>
    <w:tbl>
      <w:tblPr>
        <w:tblStyle w:val="a4"/>
        <w:tblW w:w="9990" w:type="dxa"/>
        <w:tblInd w:w="-455" w:type="dxa"/>
        <w:tblLook w:val="04A0"/>
      </w:tblPr>
      <w:tblGrid>
        <w:gridCol w:w="2035"/>
        <w:gridCol w:w="2376"/>
        <w:gridCol w:w="2949"/>
        <w:gridCol w:w="2630"/>
      </w:tblGrid>
      <w:tr w:rsidR="00163E32" w:rsidTr="00442475">
        <w:trPr>
          <w:tblHeader/>
        </w:trPr>
        <w:tc>
          <w:tcPr>
            <w:tcW w:w="1708" w:type="dxa"/>
          </w:tcPr>
          <w:p w:rsidR="00035D32" w:rsidRPr="005E054C" w:rsidRDefault="00441B19" w:rsidP="00441B19">
            <w:pPr>
              <w:pStyle w:val="Table"/>
              <w:rPr>
                <w:b/>
              </w:rPr>
            </w:pPr>
            <w:r>
              <w:rPr>
                <w:b/>
                <w:lang w:val="ru-RU"/>
              </w:rPr>
              <w:t>Критический фактор успеха</w:t>
            </w:r>
          </w:p>
        </w:tc>
        <w:tc>
          <w:tcPr>
            <w:tcW w:w="2432" w:type="dxa"/>
          </w:tcPr>
          <w:p w:rsidR="00035D32" w:rsidRDefault="00B84FE1" w:rsidP="00B84FE1">
            <w:pPr>
              <w:pStyle w:val="Table"/>
              <w:jc w:val="center"/>
            </w:pPr>
            <w:r>
              <w:rPr>
                <w:b/>
                <w:lang w:val="ru-RU"/>
              </w:rPr>
              <w:t>С</w:t>
            </w:r>
            <w:r w:rsidR="00441B19">
              <w:rPr>
                <w:b/>
                <w:lang w:val="ru-RU"/>
              </w:rPr>
              <w:t>тановлени</w:t>
            </w:r>
            <w:r>
              <w:rPr>
                <w:b/>
                <w:lang w:val="ru-RU"/>
              </w:rPr>
              <w:t xml:space="preserve">е </w:t>
            </w:r>
            <w:r w:rsidR="00441B19">
              <w:rPr>
                <w:b/>
                <w:lang w:val="ru-RU"/>
              </w:rPr>
              <w:t>внутреннего аудита</w:t>
            </w:r>
          </w:p>
        </w:tc>
        <w:tc>
          <w:tcPr>
            <w:tcW w:w="3141" w:type="dxa"/>
          </w:tcPr>
          <w:p w:rsidR="00035D32" w:rsidRPr="00441B19" w:rsidRDefault="00441B19" w:rsidP="00441B19">
            <w:pPr>
              <w:pStyle w:val="Table"/>
              <w:jc w:val="center"/>
              <w:rPr>
                <w:lang w:val="ru-RU"/>
              </w:rPr>
            </w:pPr>
            <w:r>
              <w:rPr>
                <w:b/>
                <w:lang w:val="ru-RU"/>
              </w:rPr>
              <w:t>Образование</w:t>
            </w:r>
            <w:r w:rsidRPr="00441B19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подразделений</w:t>
            </w:r>
            <w:r w:rsidRPr="00441B19">
              <w:rPr>
                <w:b/>
                <w:lang w:val="ru-RU"/>
              </w:rPr>
              <w:t xml:space="preserve"> </w:t>
            </w:r>
            <w:proofErr w:type="spellStart"/>
            <w:r>
              <w:rPr>
                <w:b/>
                <w:lang w:val="ru-RU"/>
              </w:rPr>
              <w:t>ВА</w:t>
            </w:r>
            <w:proofErr w:type="spellEnd"/>
            <w:r w:rsidRPr="00441B19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и</w:t>
            </w:r>
            <w:r w:rsidRPr="00441B19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начало</w:t>
            </w:r>
            <w:r w:rsidRPr="00441B19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>аудиторской работы</w:t>
            </w:r>
          </w:p>
        </w:tc>
        <w:tc>
          <w:tcPr>
            <w:tcW w:w="2709" w:type="dxa"/>
          </w:tcPr>
          <w:p w:rsidR="00035D32" w:rsidRDefault="00441B19" w:rsidP="00441B19">
            <w:pPr>
              <w:pStyle w:val="Table"/>
              <w:jc w:val="center"/>
            </w:pPr>
            <w:r>
              <w:rPr>
                <w:b/>
                <w:lang w:val="ru-RU"/>
              </w:rPr>
              <w:t xml:space="preserve">Полноценный режим функционирования </w:t>
            </w:r>
            <w:proofErr w:type="spellStart"/>
            <w:r>
              <w:rPr>
                <w:b/>
                <w:lang w:val="ru-RU"/>
              </w:rPr>
              <w:t>ВА</w:t>
            </w:r>
            <w:proofErr w:type="spellEnd"/>
          </w:p>
        </w:tc>
      </w:tr>
      <w:tr w:rsidR="00163E32" w:rsidRPr="00512E23" w:rsidTr="00673546">
        <w:tc>
          <w:tcPr>
            <w:tcW w:w="1708" w:type="dxa"/>
          </w:tcPr>
          <w:p w:rsidR="00035D32" w:rsidRPr="00441B19" w:rsidRDefault="00441B19" w:rsidP="00441B19">
            <w:pPr>
              <w:pStyle w:val="Tabl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Позиционирование, контроль и поддержка </w:t>
            </w:r>
            <w:r>
              <w:rPr>
                <w:sz w:val="20"/>
                <w:szCs w:val="20"/>
                <w:lang w:val="ru-RU"/>
              </w:rPr>
              <w:lastRenderedPageBreak/>
              <w:t>внутреннего аудита</w:t>
            </w:r>
          </w:p>
        </w:tc>
        <w:tc>
          <w:tcPr>
            <w:tcW w:w="2432" w:type="dxa"/>
          </w:tcPr>
          <w:p w:rsidR="00895C2B" w:rsidRPr="001E74C5" w:rsidRDefault="001E74C5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lastRenderedPageBreak/>
              <w:t>Сформирована</w:t>
            </w:r>
            <w:r w:rsidRPr="001E7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правовая</w:t>
            </w:r>
            <w:r w:rsidRPr="001E7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база</w:t>
            </w:r>
            <w:r w:rsidRPr="001E7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1E7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определением</w:t>
            </w:r>
            <w:r w:rsidRPr="001E74C5"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основных</w:t>
            </w:r>
            <w:r w:rsidRPr="001E7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концепций внутреннего аудита</w:t>
            </w:r>
            <w:r w:rsidR="009E5C41" w:rsidRPr="001E74C5">
              <w:rPr>
                <w:lang w:val="ru-RU"/>
              </w:rPr>
              <w:t>:</w:t>
            </w:r>
            <w:r w:rsidR="00A07A4A" w:rsidRPr="001E7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добросовестности, профессиональной этики, независимости.</w:t>
            </w:r>
          </w:p>
          <w:p w:rsidR="00A07A4A" w:rsidRPr="001E74C5" w:rsidRDefault="001E74C5" w:rsidP="00E46757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Подразделение</w:t>
            </w:r>
            <w:r w:rsidRPr="001E74C5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ВА</w:t>
            </w:r>
            <w:proofErr w:type="spellEnd"/>
            <w:r w:rsidRPr="001E7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 w:rsidRPr="001E74C5">
              <w:rPr>
                <w:lang w:val="ru-RU"/>
              </w:rPr>
              <w:t xml:space="preserve"> </w:t>
            </w:r>
            <w:r w:rsidR="00A61C1F">
              <w:rPr>
                <w:lang w:val="ru-RU"/>
              </w:rPr>
              <w:t xml:space="preserve">находится в подчинении </w:t>
            </w:r>
            <w:r w:rsidR="00E46757">
              <w:rPr>
                <w:lang w:val="ru-RU"/>
              </w:rPr>
              <w:t>высокопоставленного должностного лица</w:t>
            </w:r>
            <w:r>
              <w:rPr>
                <w:lang w:val="ru-RU"/>
              </w:rPr>
              <w:t xml:space="preserve"> министерства</w:t>
            </w:r>
            <w:r w:rsidR="00FD4640" w:rsidRPr="001E74C5">
              <w:rPr>
                <w:lang w:val="ru-RU"/>
              </w:rPr>
              <w:t>.</w:t>
            </w:r>
          </w:p>
        </w:tc>
        <w:tc>
          <w:tcPr>
            <w:tcW w:w="3141" w:type="dxa"/>
          </w:tcPr>
          <w:p w:rsidR="00035D32" w:rsidRPr="00673546" w:rsidRDefault="001E74C5" w:rsidP="00914E9B">
            <w:pPr>
              <w:pStyle w:val="Tableindent"/>
            </w:pPr>
            <w:r>
              <w:rPr>
                <w:lang w:val="ru-RU"/>
              </w:rPr>
              <w:lastRenderedPageBreak/>
              <w:t xml:space="preserve">Создана нормативная база. </w:t>
            </w:r>
          </w:p>
          <w:p w:rsidR="00A07A4A" w:rsidRPr="001E74C5" w:rsidRDefault="001E74C5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Разработаны</w:t>
            </w:r>
            <w:r w:rsidRPr="001E7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1E7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используются</w:t>
            </w:r>
            <w:r w:rsidRPr="001E74C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руководства </w:t>
            </w:r>
            <w:r>
              <w:rPr>
                <w:lang w:val="ru-RU"/>
              </w:rPr>
              <w:lastRenderedPageBreak/>
              <w:t>и методики</w:t>
            </w:r>
            <w:r w:rsidR="00B84FE1">
              <w:rPr>
                <w:lang w:val="ru-RU"/>
              </w:rPr>
              <w:t xml:space="preserve"> </w:t>
            </w:r>
            <w:proofErr w:type="spellStart"/>
            <w:r w:rsidR="00B84FE1">
              <w:rPr>
                <w:lang w:val="ru-RU"/>
              </w:rPr>
              <w:t>ВА</w:t>
            </w:r>
            <w:proofErr w:type="spellEnd"/>
            <w:r>
              <w:rPr>
                <w:lang w:val="ru-RU"/>
              </w:rPr>
              <w:t>.</w:t>
            </w:r>
          </w:p>
          <w:p w:rsidR="00F02AB7" w:rsidRPr="001E74C5" w:rsidRDefault="00A61C1F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Подразделение</w:t>
            </w:r>
            <w:r w:rsidRPr="001E74C5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ВА</w:t>
            </w:r>
            <w:proofErr w:type="spellEnd"/>
            <w:r w:rsidRPr="001E7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</w:t>
            </w:r>
            <w:r w:rsidRPr="001E74C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находится в подчинении </w:t>
            </w:r>
            <w:r w:rsidR="00E46757">
              <w:rPr>
                <w:lang w:val="ru-RU"/>
              </w:rPr>
              <w:t>высокопоставленного должностного лица министерства</w:t>
            </w:r>
            <w:r w:rsidR="001E74C5">
              <w:rPr>
                <w:lang w:val="ru-RU"/>
              </w:rPr>
              <w:t>.</w:t>
            </w:r>
          </w:p>
          <w:p w:rsidR="00D0059C" w:rsidRPr="001E74C5" w:rsidRDefault="001E74C5" w:rsidP="001E74C5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Комитет по</w:t>
            </w:r>
            <w:r w:rsidRPr="001E74C5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аудиту создан, но еще не функционирует в полном объеме</w:t>
            </w:r>
            <w:r w:rsidR="00FD4640" w:rsidRPr="001E74C5">
              <w:rPr>
                <w:lang w:val="ru-RU"/>
              </w:rPr>
              <w:t>.</w:t>
            </w:r>
          </w:p>
        </w:tc>
        <w:tc>
          <w:tcPr>
            <w:tcW w:w="2709" w:type="dxa"/>
          </w:tcPr>
          <w:p w:rsidR="00D0059C" w:rsidRPr="00A61C1F" w:rsidRDefault="00A61C1F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lastRenderedPageBreak/>
              <w:t>Подразделение</w:t>
            </w:r>
            <w:r w:rsidRPr="001E74C5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ВА</w:t>
            </w:r>
            <w:proofErr w:type="spellEnd"/>
            <w:r w:rsidRPr="001E74C5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находится в подчинении </w:t>
            </w:r>
            <w:r w:rsidR="00E46757">
              <w:rPr>
                <w:lang w:val="ru-RU"/>
              </w:rPr>
              <w:lastRenderedPageBreak/>
              <w:t xml:space="preserve">высокопоставленного должностного лица </w:t>
            </w:r>
            <w:r>
              <w:rPr>
                <w:lang w:val="ru-RU"/>
              </w:rPr>
              <w:t>министерства</w:t>
            </w:r>
            <w:r w:rsidR="00F03244" w:rsidRPr="00A61C1F">
              <w:rPr>
                <w:lang w:val="ru-RU"/>
              </w:rPr>
              <w:t>/</w:t>
            </w:r>
            <w:r>
              <w:rPr>
                <w:lang w:val="ru-RU"/>
              </w:rPr>
              <w:t xml:space="preserve"> организации.</w:t>
            </w:r>
            <w:r w:rsidR="00D0059C" w:rsidRPr="00A61C1F">
              <w:rPr>
                <w:lang w:val="ru-RU"/>
              </w:rPr>
              <w:t xml:space="preserve"> </w:t>
            </w:r>
          </w:p>
          <w:p w:rsidR="00035D32" w:rsidRPr="00E27AE6" w:rsidRDefault="001E74C5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Комитет</w:t>
            </w:r>
            <w:r w:rsidRPr="00E27A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E27AE6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аудиту</w:t>
            </w:r>
            <w:r w:rsidRPr="00E27AE6">
              <w:rPr>
                <w:lang w:val="ru-RU"/>
              </w:rPr>
              <w:t xml:space="preserve"> </w:t>
            </w:r>
            <w:r w:rsidR="00E27AE6">
              <w:rPr>
                <w:lang w:val="ru-RU"/>
              </w:rPr>
              <w:t>функционирует</w:t>
            </w:r>
            <w:r w:rsidR="00E27AE6" w:rsidRPr="00E27AE6">
              <w:rPr>
                <w:lang w:val="ru-RU"/>
              </w:rPr>
              <w:t xml:space="preserve"> </w:t>
            </w:r>
            <w:r w:rsidR="00E27AE6">
              <w:rPr>
                <w:lang w:val="ru-RU"/>
              </w:rPr>
              <w:t>и</w:t>
            </w:r>
            <w:r w:rsidR="00F01DFC" w:rsidRPr="00E27AE6">
              <w:rPr>
                <w:lang w:val="ru-RU"/>
              </w:rPr>
              <w:t xml:space="preserve"> </w:t>
            </w:r>
            <w:r w:rsidR="00F01DFC">
              <w:rPr>
                <w:lang w:val="ru-RU"/>
              </w:rPr>
              <w:t>осуществляет</w:t>
            </w:r>
            <w:r w:rsidR="00F01DFC" w:rsidRPr="00E27AE6">
              <w:rPr>
                <w:lang w:val="ru-RU"/>
              </w:rPr>
              <w:t xml:space="preserve"> </w:t>
            </w:r>
            <w:r w:rsidR="00F01DFC">
              <w:rPr>
                <w:lang w:val="ru-RU"/>
              </w:rPr>
              <w:t>контроль</w:t>
            </w:r>
            <w:r w:rsidR="00E27AE6">
              <w:rPr>
                <w:lang w:val="ru-RU"/>
              </w:rPr>
              <w:t xml:space="preserve"> над</w:t>
            </w:r>
            <w:r w:rsidR="00E27AE6" w:rsidRPr="00E27AE6">
              <w:rPr>
                <w:lang w:val="ru-RU"/>
              </w:rPr>
              <w:t xml:space="preserve"> </w:t>
            </w:r>
            <w:r w:rsidR="00F01DFC">
              <w:rPr>
                <w:lang w:val="ru-RU"/>
              </w:rPr>
              <w:t>планированием</w:t>
            </w:r>
            <w:r w:rsidR="00E27AE6">
              <w:rPr>
                <w:lang w:val="ru-RU"/>
              </w:rPr>
              <w:t>,</w:t>
            </w:r>
            <w:r w:rsidR="00F01DFC" w:rsidRPr="00E27AE6">
              <w:rPr>
                <w:lang w:val="ru-RU"/>
              </w:rPr>
              <w:t xml:space="preserve"> </w:t>
            </w:r>
            <w:r w:rsidR="00F01DFC">
              <w:rPr>
                <w:lang w:val="ru-RU"/>
              </w:rPr>
              <w:t>отчетностью</w:t>
            </w:r>
            <w:r w:rsidR="00E27AE6" w:rsidRPr="00E27AE6">
              <w:rPr>
                <w:lang w:val="ru-RU"/>
              </w:rPr>
              <w:t>,</w:t>
            </w:r>
            <w:r w:rsidR="00E27AE6">
              <w:rPr>
                <w:lang w:val="ru-RU"/>
              </w:rPr>
              <w:t xml:space="preserve"> выполнением последующих действий.</w:t>
            </w:r>
          </w:p>
          <w:p w:rsidR="00A07A4A" w:rsidRPr="00E27AE6" w:rsidRDefault="00E27AE6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 xml:space="preserve">Комитет по аудиту утверждает любые изменения в руководстве </w:t>
            </w:r>
            <w:proofErr w:type="spellStart"/>
            <w:r>
              <w:rPr>
                <w:lang w:val="ru-RU"/>
              </w:rPr>
              <w:t>ВА</w:t>
            </w:r>
            <w:proofErr w:type="spellEnd"/>
            <w:r>
              <w:rPr>
                <w:lang w:val="ru-RU"/>
              </w:rPr>
              <w:t>.</w:t>
            </w:r>
          </w:p>
          <w:p w:rsidR="00B80EA4" w:rsidRDefault="00E27AE6" w:rsidP="00A61C1F">
            <w:pPr>
              <w:pStyle w:val="Tableinden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ВОФК</w:t>
            </w:r>
            <w:proofErr w:type="spellEnd"/>
            <w:r>
              <w:rPr>
                <w:lang w:val="ru-RU"/>
              </w:rPr>
              <w:t xml:space="preserve"> использует результаты работы по </w:t>
            </w:r>
            <w:r w:rsidR="00A61C1F">
              <w:rPr>
                <w:lang w:val="ru-RU"/>
              </w:rPr>
              <w:t xml:space="preserve">внутреннему аудиту </w:t>
            </w:r>
            <w:r>
              <w:rPr>
                <w:lang w:val="ru-RU"/>
              </w:rPr>
              <w:t>при проведении своих аудиторских проверок.</w:t>
            </w:r>
          </w:p>
          <w:p w:rsidR="00A07A4A" w:rsidRPr="00E27AE6" w:rsidRDefault="00E27AE6" w:rsidP="00B80EA4">
            <w:pPr>
              <w:pStyle w:val="Tableindent"/>
              <w:numPr>
                <w:ilvl w:val="0"/>
                <w:numId w:val="0"/>
              </w:numPr>
              <w:ind w:left="26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3333F9" w:rsidRPr="00E27AE6">
              <w:rPr>
                <w:lang w:val="ru-RU"/>
              </w:rPr>
              <w:t xml:space="preserve"> </w:t>
            </w:r>
          </w:p>
        </w:tc>
      </w:tr>
      <w:tr w:rsidR="00163E32" w:rsidRPr="00512E23" w:rsidTr="00673546">
        <w:tc>
          <w:tcPr>
            <w:tcW w:w="1708" w:type="dxa"/>
          </w:tcPr>
          <w:p w:rsidR="00A07A4A" w:rsidRPr="00673546" w:rsidRDefault="00441B19" w:rsidP="00441B19">
            <w:pPr>
              <w:pStyle w:val="Tabl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 xml:space="preserve">Финансирование подразделений </w:t>
            </w:r>
            <w:proofErr w:type="spellStart"/>
            <w:r>
              <w:rPr>
                <w:sz w:val="20"/>
                <w:szCs w:val="20"/>
                <w:lang w:val="ru-RU"/>
              </w:rPr>
              <w:t>ВА</w:t>
            </w:r>
            <w:proofErr w:type="spellEnd"/>
          </w:p>
        </w:tc>
        <w:tc>
          <w:tcPr>
            <w:tcW w:w="2432" w:type="dxa"/>
          </w:tcPr>
          <w:p w:rsidR="00A07A4A" w:rsidRDefault="00E27AE6" w:rsidP="00E27AE6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 xml:space="preserve">Руководитель </w:t>
            </w:r>
            <w:proofErr w:type="spellStart"/>
            <w:r>
              <w:rPr>
                <w:lang w:val="ru-RU"/>
              </w:rPr>
              <w:t>ВА</w:t>
            </w:r>
            <w:proofErr w:type="spellEnd"/>
            <w:r>
              <w:rPr>
                <w:lang w:val="ru-RU"/>
              </w:rPr>
              <w:t xml:space="preserve"> имеет ограниченные возможности по внесению предложений о финансировании службы внутреннего аудита</w:t>
            </w:r>
            <w:r w:rsidR="00FD4640" w:rsidRPr="00E27AE6">
              <w:rPr>
                <w:lang w:val="ru-RU"/>
              </w:rPr>
              <w:t>.</w:t>
            </w:r>
          </w:p>
          <w:p w:rsidR="00B80EA4" w:rsidRPr="00E27AE6" w:rsidRDefault="00B80EA4" w:rsidP="00B80EA4">
            <w:pPr>
              <w:pStyle w:val="Tableindent"/>
              <w:numPr>
                <w:ilvl w:val="0"/>
                <w:numId w:val="0"/>
              </w:numPr>
              <w:ind w:left="260"/>
              <w:rPr>
                <w:lang w:val="ru-RU"/>
              </w:rPr>
            </w:pPr>
          </w:p>
        </w:tc>
        <w:tc>
          <w:tcPr>
            <w:tcW w:w="3141" w:type="dxa"/>
          </w:tcPr>
          <w:p w:rsidR="00A07A4A" w:rsidRPr="00740C95" w:rsidRDefault="00E27AE6" w:rsidP="00740C95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Руководитель</w:t>
            </w:r>
            <w:r w:rsidRPr="00740C95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ВА</w:t>
            </w:r>
            <w:proofErr w:type="spellEnd"/>
            <w:r w:rsidRPr="00740C9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вносит</w:t>
            </w:r>
            <w:r w:rsidRPr="00740C95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предложения</w:t>
            </w:r>
            <w:r w:rsidRPr="00740C95">
              <w:rPr>
                <w:lang w:val="ru-RU"/>
              </w:rPr>
              <w:t xml:space="preserve"> </w:t>
            </w:r>
            <w:r w:rsidR="00740C95">
              <w:rPr>
                <w:lang w:val="ru-RU"/>
              </w:rPr>
              <w:t>о выделении из бюджета требующихся ресурсов.</w:t>
            </w:r>
          </w:p>
        </w:tc>
        <w:tc>
          <w:tcPr>
            <w:tcW w:w="2709" w:type="dxa"/>
          </w:tcPr>
          <w:p w:rsidR="003333F9" w:rsidRPr="006C4348" w:rsidRDefault="00740C95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 xml:space="preserve">Руководитель </w:t>
            </w:r>
            <w:proofErr w:type="spellStart"/>
            <w:r>
              <w:rPr>
                <w:lang w:val="ru-RU"/>
              </w:rPr>
              <w:t>ВА</w:t>
            </w:r>
            <w:proofErr w:type="spellEnd"/>
            <w:r>
              <w:rPr>
                <w:lang w:val="ru-RU"/>
              </w:rPr>
              <w:t xml:space="preserve"> полно</w:t>
            </w:r>
            <w:r w:rsidR="00635049">
              <w:rPr>
                <w:lang w:val="ru-RU"/>
              </w:rPr>
              <w:t xml:space="preserve">стью </w:t>
            </w:r>
            <w:r>
              <w:rPr>
                <w:lang w:val="ru-RU"/>
              </w:rPr>
              <w:t xml:space="preserve">отвечает за бюджет службы внутреннего аудита. </w:t>
            </w:r>
          </w:p>
          <w:p w:rsidR="00A07A4A" w:rsidRPr="006C4348" w:rsidRDefault="00740C95" w:rsidP="00740C95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 xml:space="preserve">Комитет по аудиту рассматривает и утверждает бюджет. </w:t>
            </w:r>
          </w:p>
        </w:tc>
      </w:tr>
      <w:tr w:rsidR="00163E32" w:rsidRPr="00512E23" w:rsidTr="00673546">
        <w:tc>
          <w:tcPr>
            <w:tcW w:w="1708" w:type="dxa"/>
          </w:tcPr>
          <w:p w:rsidR="00165704" w:rsidRPr="001E74C5" w:rsidRDefault="001E74C5" w:rsidP="001E74C5">
            <w:pPr>
              <w:pStyle w:val="Tabl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Осведомленность руководителей о функции внутреннего аудита</w:t>
            </w:r>
          </w:p>
        </w:tc>
        <w:tc>
          <w:tcPr>
            <w:tcW w:w="2432" w:type="dxa"/>
          </w:tcPr>
          <w:p w:rsidR="00A07A4A" w:rsidRPr="00135452" w:rsidRDefault="00135452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 xml:space="preserve">Ограниченная осведомленность о преимуществах </w:t>
            </w:r>
            <w:r w:rsidR="00635049">
              <w:rPr>
                <w:lang w:val="ru-RU"/>
              </w:rPr>
              <w:t>внутреннего аудита</w:t>
            </w:r>
            <w:r>
              <w:rPr>
                <w:lang w:val="ru-RU"/>
              </w:rPr>
              <w:t>.</w:t>
            </w:r>
          </w:p>
          <w:p w:rsidR="00165704" w:rsidRPr="00135452" w:rsidRDefault="00135452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Центральное подразделение по гармонизации выпускает ежегодный отчет о развитии подразделений внутреннего аудита.</w:t>
            </w:r>
          </w:p>
          <w:p w:rsidR="00895C2B" w:rsidRDefault="00135452" w:rsidP="00362A5A">
            <w:pPr>
              <w:pStyle w:val="Tableindent"/>
              <w:rPr>
                <w:lang w:val="ru-RU"/>
              </w:rPr>
            </w:pPr>
            <w:proofErr w:type="spellStart"/>
            <w:r>
              <w:rPr>
                <w:lang w:val="ru-RU"/>
              </w:rPr>
              <w:lastRenderedPageBreak/>
              <w:t>ВОФК</w:t>
            </w:r>
            <w:proofErr w:type="spellEnd"/>
            <w:r>
              <w:rPr>
                <w:lang w:val="ru-RU"/>
              </w:rPr>
              <w:t xml:space="preserve"> оказывает поддержку в развитии функции</w:t>
            </w:r>
            <w:r w:rsidR="00163E32">
              <w:rPr>
                <w:lang w:val="ru-RU"/>
              </w:rPr>
              <w:t xml:space="preserve"> </w:t>
            </w:r>
            <w:r w:rsidR="00362A5A">
              <w:rPr>
                <w:lang w:val="ru-RU"/>
              </w:rPr>
              <w:t>внутреннего аудита</w:t>
            </w:r>
            <w:r w:rsidR="00FD4640" w:rsidRPr="00135452">
              <w:rPr>
                <w:lang w:val="ru-RU"/>
              </w:rPr>
              <w:t>.</w:t>
            </w:r>
          </w:p>
          <w:p w:rsidR="00362A5A" w:rsidRPr="00135452" w:rsidRDefault="00362A5A" w:rsidP="00362A5A">
            <w:pPr>
              <w:pStyle w:val="Tableindent"/>
              <w:numPr>
                <w:ilvl w:val="0"/>
                <w:numId w:val="0"/>
              </w:numPr>
              <w:ind w:left="260"/>
              <w:rPr>
                <w:lang w:val="ru-RU"/>
              </w:rPr>
            </w:pPr>
          </w:p>
        </w:tc>
        <w:tc>
          <w:tcPr>
            <w:tcW w:w="3141" w:type="dxa"/>
          </w:tcPr>
          <w:p w:rsidR="00165704" w:rsidRPr="00135452" w:rsidRDefault="00135452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lastRenderedPageBreak/>
              <w:t>Центральное</w:t>
            </w:r>
            <w:r w:rsidRPr="001354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подразделение</w:t>
            </w:r>
            <w:r w:rsidRPr="001354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1354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гармонизации</w:t>
            </w:r>
            <w:r w:rsidRPr="0013545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выпускает ежегодный отчет о результатах мероприятий по внутреннему аудиту.</w:t>
            </w:r>
          </w:p>
          <w:p w:rsidR="00895C2B" w:rsidRPr="00135452" w:rsidRDefault="00135452" w:rsidP="00914E9B">
            <w:pPr>
              <w:pStyle w:val="Tableindent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ВОФК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отчитывается о результативности</w:t>
            </w:r>
            <w:proofErr w:type="gramEnd"/>
            <w:r>
              <w:rPr>
                <w:lang w:val="ru-RU"/>
              </w:rPr>
              <w:t xml:space="preserve"> функции внутреннего аудита.</w:t>
            </w:r>
          </w:p>
          <w:p w:rsidR="00A07A4A" w:rsidRPr="00135452" w:rsidRDefault="00135452" w:rsidP="00135452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 xml:space="preserve">Менеджеры начинают осознавать значимость функции внутреннего </w:t>
            </w:r>
            <w:r>
              <w:rPr>
                <w:lang w:val="ru-RU"/>
              </w:rPr>
              <w:lastRenderedPageBreak/>
              <w:t>аудита</w:t>
            </w:r>
            <w:r w:rsidR="00FD4640" w:rsidRPr="00135452">
              <w:rPr>
                <w:lang w:val="ru-RU"/>
              </w:rPr>
              <w:t>.</w:t>
            </w:r>
          </w:p>
        </w:tc>
        <w:tc>
          <w:tcPr>
            <w:tcW w:w="2709" w:type="dxa"/>
          </w:tcPr>
          <w:p w:rsidR="00F02AB7" w:rsidRPr="000E3AAD" w:rsidRDefault="000E3AAD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lastRenderedPageBreak/>
              <w:t>Ежегодный</w:t>
            </w:r>
            <w:r w:rsidRPr="000E3AAD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отчет</w:t>
            </w:r>
            <w:r w:rsidRPr="000E3AAD">
              <w:rPr>
                <w:lang w:val="ru-RU"/>
              </w:rPr>
              <w:t xml:space="preserve"> </w:t>
            </w:r>
            <w:r w:rsidR="00635049">
              <w:rPr>
                <w:lang w:val="ru-RU"/>
              </w:rPr>
              <w:t xml:space="preserve">центрального подразделения по гармонизации </w:t>
            </w:r>
            <w:r>
              <w:rPr>
                <w:lang w:val="ru-RU"/>
              </w:rPr>
              <w:t>о</w:t>
            </w:r>
            <w:r w:rsidRPr="000E3AAD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результатах</w:t>
            </w:r>
            <w:r w:rsidRPr="000E3AAD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мероприятий</w:t>
            </w:r>
            <w:r w:rsidRPr="000E3AA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0E3AAD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внутреннему</w:t>
            </w:r>
            <w:r w:rsidRPr="000E3AAD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аудиту</w:t>
            </w:r>
            <w:r w:rsidRPr="000E3AAD">
              <w:rPr>
                <w:lang w:val="ru-RU"/>
              </w:rPr>
              <w:t xml:space="preserve"> </w:t>
            </w:r>
            <w:r w:rsidR="0075692F">
              <w:rPr>
                <w:lang w:val="ru-RU"/>
              </w:rPr>
              <w:t xml:space="preserve">используется </w:t>
            </w:r>
            <w:r>
              <w:rPr>
                <w:lang w:val="ru-RU"/>
              </w:rPr>
              <w:t>правительством</w:t>
            </w:r>
            <w:r w:rsidR="00F02AB7" w:rsidRPr="000E3AAD">
              <w:rPr>
                <w:lang w:val="ru-RU"/>
              </w:rPr>
              <w:t>/</w:t>
            </w:r>
            <w:r>
              <w:rPr>
                <w:lang w:val="ru-RU"/>
              </w:rPr>
              <w:t xml:space="preserve"> парламентом</w:t>
            </w:r>
            <w:r w:rsidR="0075692F">
              <w:rPr>
                <w:lang w:val="ru-RU"/>
              </w:rPr>
              <w:t xml:space="preserve"> для принятия мер</w:t>
            </w:r>
            <w:r>
              <w:rPr>
                <w:lang w:val="ru-RU"/>
              </w:rPr>
              <w:t>.</w:t>
            </w:r>
          </w:p>
          <w:p w:rsidR="00A07A4A" w:rsidRPr="000E3AAD" w:rsidRDefault="000E3AAD" w:rsidP="000E3AAD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 xml:space="preserve">Менеджеры все чаще обращаются в службу </w:t>
            </w:r>
            <w:r>
              <w:rPr>
                <w:lang w:val="ru-RU"/>
              </w:rPr>
              <w:lastRenderedPageBreak/>
              <w:t>внутреннего аудита за выполнением заданий.</w:t>
            </w:r>
          </w:p>
        </w:tc>
      </w:tr>
      <w:tr w:rsidR="00163E32" w:rsidRPr="00512E23" w:rsidTr="00673546">
        <w:tc>
          <w:tcPr>
            <w:tcW w:w="1708" w:type="dxa"/>
          </w:tcPr>
          <w:p w:rsidR="003333F9" w:rsidRPr="00673546" w:rsidRDefault="001E74C5" w:rsidP="001E74C5">
            <w:pPr>
              <w:pStyle w:val="Tabl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Понимание бизнеса</w:t>
            </w:r>
          </w:p>
        </w:tc>
        <w:tc>
          <w:tcPr>
            <w:tcW w:w="2432" w:type="dxa"/>
          </w:tcPr>
          <w:p w:rsidR="003333F9" w:rsidRPr="006C4348" w:rsidRDefault="006564A4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Отсутствие</w:t>
            </w:r>
            <w:r w:rsidRPr="006C4348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6C434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ограниченный</w:t>
            </w:r>
            <w:r w:rsidRPr="006C4348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характер</w:t>
            </w:r>
            <w:r w:rsidRPr="006C4348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планирования</w:t>
            </w:r>
            <w:r w:rsidRPr="006C4348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6C434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основе</w:t>
            </w:r>
            <w:r w:rsidRPr="006C4348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оценки</w:t>
            </w:r>
            <w:r w:rsidRPr="006C4348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рисков</w:t>
            </w:r>
            <w:r w:rsidRPr="006C4348">
              <w:rPr>
                <w:lang w:val="ru-RU"/>
              </w:rPr>
              <w:t xml:space="preserve">. </w:t>
            </w:r>
          </w:p>
          <w:p w:rsidR="003333F9" w:rsidRPr="006564A4" w:rsidRDefault="006564A4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Ограниченное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взаимодействие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менеджерами</w:t>
            </w:r>
            <w:r w:rsidRPr="006564A4">
              <w:rPr>
                <w:lang w:val="ru-RU"/>
              </w:rPr>
              <w:t>.</w:t>
            </w:r>
          </w:p>
          <w:p w:rsidR="00F03244" w:rsidRPr="00914E9B" w:rsidRDefault="006564A4" w:rsidP="006564A4">
            <w:pPr>
              <w:pStyle w:val="Tableindent"/>
            </w:pPr>
            <w:r>
              <w:rPr>
                <w:lang w:val="ru-RU"/>
              </w:rPr>
              <w:t>Ограниченное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взаимодействие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первой и второй линиями защиты по определению ИВА</w:t>
            </w:r>
            <w:r w:rsidR="00FD4640">
              <w:t>.</w:t>
            </w:r>
          </w:p>
        </w:tc>
        <w:tc>
          <w:tcPr>
            <w:tcW w:w="3141" w:type="dxa"/>
          </w:tcPr>
          <w:p w:rsidR="003333F9" w:rsidRPr="006564A4" w:rsidRDefault="00362A5A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Принят</w:t>
            </w:r>
            <w:r w:rsidR="00771AD8">
              <w:rPr>
                <w:lang w:val="ru-RU"/>
              </w:rPr>
              <w:t>а</w:t>
            </w:r>
            <w:r>
              <w:rPr>
                <w:lang w:val="ru-RU"/>
              </w:rPr>
              <w:t xml:space="preserve"> </w:t>
            </w:r>
            <w:r w:rsidR="006564A4">
              <w:rPr>
                <w:lang w:val="ru-RU"/>
              </w:rPr>
              <w:t xml:space="preserve"> стратегия аудита</w:t>
            </w:r>
            <w:r w:rsidR="00876CF0">
              <w:rPr>
                <w:lang w:val="ru-RU"/>
              </w:rPr>
              <w:t xml:space="preserve">, основанная на оценке рисков, </w:t>
            </w:r>
            <w:r w:rsidR="006564A4">
              <w:rPr>
                <w:lang w:val="ru-RU"/>
              </w:rPr>
              <w:t>и</w:t>
            </w:r>
            <w:r w:rsidR="00876CF0">
              <w:rPr>
                <w:lang w:val="ru-RU"/>
              </w:rPr>
              <w:t xml:space="preserve"> на этой же основе осуществляется </w:t>
            </w:r>
            <w:r w:rsidR="006564A4">
              <w:rPr>
                <w:lang w:val="ru-RU"/>
              </w:rPr>
              <w:t xml:space="preserve"> ежегодное планирование.</w:t>
            </w:r>
          </w:p>
          <w:p w:rsidR="003333F9" w:rsidRPr="006C4348" w:rsidRDefault="006564A4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 xml:space="preserve">Осуждение с менеджерами рисков, связанных с бизнесом. </w:t>
            </w:r>
          </w:p>
          <w:p w:rsidR="00F03244" w:rsidRPr="00673546" w:rsidRDefault="006564A4" w:rsidP="00914E9B">
            <w:pPr>
              <w:pStyle w:val="Tableindent"/>
            </w:pPr>
            <w:r>
              <w:rPr>
                <w:lang w:val="ru-RU"/>
              </w:rPr>
              <w:t>Тесное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взаимодействие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 первой и второй линиями защиты по определению ИВА</w:t>
            </w:r>
            <w:r w:rsidR="00FD4640">
              <w:t>.</w:t>
            </w:r>
          </w:p>
        </w:tc>
        <w:tc>
          <w:tcPr>
            <w:tcW w:w="2709" w:type="dxa"/>
          </w:tcPr>
          <w:p w:rsidR="003333F9" w:rsidRPr="006564A4" w:rsidRDefault="006564A4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Менеджеры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признают</w:t>
            </w:r>
            <w:r w:rsidRPr="006564A4">
              <w:rPr>
                <w:lang w:val="ru-RU"/>
              </w:rPr>
              <w:t xml:space="preserve">, </w:t>
            </w:r>
            <w:r>
              <w:rPr>
                <w:lang w:val="ru-RU"/>
              </w:rPr>
              <w:t>что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служба</w:t>
            </w:r>
            <w:r w:rsidRPr="006564A4">
              <w:rPr>
                <w:lang w:val="ru-RU"/>
              </w:rPr>
              <w:t xml:space="preserve"> </w:t>
            </w:r>
            <w:proofErr w:type="spellStart"/>
            <w:r w:rsidR="00163E32">
              <w:rPr>
                <w:lang w:val="ru-RU"/>
              </w:rPr>
              <w:t>ВА</w:t>
            </w:r>
            <w:proofErr w:type="spellEnd"/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понимает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их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бизнес</w:t>
            </w:r>
            <w:r w:rsidRPr="006564A4">
              <w:rPr>
                <w:lang w:val="ru-RU"/>
              </w:rPr>
              <w:t xml:space="preserve">. </w:t>
            </w:r>
            <w:r w:rsidR="003333F9" w:rsidRPr="006564A4">
              <w:rPr>
                <w:lang w:val="ru-RU"/>
              </w:rPr>
              <w:t xml:space="preserve"> </w:t>
            </w:r>
          </w:p>
          <w:p w:rsidR="003333F9" w:rsidRPr="006564A4" w:rsidRDefault="006564A4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Приемлемая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доля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всех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аудиторских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мероприятий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осуществляется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запросу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менеджеров</w:t>
            </w:r>
            <w:r w:rsidRPr="006564A4">
              <w:rPr>
                <w:lang w:val="ru-RU"/>
              </w:rPr>
              <w:t>.</w:t>
            </w:r>
            <w:r w:rsidR="003333F9" w:rsidRPr="006564A4">
              <w:rPr>
                <w:lang w:val="ru-RU"/>
              </w:rPr>
              <w:t xml:space="preserve"> </w:t>
            </w:r>
          </w:p>
          <w:p w:rsidR="00F03244" w:rsidRDefault="003524FE" w:rsidP="003524FE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Четкое понимание и рекомендации относительно использования прорывны</w:t>
            </w:r>
            <w:r w:rsidR="006770C8">
              <w:rPr>
                <w:lang w:val="ru-RU"/>
              </w:rPr>
              <w:t>х</w:t>
            </w:r>
            <w:r>
              <w:rPr>
                <w:lang w:val="ru-RU"/>
              </w:rPr>
              <w:t xml:space="preserve"> технологи</w:t>
            </w:r>
            <w:r w:rsidR="006770C8">
              <w:rPr>
                <w:lang w:val="ru-RU"/>
              </w:rPr>
              <w:t>й и управления и</w:t>
            </w:r>
            <w:r>
              <w:rPr>
                <w:lang w:val="ru-RU"/>
              </w:rPr>
              <w:t xml:space="preserve">ми. </w:t>
            </w:r>
          </w:p>
          <w:p w:rsidR="00362A5A" w:rsidRPr="003524FE" w:rsidRDefault="00362A5A" w:rsidP="00362A5A">
            <w:pPr>
              <w:pStyle w:val="Tableindent"/>
              <w:numPr>
                <w:ilvl w:val="0"/>
                <w:numId w:val="0"/>
              </w:numPr>
              <w:ind w:left="260"/>
              <w:rPr>
                <w:lang w:val="ru-RU"/>
              </w:rPr>
            </w:pPr>
          </w:p>
        </w:tc>
      </w:tr>
      <w:tr w:rsidR="00163E32" w:rsidRPr="00512E23" w:rsidTr="00673546">
        <w:tc>
          <w:tcPr>
            <w:tcW w:w="1708" w:type="dxa"/>
          </w:tcPr>
          <w:p w:rsidR="00A07A4A" w:rsidRPr="001E74C5" w:rsidRDefault="001E74C5" w:rsidP="001E74C5">
            <w:pPr>
              <w:pStyle w:val="Table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Компетентность персонала и качество аудиторской работы</w:t>
            </w:r>
          </w:p>
        </w:tc>
        <w:tc>
          <w:tcPr>
            <w:tcW w:w="2432" w:type="dxa"/>
          </w:tcPr>
          <w:p w:rsidR="00A07A4A" w:rsidRPr="00F65EEC" w:rsidRDefault="003524FE" w:rsidP="00F65EEC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Аудиторы имеют мало опыта или вовсе не имеют опыта</w:t>
            </w:r>
            <w:r w:rsidR="00F65EEC">
              <w:rPr>
                <w:lang w:val="ru-RU"/>
              </w:rPr>
              <w:t xml:space="preserve"> аудиторской работы и практически не проходят профильного обучения</w:t>
            </w:r>
            <w:r w:rsidR="00FD4640" w:rsidRPr="00F65EEC">
              <w:rPr>
                <w:lang w:val="ru-RU"/>
              </w:rPr>
              <w:t>.</w:t>
            </w:r>
          </w:p>
        </w:tc>
        <w:tc>
          <w:tcPr>
            <w:tcW w:w="3141" w:type="dxa"/>
          </w:tcPr>
          <w:p w:rsidR="00F02AB7" w:rsidRPr="00F65EEC" w:rsidRDefault="00F65EEC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Аудиторы</w:t>
            </w:r>
            <w:r w:rsidRPr="00F65EEC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F65EE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определенном</w:t>
            </w:r>
            <w:r w:rsidRPr="00F65EEC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объеме</w:t>
            </w:r>
            <w:r w:rsidRPr="00F65EE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проходят</w:t>
            </w:r>
            <w:r w:rsidRPr="00F65EE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обучение концепциям аудита и получают базовые знания о стандартах ИВА и передовой практике. </w:t>
            </w:r>
            <w:r w:rsidR="00F02AB7" w:rsidRPr="00F65EEC">
              <w:rPr>
                <w:lang w:val="ru-RU"/>
              </w:rPr>
              <w:t xml:space="preserve"> </w:t>
            </w:r>
          </w:p>
          <w:p w:rsidR="00F02AB7" w:rsidRPr="00F65EEC" w:rsidRDefault="00F65EEC" w:rsidP="00F65EEC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Автоматизированные процессы аудита отсутствуют.</w:t>
            </w:r>
          </w:p>
        </w:tc>
        <w:tc>
          <w:tcPr>
            <w:tcW w:w="2709" w:type="dxa"/>
          </w:tcPr>
          <w:p w:rsidR="00A07A4A" w:rsidRPr="00B44620" w:rsidRDefault="00F65EEC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Все</w:t>
            </w:r>
            <w:r w:rsidRPr="00B44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аудиторы</w:t>
            </w:r>
            <w:r w:rsidRPr="00B44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проходят</w:t>
            </w:r>
            <w:r w:rsidRPr="00B44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обучение</w:t>
            </w:r>
            <w:r w:rsidRPr="00B44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B44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полном</w:t>
            </w:r>
            <w:r w:rsidRPr="00B44620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объеме</w:t>
            </w:r>
            <w:r w:rsidR="00B44620" w:rsidRPr="00B44620">
              <w:rPr>
                <w:lang w:val="ru-RU"/>
              </w:rPr>
              <w:t xml:space="preserve"> </w:t>
            </w:r>
            <w:r w:rsidR="00B44620">
              <w:rPr>
                <w:lang w:val="ru-RU"/>
              </w:rPr>
              <w:t>и полностью осведомлены о стандартах ИВА и передовой практике.</w:t>
            </w:r>
          </w:p>
          <w:p w:rsidR="00F02AB7" w:rsidRPr="00B44620" w:rsidRDefault="00B44620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Система обеспечения качества создана и функционирует.</w:t>
            </w:r>
          </w:p>
          <w:p w:rsidR="00F03244" w:rsidRDefault="00B44620" w:rsidP="00B44620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 xml:space="preserve">Автоматизированная система управления аудитом функционирует эффективно. </w:t>
            </w:r>
          </w:p>
          <w:p w:rsidR="00B80EA4" w:rsidRPr="006C4348" w:rsidRDefault="00B80EA4" w:rsidP="00B80EA4">
            <w:pPr>
              <w:pStyle w:val="Tableindent"/>
              <w:numPr>
                <w:ilvl w:val="0"/>
                <w:numId w:val="0"/>
              </w:numPr>
              <w:ind w:left="260"/>
              <w:rPr>
                <w:lang w:val="ru-RU"/>
              </w:rPr>
            </w:pPr>
          </w:p>
        </w:tc>
      </w:tr>
      <w:tr w:rsidR="00163E32" w:rsidRPr="00512E23" w:rsidTr="00673546">
        <w:tc>
          <w:tcPr>
            <w:tcW w:w="1708" w:type="dxa"/>
          </w:tcPr>
          <w:p w:rsidR="00895C2B" w:rsidRPr="00442475" w:rsidRDefault="00441B19" w:rsidP="00441B19">
            <w:pPr>
              <w:pStyle w:val="Tabl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 xml:space="preserve">Коммуникация </w:t>
            </w:r>
            <w:r w:rsidR="00895C2B" w:rsidRPr="0044247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ru-RU"/>
              </w:rPr>
              <w:t xml:space="preserve"> отчетность</w:t>
            </w:r>
          </w:p>
        </w:tc>
        <w:tc>
          <w:tcPr>
            <w:tcW w:w="2432" w:type="dxa"/>
          </w:tcPr>
          <w:p w:rsidR="00895C2B" w:rsidRPr="00F65EEC" w:rsidRDefault="00F65EEC" w:rsidP="00F65EEC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Выпускаемые отчеты соответствуют базовым стандартам отчетности</w:t>
            </w:r>
            <w:r w:rsidR="00FD4640" w:rsidRPr="00F65EEC">
              <w:rPr>
                <w:lang w:val="ru-RU"/>
              </w:rPr>
              <w:t>.</w:t>
            </w:r>
          </w:p>
        </w:tc>
        <w:tc>
          <w:tcPr>
            <w:tcW w:w="3141" w:type="dxa"/>
          </w:tcPr>
          <w:p w:rsidR="00895C2B" w:rsidRPr="00163E32" w:rsidRDefault="00B44620" w:rsidP="00163E32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Отчеты</w:t>
            </w:r>
            <w:r w:rsidRPr="00163E3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</w:t>
            </w:r>
            <w:r w:rsidRPr="00163E32">
              <w:rPr>
                <w:lang w:val="ru-RU"/>
              </w:rPr>
              <w:t xml:space="preserve"> </w:t>
            </w:r>
            <w:r w:rsidR="00163E32">
              <w:rPr>
                <w:lang w:val="ru-RU"/>
              </w:rPr>
              <w:t>индивидуальных</w:t>
            </w:r>
            <w:r w:rsidRPr="00163E32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аудиторских</w:t>
            </w:r>
            <w:r w:rsidRPr="00163E32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проверках</w:t>
            </w:r>
            <w:r w:rsidR="00163E32">
              <w:rPr>
                <w:lang w:val="ru-RU"/>
              </w:rPr>
              <w:t xml:space="preserve"> соответствуют хорошим стандартам отчетности</w:t>
            </w:r>
            <w:r w:rsidR="00FD4640" w:rsidRPr="00163E32">
              <w:rPr>
                <w:lang w:val="ru-RU"/>
              </w:rPr>
              <w:t>.</w:t>
            </w:r>
          </w:p>
        </w:tc>
        <w:tc>
          <w:tcPr>
            <w:tcW w:w="2709" w:type="dxa"/>
          </w:tcPr>
          <w:p w:rsidR="00895C2B" w:rsidRPr="00163E32" w:rsidRDefault="00163E32" w:rsidP="00163E32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Отчеты</w:t>
            </w:r>
            <w:r w:rsidRPr="00163E32">
              <w:rPr>
                <w:lang w:val="ru-RU"/>
              </w:rPr>
              <w:t xml:space="preserve"> </w:t>
            </w:r>
            <w:r>
              <w:rPr>
                <w:lang w:val="ru-RU"/>
              </w:rPr>
              <w:t>о</w:t>
            </w:r>
            <w:r w:rsidRPr="00163E32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внутреннем</w:t>
            </w:r>
            <w:r w:rsidRPr="00163E32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аудите</w:t>
            </w:r>
            <w:r w:rsidRPr="00163E32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считаются превосходными – они отличаются краткостью и содержат четкие ключевые тезисы. </w:t>
            </w:r>
          </w:p>
        </w:tc>
      </w:tr>
      <w:tr w:rsidR="00163E32" w:rsidTr="00673546">
        <w:tc>
          <w:tcPr>
            <w:tcW w:w="1708" w:type="dxa"/>
          </w:tcPr>
          <w:p w:rsidR="00895C2B" w:rsidRPr="00442475" w:rsidRDefault="00441B19" w:rsidP="00441B19">
            <w:pPr>
              <w:pStyle w:val="Table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Удовлетворенность клиентов</w:t>
            </w:r>
          </w:p>
        </w:tc>
        <w:tc>
          <w:tcPr>
            <w:tcW w:w="2432" w:type="dxa"/>
          </w:tcPr>
          <w:p w:rsidR="00895C2B" w:rsidRPr="00914E9B" w:rsidRDefault="001E74C5" w:rsidP="001E74C5">
            <w:pPr>
              <w:pStyle w:val="Tableindent"/>
            </w:pPr>
            <w:r>
              <w:rPr>
                <w:lang w:val="ru-RU"/>
              </w:rPr>
              <w:t>Опросы клиентов не проводятся</w:t>
            </w:r>
            <w:r w:rsidR="00FD4640">
              <w:t>.</w:t>
            </w:r>
          </w:p>
        </w:tc>
        <w:tc>
          <w:tcPr>
            <w:tcW w:w="3141" w:type="dxa"/>
          </w:tcPr>
          <w:p w:rsidR="00895C2B" w:rsidRPr="00673546" w:rsidRDefault="000E3AAD" w:rsidP="000E3AAD">
            <w:pPr>
              <w:pStyle w:val="Tableindent"/>
            </w:pPr>
            <w:r>
              <w:rPr>
                <w:lang w:val="ru-RU"/>
              </w:rPr>
              <w:t>Ежегодные опросы клиентов</w:t>
            </w:r>
            <w:r w:rsidR="00FD4640">
              <w:t>.</w:t>
            </w:r>
          </w:p>
        </w:tc>
        <w:tc>
          <w:tcPr>
            <w:tcW w:w="2709" w:type="dxa"/>
          </w:tcPr>
          <w:p w:rsidR="00895C2B" w:rsidRPr="006564A4" w:rsidRDefault="006564A4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Использование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анкет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оценки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удовлетворенности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клиентов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при всех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аудиторских</w:t>
            </w:r>
            <w:r w:rsidRPr="006564A4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проверках</w:t>
            </w:r>
            <w:r w:rsidRPr="006564A4">
              <w:rPr>
                <w:lang w:val="ru-RU"/>
              </w:rPr>
              <w:t xml:space="preserve">. </w:t>
            </w:r>
          </w:p>
          <w:p w:rsidR="00895C2B" w:rsidRPr="00673546" w:rsidRDefault="006564A4" w:rsidP="00914E9B">
            <w:pPr>
              <w:pStyle w:val="Tableindent"/>
            </w:pPr>
            <w:r>
              <w:rPr>
                <w:lang w:val="ru-RU"/>
              </w:rPr>
              <w:t>Ежегодные опросы.</w:t>
            </w:r>
          </w:p>
          <w:p w:rsidR="00895C2B" w:rsidRPr="00673546" w:rsidRDefault="006564A4" w:rsidP="006564A4">
            <w:pPr>
              <w:pStyle w:val="Tableindent"/>
            </w:pPr>
            <w:r>
              <w:rPr>
                <w:lang w:val="ru-RU"/>
              </w:rPr>
              <w:t>Встречи с группами клиентов</w:t>
            </w:r>
            <w:r w:rsidR="00FD4640">
              <w:t>.</w:t>
            </w:r>
          </w:p>
        </w:tc>
      </w:tr>
    </w:tbl>
    <w:p w:rsidR="00D14980" w:rsidRDefault="00D14980" w:rsidP="00D14980">
      <w:pPr>
        <w:pStyle w:val="Tableindent"/>
        <w:numPr>
          <w:ilvl w:val="0"/>
          <w:numId w:val="0"/>
        </w:numPr>
        <w:tabs>
          <w:tab w:val="left" w:pos="3798"/>
          <w:tab w:val="left" w:pos="6939"/>
        </w:tabs>
        <w:ind w:left="-342"/>
        <w:rPr>
          <w:rFonts w:cstheme="majorHAnsi"/>
          <w:sz w:val="22"/>
          <w:szCs w:val="22"/>
          <w:lang w:eastAsia="ja-JP"/>
        </w:rPr>
      </w:pPr>
    </w:p>
    <w:p w:rsidR="00D14980" w:rsidRPr="00673546" w:rsidRDefault="00D14980" w:rsidP="00D14980">
      <w:pPr>
        <w:pStyle w:val="Tableindent"/>
        <w:numPr>
          <w:ilvl w:val="0"/>
          <w:numId w:val="0"/>
        </w:numPr>
        <w:tabs>
          <w:tab w:val="left" w:pos="3798"/>
          <w:tab w:val="left" w:pos="6939"/>
        </w:tabs>
        <w:ind w:left="-342"/>
      </w:pPr>
    </w:p>
    <w:p w:rsidR="00C44E61" w:rsidRDefault="00F17098" w:rsidP="00E455BF">
      <w:pPr>
        <w:pStyle w:val="1"/>
      </w:pPr>
      <w:bookmarkStart w:id="38" w:name="_Toc3656642"/>
      <w:r>
        <w:rPr>
          <w:lang w:val="ru-RU"/>
        </w:rPr>
        <w:t>ИЗМЕРЕНИЕ ДОБАВЛЕННОЙ ЦЕННОСТИ</w:t>
      </w:r>
      <w:bookmarkEnd w:id="38"/>
    </w:p>
    <w:p w:rsidR="00532AED" w:rsidRPr="00D12565" w:rsidRDefault="00D12565" w:rsidP="00684F43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>Настоящий</w:t>
      </w:r>
      <w:r w:rsidRPr="00D12565">
        <w:rPr>
          <w:lang w:val="ru-RU"/>
        </w:rPr>
        <w:t xml:space="preserve"> </w:t>
      </w:r>
      <w:r>
        <w:rPr>
          <w:lang w:val="ru-RU"/>
        </w:rPr>
        <w:t>раздел</w:t>
      </w:r>
      <w:r w:rsidRPr="00D12565">
        <w:rPr>
          <w:lang w:val="ru-RU"/>
        </w:rPr>
        <w:t xml:space="preserve"> </w:t>
      </w:r>
      <w:r>
        <w:rPr>
          <w:lang w:val="ru-RU"/>
        </w:rPr>
        <w:t>основан на</w:t>
      </w:r>
      <w:r w:rsidRPr="00D12565">
        <w:rPr>
          <w:lang w:val="ru-RU"/>
        </w:rPr>
        <w:t xml:space="preserve"> </w:t>
      </w:r>
      <w:proofErr w:type="gramStart"/>
      <w:r>
        <w:rPr>
          <w:lang w:val="ru-RU"/>
        </w:rPr>
        <w:t>результатах</w:t>
      </w:r>
      <w:proofErr w:type="gramEnd"/>
      <w:r w:rsidRPr="00D12565">
        <w:rPr>
          <w:lang w:val="ru-RU"/>
        </w:rPr>
        <w:t xml:space="preserve"> </w:t>
      </w:r>
      <w:r>
        <w:rPr>
          <w:lang w:val="ru-RU"/>
        </w:rPr>
        <w:t>состоявшихся</w:t>
      </w:r>
      <w:r w:rsidRPr="00D12565">
        <w:rPr>
          <w:lang w:val="ru-RU"/>
        </w:rPr>
        <w:t xml:space="preserve"> </w:t>
      </w:r>
      <w:r>
        <w:rPr>
          <w:lang w:val="ru-RU"/>
        </w:rPr>
        <w:t>в</w:t>
      </w:r>
      <w:r w:rsidRPr="00D12565">
        <w:rPr>
          <w:lang w:val="ru-RU"/>
        </w:rPr>
        <w:t xml:space="preserve"> </w:t>
      </w:r>
      <w:proofErr w:type="spellStart"/>
      <w:r w:rsidR="00330D20">
        <w:t>PEMPAL</w:t>
      </w:r>
      <w:proofErr w:type="spellEnd"/>
      <w:r w:rsidR="00330D20" w:rsidRPr="00D12565">
        <w:rPr>
          <w:lang w:val="ru-RU"/>
        </w:rPr>
        <w:t xml:space="preserve"> </w:t>
      </w:r>
      <w:r>
        <w:rPr>
          <w:lang w:val="ru-RU"/>
        </w:rPr>
        <w:t>обсуждений</w:t>
      </w:r>
      <w:r w:rsidRPr="00D12565">
        <w:rPr>
          <w:lang w:val="ru-RU"/>
        </w:rPr>
        <w:t xml:space="preserve">, </w:t>
      </w:r>
      <w:r>
        <w:rPr>
          <w:lang w:val="ru-RU"/>
        </w:rPr>
        <w:t>посвященных</w:t>
      </w:r>
      <w:r w:rsidRPr="00D12565">
        <w:rPr>
          <w:lang w:val="ru-RU"/>
        </w:rPr>
        <w:t xml:space="preserve"> </w:t>
      </w:r>
      <w:r>
        <w:rPr>
          <w:lang w:val="ru-RU"/>
        </w:rPr>
        <w:t>оценке</w:t>
      </w:r>
      <w:r w:rsidRPr="00D12565">
        <w:rPr>
          <w:lang w:val="ru-RU"/>
        </w:rPr>
        <w:t xml:space="preserve"> </w:t>
      </w:r>
      <w:r>
        <w:rPr>
          <w:lang w:val="ru-RU"/>
        </w:rPr>
        <w:t>результативности</w:t>
      </w:r>
      <w:r w:rsidRPr="00D12565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D12565">
        <w:rPr>
          <w:lang w:val="ru-RU"/>
        </w:rPr>
        <w:t xml:space="preserve"> </w:t>
      </w:r>
      <w:r>
        <w:rPr>
          <w:lang w:val="ru-RU"/>
        </w:rPr>
        <w:t>аудита</w:t>
      </w:r>
      <w:r w:rsidRPr="00D12565">
        <w:rPr>
          <w:lang w:val="ru-RU"/>
        </w:rPr>
        <w:t xml:space="preserve">. </w:t>
      </w:r>
      <w:r>
        <w:rPr>
          <w:lang w:val="ru-RU"/>
        </w:rPr>
        <w:t>Для</w:t>
      </w:r>
      <w:r w:rsidRPr="00D12565">
        <w:rPr>
          <w:lang w:val="ru-RU"/>
        </w:rPr>
        <w:t xml:space="preserve"> </w:t>
      </w:r>
      <w:r>
        <w:rPr>
          <w:lang w:val="ru-RU"/>
        </w:rPr>
        <w:t>измерения</w:t>
      </w:r>
      <w:r w:rsidRPr="00D12565">
        <w:rPr>
          <w:lang w:val="ru-RU"/>
        </w:rPr>
        <w:t xml:space="preserve"> </w:t>
      </w:r>
      <w:r>
        <w:rPr>
          <w:lang w:val="ru-RU"/>
        </w:rPr>
        <w:t>добавленной</w:t>
      </w:r>
      <w:r w:rsidRPr="00D12565">
        <w:rPr>
          <w:lang w:val="ru-RU"/>
        </w:rPr>
        <w:t xml:space="preserve"> </w:t>
      </w:r>
      <w:r>
        <w:rPr>
          <w:lang w:val="ru-RU"/>
        </w:rPr>
        <w:t>ценности</w:t>
      </w:r>
      <w:r w:rsidRPr="00D12565">
        <w:rPr>
          <w:lang w:val="ru-RU"/>
        </w:rPr>
        <w:t xml:space="preserve">, </w:t>
      </w:r>
      <w:r>
        <w:rPr>
          <w:lang w:val="ru-RU"/>
        </w:rPr>
        <w:t>создаваемой</w:t>
      </w:r>
      <w:r w:rsidRPr="00D12565">
        <w:rPr>
          <w:lang w:val="ru-RU"/>
        </w:rPr>
        <w:t xml:space="preserve"> </w:t>
      </w:r>
      <w:r>
        <w:rPr>
          <w:lang w:val="ru-RU"/>
        </w:rPr>
        <w:t>внутренним</w:t>
      </w:r>
      <w:r w:rsidRPr="00D12565">
        <w:rPr>
          <w:lang w:val="ru-RU"/>
        </w:rPr>
        <w:t xml:space="preserve"> </w:t>
      </w:r>
      <w:r>
        <w:rPr>
          <w:lang w:val="ru-RU"/>
        </w:rPr>
        <w:t>аудитом,</w:t>
      </w:r>
      <w:r w:rsidRPr="00D12565">
        <w:rPr>
          <w:lang w:val="ru-RU"/>
        </w:rPr>
        <w:t xml:space="preserve"> </w:t>
      </w:r>
      <w:r>
        <w:rPr>
          <w:lang w:val="ru-RU"/>
        </w:rPr>
        <w:t>предлагается</w:t>
      </w:r>
      <w:r w:rsidRPr="00D12565">
        <w:rPr>
          <w:lang w:val="ru-RU"/>
        </w:rPr>
        <w:t xml:space="preserve"> </w:t>
      </w:r>
      <w:r>
        <w:rPr>
          <w:lang w:val="ru-RU"/>
        </w:rPr>
        <w:t>использовать</w:t>
      </w:r>
      <w:r w:rsidRPr="00D12565">
        <w:rPr>
          <w:lang w:val="ru-RU"/>
        </w:rPr>
        <w:t xml:space="preserve"> </w:t>
      </w:r>
      <w:r>
        <w:rPr>
          <w:lang w:val="ru-RU"/>
        </w:rPr>
        <w:t>общую</w:t>
      </w:r>
      <w:r w:rsidRPr="00D12565">
        <w:rPr>
          <w:lang w:val="ru-RU"/>
        </w:rPr>
        <w:t xml:space="preserve"> </w:t>
      </w:r>
      <w:r>
        <w:rPr>
          <w:lang w:val="ru-RU"/>
        </w:rPr>
        <w:t>схему</w:t>
      </w:r>
      <w:r w:rsidRPr="00D12565">
        <w:rPr>
          <w:lang w:val="ru-RU"/>
        </w:rPr>
        <w:t xml:space="preserve"> </w:t>
      </w:r>
      <w:r>
        <w:rPr>
          <w:lang w:val="ru-RU"/>
        </w:rPr>
        <w:t>оценки</w:t>
      </w:r>
      <w:r w:rsidRPr="00D12565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D12565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D12565">
        <w:rPr>
          <w:lang w:val="ru-RU"/>
        </w:rPr>
        <w:t xml:space="preserve"> </w:t>
      </w:r>
      <w:r>
        <w:rPr>
          <w:lang w:val="ru-RU"/>
        </w:rPr>
        <w:t>ресурсов</w:t>
      </w:r>
      <w:r w:rsidRPr="00D12565">
        <w:rPr>
          <w:lang w:val="ru-RU"/>
        </w:rPr>
        <w:t>.</w:t>
      </w:r>
      <w:r>
        <w:rPr>
          <w:lang w:val="ru-RU"/>
        </w:rPr>
        <w:t xml:space="preserve"> </w:t>
      </w:r>
      <w:r w:rsidRPr="00D12565">
        <w:rPr>
          <w:lang w:val="ru-RU"/>
        </w:rPr>
        <w:t xml:space="preserve"> </w:t>
      </w:r>
      <w:r w:rsidR="0071506B" w:rsidRPr="00D12565">
        <w:rPr>
          <w:lang w:val="ru-RU"/>
        </w:rPr>
        <w:t xml:space="preserve"> </w:t>
      </w:r>
    </w:p>
    <w:p w:rsidR="008F3E1D" w:rsidRPr="006C4348" w:rsidRDefault="00F17098" w:rsidP="008F3E1D">
      <w:pPr>
        <w:pStyle w:val="2"/>
        <w:rPr>
          <w:lang w:val="ru-RU"/>
        </w:rPr>
      </w:pPr>
      <w:bookmarkStart w:id="39" w:name="_Toc3656643"/>
      <w:r>
        <w:rPr>
          <w:lang w:val="ru-RU"/>
        </w:rPr>
        <w:t>ОБЩАЯ</w:t>
      </w:r>
      <w:r w:rsidRPr="006C4348">
        <w:rPr>
          <w:lang w:val="ru-RU"/>
        </w:rPr>
        <w:t xml:space="preserve"> </w:t>
      </w:r>
      <w:r>
        <w:rPr>
          <w:lang w:val="ru-RU"/>
        </w:rPr>
        <w:t>СХЕМА</w:t>
      </w:r>
      <w:r w:rsidRPr="006C4348">
        <w:rPr>
          <w:lang w:val="ru-RU"/>
        </w:rPr>
        <w:t xml:space="preserve"> </w:t>
      </w:r>
      <w:r>
        <w:rPr>
          <w:lang w:val="ru-RU"/>
        </w:rPr>
        <w:t>ОЦЕНКИ</w:t>
      </w:r>
      <w:r w:rsidRPr="006C4348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6C4348">
        <w:rPr>
          <w:lang w:val="ru-RU"/>
        </w:rPr>
        <w:t xml:space="preserve"> </w:t>
      </w:r>
      <w:r>
        <w:rPr>
          <w:lang w:val="ru-RU"/>
        </w:rPr>
        <w:t>ИСПОЛЬЗОВАНИЯ</w:t>
      </w:r>
      <w:r w:rsidRPr="006C4348">
        <w:rPr>
          <w:lang w:val="ru-RU"/>
        </w:rPr>
        <w:t xml:space="preserve"> </w:t>
      </w:r>
      <w:r w:rsidR="0022556D">
        <w:rPr>
          <w:lang w:val="ru-RU"/>
        </w:rPr>
        <w:t>ДЕНЕЖНЫХ СРЕДСТВ</w:t>
      </w:r>
      <w:bookmarkEnd w:id="39"/>
    </w:p>
    <w:p w:rsidR="001F6E81" w:rsidRPr="00C02F75" w:rsidRDefault="00D12565" w:rsidP="00684F43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 xml:space="preserve">Эффективность можно измерять </w:t>
      </w:r>
      <w:r w:rsidR="00B80EA4">
        <w:rPr>
          <w:lang w:val="ru-RU"/>
        </w:rPr>
        <w:t>многими</w:t>
      </w:r>
      <w:r>
        <w:rPr>
          <w:lang w:val="ru-RU"/>
        </w:rPr>
        <w:t xml:space="preserve"> способами. Одна из полезных моделей предполагает акцент на трех элементах эффективности использования </w:t>
      </w:r>
      <w:r w:rsidR="00742547">
        <w:rPr>
          <w:lang w:val="ru-RU"/>
        </w:rPr>
        <w:t>денежных средств</w:t>
      </w:r>
      <w:r w:rsidR="0007359E" w:rsidRPr="00D12565">
        <w:rPr>
          <w:lang w:val="ru-RU"/>
        </w:rPr>
        <w:t xml:space="preserve">: </w:t>
      </w:r>
      <w:r>
        <w:rPr>
          <w:lang w:val="ru-RU"/>
        </w:rPr>
        <w:t>экономичности, продуктивности и результативности.</w:t>
      </w:r>
      <w:r w:rsidR="00F92A55">
        <w:rPr>
          <w:rStyle w:val="a9"/>
        </w:rPr>
        <w:footnoteReference w:id="12"/>
      </w:r>
      <w:r w:rsidR="00BC5D8F" w:rsidRPr="00D12565">
        <w:rPr>
          <w:lang w:val="ru-RU"/>
        </w:rPr>
        <w:t xml:space="preserve"> </w:t>
      </w:r>
      <w:r>
        <w:rPr>
          <w:lang w:val="ru-RU"/>
        </w:rPr>
        <w:t xml:space="preserve"> На</w:t>
      </w:r>
      <w:r w:rsidRPr="00C02F75">
        <w:rPr>
          <w:lang w:val="ru-RU"/>
        </w:rPr>
        <w:t xml:space="preserve"> </w:t>
      </w:r>
      <w:r>
        <w:rPr>
          <w:lang w:val="ru-RU"/>
        </w:rPr>
        <w:t>рисунке</w:t>
      </w:r>
      <w:r w:rsidRPr="00C02F75">
        <w:rPr>
          <w:lang w:val="ru-RU"/>
        </w:rPr>
        <w:t xml:space="preserve"> 2 </w:t>
      </w:r>
      <w:r>
        <w:rPr>
          <w:lang w:val="ru-RU"/>
        </w:rPr>
        <w:t>показано</w:t>
      </w:r>
      <w:r w:rsidRPr="00C02F75">
        <w:rPr>
          <w:lang w:val="ru-RU"/>
        </w:rPr>
        <w:t xml:space="preserve">, </w:t>
      </w:r>
      <w:r>
        <w:rPr>
          <w:lang w:val="ru-RU"/>
        </w:rPr>
        <w:t>как</w:t>
      </w:r>
      <w:r w:rsidRPr="00C02F75">
        <w:rPr>
          <w:lang w:val="ru-RU"/>
        </w:rPr>
        <w:t xml:space="preserve"> </w:t>
      </w:r>
      <w:r>
        <w:rPr>
          <w:lang w:val="ru-RU"/>
        </w:rPr>
        <w:t>эти</w:t>
      </w:r>
      <w:r w:rsidRPr="00C02F75">
        <w:rPr>
          <w:lang w:val="ru-RU"/>
        </w:rPr>
        <w:t xml:space="preserve"> </w:t>
      </w:r>
      <w:r>
        <w:rPr>
          <w:lang w:val="ru-RU"/>
        </w:rPr>
        <w:t>критерии</w:t>
      </w:r>
      <w:r w:rsidRPr="00C02F75">
        <w:rPr>
          <w:lang w:val="ru-RU"/>
        </w:rPr>
        <w:t xml:space="preserve"> </w:t>
      </w:r>
      <w:r>
        <w:rPr>
          <w:lang w:val="ru-RU"/>
        </w:rPr>
        <w:t>измеряются</w:t>
      </w:r>
      <w:r w:rsidRPr="00C02F75">
        <w:rPr>
          <w:lang w:val="ru-RU"/>
        </w:rPr>
        <w:t xml:space="preserve"> </w:t>
      </w:r>
      <w:r>
        <w:rPr>
          <w:lang w:val="ru-RU"/>
        </w:rPr>
        <w:t>по</w:t>
      </w:r>
      <w:r w:rsidRPr="00C02F75">
        <w:rPr>
          <w:lang w:val="ru-RU"/>
        </w:rPr>
        <w:t xml:space="preserve"> </w:t>
      </w:r>
      <w:r>
        <w:rPr>
          <w:lang w:val="ru-RU"/>
        </w:rPr>
        <w:t>тр</w:t>
      </w:r>
      <w:r w:rsidR="00C02F75">
        <w:rPr>
          <w:lang w:val="ru-RU"/>
        </w:rPr>
        <w:t>адиционной</w:t>
      </w:r>
      <w:r w:rsidR="00C02F75" w:rsidRPr="00C02F75">
        <w:rPr>
          <w:lang w:val="ru-RU"/>
        </w:rPr>
        <w:t xml:space="preserve"> </w:t>
      </w:r>
      <w:r w:rsidR="00C02F75">
        <w:rPr>
          <w:lang w:val="ru-RU"/>
        </w:rPr>
        <w:t>цепочке</w:t>
      </w:r>
      <w:r w:rsidR="00C02F75" w:rsidRPr="00C02F75">
        <w:rPr>
          <w:lang w:val="ru-RU"/>
        </w:rPr>
        <w:t xml:space="preserve"> </w:t>
      </w:r>
      <w:r w:rsidR="00C02F75">
        <w:rPr>
          <w:lang w:val="ru-RU"/>
        </w:rPr>
        <w:t xml:space="preserve">процессов, в которой вводимые ресурсы превращаются в мероприятия, которые генерируют непосредственные результаты, предназначенные для достижения определенного конечного результата. </w:t>
      </w:r>
      <w:r w:rsidR="00BC5D8F" w:rsidRPr="00C02F75">
        <w:rPr>
          <w:lang w:val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BC5D8F" w:rsidTr="00131021">
        <w:tc>
          <w:tcPr>
            <w:tcW w:w="8630" w:type="dxa"/>
          </w:tcPr>
          <w:p w:rsidR="00131021" w:rsidRDefault="00C02F75" w:rsidP="00131021">
            <w:pPr>
              <w:pStyle w:val="af6"/>
              <w:keepNext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Рисунок</w:t>
            </w:r>
            <w:r w:rsidR="00131021" w:rsidRPr="00C02F75">
              <w:rPr>
                <w:sz w:val="24"/>
                <w:szCs w:val="24"/>
                <w:lang w:val="ru-RU"/>
              </w:rPr>
              <w:t xml:space="preserve"> </w:t>
            </w:r>
            <w:r w:rsidR="00852891" w:rsidRPr="00C02F75">
              <w:rPr>
                <w:sz w:val="24"/>
                <w:szCs w:val="24"/>
                <w:lang w:val="ru-RU"/>
              </w:rPr>
              <w:t>2</w:t>
            </w:r>
            <w:r w:rsidRPr="00C02F75">
              <w:rPr>
                <w:sz w:val="24"/>
                <w:szCs w:val="24"/>
                <w:lang w:val="ru-RU"/>
              </w:rPr>
              <w:t>.</w:t>
            </w:r>
            <w:r w:rsidR="00131021" w:rsidRPr="00C02F7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Общая схема оценки эффективности использования </w:t>
            </w:r>
            <w:r w:rsidR="00742547">
              <w:rPr>
                <w:sz w:val="24"/>
                <w:szCs w:val="24"/>
                <w:lang w:val="ru-RU"/>
              </w:rPr>
              <w:t>денежных средств</w:t>
            </w:r>
            <w:r w:rsidR="003F20AF" w:rsidRPr="00C02F75">
              <w:rPr>
                <w:sz w:val="24"/>
                <w:szCs w:val="24"/>
                <w:lang w:val="ru-RU"/>
              </w:rPr>
              <w:t xml:space="preserve"> </w:t>
            </w:r>
          </w:p>
          <w:p w:rsidR="001305AF" w:rsidRDefault="006024EE" w:rsidP="001305AF">
            <w:pPr>
              <w:rPr>
                <w:lang w:val="ru-RU"/>
              </w:rPr>
            </w:pPr>
            <w:r w:rsidRPr="006024EE">
              <w:rPr>
                <w:noProof/>
                <w:lang w:val="ru-RU" w:eastAsia="ru-RU"/>
              </w:rPr>
              <w:drawing>
                <wp:inline distT="0" distB="0" distL="0" distR="0">
                  <wp:extent cx="4995193" cy="3458025"/>
                  <wp:effectExtent l="0" t="0" r="0" b="0"/>
                  <wp:docPr id="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0926" cy="34619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D8F" w:rsidRDefault="00BC5D8F" w:rsidP="0012306F">
            <w:pPr>
              <w:pStyle w:val="Table"/>
            </w:pPr>
          </w:p>
        </w:tc>
      </w:tr>
    </w:tbl>
    <w:p w:rsidR="0071506B" w:rsidRDefault="00C02F75" w:rsidP="00442475">
      <w:pPr>
        <w:pStyle w:val="numberedparas"/>
        <w:numPr>
          <w:ilvl w:val="0"/>
          <w:numId w:val="0"/>
        </w:numPr>
      </w:pPr>
      <w:r>
        <w:rPr>
          <w:lang w:val="ru-RU"/>
        </w:rPr>
        <w:t>В этой схеме</w:t>
      </w:r>
      <w:r w:rsidR="0071506B">
        <w:t>:</w:t>
      </w:r>
    </w:p>
    <w:p w:rsidR="0071506B" w:rsidRPr="001B2E9F" w:rsidRDefault="00C02F75" w:rsidP="00C02F75">
      <w:pPr>
        <w:pStyle w:val="a"/>
        <w:jc w:val="both"/>
        <w:rPr>
          <w:lang w:val="ru-RU"/>
        </w:rPr>
      </w:pPr>
      <w:r>
        <w:rPr>
          <w:lang w:val="ru-RU"/>
        </w:rPr>
        <w:t>Под</w:t>
      </w:r>
      <w:r w:rsidRPr="00C02F75">
        <w:rPr>
          <w:lang w:val="ru-RU"/>
        </w:rPr>
        <w:t xml:space="preserve"> </w:t>
      </w:r>
      <w:r>
        <w:rPr>
          <w:b/>
          <w:lang w:val="ru-RU"/>
        </w:rPr>
        <w:t>экономичностью</w:t>
      </w:r>
      <w:r w:rsidR="0071506B" w:rsidRPr="00C02F75">
        <w:rPr>
          <w:lang w:val="ru-RU"/>
        </w:rPr>
        <w:t xml:space="preserve"> </w:t>
      </w:r>
      <w:r>
        <w:rPr>
          <w:lang w:val="ru-RU"/>
        </w:rPr>
        <w:t>понимается</w:t>
      </w:r>
      <w:r w:rsidRPr="00C02F75">
        <w:rPr>
          <w:lang w:val="ru-RU"/>
        </w:rPr>
        <w:t xml:space="preserve"> </w:t>
      </w:r>
      <w:r>
        <w:rPr>
          <w:lang w:val="ru-RU"/>
        </w:rPr>
        <w:t>минимизация</w:t>
      </w:r>
      <w:r w:rsidRPr="00C02F75">
        <w:rPr>
          <w:lang w:val="ru-RU"/>
        </w:rPr>
        <w:t xml:space="preserve"> </w:t>
      </w:r>
      <w:r>
        <w:rPr>
          <w:lang w:val="ru-RU"/>
        </w:rPr>
        <w:t>затрат</w:t>
      </w:r>
      <w:r w:rsidRPr="00C02F75">
        <w:rPr>
          <w:lang w:val="ru-RU"/>
        </w:rPr>
        <w:t xml:space="preserve"> </w:t>
      </w:r>
      <w:r>
        <w:rPr>
          <w:lang w:val="ru-RU"/>
        </w:rPr>
        <w:t>на</w:t>
      </w:r>
      <w:r w:rsidRPr="00C02F75">
        <w:rPr>
          <w:lang w:val="ru-RU"/>
        </w:rPr>
        <w:t xml:space="preserve"> </w:t>
      </w:r>
      <w:r>
        <w:rPr>
          <w:lang w:val="ru-RU"/>
        </w:rPr>
        <w:t>использование</w:t>
      </w:r>
      <w:r w:rsidRPr="00C02F75">
        <w:rPr>
          <w:lang w:val="ru-RU"/>
        </w:rPr>
        <w:t xml:space="preserve"> </w:t>
      </w:r>
      <w:r>
        <w:rPr>
          <w:lang w:val="ru-RU"/>
        </w:rPr>
        <w:t>таких</w:t>
      </w:r>
      <w:r w:rsidRPr="00C02F75">
        <w:rPr>
          <w:lang w:val="ru-RU"/>
        </w:rPr>
        <w:t xml:space="preserve"> </w:t>
      </w:r>
      <w:r>
        <w:rPr>
          <w:lang w:val="ru-RU"/>
        </w:rPr>
        <w:t>вводимых</w:t>
      </w:r>
      <w:r w:rsidRPr="00C02F75">
        <w:rPr>
          <w:lang w:val="ru-RU"/>
        </w:rPr>
        <w:t xml:space="preserve"> </w:t>
      </w:r>
      <w:r>
        <w:rPr>
          <w:lang w:val="ru-RU"/>
        </w:rPr>
        <w:t>ресурсов, как персонал, консультанты, активы и материалы</w:t>
      </w:r>
      <w:r w:rsidR="00A275B9" w:rsidRPr="00C02F75">
        <w:rPr>
          <w:lang w:val="ru-RU"/>
        </w:rPr>
        <w:t>,</w:t>
      </w:r>
      <w:r>
        <w:rPr>
          <w:lang w:val="ru-RU"/>
        </w:rPr>
        <w:t xml:space="preserve"> необходимые для проведения внутреннего аудита</w:t>
      </w:r>
      <w:r w:rsidR="0071506B" w:rsidRPr="00C02F75">
        <w:rPr>
          <w:b/>
          <w:lang w:val="ru-RU"/>
        </w:rPr>
        <w:t xml:space="preserve">. </w:t>
      </w:r>
      <w:r w:rsidR="001B2E9F">
        <w:rPr>
          <w:b/>
          <w:i/>
          <w:lang w:val="ru-RU"/>
        </w:rPr>
        <w:t>При этом задается вопрос</w:t>
      </w:r>
      <w:r w:rsidR="0071506B" w:rsidRPr="001B2E9F">
        <w:rPr>
          <w:b/>
          <w:i/>
          <w:lang w:val="ru-RU"/>
        </w:rPr>
        <w:t xml:space="preserve">: </w:t>
      </w:r>
      <w:r w:rsidR="001B2E9F">
        <w:rPr>
          <w:b/>
          <w:i/>
          <w:lang w:val="ru-RU"/>
        </w:rPr>
        <w:t>ведется ли работа с наименьшими затратами</w:t>
      </w:r>
      <w:r w:rsidR="00442475" w:rsidRPr="001B2E9F">
        <w:rPr>
          <w:b/>
          <w:i/>
          <w:lang w:val="ru-RU"/>
        </w:rPr>
        <w:t>?</w:t>
      </w:r>
    </w:p>
    <w:p w:rsidR="0071506B" w:rsidRPr="000B0F58" w:rsidRDefault="001B2E9F" w:rsidP="001B2E9F">
      <w:pPr>
        <w:pStyle w:val="a"/>
        <w:jc w:val="both"/>
        <w:rPr>
          <w:lang w:val="ru-RU"/>
        </w:rPr>
      </w:pPr>
      <w:r>
        <w:rPr>
          <w:lang w:val="ru-RU"/>
        </w:rPr>
        <w:t>При</w:t>
      </w:r>
      <w:r w:rsidRPr="001B2E9F">
        <w:rPr>
          <w:lang w:val="ru-RU"/>
        </w:rPr>
        <w:t xml:space="preserve"> </w:t>
      </w:r>
      <w:r>
        <w:rPr>
          <w:lang w:val="ru-RU"/>
        </w:rPr>
        <w:t>оценке</w:t>
      </w:r>
      <w:r w:rsidRPr="001B2E9F">
        <w:rPr>
          <w:lang w:val="ru-RU"/>
        </w:rPr>
        <w:t xml:space="preserve"> </w:t>
      </w:r>
      <w:r>
        <w:rPr>
          <w:b/>
          <w:lang w:val="ru-RU"/>
        </w:rPr>
        <w:t>продуктивности</w:t>
      </w:r>
      <w:r w:rsidR="0071506B" w:rsidRPr="001B2E9F">
        <w:rPr>
          <w:lang w:val="ru-RU"/>
        </w:rPr>
        <w:t xml:space="preserve"> </w:t>
      </w:r>
      <w:r>
        <w:rPr>
          <w:lang w:val="ru-RU"/>
        </w:rPr>
        <w:t>рассматривается взаимосвязь между вводимыми ресурсами и непосредственными результатами</w:t>
      </w:r>
      <w:r w:rsidR="0092081C" w:rsidRPr="001B2E9F">
        <w:rPr>
          <w:lang w:val="ru-RU"/>
        </w:rPr>
        <w:t xml:space="preserve">. </w:t>
      </w:r>
      <w:r w:rsidR="00715228">
        <w:rPr>
          <w:lang w:val="ru-RU"/>
        </w:rPr>
        <w:t xml:space="preserve">При </w:t>
      </w:r>
      <w:proofErr w:type="gramStart"/>
      <w:r w:rsidR="00715228">
        <w:rPr>
          <w:lang w:val="ru-RU"/>
        </w:rPr>
        <w:t>этом</w:t>
      </w:r>
      <w:proofErr w:type="gramEnd"/>
      <w:r w:rsidR="00715228">
        <w:rPr>
          <w:lang w:val="ru-RU"/>
        </w:rPr>
        <w:t xml:space="preserve"> прежде всего выясняется</w:t>
      </w:r>
      <w:r>
        <w:rPr>
          <w:lang w:val="ru-RU"/>
        </w:rPr>
        <w:t xml:space="preserve">, можно ли получить больше непосредственных результатов при том же уровне исходных ресурсов, или можно ли получить тот же уровень непосредственных результатов при меньшем объеме </w:t>
      </w:r>
      <w:r w:rsidR="000B0F58">
        <w:rPr>
          <w:lang w:val="ru-RU"/>
        </w:rPr>
        <w:t>исходных</w:t>
      </w:r>
      <w:r>
        <w:rPr>
          <w:lang w:val="ru-RU"/>
        </w:rPr>
        <w:t xml:space="preserve"> ресурсов. </w:t>
      </w:r>
      <w:r>
        <w:rPr>
          <w:b/>
          <w:i/>
          <w:lang w:val="ru-RU"/>
        </w:rPr>
        <w:t>Задается вопрос</w:t>
      </w:r>
      <w:r w:rsidR="0071506B" w:rsidRPr="000B0F58">
        <w:rPr>
          <w:b/>
          <w:i/>
          <w:lang w:val="ru-RU"/>
        </w:rPr>
        <w:t xml:space="preserve">: </w:t>
      </w:r>
      <w:r>
        <w:rPr>
          <w:b/>
          <w:i/>
          <w:lang w:val="ru-RU"/>
        </w:rPr>
        <w:t>правильно ли ведется работа</w:t>
      </w:r>
      <w:r w:rsidR="0071506B" w:rsidRPr="000B0F58">
        <w:rPr>
          <w:b/>
          <w:i/>
          <w:lang w:val="ru-RU"/>
        </w:rPr>
        <w:t>?</w:t>
      </w:r>
    </w:p>
    <w:p w:rsidR="005726EB" w:rsidRPr="000B0F58" w:rsidRDefault="00295614" w:rsidP="001B2E9F">
      <w:pPr>
        <w:pStyle w:val="a"/>
        <w:jc w:val="both"/>
        <w:rPr>
          <w:b/>
          <w:i/>
        </w:rPr>
      </w:pPr>
      <w:r>
        <w:rPr>
          <w:lang w:val="ru-RU"/>
        </w:rPr>
        <w:t>При</w:t>
      </w:r>
      <w:r w:rsidRPr="00295614">
        <w:rPr>
          <w:lang w:val="ru-RU"/>
        </w:rPr>
        <w:t xml:space="preserve"> </w:t>
      </w:r>
      <w:r>
        <w:rPr>
          <w:lang w:val="ru-RU"/>
        </w:rPr>
        <w:t>оценке</w:t>
      </w:r>
      <w:r w:rsidRPr="00295614">
        <w:rPr>
          <w:lang w:val="ru-RU"/>
        </w:rPr>
        <w:t xml:space="preserve"> </w:t>
      </w:r>
      <w:r>
        <w:rPr>
          <w:b/>
          <w:lang w:val="ru-RU"/>
        </w:rPr>
        <w:t>результативности</w:t>
      </w:r>
      <w:r w:rsidR="0071506B" w:rsidRPr="00295614">
        <w:rPr>
          <w:lang w:val="ru-RU"/>
        </w:rPr>
        <w:t xml:space="preserve"> </w:t>
      </w:r>
      <w:r>
        <w:rPr>
          <w:lang w:val="ru-RU"/>
        </w:rPr>
        <w:t>рассматривается</w:t>
      </w:r>
      <w:r w:rsidRPr="00295614">
        <w:rPr>
          <w:lang w:val="ru-RU"/>
        </w:rPr>
        <w:t xml:space="preserve"> </w:t>
      </w:r>
      <w:r>
        <w:rPr>
          <w:lang w:val="ru-RU"/>
        </w:rPr>
        <w:t>степень</w:t>
      </w:r>
      <w:r w:rsidRPr="00295614">
        <w:rPr>
          <w:lang w:val="ru-RU"/>
        </w:rPr>
        <w:t xml:space="preserve"> </w:t>
      </w:r>
      <w:r>
        <w:rPr>
          <w:lang w:val="ru-RU"/>
        </w:rPr>
        <w:t>достижения</w:t>
      </w:r>
      <w:r w:rsidRPr="00295614">
        <w:rPr>
          <w:lang w:val="ru-RU"/>
        </w:rPr>
        <w:t xml:space="preserve"> </w:t>
      </w:r>
      <w:r>
        <w:rPr>
          <w:lang w:val="ru-RU"/>
        </w:rPr>
        <w:t>организацией</w:t>
      </w:r>
      <w:r w:rsidRPr="00295614">
        <w:rPr>
          <w:lang w:val="ru-RU"/>
        </w:rPr>
        <w:t xml:space="preserve"> </w:t>
      </w:r>
      <w:r>
        <w:rPr>
          <w:lang w:val="ru-RU"/>
        </w:rPr>
        <w:t>своих</w:t>
      </w:r>
      <w:r w:rsidRPr="00295614">
        <w:rPr>
          <w:lang w:val="ru-RU"/>
        </w:rPr>
        <w:t xml:space="preserve"> </w:t>
      </w:r>
      <w:r>
        <w:rPr>
          <w:lang w:val="ru-RU"/>
        </w:rPr>
        <w:t>целей</w:t>
      </w:r>
      <w:r w:rsidR="0071506B" w:rsidRPr="00295614">
        <w:rPr>
          <w:lang w:val="ru-RU"/>
        </w:rPr>
        <w:t xml:space="preserve"> – </w:t>
      </w:r>
      <w:r>
        <w:rPr>
          <w:lang w:val="ru-RU"/>
        </w:rPr>
        <w:t>взаимосвязь</w:t>
      </w:r>
      <w:r w:rsidRPr="00295614">
        <w:rPr>
          <w:lang w:val="ru-RU"/>
        </w:rPr>
        <w:t xml:space="preserve"> </w:t>
      </w:r>
      <w:r>
        <w:rPr>
          <w:lang w:val="ru-RU"/>
        </w:rPr>
        <w:t>между</w:t>
      </w:r>
      <w:r w:rsidRPr="00295614">
        <w:rPr>
          <w:lang w:val="ru-RU"/>
        </w:rPr>
        <w:t xml:space="preserve"> </w:t>
      </w:r>
      <w:r>
        <w:rPr>
          <w:lang w:val="ru-RU"/>
        </w:rPr>
        <w:t>целями</w:t>
      </w:r>
      <w:r w:rsidRPr="00295614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295614">
        <w:rPr>
          <w:lang w:val="ru-RU"/>
        </w:rPr>
        <w:t xml:space="preserve"> </w:t>
      </w:r>
      <w:r>
        <w:rPr>
          <w:lang w:val="ru-RU"/>
        </w:rPr>
        <w:t>аудита</w:t>
      </w:r>
      <w:r w:rsidRPr="00295614">
        <w:rPr>
          <w:lang w:val="ru-RU"/>
        </w:rPr>
        <w:t xml:space="preserve"> </w:t>
      </w:r>
      <w:r>
        <w:rPr>
          <w:lang w:val="ru-RU"/>
        </w:rPr>
        <w:t>и</w:t>
      </w:r>
      <w:r w:rsidRPr="00295614">
        <w:rPr>
          <w:lang w:val="ru-RU"/>
        </w:rPr>
        <w:t xml:space="preserve"> </w:t>
      </w:r>
      <w:r>
        <w:rPr>
          <w:lang w:val="ru-RU"/>
        </w:rPr>
        <w:t>его</w:t>
      </w:r>
      <w:r w:rsidRPr="00295614">
        <w:rPr>
          <w:lang w:val="ru-RU"/>
        </w:rPr>
        <w:t xml:space="preserve"> </w:t>
      </w:r>
      <w:r>
        <w:rPr>
          <w:lang w:val="ru-RU"/>
        </w:rPr>
        <w:t>конечными</w:t>
      </w:r>
      <w:r w:rsidRPr="00295614">
        <w:rPr>
          <w:lang w:val="ru-RU"/>
        </w:rPr>
        <w:t xml:space="preserve"> </w:t>
      </w:r>
      <w:r>
        <w:rPr>
          <w:lang w:val="ru-RU"/>
        </w:rPr>
        <w:t>результатами</w:t>
      </w:r>
      <w:r w:rsidR="0071506B" w:rsidRPr="00295614">
        <w:rPr>
          <w:lang w:val="ru-RU"/>
        </w:rPr>
        <w:t xml:space="preserve">. </w:t>
      </w:r>
      <w:r w:rsidR="001B2E9F">
        <w:rPr>
          <w:b/>
          <w:i/>
          <w:lang w:val="ru-RU"/>
        </w:rPr>
        <w:t>Задается</w:t>
      </w:r>
      <w:r w:rsidR="001B2E9F" w:rsidRPr="001B2E9F">
        <w:rPr>
          <w:b/>
          <w:i/>
        </w:rPr>
        <w:t xml:space="preserve"> </w:t>
      </w:r>
      <w:r w:rsidR="001B2E9F">
        <w:rPr>
          <w:b/>
          <w:i/>
          <w:lang w:val="ru-RU"/>
        </w:rPr>
        <w:t>вопрос</w:t>
      </w:r>
      <w:r w:rsidR="0071506B">
        <w:rPr>
          <w:b/>
          <w:i/>
        </w:rPr>
        <w:t xml:space="preserve">: </w:t>
      </w:r>
      <w:r w:rsidR="001B2E9F">
        <w:rPr>
          <w:b/>
          <w:i/>
          <w:lang w:val="ru-RU"/>
        </w:rPr>
        <w:t>правильн</w:t>
      </w:r>
      <w:r w:rsidR="004C3DB6">
        <w:rPr>
          <w:b/>
          <w:i/>
          <w:lang w:val="ru-RU"/>
        </w:rPr>
        <w:t>о</w:t>
      </w:r>
      <w:r w:rsidR="001B2E9F" w:rsidRPr="00295614">
        <w:rPr>
          <w:b/>
          <w:i/>
        </w:rPr>
        <w:t xml:space="preserve"> </w:t>
      </w:r>
      <w:r w:rsidR="001B2E9F">
        <w:rPr>
          <w:b/>
          <w:i/>
          <w:lang w:val="ru-RU"/>
        </w:rPr>
        <w:t>ли</w:t>
      </w:r>
      <w:r w:rsidR="001B2E9F" w:rsidRPr="00295614">
        <w:rPr>
          <w:b/>
          <w:i/>
        </w:rPr>
        <w:t xml:space="preserve"> </w:t>
      </w:r>
      <w:r w:rsidR="004C3DB6">
        <w:rPr>
          <w:b/>
          <w:i/>
          <w:lang w:val="ru-RU"/>
        </w:rPr>
        <w:t>то, что делается</w:t>
      </w:r>
      <w:r w:rsidR="001B2E9F" w:rsidRPr="00295614">
        <w:rPr>
          <w:b/>
          <w:i/>
        </w:rPr>
        <w:t>?</w:t>
      </w:r>
    </w:p>
    <w:p w:rsidR="000B0F58" w:rsidRDefault="000B0F58" w:rsidP="000B0F58">
      <w:pPr>
        <w:pStyle w:val="a"/>
        <w:numPr>
          <w:ilvl w:val="0"/>
          <w:numId w:val="0"/>
        </w:numPr>
        <w:ind w:left="900"/>
        <w:jc w:val="both"/>
        <w:rPr>
          <w:b/>
          <w:i/>
          <w:lang w:val="ru-RU"/>
        </w:rPr>
      </w:pPr>
    </w:p>
    <w:p w:rsidR="00450E14" w:rsidRPr="00295614" w:rsidRDefault="00295614" w:rsidP="00533045">
      <w:pPr>
        <w:pStyle w:val="2"/>
        <w:rPr>
          <w:lang w:val="ru-RU"/>
        </w:rPr>
      </w:pPr>
      <w:bookmarkStart w:id="40" w:name="_Toc3656644"/>
      <w:r>
        <w:rPr>
          <w:lang w:val="ru-RU"/>
        </w:rPr>
        <w:t xml:space="preserve">ПРИМЕРЫ ПОКАЗАТЕЛЕЙ ЭФФЕКТИВНОСТИ ИСПОЛЬЗОВАНИЯ </w:t>
      </w:r>
      <w:r w:rsidR="007D6DF3">
        <w:rPr>
          <w:lang w:val="ru-RU"/>
        </w:rPr>
        <w:t>ДЕНЕЖНЫХ СРЕДСТВ</w:t>
      </w:r>
      <w:r>
        <w:rPr>
          <w:lang w:val="ru-RU"/>
        </w:rPr>
        <w:t xml:space="preserve"> ПРИ ПРОВЕДЕНИИ ВНУТРЕННЕГО АУДИТА</w:t>
      </w:r>
      <w:bookmarkEnd w:id="40"/>
    </w:p>
    <w:p w:rsidR="007166B2" w:rsidRPr="006C4348" w:rsidRDefault="008F0152" w:rsidP="000E7C19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>Предложения</w:t>
      </w:r>
      <w:r w:rsidRPr="003117C3">
        <w:rPr>
          <w:lang w:val="ru-RU"/>
        </w:rPr>
        <w:t xml:space="preserve"> </w:t>
      </w:r>
      <w:proofErr w:type="spellStart"/>
      <w:r w:rsidR="00636003">
        <w:t>PEMPAL</w:t>
      </w:r>
      <w:proofErr w:type="spellEnd"/>
      <w:r w:rsidR="00636003" w:rsidRPr="003117C3">
        <w:rPr>
          <w:lang w:val="ru-RU"/>
        </w:rPr>
        <w:t xml:space="preserve"> </w:t>
      </w:r>
      <w:r>
        <w:rPr>
          <w:lang w:val="ru-RU"/>
        </w:rPr>
        <w:t>по</w:t>
      </w:r>
      <w:r w:rsidRPr="003117C3">
        <w:rPr>
          <w:lang w:val="ru-RU"/>
        </w:rPr>
        <w:t xml:space="preserve"> </w:t>
      </w:r>
      <w:r>
        <w:rPr>
          <w:lang w:val="ru-RU"/>
        </w:rPr>
        <w:t>измерению</w:t>
      </w:r>
      <w:r w:rsidRPr="003117C3">
        <w:rPr>
          <w:lang w:val="ru-RU"/>
        </w:rPr>
        <w:t xml:space="preserve"> </w:t>
      </w:r>
      <w:r>
        <w:rPr>
          <w:lang w:val="ru-RU"/>
        </w:rPr>
        <w:t>эффективности</w:t>
      </w:r>
      <w:r w:rsidRPr="003117C3">
        <w:rPr>
          <w:lang w:val="ru-RU"/>
        </w:rPr>
        <w:t xml:space="preserve"> </w:t>
      </w:r>
      <w:r>
        <w:rPr>
          <w:lang w:val="ru-RU"/>
        </w:rPr>
        <w:t>группированы</w:t>
      </w:r>
      <w:r w:rsidRPr="003117C3">
        <w:rPr>
          <w:lang w:val="ru-RU"/>
        </w:rPr>
        <w:t xml:space="preserve"> </w:t>
      </w:r>
      <w:r>
        <w:rPr>
          <w:lang w:val="ru-RU"/>
        </w:rPr>
        <w:t>далее</w:t>
      </w:r>
      <w:r w:rsidRPr="003117C3">
        <w:rPr>
          <w:lang w:val="ru-RU"/>
        </w:rPr>
        <w:t xml:space="preserve"> </w:t>
      </w:r>
      <w:r>
        <w:rPr>
          <w:lang w:val="ru-RU"/>
        </w:rPr>
        <w:t>в</w:t>
      </w:r>
      <w:r w:rsidRPr="003117C3">
        <w:rPr>
          <w:lang w:val="ru-RU"/>
        </w:rPr>
        <w:t xml:space="preserve"> </w:t>
      </w:r>
      <w:r>
        <w:rPr>
          <w:lang w:val="ru-RU"/>
        </w:rPr>
        <w:t>таблице</w:t>
      </w:r>
      <w:r w:rsidRPr="003117C3">
        <w:rPr>
          <w:lang w:val="ru-RU"/>
        </w:rPr>
        <w:t xml:space="preserve"> 2 </w:t>
      </w:r>
      <w:r>
        <w:rPr>
          <w:lang w:val="ru-RU"/>
        </w:rPr>
        <w:t>по</w:t>
      </w:r>
      <w:r w:rsidRPr="003117C3">
        <w:rPr>
          <w:lang w:val="ru-RU"/>
        </w:rPr>
        <w:t xml:space="preserve"> </w:t>
      </w:r>
      <w:r>
        <w:rPr>
          <w:lang w:val="ru-RU"/>
        </w:rPr>
        <w:t>трем</w:t>
      </w:r>
      <w:r w:rsidRPr="003117C3">
        <w:rPr>
          <w:lang w:val="ru-RU"/>
        </w:rPr>
        <w:t xml:space="preserve"> </w:t>
      </w:r>
      <w:r>
        <w:rPr>
          <w:lang w:val="ru-RU"/>
        </w:rPr>
        <w:t>основным</w:t>
      </w:r>
      <w:r w:rsidRPr="003117C3">
        <w:rPr>
          <w:lang w:val="ru-RU"/>
        </w:rPr>
        <w:t xml:space="preserve"> </w:t>
      </w:r>
      <w:r>
        <w:rPr>
          <w:lang w:val="ru-RU"/>
        </w:rPr>
        <w:t>элементам</w:t>
      </w:r>
      <w:r w:rsidRPr="003117C3">
        <w:rPr>
          <w:lang w:val="ru-RU"/>
        </w:rPr>
        <w:t xml:space="preserve"> </w:t>
      </w:r>
      <w:r w:rsidR="003117C3" w:rsidRPr="003117C3">
        <w:rPr>
          <w:lang w:val="ru-RU"/>
        </w:rPr>
        <w:t>–</w:t>
      </w:r>
      <w:r w:rsidRPr="003117C3">
        <w:rPr>
          <w:lang w:val="ru-RU"/>
        </w:rPr>
        <w:t xml:space="preserve"> </w:t>
      </w:r>
      <w:r w:rsidR="003117C3">
        <w:rPr>
          <w:lang w:val="ru-RU"/>
        </w:rPr>
        <w:t>экономичности, продуктивности и результативности. Они</w:t>
      </w:r>
      <w:r w:rsidR="003117C3" w:rsidRPr="006C4348">
        <w:rPr>
          <w:lang w:val="ru-RU"/>
        </w:rPr>
        <w:t xml:space="preserve"> </w:t>
      </w:r>
      <w:r w:rsidR="003117C3">
        <w:rPr>
          <w:lang w:val="ru-RU"/>
        </w:rPr>
        <w:lastRenderedPageBreak/>
        <w:t>иллюстрируют</w:t>
      </w:r>
      <w:r w:rsidR="003117C3" w:rsidRPr="006C4348">
        <w:rPr>
          <w:lang w:val="ru-RU"/>
        </w:rPr>
        <w:t xml:space="preserve"> </w:t>
      </w:r>
      <w:r w:rsidR="003117C3">
        <w:rPr>
          <w:lang w:val="ru-RU"/>
        </w:rPr>
        <w:t>возможность</w:t>
      </w:r>
      <w:r w:rsidR="003117C3" w:rsidRPr="006C4348">
        <w:rPr>
          <w:lang w:val="ru-RU"/>
        </w:rPr>
        <w:t xml:space="preserve"> </w:t>
      </w:r>
      <w:r w:rsidR="003117C3">
        <w:rPr>
          <w:lang w:val="ru-RU"/>
        </w:rPr>
        <w:t>использования</w:t>
      </w:r>
      <w:r w:rsidR="003117C3" w:rsidRPr="006C4348">
        <w:rPr>
          <w:lang w:val="ru-RU"/>
        </w:rPr>
        <w:t xml:space="preserve"> </w:t>
      </w:r>
      <w:r w:rsidR="003117C3">
        <w:rPr>
          <w:lang w:val="ru-RU"/>
        </w:rPr>
        <w:t>широкого</w:t>
      </w:r>
      <w:r w:rsidR="003117C3" w:rsidRPr="006C4348">
        <w:rPr>
          <w:lang w:val="ru-RU"/>
        </w:rPr>
        <w:t xml:space="preserve"> </w:t>
      </w:r>
      <w:r w:rsidR="003117C3">
        <w:rPr>
          <w:lang w:val="ru-RU"/>
        </w:rPr>
        <w:t>набора</w:t>
      </w:r>
      <w:r w:rsidR="003117C3" w:rsidRPr="006C4348">
        <w:rPr>
          <w:lang w:val="ru-RU"/>
        </w:rPr>
        <w:t xml:space="preserve"> </w:t>
      </w:r>
      <w:r w:rsidR="003117C3">
        <w:rPr>
          <w:lang w:val="ru-RU"/>
        </w:rPr>
        <w:t>показателей</w:t>
      </w:r>
      <w:r w:rsidR="003117C3" w:rsidRPr="006C4348">
        <w:rPr>
          <w:lang w:val="ru-RU"/>
        </w:rPr>
        <w:t xml:space="preserve"> </w:t>
      </w:r>
      <w:r w:rsidR="003117C3">
        <w:rPr>
          <w:lang w:val="ru-RU"/>
        </w:rPr>
        <w:t>эффективности</w:t>
      </w:r>
      <w:r w:rsidR="00E455BF" w:rsidRPr="006C4348">
        <w:rPr>
          <w:lang w:val="ru-RU"/>
        </w:rPr>
        <w:t xml:space="preserve">. </w:t>
      </w:r>
    </w:p>
    <w:p w:rsidR="000E7C19" w:rsidRPr="002B2E18" w:rsidRDefault="002B2E18" w:rsidP="000E7C19">
      <w:pPr>
        <w:pStyle w:val="numberedparas"/>
        <w:numPr>
          <w:ilvl w:val="0"/>
          <w:numId w:val="0"/>
        </w:numPr>
        <w:rPr>
          <w:lang w:val="ru-RU"/>
        </w:rPr>
      </w:pPr>
      <w:r>
        <w:rPr>
          <w:lang w:val="ru-RU"/>
        </w:rPr>
        <w:t>С</w:t>
      </w:r>
      <w:r w:rsidRPr="006C4348">
        <w:rPr>
          <w:lang w:val="ru-RU"/>
        </w:rPr>
        <w:t xml:space="preserve"> </w:t>
      </w:r>
      <w:r>
        <w:rPr>
          <w:lang w:val="ru-RU"/>
        </w:rPr>
        <w:t>точки</w:t>
      </w:r>
      <w:r w:rsidRPr="006C4348">
        <w:rPr>
          <w:lang w:val="ru-RU"/>
        </w:rPr>
        <w:t xml:space="preserve"> </w:t>
      </w:r>
      <w:r>
        <w:rPr>
          <w:lang w:val="ru-RU"/>
        </w:rPr>
        <w:t>зрения</w:t>
      </w:r>
      <w:r w:rsidRPr="006C4348">
        <w:rPr>
          <w:lang w:val="ru-RU"/>
        </w:rPr>
        <w:t xml:space="preserve"> </w:t>
      </w:r>
      <w:r>
        <w:rPr>
          <w:lang w:val="ru-RU"/>
        </w:rPr>
        <w:t>трех</w:t>
      </w:r>
      <w:r w:rsidRPr="006C4348">
        <w:rPr>
          <w:lang w:val="ru-RU"/>
        </w:rPr>
        <w:t xml:space="preserve"> </w:t>
      </w:r>
      <w:r>
        <w:rPr>
          <w:lang w:val="ru-RU"/>
        </w:rPr>
        <w:t>стадий</w:t>
      </w:r>
      <w:r w:rsidRPr="006C4348">
        <w:rPr>
          <w:lang w:val="ru-RU"/>
        </w:rPr>
        <w:t xml:space="preserve"> </w:t>
      </w:r>
      <w:r>
        <w:rPr>
          <w:lang w:val="ru-RU"/>
        </w:rPr>
        <w:t>зрелости</w:t>
      </w:r>
      <w:r w:rsidRPr="006C4348">
        <w:rPr>
          <w:lang w:val="ru-RU"/>
        </w:rPr>
        <w:t xml:space="preserve">, </w:t>
      </w:r>
      <w:r>
        <w:rPr>
          <w:lang w:val="ru-RU"/>
        </w:rPr>
        <w:t>рассмотренных</w:t>
      </w:r>
      <w:r w:rsidRPr="006C4348">
        <w:rPr>
          <w:lang w:val="ru-RU"/>
        </w:rPr>
        <w:t xml:space="preserve"> </w:t>
      </w:r>
      <w:r>
        <w:rPr>
          <w:lang w:val="ru-RU"/>
        </w:rPr>
        <w:t>в</w:t>
      </w:r>
      <w:r w:rsidRPr="006C4348">
        <w:rPr>
          <w:lang w:val="ru-RU"/>
        </w:rPr>
        <w:t xml:space="preserve"> </w:t>
      </w:r>
      <w:r>
        <w:rPr>
          <w:lang w:val="ru-RU"/>
        </w:rPr>
        <w:t>пункте</w:t>
      </w:r>
      <w:r w:rsidRPr="006C4348">
        <w:rPr>
          <w:lang w:val="ru-RU"/>
        </w:rPr>
        <w:t xml:space="preserve"> </w:t>
      </w:r>
      <w:r w:rsidR="000E7C19" w:rsidRPr="006C4348">
        <w:rPr>
          <w:lang w:val="ru-RU"/>
        </w:rPr>
        <w:t xml:space="preserve">2.4, </w:t>
      </w:r>
      <w:r>
        <w:rPr>
          <w:lang w:val="ru-RU"/>
        </w:rPr>
        <w:t>можно</w:t>
      </w:r>
      <w:r w:rsidRPr="006C4348">
        <w:rPr>
          <w:lang w:val="ru-RU"/>
        </w:rPr>
        <w:t xml:space="preserve"> </w:t>
      </w:r>
      <w:r>
        <w:rPr>
          <w:lang w:val="ru-RU"/>
        </w:rPr>
        <w:t>ожидать</w:t>
      </w:r>
      <w:r w:rsidRPr="006C4348">
        <w:rPr>
          <w:lang w:val="ru-RU"/>
        </w:rPr>
        <w:t xml:space="preserve">, </w:t>
      </w:r>
      <w:r>
        <w:rPr>
          <w:lang w:val="ru-RU"/>
        </w:rPr>
        <w:t>что</w:t>
      </w:r>
      <w:r w:rsidRPr="006C4348">
        <w:rPr>
          <w:lang w:val="ru-RU"/>
        </w:rPr>
        <w:t xml:space="preserve"> </w:t>
      </w:r>
      <w:r w:rsidR="00060ADC">
        <w:rPr>
          <w:lang w:val="ru-RU"/>
        </w:rPr>
        <w:t xml:space="preserve">количество возможных </w:t>
      </w:r>
      <w:r>
        <w:rPr>
          <w:lang w:val="ru-RU"/>
        </w:rPr>
        <w:t>показателей</w:t>
      </w:r>
      <w:r w:rsidRPr="006C4348">
        <w:rPr>
          <w:lang w:val="ru-RU"/>
        </w:rPr>
        <w:t xml:space="preserve"> </w:t>
      </w:r>
      <w:r>
        <w:rPr>
          <w:lang w:val="ru-RU"/>
        </w:rPr>
        <w:t>добавленной</w:t>
      </w:r>
      <w:r w:rsidRPr="006C4348">
        <w:rPr>
          <w:lang w:val="ru-RU"/>
        </w:rPr>
        <w:t xml:space="preserve"> </w:t>
      </w:r>
      <w:r>
        <w:rPr>
          <w:lang w:val="ru-RU"/>
        </w:rPr>
        <w:t>ценности</w:t>
      </w:r>
      <w:r w:rsidR="00060ADC">
        <w:rPr>
          <w:lang w:val="ru-RU"/>
        </w:rPr>
        <w:t xml:space="preserve"> будет</w:t>
      </w:r>
      <w:r w:rsidR="00060ADC" w:rsidRPr="006C4348">
        <w:rPr>
          <w:lang w:val="ru-RU"/>
        </w:rPr>
        <w:t xml:space="preserve"> </w:t>
      </w:r>
      <w:r w:rsidR="00060ADC">
        <w:rPr>
          <w:lang w:val="ru-RU"/>
        </w:rPr>
        <w:t>увеличиваться по мере</w:t>
      </w:r>
      <w:r w:rsidR="00060ADC" w:rsidRPr="006C4348">
        <w:rPr>
          <w:lang w:val="ru-RU"/>
        </w:rPr>
        <w:t xml:space="preserve"> </w:t>
      </w:r>
      <w:r w:rsidR="00060ADC">
        <w:rPr>
          <w:lang w:val="ru-RU"/>
        </w:rPr>
        <w:t>развития</w:t>
      </w:r>
      <w:r w:rsidR="00060ADC" w:rsidRPr="006C4348">
        <w:rPr>
          <w:lang w:val="ru-RU"/>
        </w:rPr>
        <w:t xml:space="preserve"> </w:t>
      </w:r>
      <w:r w:rsidR="00060ADC">
        <w:rPr>
          <w:lang w:val="ru-RU"/>
        </w:rPr>
        <w:t>и</w:t>
      </w:r>
      <w:r w:rsidR="00060ADC" w:rsidRPr="006C4348">
        <w:rPr>
          <w:lang w:val="ru-RU"/>
        </w:rPr>
        <w:t xml:space="preserve"> </w:t>
      </w:r>
      <w:r w:rsidR="00060ADC">
        <w:rPr>
          <w:lang w:val="ru-RU"/>
        </w:rPr>
        <w:t>достижения</w:t>
      </w:r>
      <w:r w:rsidR="00060ADC" w:rsidRPr="006C4348">
        <w:rPr>
          <w:lang w:val="ru-RU"/>
        </w:rPr>
        <w:t xml:space="preserve"> </w:t>
      </w:r>
      <w:r w:rsidR="00060ADC">
        <w:rPr>
          <w:lang w:val="ru-RU"/>
        </w:rPr>
        <w:t>зрелости</w:t>
      </w:r>
      <w:r w:rsidR="00060ADC" w:rsidRPr="006C4348">
        <w:rPr>
          <w:lang w:val="ru-RU"/>
        </w:rPr>
        <w:t xml:space="preserve"> </w:t>
      </w:r>
      <w:r w:rsidR="00060ADC">
        <w:rPr>
          <w:lang w:val="ru-RU"/>
        </w:rPr>
        <w:t>подразделений</w:t>
      </w:r>
      <w:r w:rsidR="00060ADC" w:rsidRPr="006C4348">
        <w:rPr>
          <w:lang w:val="ru-RU"/>
        </w:rPr>
        <w:t xml:space="preserve"> </w:t>
      </w:r>
      <w:r w:rsidR="00060ADC">
        <w:rPr>
          <w:lang w:val="ru-RU"/>
        </w:rPr>
        <w:t>внутреннего</w:t>
      </w:r>
      <w:r w:rsidR="00060ADC" w:rsidRPr="006C4348">
        <w:rPr>
          <w:lang w:val="ru-RU"/>
        </w:rPr>
        <w:t xml:space="preserve"> </w:t>
      </w:r>
      <w:r w:rsidR="00060ADC">
        <w:rPr>
          <w:lang w:val="ru-RU"/>
        </w:rPr>
        <w:t>аудита</w:t>
      </w:r>
      <w:r w:rsidRPr="006C4348">
        <w:rPr>
          <w:lang w:val="ru-RU"/>
        </w:rPr>
        <w:t xml:space="preserve">. </w:t>
      </w:r>
      <w:r>
        <w:rPr>
          <w:lang w:val="ru-RU"/>
        </w:rPr>
        <w:t>Однако важно помнить, что с самого зарождения внутреннего аудита одна из важных выгод заключается в воздействии от удовлетворения требований доноров, что может позволить стране получить существенную финансовую поддержку для обеспечения потребностей в области развития</w:t>
      </w:r>
      <w:r w:rsidR="000E7C19" w:rsidRPr="002B2E18">
        <w:rPr>
          <w:lang w:val="ru-RU"/>
        </w:rPr>
        <w:t xml:space="preserve">. </w:t>
      </w:r>
    </w:p>
    <w:p w:rsidR="00450E14" w:rsidRPr="000902A2" w:rsidRDefault="000902A2" w:rsidP="00442475">
      <w:pPr>
        <w:pStyle w:val="af6"/>
        <w:keepNext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Таблица</w:t>
      </w:r>
      <w:r w:rsidRPr="000902A2">
        <w:rPr>
          <w:sz w:val="24"/>
          <w:szCs w:val="24"/>
          <w:lang w:val="ru-RU"/>
        </w:rPr>
        <w:t xml:space="preserve"> </w:t>
      </w:r>
      <w:r w:rsidR="00877676" w:rsidRPr="000902A2">
        <w:rPr>
          <w:sz w:val="24"/>
          <w:szCs w:val="24"/>
          <w:lang w:val="ru-RU"/>
        </w:rPr>
        <w:t>2</w:t>
      </w:r>
      <w:r w:rsidRPr="000902A2">
        <w:rPr>
          <w:sz w:val="24"/>
          <w:szCs w:val="24"/>
          <w:lang w:val="ru-RU"/>
        </w:rPr>
        <w:t>.</w:t>
      </w:r>
      <w:r w:rsidR="007166B2" w:rsidRPr="000902A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Примеры показателей эффективности использования </w:t>
      </w:r>
      <w:r w:rsidR="00060ADC">
        <w:rPr>
          <w:sz w:val="24"/>
          <w:szCs w:val="24"/>
          <w:lang w:val="ru-RU"/>
        </w:rPr>
        <w:t>денежных сре</w:t>
      </w:r>
      <w:proofErr w:type="gramStart"/>
      <w:r w:rsidR="00060ADC">
        <w:rPr>
          <w:sz w:val="24"/>
          <w:szCs w:val="24"/>
          <w:lang w:val="ru-RU"/>
        </w:rPr>
        <w:t>дств</w:t>
      </w:r>
      <w:r>
        <w:rPr>
          <w:sz w:val="24"/>
          <w:szCs w:val="24"/>
          <w:lang w:val="ru-RU"/>
        </w:rPr>
        <w:t xml:space="preserve"> пр</w:t>
      </w:r>
      <w:proofErr w:type="gramEnd"/>
      <w:r>
        <w:rPr>
          <w:sz w:val="24"/>
          <w:szCs w:val="24"/>
          <w:lang w:val="ru-RU"/>
        </w:rPr>
        <w:t>и проведении внутреннего аудита</w:t>
      </w:r>
    </w:p>
    <w:tbl>
      <w:tblPr>
        <w:tblStyle w:val="a4"/>
        <w:tblW w:w="8545" w:type="dxa"/>
        <w:tblLook w:val="04A0"/>
      </w:tblPr>
      <w:tblGrid>
        <w:gridCol w:w="2515"/>
        <w:gridCol w:w="2520"/>
        <w:gridCol w:w="3510"/>
      </w:tblGrid>
      <w:tr w:rsidR="00674860" w:rsidRPr="00450E14" w:rsidTr="000F6D23">
        <w:trPr>
          <w:tblHeader/>
        </w:trPr>
        <w:tc>
          <w:tcPr>
            <w:tcW w:w="2515" w:type="dxa"/>
          </w:tcPr>
          <w:p w:rsidR="00450E14" w:rsidRPr="00EF3FC9" w:rsidRDefault="00D03B38" w:rsidP="00D03B38">
            <w:pPr>
              <w:pStyle w:val="Table"/>
              <w:jc w:val="center"/>
              <w:rPr>
                <w:b/>
              </w:rPr>
            </w:pPr>
            <w:r>
              <w:rPr>
                <w:b/>
                <w:lang w:val="ru-RU"/>
              </w:rPr>
              <w:t>Показатели экономичности</w:t>
            </w:r>
          </w:p>
        </w:tc>
        <w:tc>
          <w:tcPr>
            <w:tcW w:w="2520" w:type="dxa"/>
          </w:tcPr>
          <w:p w:rsidR="00450E14" w:rsidRPr="00EF3FC9" w:rsidRDefault="00D03B38" w:rsidP="00D03B38">
            <w:pPr>
              <w:pStyle w:val="Table"/>
              <w:jc w:val="center"/>
              <w:rPr>
                <w:b/>
              </w:rPr>
            </w:pPr>
            <w:r>
              <w:rPr>
                <w:b/>
                <w:lang w:val="ru-RU"/>
              </w:rPr>
              <w:t>Показатели продуктивности</w:t>
            </w:r>
          </w:p>
        </w:tc>
        <w:tc>
          <w:tcPr>
            <w:tcW w:w="3510" w:type="dxa"/>
          </w:tcPr>
          <w:p w:rsidR="00450E14" w:rsidRPr="00D03B38" w:rsidRDefault="00D03B38" w:rsidP="00EF3FC9">
            <w:pPr>
              <w:pStyle w:val="Table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Показатели результативности</w:t>
            </w:r>
          </w:p>
        </w:tc>
      </w:tr>
      <w:tr w:rsidR="00674860" w:rsidRPr="00512E23" w:rsidTr="000F6D23">
        <w:trPr>
          <w:trHeight w:val="2117"/>
        </w:trPr>
        <w:tc>
          <w:tcPr>
            <w:tcW w:w="2515" w:type="dxa"/>
          </w:tcPr>
          <w:p w:rsidR="00B3578B" w:rsidRPr="000902A2" w:rsidRDefault="000902A2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 xml:space="preserve">Минимизация расходов на персонал, </w:t>
            </w:r>
            <w:r w:rsidR="004F6A79">
              <w:rPr>
                <w:lang w:val="ru-RU"/>
              </w:rPr>
              <w:t>выполняющий</w:t>
            </w:r>
            <w:r>
              <w:rPr>
                <w:lang w:val="ru-RU"/>
              </w:rPr>
              <w:t xml:space="preserve"> аудиторск</w:t>
            </w:r>
            <w:r w:rsidR="004F6A79">
              <w:rPr>
                <w:lang w:val="ru-RU"/>
              </w:rPr>
              <w:t>ую</w:t>
            </w:r>
            <w:r>
              <w:rPr>
                <w:lang w:val="ru-RU"/>
              </w:rPr>
              <w:t xml:space="preserve"> работ</w:t>
            </w:r>
            <w:r w:rsidR="004F6A79">
              <w:rPr>
                <w:lang w:val="ru-RU"/>
              </w:rPr>
              <w:t>у</w:t>
            </w:r>
            <w:r w:rsidR="00B05BED">
              <w:rPr>
                <w:lang w:val="ru-RU"/>
              </w:rPr>
              <w:t>.</w:t>
            </w:r>
            <w:r w:rsidR="00B714E5">
              <w:rPr>
                <w:rStyle w:val="a9"/>
              </w:rPr>
              <w:footnoteReference w:id="13"/>
            </w:r>
          </w:p>
          <w:p w:rsidR="00532AED" w:rsidRPr="00925ABD" w:rsidRDefault="00925ABD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Минимизация затрат на привлечение внешних консультантов</w:t>
            </w:r>
            <w:r w:rsidR="00B05BED">
              <w:rPr>
                <w:lang w:val="ru-RU"/>
              </w:rPr>
              <w:t>.</w:t>
            </w:r>
          </w:p>
          <w:p w:rsidR="00532AED" w:rsidRPr="00925ABD" w:rsidRDefault="00925ABD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Минимизация</w:t>
            </w:r>
            <w:r w:rsidRPr="00925ABD">
              <w:rPr>
                <w:lang w:val="ru-RU"/>
              </w:rPr>
              <w:t xml:space="preserve"> </w:t>
            </w:r>
            <w:r>
              <w:rPr>
                <w:lang w:val="ru-RU"/>
              </w:rPr>
              <w:t>затрат</w:t>
            </w:r>
            <w:r w:rsidRPr="00925AB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на</w:t>
            </w:r>
            <w:r w:rsidRPr="00925ABD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поездки</w:t>
            </w:r>
            <w:r w:rsidRPr="00925ABD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для выполнения аудиторской работы</w:t>
            </w:r>
            <w:r w:rsidR="00B05BED">
              <w:rPr>
                <w:lang w:val="ru-RU"/>
              </w:rPr>
              <w:t>.</w:t>
            </w:r>
          </w:p>
          <w:p w:rsidR="00532AED" w:rsidRPr="005B58C8" w:rsidRDefault="008E7BFA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 xml:space="preserve">Обеспечение </w:t>
            </w:r>
            <w:r w:rsidR="004F6A79">
              <w:rPr>
                <w:lang w:val="ru-RU"/>
              </w:rPr>
              <w:t>надлежащего</w:t>
            </w:r>
            <w:r>
              <w:rPr>
                <w:lang w:val="ru-RU"/>
              </w:rPr>
              <w:t xml:space="preserve"> сочетания младших и старших аудиторов для выполнения </w:t>
            </w:r>
            <w:r w:rsidR="004F6A79">
              <w:rPr>
                <w:lang w:val="ru-RU"/>
              </w:rPr>
              <w:t>необходимой</w:t>
            </w:r>
            <w:r>
              <w:rPr>
                <w:lang w:val="ru-RU"/>
              </w:rPr>
              <w:t xml:space="preserve"> работы</w:t>
            </w:r>
            <w:r w:rsidR="00532AED" w:rsidRPr="008E7BFA">
              <w:rPr>
                <w:lang w:val="ru-RU"/>
              </w:rPr>
              <w:t xml:space="preserve">. </w:t>
            </w:r>
            <w:proofErr w:type="gramStart"/>
            <w:r w:rsidR="004F6A79">
              <w:rPr>
                <w:lang w:val="ru-RU"/>
              </w:rPr>
              <w:t xml:space="preserve">Другими словами, </w:t>
            </w:r>
            <w:r w:rsidR="00B05BED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неиспользование</w:t>
            </w:r>
            <w:r w:rsidRPr="008E7BF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персонала, труд которых оплачивается дороже, для выполнения простых аудиторских задач, которые могут быть выполнены </w:t>
            </w:r>
            <w:r>
              <w:rPr>
                <w:lang w:val="ru-RU"/>
              </w:rPr>
              <w:lastRenderedPageBreak/>
              <w:t xml:space="preserve">сотрудниками, труд которых </w:t>
            </w:r>
            <w:r w:rsidR="004F6A79">
              <w:rPr>
                <w:lang w:val="ru-RU"/>
              </w:rPr>
              <w:t>стоит</w:t>
            </w:r>
            <w:r>
              <w:rPr>
                <w:lang w:val="ru-RU"/>
              </w:rPr>
              <w:t xml:space="preserve"> дешевле.</w:t>
            </w:r>
            <w:proofErr w:type="gramEnd"/>
          </w:p>
          <w:p w:rsidR="008E79C5" w:rsidRPr="006C4348" w:rsidRDefault="008E7BFA" w:rsidP="008E7BFA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Минимизация</w:t>
            </w:r>
            <w:r w:rsidRPr="008E7BFA">
              <w:rPr>
                <w:lang w:val="ru-RU"/>
              </w:rPr>
              <w:t xml:space="preserve"> </w:t>
            </w:r>
            <w:r>
              <w:rPr>
                <w:lang w:val="ru-RU"/>
              </w:rPr>
              <w:t>текучести</w:t>
            </w:r>
            <w:r w:rsidRPr="008E7BFA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кадров</w:t>
            </w:r>
            <w:r w:rsidRPr="008E7BFA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потеря</w:t>
            </w:r>
            <w:r w:rsidRPr="008E7BFA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обученных</w:t>
            </w:r>
            <w:r w:rsidRPr="008E7BF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сотрудников</w:t>
            </w:r>
            <w:r w:rsidRPr="008E7BFA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увеличивает</w:t>
            </w:r>
            <w:r w:rsidRPr="008E7BF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стоимость</w:t>
            </w:r>
            <w:r w:rsidRPr="008E7BFA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вводимых</w:t>
            </w:r>
            <w:r w:rsidRPr="008E7BFA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ресурсов</w:t>
            </w:r>
            <w:r w:rsidRPr="008E7BFA">
              <w:rPr>
                <w:lang w:val="ru-RU"/>
              </w:rPr>
              <w:t xml:space="preserve">, </w:t>
            </w:r>
            <w:r>
              <w:rPr>
                <w:lang w:val="ru-RU"/>
              </w:rPr>
              <w:t>поскольку</w:t>
            </w:r>
            <w:r w:rsidRPr="008E7BFA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новых</w:t>
            </w:r>
            <w:r w:rsidRPr="008E7BFA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сотрудников</w:t>
            </w:r>
            <w:r w:rsidRPr="008E7BFA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необходимо</w:t>
            </w:r>
            <w:r w:rsidRPr="008E7BFA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обучать</w:t>
            </w:r>
            <w:r w:rsidRPr="008E7BFA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r w:rsidR="007253F3" w:rsidRPr="008E7BFA">
              <w:rPr>
                <w:lang w:val="ru-RU"/>
              </w:rPr>
              <w:t xml:space="preserve"> </w:t>
            </w:r>
          </w:p>
        </w:tc>
        <w:tc>
          <w:tcPr>
            <w:tcW w:w="2520" w:type="dxa"/>
          </w:tcPr>
          <w:p w:rsidR="00B3578B" w:rsidRPr="00DB058C" w:rsidRDefault="00DB058C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Мониторинг количества аудиторских проверок </w:t>
            </w:r>
            <w:r w:rsidR="00B05BED">
              <w:rPr>
                <w:lang w:val="ru-RU"/>
              </w:rPr>
              <w:t>в</w:t>
            </w:r>
            <w:r>
              <w:rPr>
                <w:lang w:val="ru-RU"/>
              </w:rPr>
              <w:t xml:space="preserve"> год </w:t>
            </w:r>
            <w:r w:rsidR="00B05BED">
              <w:rPr>
                <w:lang w:val="ru-RU"/>
              </w:rPr>
              <w:t>в</w:t>
            </w:r>
            <w:r>
              <w:rPr>
                <w:lang w:val="ru-RU"/>
              </w:rPr>
              <w:t xml:space="preserve"> расчете на одного аудитора.</w:t>
            </w:r>
          </w:p>
          <w:p w:rsidR="00B3578B" w:rsidRPr="00DB058C" w:rsidRDefault="00DB058C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Расчет среднего количества часов, затрачиваемых на выполнение сопоставимых аудиторских заданий.</w:t>
            </w:r>
          </w:p>
          <w:p w:rsidR="00B3578B" w:rsidRPr="00DB058C" w:rsidRDefault="004F6A79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 xml:space="preserve">Определение </w:t>
            </w:r>
            <w:r w:rsidR="00DB058C">
              <w:rPr>
                <w:lang w:val="ru-RU"/>
              </w:rPr>
              <w:t>процентной доли часов</w:t>
            </w:r>
            <w:r w:rsidR="00B3578B" w:rsidRPr="00DB058C">
              <w:rPr>
                <w:lang w:val="ru-RU"/>
              </w:rPr>
              <w:t>/</w:t>
            </w:r>
            <w:r w:rsidR="00DB058C">
              <w:rPr>
                <w:lang w:val="ru-RU"/>
              </w:rPr>
              <w:t>дней, затрачиваемых на непосредственную аудиторскую работу, и доли часов/дней, затрачиваемых на косвенные или «административные» мероприятия.</w:t>
            </w:r>
            <w:r w:rsidR="00B3578B" w:rsidRPr="00DB058C">
              <w:rPr>
                <w:lang w:val="ru-RU"/>
              </w:rPr>
              <w:t xml:space="preserve"> </w:t>
            </w:r>
          </w:p>
          <w:p w:rsidR="00742196" w:rsidRPr="00DB058C" w:rsidRDefault="00DB058C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 xml:space="preserve">Установление общего (единого) процесса аудита в рамках всего подразделения внутреннего аудита – это помогает </w:t>
            </w:r>
            <w:r>
              <w:rPr>
                <w:lang w:val="ru-RU"/>
              </w:rPr>
              <w:lastRenderedPageBreak/>
              <w:t xml:space="preserve">обеспечивать продуктивную работу всего персонала. </w:t>
            </w:r>
          </w:p>
          <w:p w:rsidR="00AA5B0D" w:rsidRPr="00674860" w:rsidRDefault="00DB058C" w:rsidP="00AA5B0D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 xml:space="preserve">Достижение запланированного количества часов обучения сотрудников. </w:t>
            </w:r>
            <w:r w:rsidR="00AA5B0D" w:rsidRPr="00674860">
              <w:rPr>
                <w:lang w:val="ru-RU"/>
              </w:rPr>
              <w:t xml:space="preserve"> </w:t>
            </w:r>
          </w:p>
          <w:p w:rsidR="00AA5B0D" w:rsidRPr="00674860" w:rsidRDefault="00674860" w:rsidP="00674860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Обеспечение</w:t>
            </w:r>
            <w:r w:rsidRPr="00674860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непрерывного</w:t>
            </w:r>
            <w:r w:rsidRPr="00674860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профессионального</w:t>
            </w:r>
            <w:r w:rsidRPr="00674860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развития, ориентированного на достижение конкретных результатов</w:t>
            </w:r>
            <w:r w:rsidR="00AA5B0D">
              <w:rPr>
                <w:rStyle w:val="a9"/>
              </w:rPr>
              <w:footnoteReference w:id="14"/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F92A55" w:rsidRPr="006C4348" w:rsidRDefault="00A9424C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lastRenderedPageBreak/>
              <w:t>Мониторинг</w:t>
            </w:r>
            <w:r w:rsidRPr="00A9424C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количества</w:t>
            </w:r>
            <w:r w:rsidRPr="00A9424C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A9424C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процентной</w:t>
            </w:r>
            <w:r w:rsidRPr="00A9424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доли принятых рекомендаций, а также количества выполненных рекомендаций в процентах от общего числа вынесенных рекомендаций. </w:t>
            </w:r>
          </w:p>
          <w:p w:rsidR="00F92A55" w:rsidRPr="00552BD3" w:rsidRDefault="00552BD3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Оценка</w:t>
            </w:r>
            <w:r w:rsidRPr="00552BD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сумм</w:t>
            </w:r>
            <w:r w:rsidRPr="00552BD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прямых</w:t>
            </w:r>
            <w:r w:rsidRPr="00552BD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</w:t>
            </w:r>
            <w:r w:rsidRPr="00552BD3">
              <w:rPr>
                <w:lang w:val="ru-RU"/>
              </w:rPr>
              <w:t xml:space="preserve"> </w:t>
            </w:r>
            <w:r>
              <w:rPr>
                <w:lang w:val="ru-RU"/>
              </w:rPr>
              <w:t>косвенных</w:t>
            </w:r>
            <w:r w:rsidRPr="00552BD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сбережений</w:t>
            </w:r>
            <w:r w:rsidRPr="00552BD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денежных</w:t>
            </w:r>
            <w:r w:rsidRPr="00552BD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средств</w:t>
            </w:r>
            <w:r w:rsidRPr="00552BD3">
              <w:rPr>
                <w:lang w:val="ru-RU"/>
              </w:rPr>
              <w:t xml:space="preserve">, </w:t>
            </w:r>
            <w:r>
              <w:rPr>
                <w:lang w:val="ru-RU"/>
              </w:rPr>
              <w:t>реализованных</w:t>
            </w:r>
            <w:r w:rsidRPr="00552BD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</w:t>
            </w:r>
            <w:r w:rsidRPr="00552BD3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результате</w:t>
            </w:r>
            <w:r w:rsidRPr="00552BD3">
              <w:rPr>
                <w:lang w:val="ru-RU"/>
              </w:rPr>
              <w:t xml:space="preserve"> </w:t>
            </w:r>
            <w:r>
              <w:rPr>
                <w:lang w:val="ru-RU"/>
              </w:rPr>
              <w:t>выполнения рекомендаций.</w:t>
            </w:r>
          </w:p>
          <w:p w:rsidR="00B3578B" w:rsidRPr="00552BD3" w:rsidRDefault="00552BD3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Выявление</w:t>
            </w:r>
            <w:r w:rsidRPr="00552BD3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случаев</w:t>
            </w:r>
            <w:r w:rsidRPr="00552BD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повышения</w:t>
            </w:r>
            <w:r w:rsidRPr="00552BD3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продуктивности</w:t>
            </w:r>
            <w:r w:rsidRPr="00552BD3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или</w:t>
            </w:r>
            <w:r w:rsidRPr="00552BD3">
              <w:rPr>
                <w:lang w:val="ru-RU"/>
              </w:rPr>
              <w:t xml:space="preserve"> </w:t>
            </w:r>
            <w:r>
              <w:rPr>
                <w:lang w:val="ru-RU"/>
              </w:rPr>
              <w:t>других</w:t>
            </w:r>
            <w:r w:rsidRPr="00552BD3">
              <w:rPr>
                <w:lang w:val="ru-RU"/>
              </w:rPr>
              <w:t xml:space="preserve"> </w:t>
            </w:r>
            <w:r>
              <w:rPr>
                <w:lang w:val="ru-RU"/>
              </w:rPr>
              <w:t>нефинансовых выгод, реализованных в результате выполнения  рекомендаций, вынесенных по итогам внутреннего аудита.</w:t>
            </w:r>
          </w:p>
          <w:p w:rsidR="00F92A55" w:rsidRPr="006F063F" w:rsidRDefault="00552BD3" w:rsidP="00914E9B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>Оценка</w:t>
            </w:r>
            <w:r w:rsidRPr="006F063F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изменений</w:t>
            </w:r>
            <w:r w:rsidRPr="006F063F">
              <w:rPr>
                <w:lang w:val="ru-RU"/>
              </w:rPr>
              <w:t xml:space="preserve"> </w:t>
            </w:r>
            <w:r w:rsidR="006F063F">
              <w:rPr>
                <w:lang w:val="ru-RU"/>
              </w:rPr>
              <w:t xml:space="preserve">в рейтингах удовлетворенности </w:t>
            </w:r>
            <w:proofErr w:type="spellStart"/>
            <w:r w:rsidR="006F063F">
              <w:rPr>
                <w:lang w:val="ru-RU"/>
              </w:rPr>
              <w:t>аудируемой</w:t>
            </w:r>
            <w:proofErr w:type="spellEnd"/>
            <w:r w:rsidR="006F063F">
              <w:rPr>
                <w:lang w:val="ru-RU"/>
              </w:rPr>
              <w:t xml:space="preserve"> организации в годовом выражении</w:t>
            </w:r>
            <w:r w:rsidR="006C2C21" w:rsidRPr="006F063F">
              <w:rPr>
                <w:lang w:val="ru-RU"/>
              </w:rPr>
              <w:t>.</w:t>
            </w:r>
            <w:r w:rsidR="00E455BF" w:rsidRPr="006F063F">
              <w:rPr>
                <w:lang w:val="ru-RU"/>
              </w:rPr>
              <w:t xml:space="preserve"> </w:t>
            </w:r>
            <w:r w:rsidR="006F063F">
              <w:rPr>
                <w:lang w:val="ru-RU"/>
              </w:rPr>
              <w:t xml:space="preserve"> Сюда включаются анкеты для оценки удовлетворенности клиентов по каждому аудиторскому заданию</w:t>
            </w:r>
            <w:r w:rsidR="00E455BF" w:rsidRPr="006F063F">
              <w:rPr>
                <w:lang w:val="ru-RU"/>
              </w:rPr>
              <w:t xml:space="preserve">; </w:t>
            </w:r>
            <w:r w:rsidR="006F063F">
              <w:rPr>
                <w:lang w:val="ru-RU"/>
              </w:rPr>
              <w:t>годовые опросы для оценки удовлетворенности клиентов</w:t>
            </w:r>
            <w:r w:rsidR="00E455BF" w:rsidRPr="006F063F">
              <w:rPr>
                <w:lang w:val="ru-RU"/>
              </w:rPr>
              <w:t>;</w:t>
            </w:r>
            <w:r w:rsidR="006F063F">
              <w:rPr>
                <w:lang w:val="ru-RU"/>
              </w:rPr>
              <w:t xml:space="preserve"> а также результаты </w:t>
            </w:r>
            <w:r w:rsidR="00DB0C7A">
              <w:rPr>
                <w:lang w:val="ru-RU"/>
              </w:rPr>
              <w:t>оценки</w:t>
            </w:r>
            <w:r w:rsidR="00DB0C7A" w:rsidRPr="006F063F">
              <w:rPr>
                <w:lang w:val="ru-RU"/>
              </w:rPr>
              <w:t xml:space="preserve"> </w:t>
            </w:r>
            <w:r w:rsidR="00DB0C7A">
              <w:rPr>
                <w:lang w:val="ru-RU"/>
              </w:rPr>
              <w:lastRenderedPageBreak/>
              <w:t>методом</w:t>
            </w:r>
            <w:r w:rsidR="00DB0C7A" w:rsidRPr="006F063F">
              <w:rPr>
                <w:lang w:val="ru-RU"/>
              </w:rPr>
              <w:t xml:space="preserve"> </w:t>
            </w:r>
            <w:r w:rsidR="00F92A55" w:rsidRPr="006F063F">
              <w:rPr>
                <w:lang w:val="ru-RU"/>
              </w:rPr>
              <w:t>360</w:t>
            </w:r>
            <w:r w:rsidR="00DB0C7A" w:rsidRPr="006F063F">
              <w:rPr>
                <w:lang w:val="ru-RU"/>
              </w:rPr>
              <w:t xml:space="preserve"> </w:t>
            </w:r>
            <w:r w:rsidR="00DB0C7A">
              <w:rPr>
                <w:lang w:val="ru-RU"/>
              </w:rPr>
              <w:t>градусов</w:t>
            </w:r>
            <w:r w:rsidR="006F063F">
              <w:rPr>
                <w:lang w:val="ru-RU"/>
              </w:rPr>
              <w:t xml:space="preserve"> с участием различных заинтересованных сторон</w:t>
            </w:r>
            <w:r w:rsidR="00F92A55" w:rsidRPr="006F063F">
              <w:rPr>
                <w:lang w:val="ru-RU"/>
              </w:rPr>
              <w:t xml:space="preserve"> </w:t>
            </w:r>
            <w:r w:rsidR="006F063F">
              <w:rPr>
                <w:lang w:val="ru-RU"/>
              </w:rPr>
              <w:t>–</w:t>
            </w:r>
            <w:r w:rsidR="00E455BF" w:rsidRPr="006F063F">
              <w:rPr>
                <w:lang w:val="ru-RU"/>
              </w:rPr>
              <w:t xml:space="preserve"> </w:t>
            </w:r>
            <w:proofErr w:type="spellStart"/>
            <w:r w:rsidR="006F063F">
              <w:rPr>
                <w:lang w:val="ru-RU"/>
              </w:rPr>
              <w:t>аудируемой</w:t>
            </w:r>
            <w:proofErr w:type="spellEnd"/>
            <w:r w:rsidR="006F063F">
              <w:rPr>
                <w:lang w:val="ru-RU"/>
              </w:rPr>
              <w:t xml:space="preserve"> организации, менеджеров, центрального подразделения по гармонизации, комитета по аудиту.</w:t>
            </w:r>
          </w:p>
          <w:p w:rsidR="00682FA4" w:rsidRPr="00405EFF" w:rsidRDefault="00405EFF" w:rsidP="00914E9B">
            <w:pPr>
              <w:pStyle w:val="Tableindent"/>
              <w:rPr>
                <w:lang w:val="ru-RU"/>
              </w:rPr>
            </w:pPr>
            <w:proofErr w:type="gramStart"/>
            <w:r>
              <w:rPr>
                <w:lang w:val="ru-RU"/>
              </w:rPr>
              <w:t>Оценка</w:t>
            </w:r>
            <w:r w:rsidRPr="00405EFF">
              <w:rPr>
                <w:lang w:val="ru-RU"/>
              </w:rPr>
              <w:t xml:space="preserve"> </w:t>
            </w:r>
            <w:r>
              <w:rPr>
                <w:lang w:val="ru-RU"/>
              </w:rPr>
              <w:t>изменений</w:t>
            </w:r>
            <w:r w:rsidRPr="00405EFF">
              <w:rPr>
                <w:lang w:val="ru-RU"/>
              </w:rPr>
              <w:t xml:space="preserve"> (</w:t>
            </w:r>
            <w:r>
              <w:rPr>
                <w:lang w:val="ru-RU"/>
              </w:rPr>
              <w:t>год</w:t>
            </w:r>
            <w:r w:rsidRPr="00405EFF">
              <w:rPr>
                <w:lang w:val="ru-RU"/>
              </w:rPr>
              <w:t xml:space="preserve"> </w:t>
            </w:r>
            <w:r>
              <w:rPr>
                <w:lang w:val="ru-RU"/>
              </w:rPr>
              <w:t>к</w:t>
            </w:r>
            <w:r w:rsidRPr="00405EFF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году</w:t>
            </w:r>
            <w:r w:rsidRPr="00405EFF">
              <w:rPr>
                <w:lang w:val="ru-RU"/>
              </w:rPr>
              <w:t xml:space="preserve">) </w:t>
            </w:r>
            <w:r>
              <w:rPr>
                <w:lang w:val="ru-RU"/>
              </w:rPr>
              <w:t>в</w:t>
            </w:r>
            <w:r w:rsidRPr="00405EF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процентной</w:t>
            </w:r>
            <w:r w:rsidRPr="00405EFF">
              <w:rPr>
                <w:lang w:val="ru-RU"/>
              </w:rPr>
              <w:t xml:space="preserve"> </w:t>
            </w:r>
            <w:r>
              <w:rPr>
                <w:lang w:val="ru-RU"/>
              </w:rPr>
              <w:t>доле</w:t>
            </w:r>
            <w:r w:rsidRPr="00405EFF">
              <w:rPr>
                <w:lang w:val="ru-RU"/>
              </w:rPr>
              <w:t xml:space="preserve"> </w:t>
            </w:r>
            <w:r>
              <w:rPr>
                <w:lang w:val="ru-RU"/>
              </w:rPr>
              <w:t>аудиторских</w:t>
            </w:r>
            <w:r w:rsidRPr="00405EFF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проверок</w:t>
            </w:r>
            <w:r w:rsidRPr="00405EFF">
              <w:rPr>
                <w:lang w:val="ru-RU"/>
              </w:rPr>
              <w:t xml:space="preserve">, </w:t>
            </w:r>
            <w:r>
              <w:rPr>
                <w:lang w:val="ru-RU"/>
              </w:rPr>
              <w:t>запрошенных</w:t>
            </w:r>
            <w:r w:rsidRPr="00405EFF">
              <w:rPr>
                <w:lang w:val="ru-RU"/>
              </w:rPr>
              <w:t xml:space="preserve"> </w:t>
            </w:r>
            <w:r>
              <w:rPr>
                <w:lang w:val="ru-RU"/>
              </w:rPr>
              <w:t>руководством</w:t>
            </w:r>
            <w:r w:rsidRPr="00405EFF">
              <w:rPr>
                <w:lang w:val="ru-RU"/>
              </w:rPr>
              <w:t xml:space="preserve"> </w:t>
            </w:r>
            <w:r w:rsidR="00F92A55" w:rsidRPr="00405EFF">
              <w:rPr>
                <w:lang w:val="ru-RU"/>
              </w:rPr>
              <w:t xml:space="preserve"> </w:t>
            </w:r>
            <w:r w:rsidR="00F92A55" w:rsidRPr="00405EFF">
              <w:rPr>
                <w:i/>
                <w:lang w:val="ru-RU"/>
              </w:rPr>
              <w:t>(</w:t>
            </w:r>
            <w:r>
              <w:rPr>
                <w:i/>
                <w:lang w:val="ru-RU"/>
              </w:rPr>
              <w:t>если</w:t>
            </w:r>
            <w:r w:rsidRPr="00405EFF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внутренний</w:t>
            </w:r>
            <w:r w:rsidRPr="00405EFF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аудит</w:t>
            </w:r>
            <w:r w:rsidRPr="00405EFF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проводится</w:t>
            </w:r>
            <w:r w:rsidRPr="00405EFF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результативно</w:t>
            </w:r>
            <w:r w:rsidRPr="00405EFF">
              <w:rPr>
                <w:i/>
                <w:lang w:val="ru-RU"/>
              </w:rPr>
              <w:t xml:space="preserve">, </w:t>
            </w:r>
            <w:r>
              <w:rPr>
                <w:i/>
                <w:lang w:val="ru-RU"/>
              </w:rPr>
              <w:t>руководство</w:t>
            </w:r>
            <w:r w:rsidRPr="00405EFF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будет</w:t>
            </w:r>
            <w:r w:rsidRPr="00405EFF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просить</w:t>
            </w:r>
            <w:r w:rsidRPr="00405EFF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>о</w:t>
            </w:r>
            <w:r w:rsidRPr="00405EFF">
              <w:rPr>
                <w:i/>
                <w:lang w:val="ru-RU"/>
              </w:rPr>
              <w:t xml:space="preserve"> </w:t>
            </w:r>
            <w:r>
              <w:rPr>
                <w:i/>
                <w:lang w:val="ru-RU"/>
              </w:rPr>
              <w:t xml:space="preserve">выполнении дополнительной работы, хотя эти запросы не должны быть настолько </w:t>
            </w:r>
            <w:r w:rsidR="005F6F7F">
              <w:rPr>
                <w:i/>
                <w:lang w:val="ru-RU"/>
              </w:rPr>
              <w:t>обременительными</w:t>
            </w:r>
            <w:r>
              <w:rPr>
                <w:i/>
                <w:lang w:val="ru-RU"/>
              </w:rPr>
              <w:t>, что будут мешать подразделению внутреннего аудита заниматься вопросами рисков,  выявленных в стратегическом и годовых планах подра</w:t>
            </w:r>
            <w:r w:rsidR="005F6F7F">
              <w:rPr>
                <w:i/>
                <w:lang w:val="ru-RU"/>
              </w:rPr>
              <w:t>з</w:t>
            </w:r>
            <w:r>
              <w:rPr>
                <w:i/>
                <w:lang w:val="ru-RU"/>
              </w:rPr>
              <w:t>деления</w:t>
            </w:r>
            <w:r w:rsidR="00F92A55" w:rsidRPr="00405EFF">
              <w:rPr>
                <w:i/>
                <w:lang w:val="ru-RU"/>
              </w:rPr>
              <w:t>)</w:t>
            </w:r>
            <w:r>
              <w:rPr>
                <w:i/>
                <w:lang w:val="ru-RU"/>
              </w:rPr>
              <w:t>.</w:t>
            </w:r>
            <w:r w:rsidR="00F92A55" w:rsidRPr="00405EFF">
              <w:rPr>
                <w:i/>
                <w:lang w:val="ru-RU"/>
              </w:rPr>
              <w:t xml:space="preserve"> </w:t>
            </w:r>
            <w:proofErr w:type="gramEnd"/>
          </w:p>
          <w:p w:rsidR="006C2A5B" w:rsidRPr="00500B1D" w:rsidRDefault="00F31FD7" w:rsidP="00F31FD7">
            <w:pPr>
              <w:pStyle w:val="Tableindent"/>
              <w:rPr>
                <w:lang w:val="ru-RU"/>
              </w:rPr>
            </w:pPr>
            <w:r>
              <w:rPr>
                <w:lang w:val="ru-RU"/>
              </w:rPr>
              <w:t xml:space="preserve">Мониторинг количества рекомендаций, принятых </w:t>
            </w:r>
            <w:proofErr w:type="spellStart"/>
            <w:r>
              <w:rPr>
                <w:lang w:val="ru-RU"/>
              </w:rPr>
              <w:t>аудируемой</w:t>
            </w:r>
            <w:proofErr w:type="spellEnd"/>
            <w:r>
              <w:rPr>
                <w:lang w:val="ru-RU"/>
              </w:rPr>
              <w:t xml:space="preserve"> организацией</w:t>
            </w:r>
            <w:r w:rsidR="006C2A5B" w:rsidRPr="00500B1D">
              <w:rPr>
                <w:lang w:val="ru-RU"/>
              </w:rPr>
              <w:t>/</w:t>
            </w:r>
            <w:r>
              <w:rPr>
                <w:lang w:val="ru-RU"/>
              </w:rPr>
              <w:t xml:space="preserve"> руководством</w:t>
            </w:r>
            <w:r w:rsidR="006C2A5B" w:rsidRPr="00500B1D">
              <w:rPr>
                <w:lang w:val="ru-RU"/>
              </w:rPr>
              <w:t xml:space="preserve">. </w:t>
            </w:r>
          </w:p>
        </w:tc>
        <w:bookmarkStart w:id="41" w:name="_GoBack"/>
        <w:bookmarkEnd w:id="41"/>
      </w:tr>
    </w:tbl>
    <w:p w:rsidR="00450E14" w:rsidRPr="008F0152" w:rsidRDefault="00E455BF" w:rsidP="00442475">
      <w:pPr>
        <w:pStyle w:val="numberedparas"/>
        <w:numPr>
          <w:ilvl w:val="0"/>
          <w:numId w:val="0"/>
        </w:numPr>
        <w:rPr>
          <w:lang w:val="ru-RU"/>
        </w:rPr>
      </w:pPr>
      <w:proofErr w:type="spellStart"/>
      <w:proofErr w:type="gramStart"/>
      <w:r>
        <w:lastRenderedPageBreak/>
        <w:t>PEMPAL</w:t>
      </w:r>
      <w:proofErr w:type="spellEnd"/>
      <w:r w:rsidRPr="00295614">
        <w:rPr>
          <w:lang w:val="ru-RU"/>
        </w:rPr>
        <w:t xml:space="preserve"> </w:t>
      </w:r>
      <w:r w:rsidR="00295614">
        <w:rPr>
          <w:lang w:val="ru-RU"/>
        </w:rPr>
        <w:t>рекомендует</w:t>
      </w:r>
      <w:r w:rsidR="00295614" w:rsidRPr="00295614">
        <w:rPr>
          <w:lang w:val="ru-RU"/>
        </w:rPr>
        <w:t xml:space="preserve"> </w:t>
      </w:r>
      <w:r w:rsidR="00295614">
        <w:rPr>
          <w:lang w:val="ru-RU"/>
        </w:rPr>
        <w:t>руководителям</w:t>
      </w:r>
      <w:r w:rsidR="00295614" w:rsidRPr="00295614">
        <w:rPr>
          <w:lang w:val="ru-RU"/>
        </w:rPr>
        <w:t xml:space="preserve"> </w:t>
      </w:r>
      <w:r w:rsidR="00295614">
        <w:rPr>
          <w:lang w:val="ru-RU"/>
        </w:rPr>
        <w:t>подразделений</w:t>
      </w:r>
      <w:r w:rsidR="00295614" w:rsidRPr="00295614">
        <w:rPr>
          <w:lang w:val="ru-RU"/>
        </w:rPr>
        <w:t xml:space="preserve"> </w:t>
      </w:r>
      <w:proofErr w:type="spellStart"/>
      <w:r w:rsidR="00295614">
        <w:rPr>
          <w:lang w:val="ru-RU"/>
        </w:rPr>
        <w:t>ВА</w:t>
      </w:r>
      <w:proofErr w:type="spellEnd"/>
      <w:r w:rsidR="00295614" w:rsidRPr="00295614">
        <w:rPr>
          <w:lang w:val="ru-RU"/>
        </w:rPr>
        <w:t xml:space="preserve"> </w:t>
      </w:r>
      <w:r w:rsidR="00295614">
        <w:rPr>
          <w:lang w:val="ru-RU"/>
        </w:rPr>
        <w:t>использовать набор (или совокупность) ключевых показателей эффективности, относящихся ко всем трем элементам – экономичности, продуктивности и результативности</w:t>
      </w:r>
      <w:r w:rsidRPr="00295614">
        <w:rPr>
          <w:lang w:val="ru-RU"/>
        </w:rPr>
        <w:t>.</w:t>
      </w:r>
      <w:proofErr w:type="gramEnd"/>
      <w:r w:rsidRPr="00295614">
        <w:rPr>
          <w:lang w:val="ru-RU"/>
        </w:rPr>
        <w:t xml:space="preserve"> </w:t>
      </w:r>
      <w:r w:rsidR="00691781">
        <w:rPr>
          <w:lang w:val="ru-RU"/>
        </w:rPr>
        <w:t>Такой</w:t>
      </w:r>
      <w:r w:rsidR="00691781" w:rsidRPr="008F0152">
        <w:rPr>
          <w:lang w:val="ru-RU"/>
        </w:rPr>
        <w:t xml:space="preserve"> </w:t>
      </w:r>
      <w:r w:rsidR="00691781">
        <w:rPr>
          <w:lang w:val="ru-RU"/>
        </w:rPr>
        <w:t>подход</w:t>
      </w:r>
      <w:r w:rsidR="00691781" w:rsidRPr="008F0152">
        <w:rPr>
          <w:lang w:val="ru-RU"/>
        </w:rPr>
        <w:t xml:space="preserve"> </w:t>
      </w:r>
      <w:r w:rsidR="00691781">
        <w:rPr>
          <w:lang w:val="ru-RU"/>
        </w:rPr>
        <w:t>обеспечит</w:t>
      </w:r>
      <w:r w:rsidR="00691781" w:rsidRPr="008F0152">
        <w:rPr>
          <w:lang w:val="ru-RU"/>
        </w:rPr>
        <w:t xml:space="preserve"> </w:t>
      </w:r>
      <w:r w:rsidR="00691781">
        <w:rPr>
          <w:lang w:val="ru-RU"/>
        </w:rPr>
        <w:t>для</w:t>
      </w:r>
      <w:r w:rsidR="00691781" w:rsidRPr="008F0152">
        <w:rPr>
          <w:lang w:val="ru-RU"/>
        </w:rPr>
        <w:t xml:space="preserve"> </w:t>
      </w:r>
      <w:r w:rsidR="00691781">
        <w:rPr>
          <w:lang w:val="ru-RU"/>
        </w:rPr>
        <w:t>персонала</w:t>
      </w:r>
      <w:r w:rsidR="00691781" w:rsidRPr="008F0152">
        <w:rPr>
          <w:lang w:val="ru-RU"/>
        </w:rPr>
        <w:t xml:space="preserve"> </w:t>
      </w:r>
      <w:r w:rsidR="00691781">
        <w:rPr>
          <w:lang w:val="ru-RU"/>
        </w:rPr>
        <w:t>надлежащие</w:t>
      </w:r>
      <w:r w:rsidR="00691781" w:rsidRPr="008F0152">
        <w:rPr>
          <w:lang w:val="ru-RU"/>
        </w:rPr>
        <w:t xml:space="preserve"> </w:t>
      </w:r>
      <w:r w:rsidR="00691781">
        <w:rPr>
          <w:lang w:val="ru-RU"/>
        </w:rPr>
        <w:t>стимулы</w:t>
      </w:r>
      <w:r w:rsidR="00691781" w:rsidRPr="008F0152">
        <w:rPr>
          <w:lang w:val="ru-RU"/>
        </w:rPr>
        <w:t xml:space="preserve"> </w:t>
      </w:r>
      <w:r w:rsidR="00691781">
        <w:rPr>
          <w:lang w:val="ru-RU"/>
        </w:rPr>
        <w:t>к</w:t>
      </w:r>
      <w:r w:rsidR="00691781" w:rsidRPr="008F0152">
        <w:rPr>
          <w:lang w:val="ru-RU"/>
        </w:rPr>
        <w:t xml:space="preserve"> </w:t>
      </w:r>
      <w:r w:rsidR="00691781">
        <w:rPr>
          <w:lang w:val="ru-RU"/>
        </w:rPr>
        <w:t>тому</w:t>
      </w:r>
      <w:r w:rsidR="00B1348F">
        <w:rPr>
          <w:lang w:val="ru-RU"/>
        </w:rPr>
        <w:t xml:space="preserve">, </w:t>
      </w:r>
      <w:r w:rsidR="008F0152">
        <w:rPr>
          <w:lang w:val="ru-RU"/>
        </w:rPr>
        <w:t xml:space="preserve">чтобы работать экономично и продуктивно и при этом выполнять  аудиторскую работу с высоким качеством.   </w:t>
      </w:r>
      <w:r w:rsidRPr="008F0152">
        <w:rPr>
          <w:lang w:val="ru-RU"/>
        </w:rPr>
        <w:t xml:space="preserve"> </w:t>
      </w:r>
    </w:p>
    <w:p w:rsidR="00533045" w:rsidRPr="008F0152" w:rsidRDefault="00533045" w:rsidP="00442475">
      <w:pPr>
        <w:pStyle w:val="numberedparas"/>
        <w:numPr>
          <w:ilvl w:val="0"/>
          <w:numId w:val="0"/>
        </w:numPr>
        <w:rPr>
          <w:lang w:val="ru-RU"/>
        </w:rPr>
      </w:pPr>
    </w:p>
    <w:sectPr w:rsidR="00533045" w:rsidRPr="008F0152" w:rsidSect="00673546">
      <w:headerReference w:type="default" r:id="rId12"/>
      <w:footerReference w:type="default" r:id="rId13"/>
      <w:pgSz w:w="11906" w:h="16838" w:code="9"/>
      <w:pgMar w:top="1440" w:right="1800" w:bottom="1440" w:left="1800" w:header="378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21B" w:rsidRDefault="0076121B" w:rsidP="000B734A">
      <w:pPr>
        <w:spacing w:after="0"/>
      </w:pPr>
      <w:r>
        <w:separator/>
      </w:r>
    </w:p>
  </w:endnote>
  <w:endnote w:type="continuationSeparator" w:id="0">
    <w:p w:rsidR="0076121B" w:rsidRDefault="0076121B" w:rsidP="000B73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58" w:rsidRPr="00451143" w:rsidRDefault="00F06D58" w:rsidP="005C0E45">
    <w:pPr>
      <w:pStyle w:val="ac"/>
      <w:jc w:val="right"/>
      <w:rPr>
        <w:color w:val="1F497D" w:themeColor="text2"/>
      </w:rPr>
    </w:pPr>
    <w:r>
      <w:rPr>
        <w:color w:val="1F497D" w:themeColor="text2"/>
        <w:lang w:val="ru-RU"/>
      </w:rPr>
      <w:t>Стр.</w:t>
    </w:r>
    <w:r w:rsidRPr="00451143">
      <w:rPr>
        <w:color w:val="1F497D" w:themeColor="text2"/>
      </w:rPr>
      <w:t xml:space="preserve"> </w:t>
    </w:r>
    <w:r w:rsidR="002F6885" w:rsidRPr="00451143">
      <w:rPr>
        <w:color w:val="1F497D" w:themeColor="text2"/>
      </w:rPr>
      <w:fldChar w:fldCharType="begin"/>
    </w:r>
    <w:r w:rsidRPr="00451143">
      <w:rPr>
        <w:color w:val="1F497D" w:themeColor="text2"/>
      </w:rPr>
      <w:instrText xml:space="preserve"> PAGE  \* MERGEFORMAT </w:instrText>
    </w:r>
    <w:r w:rsidR="002F6885" w:rsidRPr="00451143">
      <w:rPr>
        <w:color w:val="1F497D" w:themeColor="text2"/>
      </w:rPr>
      <w:fldChar w:fldCharType="separate"/>
    </w:r>
    <w:r w:rsidR="00BC4202">
      <w:rPr>
        <w:noProof/>
        <w:color w:val="1F497D" w:themeColor="text2"/>
      </w:rPr>
      <w:t>16</w:t>
    </w:r>
    <w:r w:rsidR="002F6885" w:rsidRPr="00451143">
      <w:rPr>
        <w:color w:val="1F497D" w:themeColor="text2"/>
      </w:rPr>
      <w:fldChar w:fldCharType="end"/>
    </w:r>
    <w:r w:rsidRPr="00451143">
      <w:rPr>
        <w:color w:val="1F497D" w:themeColor="text2"/>
      </w:rPr>
      <w:t xml:space="preserve"> </w:t>
    </w:r>
    <w:r>
      <w:rPr>
        <w:color w:val="1F497D" w:themeColor="text2"/>
        <w:lang w:val="ru-RU"/>
      </w:rPr>
      <w:t>из</w:t>
    </w:r>
    <w:r w:rsidRPr="00451143">
      <w:rPr>
        <w:color w:val="1F497D" w:themeColor="text2"/>
      </w:rPr>
      <w:t xml:space="preserve"> </w:t>
    </w:r>
    <w:fldSimple w:instr=" NUMPAGES  \* MERGEFORMAT ">
      <w:r w:rsidR="00BC4202" w:rsidRPr="00BC4202">
        <w:rPr>
          <w:noProof/>
          <w:color w:val="1F497D" w:themeColor="text2"/>
        </w:rPr>
        <w:t>24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21B" w:rsidRDefault="0076121B" w:rsidP="000B734A">
      <w:pPr>
        <w:spacing w:after="0"/>
      </w:pPr>
      <w:r>
        <w:separator/>
      </w:r>
    </w:p>
  </w:footnote>
  <w:footnote w:type="continuationSeparator" w:id="0">
    <w:p w:rsidR="0076121B" w:rsidRDefault="0076121B" w:rsidP="000B734A">
      <w:pPr>
        <w:spacing w:after="0"/>
      </w:pPr>
      <w:r>
        <w:continuationSeparator/>
      </w:r>
    </w:p>
  </w:footnote>
  <w:footnote w:id="1">
    <w:p w:rsidR="00F06D58" w:rsidRPr="009A7B1E" w:rsidRDefault="00F06D58" w:rsidP="003407AB">
      <w:pPr>
        <w:pStyle w:val="a7"/>
        <w:jc w:val="both"/>
        <w:rPr>
          <w:lang w:val="ru-RU"/>
        </w:rPr>
      </w:pPr>
      <w:r>
        <w:rPr>
          <w:rStyle w:val="a9"/>
        </w:rPr>
        <w:footnoteRef/>
      </w:r>
      <w:r w:rsidRPr="009A7B1E">
        <w:rPr>
          <w:lang w:val="ru-RU"/>
        </w:rPr>
        <w:t xml:space="preserve"> </w:t>
      </w:r>
      <w:r>
        <w:rPr>
          <w:lang w:val="ru-RU"/>
        </w:rPr>
        <w:t>Источник</w:t>
      </w:r>
      <w:r w:rsidRPr="009A7B1E">
        <w:rPr>
          <w:lang w:val="ru-RU"/>
        </w:rPr>
        <w:t xml:space="preserve">: </w:t>
      </w:r>
      <w:r>
        <w:rPr>
          <w:lang w:val="ru-RU"/>
        </w:rPr>
        <w:t xml:space="preserve">Сбалансированная система показателей </w:t>
      </w:r>
      <w:proofErr w:type="spellStart"/>
      <w:r>
        <w:rPr>
          <w:lang w:val="ru-RU"/>
        </w:rPr>
        <w:t>СВА</w:t>
      </w:r>
      <w:proofErr w:type="spellEnd"/>
    </w:p>
  </w:footnote>
  <w:footnote w:id="2">
    <w:p w:rsidR="00F06D58" w:rsidRPr="00CD578C" w:rsidRDefault="00F06D58">
      <w:pPr>
        <w:pStyle w:val="a7"/>
        <w:rPr>
          <w:lang w:val="ru-RU"/>
        </w:rPr>
      </w:pPr>
      <w:r>
        <w:rPr>
          <w:rStyle w:val="a9"/>
        </w:rPr>
        <w:footnoteRef/>
      </w:r>
      <w:r w:rsidRPr="00CD578C">
        <w:rPr>
          <w:lang w:val="ru-RU"/>
        </w:rPr>
        <w:t xml:space="preserve"> </w:t>
      </w:r>
      <w:r w:rsidRPr="00FA2E29">
        <w:t>https</w:t>
      </w:r>
      <w:r w:rsidRPr="00CD578C">
        <w:rPr>
          <w:lang w:val="ru-RU"/>
        </w:rPr>
        <w:t>://</w:t>
      </w:r>
      <w:r w:rsidRPr="00FA2E29">
        <w:t>global</w:t>
      </w:r>
      <w:r w:rsidRPr="00CD578C">
        <w:rPr>
          <w:lang w:val="ru-RU"/>
        </w:rPr>
        <w:t>.</w:t>
      </w:r>
      <w:r w:rsidRPr="00FA2E29">
        <w:t>theiia</w:t>
      </w:r>
      <w:r w:rsidRPr="00CD578C">
        <w:rPr>
          <w:lang w:val="ru-RU"/>
        </w:rPr>
        <w:t>.</w:t>
      </w:r>
      <w:r w:rsidRPr="00FA2E29">
        <w:t>org</w:t>
      </w:r>
      <w:r w:rsidRPr="00CD578C">
        <w:rPr>
          <w:lang w:val="ru-RU"/>
        </w:rPr>
        <w:t>/</w:t>
      </w:r>
      <w:r w:rsidRPr="00FA2E29">
        <w:t>Pages</w:t>
      </w:r>
      <w:r w:rsidRPr="00CD578C">
        <w:rPr>
          <w:lang w:val="ru-RU"/>
        </w:rPr>
        <w:t>/</w:t>
      </w:r>
      <w:r w:rsidRPr="00FA2E29">
        <w:t>globaliiaHome</w:t>
      </w:r>
      <w:r w:rsidRPr="00CD578C">
        <w:rPr>
          <w:lang w:val="ru-RU"/>
        </w:rPr>
        <w:t>.</w:t>
      </w:r>
      <w:r w:rsidRPr="00FA2E29">
        <w:t>aspx</w:t>
      </w:r>
    </w:p>
  </w:footnote>
  <w:footnote w:id="3">
    <w:p w:rsidR="00F06D58" w:rsidRPr="00423335" w:rsidRDefault="00F06D58" w:rsidP="004B72D3">
      <w:pPr>
        <w:pStyle w:val="a7"/>
        <w:rPr>
          <w:lang w:val="ru-RU"/>
        </w:rPr>
      </w:pPr>
      <w:r>
        <w:rPr>
          <w:rStyle w:val="a9"/>
        </w:rPr>
        <w:footnoteRef/>
      </w:r>
      <w:r w:rsidRPr="00C83EC5">
        <w:rPr>
          <w:lang w:val="ru-RU"/>
        </w:rPr>
        <w:t xml:space="preserve"> </w:t>
      </w:r>
      <w:r>
        <w:rPr>
          <w:lang w:val="ru-RU"/>
        </w:rPr>
        <w:t>Общий</w:t>
      </w:r>
      <w:r w:rsidRPr="00C83EC5">
        <w:rPr>
          <w:lang w:val="ru-RU"/>
        </w:rPr>
        <w:t xml:space="preserve"> </w:t>
      </w:r>
      <w:r>
        <w:rPr>
          <w:lang w:val="ru-RU"/>
        </w:rPr>
        <w:t>свод</w:t>
      </w:r>
      <w:r w:rsidRPr="00C83EC5">
        <w:rPr>
          <w:lang w:val="ru-RU"/>
        </w:rPr>
        <w:t xml:space="preserve"> </w:t>
      </w:r>
      <w:r>
        <w:rPr>
          <w:lang w:val="ru-RU"/>
        </w:rPr>
        <w:t>знаний</w:t>
      </w:r>
      <w:r w:rsidRPr="00C83EC5">
        <w:rPr>
          <w:lang w:val="ru-RU"/>
        </w:rPr>
        <w:t xml:space="preserve"> </w:t>
      </w:r>
      <w:proofErr w:type="spellStart"/>
      <w:r w:rsidRPr="004B72D3">
        <w:t>CBOK</w:t>
      </w:r>
      <w:proofErr w:type="spellEnd"/>
      <w:r w:rsidRPr="00C83EC5">
        <w:rPr>
          <w:lang w:val="ru-RU"/>
        </w:rPr>
        <w:t xml:space="preserve"> </w:t>
      </w:r>
      <w:r>
        <w:rPr>
          <w:lang w:val="ru-RU"/>
        </w:rPr>
        <w:t>представляет</w:t>
      </w:r>
      <w:r w:rsidRPr="00C83EC5">
        <w:rPr>
          <w:lang w:val="ru-RU"/>
        </w:rPr>
        <w:t xml:space="preserve"> </w:t>
      </w:r>
      <w:r>
        <w:rPr>
          <w:lang w:val="ru-RU"/>
        </w:rPr>
        <w:t>собой</w:t>
      </w:r>
      <w:r w:rsidRPr="00C83EC5">
        <w:rPr>
          <w:lang w:val="ru-RU"/>
        </w:rPr>
        <w:t xml:space="preserve"> </w:t>
      </w:r>
      <w:r>
        <w:rPr>
          <w:lang w:val="ru-RU"/>
        </w:rPr>
        <w:t>крупнейшее</w:t>
      </w:r>
      <w:r w:rsidRPr="00C83EC5">
        <w:rPr>
          <w:lang w:val="ru-RU"/>
        </w:rPr>
        <w:t xml:space="preserve"> </w:t>
      </w:r>
      <w:r>
        <w:rPr>
          <w:lang w:val="ru-RU"/>
        </w:rPr>
        <w:t>текущее</w:t>
      </w:r>
      <w:r w:rsidRPr="00C83EC5">
        <w:rPr>
          <w:lang w:val="ru-RU"/>
        </w:rPr>
        <w:t xml:space="preserve"> </w:t>
      </w:r>
      <w:r>
        <w:rPr>
          <w:lang w:val="ru-RU"/>
        </w:rPr>
        <w:t>исследование</w:t>
      </w:r>
      <w:r w:rsidRPr="00C83EC5">
        <w:rPr>
          <w:lang w:val="ru-RU"/>
        </w:rPr>
        <w:t xml:space="preserve"> </w:t>
      </w:r>
      <w:r>
        <w:rPr>
          <w:lang w:val="ru-RU"/>
        </w:rPr>
        <w:t>профессии</w:t>
      </w:r>
      <w:r w:rsidRPr="00C83EC5">
        <w:rPr>
          <w:lang w:val="ru-RU"/>
        </w:rPr>
        <w:t xml:space="preserve"> </w:t>
      </w:r>
      <w:r>
        <w:rPr>
          <w:lang w:val="ru-RU"/>
        </w:rPr>
        <w:t>внутренних аудиторов мирового масштаба, включающее изучение деятельности практикующих внутренних аудиторов и их клиентов</w:t>
      </w:r>
      <w:r w:rsidRPr="00C83EC5">
        <w:rPr>
          <w:lang w:val="ru-RU"/>
        </w:rPr>
        <w:t xml:space="preserve">. </w:t>
      </w:r>
      <w:r>
        <w:rPr>
          <w:lang w:val="ru-RU"/>
        </w:rPr>
        <w:t>Один</w:t>
      </w:r>
      <w:r w:rsidRPr="00423335">
        <w:rPr>
          <w:lang w:val="ru-RU"/>
        </w:rPr>
        <w:t xml:space="preserve"> </w:t>
      </w:r>
      <w:r>
        <w:rPr>
          <w:lang w:val="ru-RU"/>
        </w:rPr>
        <w:t>из</w:t>
      </w:r>
      <w:r w:rsidRPr="00423335">
        <w:rPr>
          <w:lang w:val="ru-RU"/>
        </w:rPr>
        <w:t xml:space="preserve"> </w:t>
      </w:r>
      <w:r>
        <w:rPr>
          <w:lang w:val="ru-RU"/>
        </w:rPr>
        <w:t>ключевых</w:t>
      </w:r>
      <w:r w:rsidRPr="00423335">
        <w:rPr>
          <w:lang w:val="ru-RU"/>
        </w:rPr>
        <w:t xml:space="preserve"> </w:t>
      </w:r>
      <w:r>
        <w:rPr>
          <w:lang w:val="ru-RU"/>
        </w:rPr>
        <w:t>компонентов</w:t>
      </w:r>
      <w:r w:rsidRPr="00423335">
        <w:rPr>
          <w:lang w:val="ru-RU"/>
        </w:rPr>
        <w:t xml:space="preserve"> </w:t>
      </w:r>
      <w:proofErr w:type="spellStart"/>
      <w:r w:rsidRPr="004B72D3">
        <w:t>CBOK</w:t>
      </w:r>
      <w:proofErr w:type="spellEnd"/>
      <w:r w:rsidRPr="00423335">
        <w:rPr>
          <w:lang w:val="ru-RU"/>
        </w:rPr>
        <w:t xml:space="preserve">-2015 – </w:t>
      </w:r>
      <w:r>
        <w:rPr>
          <w:lang w:val="ru-RU"/>
        </w:rPr>
        <w:t>проведение</w:t>
      </w:r>
      <w:r w:rsidRPr="00423335">
        <w:rPr>
          <w:lang w:val="ru-RU"/>
        </w:rPr>
        <w:t xml:space="preserve"> </w:t>
      </w:r>
      <w:r>
        <w:rPr>
          <w:lang w:val="ru-RU"/>
        </w:rPr>
        <w:t>глобального опроса специалистов-практиков, который дает комплексную картину деятельности и характеристик внутренних аудиторов в мировом масштабе. См</w:t>
      </w:r>
      <w:r w:rsidRPr="00423335">
        <w:rPr>
          <w:lang w:val="ru-RU"/>
        </w:rPr>
        <w:t xml:space="preserve">. </w:t>
      </w:r>
      <w:r w:rsidRPr="00C019F7">
        <w:t>https</w:t>
      </w:r>
      <w:r w:rsidRPr="00423335">
        <w:rPr>
          <w:lang w:val="ru-RU"/>
        </w:rPr>
        <w:t>://</w:t>
      </w:r>
      <w:r w:rsidRPr="00C019F7">
        <w:t>global</w:t>
      </w:r>
      <w:r w:rsidRPr="00423335">
        <w:rPr>
          <w:lang w:val="ru-RU"/>
        </w:rPr>
        <w:t>.</w:t>
      </w:r>
      <w:proofErr w:type="spellStart"/>
      <w:r w:rsidRPr="00C019F7">
        <w:t>theiia</w:t>
      </w:r>
      <w:proofErr w:type="spellEnd"/>
      <w:r w:rsidRPr="00423335">
        <w:rPr>
          <w:lang w:val="ru-RU"/>
        </w:rPr>
        <w:t>.</w:t>
      </w:r>
      <w:r w:rsidRPr="00C019F7">
        <w:t>org</w:t>
      </w:r>
      <w:r w:rsidRPr="00423335">
        <w:rPr>
          <w:lang w:val="ru-RU"/>
        </w:rPr>
        <w:t>/</w:t>
      </w:r>
      <w:proofErr w:type="spellStart"/>
      <w:r w:rsidRPr="00C019F7">
        <w:t>iiarf</w:t>
      </w:r>
      <w:proofErr w:type="spellEnd"/>
      <w:r w:rsidRPr="00423335">
        <w:rPr>
          <w:lang w:val="ru-RU"/>
        </w:rPr>
        <w:t>/</w:t>
      </w:r>
      <w:r w:rsidRPr="00C019F7">
        <w:t>pages</w:t>
      </w:r>
      <w:r w:rsidRPr="00423335">
        <w:rPr>
          <w:lang w:val="ru-RU"/>
        </w:rPr>
        <w:t>/</w:t>
      </w:r>
      <w:r w:rsidRPr="00C019F7">
        <w:t>common</w:t>
      </w:r>
      <w:r w:rsidRPr="00423335">
        <w:rPr>
          <w:lang w:val="ru-RU"/>
        </w:rPr>
        <w:t>-</w:t>
      </w:r>
      <w:r w:rsidRPr="00C019F7">
        <w:t>body</w:t>
      </w:r>
      <w:r w:rsidRPr="00423335">
        <w:rPr>
          <w:lang w:val="ru-RU"/>
        </w:rPr>
        <w:t>-</w:t>
      </w:r>
      <w:r w:rsidRPr="00C019F7">
        <w:t>of</w:t>
      </w:r>
      <w:r w:rsidRPr="00423335">
        <w:rPr>
          <w:lang w:val="ru-RU"/>
        </w:rPr>
        <w:t>-</w:t>
      </w:r>
      <w:r w:rsidRPr="00C019F7">
        <w:t>knowledge</w:t>
      </w:r>
      <w:r w:rsidRPr="00423335">
        <w:rPr>
          <w:lang w:val="ru-RU"/>
        </w:rPr>
        <w:t>-</w:t>
      </w:r>
      <w:proofErr w:type="spellStart"/>
      <w:r w:rsidRPr="00C019F7">
        <w:t>cbok</w:t>
      </w:r>
      <w:proofErr w:type="spellEnd"/>
      <w:r w:rsidRPr="00423335">
        <w:rPr>
          <w:lang w:val="ru-RU"/>
        </w:rPr>
        <w:t>.</w:t>
      </w:r>
      <w:proofErr w:type="spellStart"/>
      <w:r w:rsidRPr="00C019F7">
        <w:t>aspx</w:t>
      </w:r>
      <w:proofErr w:type="spellEnd"/>
    </w:p>
  </w:footnote>
  <w:footnote w:id="4">
    <w:p w:rsidR="00F06D58" w:rsidRPr="0086311D" w:rsidRDefault="00F06D58">
      <w:pPr>
        <w:pStyle w:val="a7"/>
        <w:rPr>
          <w:lang w:val="ru-RU"/>
        </w:rPr>
      </w:pPr>
      <w:r>
        <w:rPr>
          <w:rStyle w:val="a9"/>
        </w:rPr>
        <w:footnoteRef/>
      </w:r>
      <w:r w:rsidRPr="0086311D">
        <w:rPr>
          <w:lang w:val="ru-RU"/>
        </w:rPr>
        <w:t xml:space="preserve"> </w:t>
      </w:r>
      <w:r>
        <w:rPr>
          <w:lang w:val="ru-RU"/>
        </w:rPr>
        <w:t>См</w:t>
      </w:r>
      <w:r w:rsidRPr="0086311D">
        <w:rPr>
          <w:lang w:val="ru-RU"/>
        </w:rPr>
        <w:t xml:space="preserve">. </w:t>
      </w:r>
      <w:r>
        <w:t>www</w:t>
      </w:r>
      <w:r w:rsidRPr="0086311D">
        <w:rPr>
          <w:lang w:val="ru-RU"/>
        </w:rPr>
        <w:t>.</w:t>
      </w:r>
      <w:proofErr w:type="spellStart"/>
      <w:r w:rsidRPr="006A78B5">
        <w:t>pempal</w:t>
      </w:r>
      <w:proofErr w:type="spellEnd"/>
      <w:r w:rsidRPr="0086311D">
        <w:rPr>
          <w:lang w:val="ru-RU"/>
        </w:rPr>
        <w:t>.</w:t>
      </w:r>
      <w:r w:rsidRPr="006A78B5">
        <w:t>org</w:t>
      </w:r>
    </w:p>
  </w:footnote>
  <w:footnote w:id="5">
    <w:p w:rsidR="00F06D58" w:rsidRPr="00920AC8" w:rsidRDefault="00F06D58" w:rsidP="00D36518">
      <w:pPr>
        <w:pStyle w:val="a7"/>
        <w:rPr>
          <w:lang w:val="ru-RU"/>
        </w:rPr>
      </w:pPr>
      <w:r>
        <w:rPr>
          <w:rStyle w:val="a9"/>
        </w:rPr>
        <w:footnoteRef/>
      </w:r>
      <w:r w:rsidRPr="00920AC8">
        <w:rPr>
          <w:lang w:val="ru-RU"/>
        </w:rPr>
        <w:t xml:space="preserve"> </w:t>
      </w:r>
      <w:r>
        <w:rPr>
          <w:lang w:val="ru-RU"/>
        </w:rPr>
        <w:t>РВА</w:t>
      </w:r>
      <w:r w:rsidRPr="00920AC8">
        <w:rPr>
          <w:lang w:val="ru-RU"/>
        </w:rPr>
        <w:t xml:space="preserve"> – </w:t>
      </w:r>
      <w:r>
        <w:rPr>
          <w:lang w:val="ru-RU"/>
        </w:rPr>
        <w:t>используемый</w:t>
      </w:r>
      <w:r w:rsidRPr="00920AC8">
        <w:rPr>
          <w:lang w:val="ru-RU"/>
        </w:rPr>
        <w:t xml:space="preserve"> </w:t>
      </w:r>
      <w:r>
        <w:rPr>
          <w:lang w:val="ru-RU"/>
        </w:rPr>
        <w:t>в</w:t>
      </w:r>
      <w:r w:rsidRPr="00920AC8">
        <w:rPr>
          <w:lang w:val="ru-RU"/>
        </w:rPr>
        <w:t xml:space="preserve"> </w:t>
      </w:r>
      <w:r>
        <w:rPr>
          <w:lang w:val="ru-RU"/>
        </w:rPr>
        <w:t>государственном</w:t>
      </w:r>
      <w:r w:rsidRPr="00920AC8">
        <w:rPr>
          <w:lang w:val="ru-RU"/>
        </w:rPr>
        <w:t xml:space="preserve"> </w:t>
      </w:r>
      <w:r>
        <w:rPr>
          <w:lang w:val="ru-RU"/>
        </w:rPr>
        <w:t>секторе</w:t>
      </w:r>
      <w:r w:rsidRPr="00920AC8">
        <w:rPr>
          <w:lang w:val="ru-RU"/>
        </w:rPr>
        <w:t xml:space="preserve"> </w:t>
      </w:r>
      <w:r>
        <w:rPr>
          <w:lang w:val="ru-RU"/>
        </w:rPr>
        <w:t>эквивалент</w:t>
      </w:r>
      <w:r w:rsidRPr="00920AC8">
        <w:rPr>
          <w:lang w:val="ru-RU"/>
        </w:rPr>
        <w:t xml:space="preserve"> </w:t>
      </w:r>
      <w:r>
        <w:rPr>
          <w:lang w:val="ru-RU"/>
        </w:rPr>
        <w:t>термина</w:t>
      </w:r>
      <w:r w:rsidRPr="00920AC8">
        <w:rPr>
          <w:lang w:val="ru-RU"/>
        </w:rPr>
        <w:t xml:space="preserve"> «</w:t>
      </w:r>
      <w:r>
        <w:rPr>
          <w:lang w:val="ru-RU"/>
        </w:rPr>
        <w:t>директор</w:t>
      </w:r>
      <w:r w:rsidRPr="00920AC8">
        <w:rPr>
          <w:lang w:val="ru-RU"/>
        </w:rPr>
        <w:t xml:space="preserve"> </w:t>
      </w:r>
      <w:r>
        <w:rPr>
          <w:lang w:val="ru-RU"/>
        </w:rPr>
        <w:t>по</w:t>
      </w:r>
      <w:r w:rsidRPr="00920AC8">
        <w:rPr>
          <w:lang w:val="ru-RU"/>
        </w:rPr>
        <w:t xml:space="preserve"> </w:t>
      </w:r>
      <w:r>
        <w:rPr>
          <w:lang w:val="ru-RU"/>
        </w:rPr>
        <w:t>аудиту</w:t>
      </w:r>
      <w:r w:rsidRPr="00920AC8">
        <w:rPr>
          <w:lang w:val="ru-RU"/>
        </w:rPr>
        <w:t xml:space="preserve">», </w:t>
      </w:r>
      <w:r>
        <w:rPr>
          <w:lang w:val="ru-RU"/>
        </w:rPr>
        <w:t>который,</w:t>
      </w:r>
      <w:r w:rsidRPr="00920AC8">
        <w:rPr>
          <w:lang w:val="ru-RU"/>
        </w:rPr>
        <w:t xml:space="preserve"> </w:t>
      </w:r>
      <w:r>
        <w:rPr>
          <w:lang w:val="ru-RU"/>
        </w:rPr>
        <w:t>как</w:t>
      </w:r>
      <w:r w:rsidRPr="00920AC8">
        <w:rPr>
          <w:lang w:val="ru-RU"/>
        </w:rPr>
        <w:t xml:space="preserve"> </w:t>
      </w:r>
      <w:r>
        <w:rPr>
          <w:lang w:val="ru-RU"/>
        </w:rPr>
        <w:t>правило,</w:t>
      </w:r>
      <w:r w:rsidRPr="00920AC8">
        <w:rPr>
          <w:lang w:val="ru-RU"/>
        </w:rPr>
        <w:t xml:space="preserve"> </w:t>
      </w:r>
      <w:r>
        <w:rPr>
          <w:lang w:val="ru-RU"/>
        </w:rPr>
        <w:t>используется</w:t>
      </w:r>
      <w:r w:rsidRPr="00920AC8">
        <w:rPr>
          <w:lang w:val="ru-RU"/>
        </w:rPr>
        <w:t xml:space="preserve"> </w:t>
      </w:r>
      <w:r>
        <w:rPr>
          <w:lang w:val="ru-RU"/>
        </w:rPr>
        <w:t>для</w:t>
      </w:r>
      <w:r w:rsidRPr="00920AC8">
        <w:rPr>
          <w:lang w:val="ru-RU"/>
        </w:rPr>
        <w:t xml:space="preserve"> </w:t>
      </w:r>
      <w:r>
        <w:rPr>
          <w:lang w:val="ru-RU"/>
        </w:rPr>
        <w:t>обозначения</w:t>
      </w:r>
      <w:r w:rsidRPr="00920AC8">
        <w:rPr>
          <w:lang w:val="ru-RU"/>
        </w:rPr>
        <w:t xml:space="preserve"> </w:t>
      </w:r>
      <w:r>
        <w:rPr>
          <w:lang w:val="ru-RU"/>
        </w:rPr>
        <w:t>руководителей</w:t>
      </w:r>
      <w:r w:rsidRPr="00920AC8">
        <w:rPr>
          <w:lang w:val="ru-RU"/>
        </w:rPr>
        <w:t xml:space="preserve"> </w:t>
      </w:r>
      <w:r>
        <w:rPr>
          <w:lang w:val="ru-RU"/>
        </w:rPr>
        <w:t>подразделений внутреннего аудита</w:t>
      </w:r>
      <w:r w:rsidRPr="00920AC8">
        <w:rPr>
          <w:lang w:val="ru-RU"/>
        </w:rPr>
        <w:t xml:space="preserve">. </w:t>
      </w:r>
    </w:p>
  </w:footnote>
  <w:footnote w:id="6">
    <w:p w:rsidR="00F06D58" w:rsidRPr="00937FE2" w:rsidRDefault="00F06D58" w:rsidP="00A9424C">
      <w:pPr>
        <w:pStyle w:val="a7"/>
        <w:rPr>
          <w:lang w:val="ru-RU"/>
        </w:rPr>
      </w:pPr>
      <w:r>
        <w:rPr>
          <w:rStyle w:val="a9"/>
        </w:rPr>
        <w:footnoteRef/>
      </w:r>
      <w:r w:rsidRPr="00937FE2">
        <w:rPr>
          <w:lang w:val="ru-RU"/>
        </w:rPr>
        <w:t xml:space="preserve"> </w:t>
      </w:r>
      <w:r>
        <w:rPr>
          <w:lang w:val="ru-RU"/>
        </w:rPr>
        <w:t>Модель «Трех линий защиты» - это один из способов обеспечения эффективного управления рисками внутри организации.  В</w:t>
      </w:r>
      <w:r w:rsidRPr="00937FE2">
        <w:rPr>
          <w:lang w:val="ru-RU"/>
        </w:rPr>
        <w:t xml:space="preserve"> </w:t>
      </w:r>
      <w:r>
        <w:rPr>
          <w:lang w:val="ru-RU"/>
        </w:rPr>
        <w:t>обобщенном</w:t>
      </w:r>
      <w:r w:rsidRPr="00937FE2">
        <w:rPr>
          <w:lang w:val="ru-RU"/>
        </w:rPr>
        <w:t xml:space="preserve"> </w:t>
      </w:r>
      <w:r>
        <w:rPr>
          <w:lang w:val="ru-RU"/>
        </w:rPr>
        <w:t>виде</w:t>
      </w:r>
      <w:r w:rsidRPr="00937FE2">
        <w:rPr>
          <w:lang w:val="ru-RU"/>
        </w:rPr>
        <w:t xml:space="preserve"> </w:t>
      </w:r>
      <w:r>
        <w:rPr>
          <w:lang w:val="ru-RU"/>
        </w:rPr>
        <w:t>модель</w:t>
      </w:r>
      <w:r w:rsidRPr="00937FE2">
        <w:rPr>
          <w:lang w:val="ru-RU"/>
        </w:rPr>
        <w:t xml:space="preserve"> </w:t>
      </w:r>
      <w:r>
        <w:rPr>
          <w:lang w:val="ru-RU"/>
        </w:rPr>
        <w:t>можно</w:t>
      </w:r>
      <w:r w:rsidRPr="00937FE2">
        <w:rPr>
          <w:lang w:val="ru-RU"/>
        </w:rPr>
        <w:t xml:space="preserve"> </w:t>
      </w:r>
      <w:r>
        <w:rPr>
          <w:lang w:val="ru-RU"/>
        </w:rPr>
        <w:t>представить</w:t>
      </w:r>
      <w:r w:rsidRPr="00937FE2">
        <w:rPr>
          <w:lang w:val="ru-RU"/>
        </w:rPr>
        <w:t xml:space="preserve"> </w:t>
      </w:r>
      <w:r>
        <w:rPr>
          <w:lang w:val="ru-RU"/>
        </w:rPr>
        <w:t>так</w:t>
      </w:r>
      <w:r w:rsidRPr="00937FE2">
        <w:rPr>
          <w:lang w:val="ru-RU"/>
        </w:rPr>
        <w:t xml:space="preserve">: </w:t>
      </w:r>
      <w:r>
        <w:rPr>
          <w:lang w:val="ru-RU"/>
        </w:rPr>
        <w:t>первая</w:t>
      </w:r>
      <w:r w:rsidRPr="00937FE2">
        <w:rPr>
          <w:lang w:val="ru-RU"/>
        </w:rPr>
        <w:t xml:space="preserve"> </w:t>
      </w:r>
      <w:r>
        <w:rPr>
          <w:lang w:val="ru-RU"/>
        </w:rPr>
        <w:t>линия</w:t>
      </w:r>
      <w:r w:rsidRPr="00937FE2">
        <w:rPr>
          <w:lang w:val="ru-RU"/>
        </w:rPr>
        <w:t xml:space="preserve"> </w:t>
      </w:r>
      <w:r>
        <w:rPr>
          <w:lang w:val="ru-RU"/>
        </w:rPr>
        <w:t>защиты</w:t>
      </w:r>
      <w:r w:rsidRPr="00937FE2">
        <w:rPr>
          <w:lang w:val="ru-RU"/>
        </w:rPr>
        <w:t xml:space="preserve"> – </w:t>
      </w:r>
      <w:r>
        <w:rPr>
          <w:lang w:val="ru-RU"/>
        </w:rPr>
        <w:t>функции</w:t>
      </w:r>
      <w:r w:rsidRPr="00937FE2">
        <w:rPr>
          <w:lang w:val="ru-RU"/>
        </w:rPr>
        <w:t xml:space="preserve">, </w:t>
      </w:r>
      <w:r>
        <w:rPr>
          <w:lang w:val="ru-RU"/>
        </w:rPr>
        <w:t>обеспечивающие</w:t>
      </w:r>
      <w:r w:rsidRPr="00937FE2">
        <w:rPr>
          <w:lang w:val="ru-RU"/>
        </w:rPr>
        <w:t xml:space="preserve"> </w:t>
      </w:r>
      <w:r>
        <w:rPr>
          <w:lang w:val="ru-RU"/>
        </w:rPr>
        <w:t>контроль</w:t>
      </w:r>
      <w:r w:rsidRPr="00937FE2">
        <w:rPr>
          <w:lang w:val="ru-RU"/>
        </w:rPr>
        <w:t xml:space="preserve"> </w:t>
      </w:r>
      <w:r>
        <w:rPr>
          <w:lang w:val="ru-RU"/>
        </w:rPr>
        <w:t>и</w:t>
      </w:r>
      <w:r w:rsidRPr="00937FE2">
        <w:rPr>
          <w:lang w:val="ru-RU"/>
        </w:rPr>
        <w:t xml:space="preserve"> </w:t>
      </w:r>
      <w:r>
        <w:rPr>
          <w:lang w:val="ru-RU"/>
        </w:rPr>
        <w:t>управление</w:t>
      </w:r>
      <w:r w:rsidRPr="00937FE2">
        <w:rPr>
          <w:lang w:val="ru-RU"/>
        </w:rPr>
        <w:t xml:space="preserve"> </w:t>
      </w:r>
      <w:r>
        <w:rPr>
          <w:lang w:val="ru-RU"/>
        </w:rPr>
        <w:t>риском</w:t>
      </w:r>
      <w:r w:rsidRPr="00937FE2">
        <w:rPr>
          <w:lang w:val="ru-RU"/>
        </w:rPr>
        <w:t xml:space="preserve"> </w:t>
      </w:r>
      <w:r>
        <w:rPr>
          <w:lang w:val="ru-RU"/>
        </w:rPr>
        <w:t>на</w:t>
      </w:r>
      <w:r w:rsidRPr="00937FE2">
        <w:rPr>
          <w:lang w:val="ru-RU"/>
        </w:rPr>
        <w:t xml:space="preserve"> </w:t>
      </w:r>
      <w:r>
        <w:rPr>
          <w:lang w:val="ru-RU"/>
        </w:rPr>
        <w:t>ежедневной</w:t>
      </w:r>
      <w:r w:rsidRPr="00937FE2">
        <w:rPr>
          <w:lang w:val="ru-RU"/>
        </w:rPr>
        <w:t xml:space="preserve"> </w:t>
      </w:r>
      <w:r>
        <w:rPr>
          <w:lang w:val="ru-RU"/>
        </w:rPr>
        <w:t>основе</w:t>
      </w:r>
      <w:r w:rsidRPr="00937FE2">
        <w:rPr>
          <w:lang w:val="ru-RU"/>
        </w:rPr>
        <w:t xml:space="preserve">; </w:t>
      </w:r>
      <w:r>
        <w:rPr>
          <w:lang w:val="ru-RU"/>
        </w:rPr>
        <w:t>вторая</w:t>
      </w:r>
      <w:r w:rsidRPr="00937FE2">
        <w:rPr>
          <w:lang w:val="ru-RU"/>
        </w:rPr>
        <w:t xml:space="preserve"> </w:t>
      </w:r>
      <w:r>
        <w:rPr>
          <w:lang w:val="ru-RU"/>
        </w:rPr>
        <w:t>линия</w:t>
      </w:r>
      <w:r w:rsidRPr="00937FE2">
        <w:rPr>
          <w:lang w:val="ru-RU"/>
        </w:rPr>
        <w:t xml:space="preserve"> </w:t>
      </w:r>
      <w:r>
        <w:rPr>
          <w:lang w:val="ru-RU"/>
        </w:rPr>
        <w:t>защиты</w:t>
      </w:r>
      <w:r w:rsidRPr="00937FE2">
        <w:rPr>
          <w:lang w:val="ru-RU"/>
        </w:rPr>
        <w:t xml:space="preserve"> – </w:t>
      </w:r>
      <w:r>
        <w:rPr>
          <w:lang w:val="ru-RU"/>
        </w:rPr>
        <w:t>контролирующие функции или функции, специально предназначенные для управления рисками и обеспечения соблюдения установленных требований</w:t>
      </w:r>
      <w:r w:rsidRPr="00937FE2">
        <w:rPr>
          <w:lang w:val="ru-RU"/>
        </w:rPr>
        <w:t xml:space="preserve">; </w:t>
      </w:r>
      <w:r>
        <w:rPr>
          <w:lang w:val="ru-RU"/>
        </w:rPr>
        <w:t>третья</w:t>
      </w:r>
      <w:r w:rsidRPr="00937FE2">
        <w:rPr>
          <w:lang w:val="ru-RU"/>
        </w:rPr>
        <w:t xml:space="preserve"> </w:t>
      </w:r>
      <w:r>
        <w:rPr>
          <w:lang w:val="ru-RU"/>
        </w:rPr>
        <w:t>линия</w:t>
      </w:r>
      <w:r w:rsidRPr="00937FE2">
        <w:rPr>
          <w:lang w:val="ru-RU"/>
        </w:rPr>
        <w:t xml:space="preserve"> </w:t>
      </w:r>
      <w:r>
        <w:rPr>
          <w:lang w:val="ru-RU"/>
        </w:rPr>
        <w:t>защиты</w:t>
      </w:r>
      <w:r w:rsidRPr="00937FE2">
        <w:rPr>
          <w:lang w:val="ru-RU"/>
        </w:rPr>
        <w:t xml:space="preserve"> – </w:t>
      </w:r>
      <w:r>
        <w:rPr>
          <w:lang w:val="ru-RU"/>
        </w:rPr>
        <w:t>функции, обеспечивающие независимую уверенность в качестве процессов (прежде всего, внутренний аудит)</w:t>
      </w:r>
      <w:r w:rsidRPr="00937FE2">
        <w:rPr>
          <w:lang w:val="ru-RU"/>
        </w:rPr>
        <w:t xml:space="preserve">; </w:t>
      </w:r>
      <w:r>
        <w:rPr>
          <w:lang w:val="ru-RU"/>
        </w:rPr>
        <w:t>см.</w:t>
      </w:r>
      <w:r w:rsidRPr="00937FE2">
        <w:rPr>
          <w:lang w:val="ru-RU"/>
        </w:rPr>
        <w:t xml:space="preserve"> </w:t>
      </w:r>
      <w:r w:rsidRPr="002D0EEC">
        <w:t>https</w:t>
      </w:r>
      <w:r w:rsidRPr="00937FE2">
        <w:rPr>
          <w:lang w:val="ru-RU"/>
        </w:rPr>
        <w:t>://</w:t>
      </w:r>
      <w:r w:rsidRPr="002D0EEC">
        <w:t>www</w:t>
      </w:r>
      <w:r w:rsidRPr="00937FE2">
        <w:rPr>
          <w:lang w:val="ru-RU"/>
        </w:rPr>
        <w:t>.</w:t>
      </w:r>
      <w:proofErr w:type="spellStart"/>
      <w:r w:rsidRPr="002D0EEC">
        <w:t>iia</w:t>
      </w:r>
      <w:proofErr w:type="spellEnd"/>
      <w:r w:rsidRPr="00937FE2">
        <w:rPr>
          <w:lang w:val="ru-RU"/>
        </w:rPr>
        <w:t>.</w:t>
      </w:r>
      <w:r w:rsidRPr="002D0EEC">
        <w:t>org</w:t>
      </w:r>
      <w:r w:rsidRPr="00937FE2">
        <w:rPr>
          <w:lang w:val="ru-RU"/>
        </w:rPr>
        <w:t>.</w:t>
      </w:r>
      <w:proofErr w:type="spellStart"/>
      <w:r w:rsidRPr="002D0EEC">
        <w:t>uk</w:t>
      </w:r>
      <w:proofErr w:type="spellEnd"/>
      <w:r w:rsidRPr="00937FE2">
        <w:rPr>
          <w:lang w:val="ru-RU"/>
        </w:rPr>
        <w:t>/</w:t>
      </w:r>
      <w:r w:rsidRPr="002D0EEC">
        <w:t>resources</w:t>
      </w:r>
      <w:r w:rsidRPr="00937FE2">
        <w:rPr>
          <w:lang w:val="ru-RU"/>
        </w:rPr>
        <w:t>/</w:t>
      </w:r>
      <w:r w:rsidRPr="002D0EEC">
        <w:t>audit</w:t>
      </w:r>
      <w:r w:rsidRPr="00937FE2">
        <w:rPr>
          <w:lang w:val="ru-RU"/>
        </w:rPr>
        <w:t>-</w:t>
      </w:r>
      <w:r w:rsidRPr="002D0EEC">
        <w:t>committees</w:t>
      </w:r>
      <w:r w:rsidRPr="00937FE2">
        <w:rPr>
          <w:lang w:val="ru-RU"/>
        </w:rPr>
        <w:t>/</w:t>
      </w:r>
      <w:r w:rsidRPr="002D0EEC">
        <w:t>governance</w:t>
      </w:r>
      <w:r w:rsidRPr="00937FE2">
        <w:rPr>
          <w:lang w:val="ru-RU"/>
        </w:rPr>
        <w:t>-</w:t>
      </w:r>
      <w:r w:rsidRPr="002D0EEC">
        <w:t>of</w:t>
      </w:r>
      <w:r w:rsidRPr="00937FE2">
        <w:rPr>
          <w:lang w:val="ru-RU"/>
        </w:rPr>
        <w:t>-</w:t>
      </w:r>
      <w:r w:rsidRPr="002D0EEC">
        <w:t>risk</w:t>
      </w:r>
      <w:r w:rsidRPr="00937FE2">
        <w:rPr>
          <w:lang w:val="ru-RU"/>
        </w:rPr>
        <w:t>-</w:t>
      </w:r>
      <w:r w:rsidRPr="002D0EEC">
        <w:t>three</w:t>
      </w:r>
      <w:r w:rsidRPr="00937FE2">
        <w:rPr>
          <w:lang w:val="ru-RU"/>
        </w:rPr>
        <w:t>-</w:t>
      </w:r>
      <w:r w:rsidRPr="002D0EEC">
        <w:t>lines</w:t>
      </w:r>
      <w:r w:rsidRPr="00937FE2">
        <w:rPr>
          <w:lang w:val="ru-RU"/>
        </w:rPr>
        <w:t>-</w:t>
      </w:r>
      <w:r w:rsidRPr="002D0EEC">
        <w:t>of</w:t>
      </w:r>
      <w:r w:rsidRPr="00937FE2">
        <w:rPr>
          <w:lang w:val="ru-RU"/>
        </w:rPr>
        <w:t>-</w:t>
      </w:r>
      <w:proofErr w:type="spellStart"/>
      <w:r w:rsidRPr="002D0EEC">
        <w:t>defence</w:t>
      </w:r>
      <w:proofErr w:type="spellEnd"/>
      <w:r w:rsidRPr="00937FE2">
        <w:rPr>
          <w:lang w:val="ru-RU"/>
        </w:rPr>
        <w:t>/</w:t>
      </w:r>
    </w:p>
  </w:footnote>
  <w:footnote w:id="7">
    <w:p w:rsidR="00F06D58" w:rsidRPr="00196525" w:rsidRDefault="00F06D58">
      <w:pPr>
        <w:pStyle w:val="a7"/>
        <w:rPr>
          <w:lang w:val="ru-RU"/>
        </w:rPr>
      </w:pPr>
      <w:r>
        <w:rPr>
          <w:rStyle w:val="a9"/>
        </w:rPr>
        <w:footnoteRef/>
      </w:r>
      <w:r w:rsidRPr="007B388D">
        <w:rPr>
          <w:lang w:val="ru-RU"/>
        </w:rPr>
        <w:t xml:space="preserve"> </w:t>
      </w:r>
      <w:r>
        <w:rPr>
          <w:lang w:val="ru-RU"/>
        </w:rPr>
        <w:t>Одно из критических замечаний к опросу состояло в том, что он был ориентирован на выявление мнений только директоров по аудиту.  Точки</w:t>
      </w:r>
      <w:r w:rsidRPr="007B388D">
        <w:rPr>
          <w:lang w:val="ru-RU"/>
        </w:rPr>
        <w:t xml:space="preserve"> </w:t>
      </w:r>
      <w:r>
        <w:rPr>
          <w:lang w:val="ru-RU"/>
        </w:rPr>
        <w:t>зрения</w:t>
      </w:r>
      <w:r w:rsidRPr="007B388D">
        <w:rPr>
          <w:lang w:val="ru-RU"/>
        </w:rPr>
        <w:t xml:space="preserve"> </w:t>
      </w:r>
      <w:proofErr w:type="spellStart"/>
      <w:r>
        <w:rPr>
          <w:lang w:val="ru-RU"/>
        </w:rPr>
        <w:t>аудируемых</w:t>
      </w:r>
      <w:proofErr w:type="spellEnd"/>
      <w:r w:rsidRPr="007B388D">
        <w:rPr>
          <w:lang w:val="ru-RU"/>
        </w:rPr>
        <w:t xml:space="preserve"> </w:t>
      </w:r>
      <w:r>
        <w:rPr>
          <w:lang w:val="ru-RU"/>
        </w:rPr>
        <w:t xml:space="preserve">лиц и высшего руководства тоже очень важны. </w:t>
      </w:r>
    </w:p>
  </w:footnote>
  <w:footnote w:id="8">
    <w:p w:rsidR="00F06D58" w:rsidRPr="00616C3D" w:rsidRDefault="00F06D58">
      <w:pPr>
        <w:pStyle w:val="a7"/>
        <w:rPr>
          <w:lang w:val="ru-RU"/>
        </w:rPr>
      </w:pPr>
      <w:r>
        <w:rPr>
          <w:rStyle w:val="a9"/>
        </w:rPr>
        <w:footnoteRef/>
      </w:r>
      <w:r w:rsidRPr="00616C3D">
        <w:rPr>
          <w:lang w:val="ru-RU"/>
        </w:rPr>
        <w:t xml:space="preserve"> </w:t>
      </w:r>
      <w:r>
        <w:rPr>
          <w:lang w:val="ru-RU"/>
        </w:rPr>
        <w:t>Вопросы взаимоотношений между аудиторскими и контролирующими органами подробно освещаются в Концепции</w:t>
      </w:r>
      <w:r w:rsidRPr="00616C3D">
        <w:rPr>
          <w:lang w:val="ru-RU"/>
        </w:rPr>
        <w:t xml:space="preserve"> </w:t>
      </w:r>
      <w:proofErr w:type="spellStart"/>
      <w:r>
        <w:t>PEMPAL</w:t>
      </w:r>
      <w:proofErr w:type="spellEnd"/>
      <w:r w:rsidRPr="00616C3D">
        <w:rPr>
          <w:lang w:val="ru-RU"/>
        </w:rPr>
        <w:t xml:space="preserve"> </w:t>
      </w:r>
      <w:r>
        <w:rPr>
          <w:lang w:val="ru-RU"/>
        </w:rPr>
        <w:t>по</w:t>
      </w:r>
      <w:r w:rsidRPr="00616C3D">
        <w:rPr>
          <w:lang w:val="ru-RU"/>
        </w:rPr>
        <w:t xml:space="preserve"> </w:t>
      </w:r>
      <w:r>
        <w:rPr>
          <w:lang w:val="ru-RU"/>
        </w:rPr>
        <w:t>развитию</w:t>
      </w:r>
      <w:r w:rsidRPr="00616C3D">
        <w:rPr>
          <w:lang w:val="ru-RU"/>
        </w:rPr>
        <w:t xml:space="preserve"> </w:t>
      </w:r>
      <w:r>
        <w:rPr>
          <w:lang w:val="ru-RU"/>
        </w:rPr>
        <w:t>взаимодействия</w:t>
      </w:r>
      <w:r w:rsidRPr="00616C3D">
        <w:rPr>
          <w:lang w:val="ru-RU"/>
        </w:rPr>
        <w:t xml:space="preserve"> </w:t>
      </w:r>
      <w:r>
        <w:rPr>
          <w:lang w:val="ru-RU"/>
        </w:rPr>
        <w:t>между</w:t>
      </w:r>
      <w:r w:rsidRPr="00616C3D">
        <w:rPr>
          <w:lang w:val="ru-RU"/>
        </w:rPr>
        <w:t xml:space="preserve"> </w:t>
      </w:r>
      <w:r>
        <w:rPr>
          <w:lang w:val="ru-RU"/>
        </w:rPr>
        <w:t>подразделениями внутреннего</w:t>
      </w:r>
      <w:r w:rsidRPr="00616C3D">
        <w:rPr>
          <w:lang w:val="ru-RU"/>
        </w:rPr>
        <w:t xml:space="preserve"> </w:t>
      </w:r>
      <w:r>
        <w:rPr>
          <w:lang w:val="ru-RU"/>
        </w:rPr>
        <w:t>аудита</w:t>
      </w:r>
      <w:r w:rsidRPr="00616C3D">
        <w:rPr>
          <w:lang w:val="ru-RU"/>
        </w:rPr>
        <w:t xml:space="preserve"> </w:t>
      </w:r>
      <w:r>
        <w:rPr>
          <w:lang w:val="ru-RU"/>
        </w:rPr>
        <w:t>в</w:t>
      </w:r>
      <w:r w:rsidRPr="00616C3D">
        <w:rPr>
          <w:lang w:val="ru-RU"/>
        </w:rPr>
        <w:t xml:space="preserve"> </w:t>
      </w:r>
      <w:r>
        <w:rPr>
          <w:lang w:val="ru-RU"/>
        </w:rPr>
        <w:t>государственном</w:t>
      </w:r>
      <w:r w:rsidRPr="00616C3D">
        <w:rPr>
          <w:lang w:val="ru-RU"/>
        </w:rPr>
        <w:t xml:space="preserve"> </w:t>
      </w:r>
      <w:r>
        <w:rPr>
          <w:lang w:val="ru-RU"/>
        </w:rPr>
        <w:t>секторе</w:t>
      </w:r>
      <w:r w:rsidRPr="00616C3D">
        <w:rPr>
          <w:lang w:val="ru-RU"/>
        </w:rPr>
        <w:t xml:space="preserve"> </w:t>
      </w:r>
      <w:r>
        <w:rPr>
          <w:lang w:val="ru-RU"/>
        </w:rPr>
        <w:t>и органами</w:t>
      </w:r>
      <w:r w:rsidRPr="00616C3D">
        <w:rPr>
          <w:lang w:val="ru-RU"/>
        </w:rPr>
        <w:t xml:space="preserve"> </w:t>
      </w:r>
      <w:r>
        <w:rPr>
          <w:lang w:val="ru-RU"/>
        </w:rPr>
        <w:t>финансовой</w:t>
      </w:r>
      <w:r w:rsidRPr="00616C3D">
        <w:rPr>
          <w:lang w:val="ru-RU"/>
        </w:rPr>
        <w:t xml:space="preserve"> </w:t>
      </w:r>
      <w:r>
        <w:rPr>
          <w:lang w:val="ru-RU"/>
        </w:rPr>
        <w:t xml:space="preserve">инспекции </w:t>
      </w:r>
      <w:r w:rsidRPr="00616C3D">
        <w:rPr>
          <w:lang w:val="ru-RU"/>
        </w:rPr>
        <w:t>(</w:t>
      </w:r>
      <w:proofErr w:type="spellStart"/>
      <w:r>
        <w:t>pempal</w:t>
      </w:r>
      <w:proofErr w:type="spellEnd"/>
      <w:r w:rsidRPr="00616C3D">
        <w:rPr>
          <w:lang w:val="ru-RU"/>
        </w:rPr>
        <w:t>.</w:t>
      </w:r>
      <w:r>
        <w:t>org</w:t>
      </w:r>
      <w:r w:rsidRPr="00616C3D">
        <w:rPr>
          <w:lang w:val="ru-RU"/>
        </w:rPr>
        <w:t>).</w:t>
      </w:r>
    </w:p>
  </w:footnote>
  <w:footnote w:id="9">
    <w:p w:rsidR="00F06D58" w:rsidRPr="0000161C" w:rsidRDefault="00F06D58">
      <w:pPr>
        <w:pStyle w:val="a7"/>
        <w:rPr>
          <w:lang w:val="ru-RU"/>
        </w:rPr>
      </w:pPr>
      <w:r>
        <w:rPr>
          <w:rStyle w:val="a9"/>
        </w:rPr>
        <w:footnoteRef/>
      </w:r>
      <w:r w:rsidRPr="0000161C">
        <w:rPr>
          <w:lang w:val="ru-RU"/>
        </w:rPr>
        <w:t xml:space="preserve"> </w:t>
      </w:r>
      <w:r>
        <w:rPr>
          <w:lang w:val="ru-RU"/>
        </w:rPr>
        <w:t>Во</w:t>
      </w:r>
      <w:r w:rsidRPr="0000161C">
        <w:rPr>
          <w:lang w:val="ru-RU"/>
        </w:rPr>
        <w:t xml:space="preserve"> </w:t>
      </w:r>
      <w:r>
        <w:rPr>
          <w:lang w:val="ru-RU"/>
        </w:rPr>
        <w:t>многих</w:t>
      </w:r>
      <w:r w:rsidRPr="0000161C">
        <w:rPr>
          <w:lang w:val="ru-RU"/>
        </w:rPr>
        <w:t xml:space="preserve"> </w:t>
      </w:r>
      <w:r>
        <w:rPr>
          <w:lang w:val="ru-RU"/>
        </w:rPr>
        <w:t>странах</w:t>
      </w:r>
      <w:r w:rsidRPr="0000161C">
        <w:rPr>
          <w:lang w:val="ru-RU"/>
        </w:rPr>
        <w:t xml:space="preserve"> </w:t>
      </w:r>
      <w:proofErr w:type="spellStart"/>
      <w:r>
        <w:t>PEMPAL</w:t>
      </w:r>
      <w:proofErr w:type="spellEnd"/>
      <w:r w:rsidRPr="0000161C">
        <w:rPr>
          <w:lang w:val="ru-RU"/>
        </w:rPr>
        <w:t xml:space="preserve">, </w:t>
      </w:r>
      <w:r>
        <w:rPr>
          <w:lang w:val="ru-RU"/>
        </w:rPr>
        <w:t>а</w:t>
      </w:r>
      <w:r w:rsidRPr="0000161C">
        <w:rPr>
          <w:lang w:val="ru-RU"/>
        </w:rPr>
        <w:t xml:space="preserve"> </w:t>
      </w:r>
      <w:r>
        <w:rPr>
          <w:lang w:val="ru-RU"/>
        </w:rPr>
        <w:t>также</w:t>
      </w:r>
      <w:r w:rsidRPr="0000161C">
        <w:rPr>
          <w:lang w:val="ru-RU"/>
        </w:rPr>
        <w:t xml:space="preserve"> </w:t>
      </w:r>
      <w:r>
        <w:rPr>
          <w:lang w:val="ru-RU"/>
        </w:rPr>
        <w:t>в</w:t>
      </w:r>
      <w:r w:rsidRPr="0000161C">
        <w:rPr>
          <w:lang w:val="ru-RU"/>
        </w:rPr>
        <w:t xml:space="preserve"> </w:t>
      </w:r>
      <w:r>
        <w:rPr>
          <w:lang w:val="ru-RU"/>
        </w:rPr>
        <w:t>странах</w:t>
      </w:r>
      <w:r w:rsidRPr="0000161C">
        <w:rPr>
          <w:lang w:val="ru-RU"/>
        </w:rPr>
        <w:t xml:space="preserve"> </w:t>
      </w:r>
      <w:r>
        <w:rPr>
          <w:lang w:val="ru-RU"/>
        </w:rPr>
        <w:t>других</w:t>
      </w:r>
      <w:r w:rsidRPr="0000161C">
        <w:rPr>
          <w:lang w:val="ru-RU"/>
        </w:rPr>
        <w:t xml:space="preserve"> </w:t>
      </w:r>
      <w:r>
        <w:rPr>
          <w:lang w:val="ru-RU"/>
        </w:rPr>
        <w:t>регионов</w:t>
      </w:r>
      <w:r w:rsidRPr="0000161C">
        <w:rPr>
          <w:lang w:val="ru-RU"/>
        </w:rPr>
        <w:t xml:space="preserve"> (</w:t>
      </w:r>
      <w:r>
        <w:rPr>
          <w:lang w:val="ru-RU"/>
        </w:rPr>
        <w:t>например</w:t>
      </w:r>
      <w:r w:rsidRPr="0000161C">
        <w:rPr>
          <w:lang w:val="ru-RU"/>
        </w:rPr>
        <w:t xml:space="preserve">, </w:t>
      </w:r>
      <w:r>
        <w:rPr>
          <w:lang w:val="ru-RU"/>
        </w:rPr>
        <w:t>в</w:t>
      </w:r>
      <w:r w:rsidRPr="0000161C">
        <w:rPr>
          <w:lang w:val="ru-RU"/>
        </w:rPr>
        <w:t xml:space="preserve"> </w:t>
      </w:r>
      <w:r>
        <w:rPr>
          <w:lang w:val="ru-RU"/>
        </w:rPr>
        <w:t>Южно-Африканской Республике</w:t>
      </w:r>
      <w:r w:rsidRPr="0000161C">
        <w:rPr>
          <w:lang w:val="ru-RU"/>
        </w:rPr>
        <w:t>)</w:t>
      </w:r>
      <w:r>
        <w:rPr>
          <w:lang w:val="ru-RU"/>
        </w:rPr>
        <w:t xml:space="preserve"> это требование закреплено в законодательстве</w:t>
      </w:r>
      <w:r w:rsidRPr="0000161C">
        <w:rPr>
          <w:lang w:val="ru-RU"/>
        </w:rPr>
        <w:t xml:space="preserve">. </w:t>
      </w:r>
    </w:p>
  </w:footnote>
  <w:footnote w:id="10">
    <w:p w:rsidR="00F06D58" w:rsidRPr="0000161C" w:rsidRDefault="00F06D58" w:rsidP="007E2658">
      <w:pPr>
        <w:pStyle w:val="a7"/>
        <w:rPr>
          <w:lang w:val="ru-RU"/>
        </w:rPr>
      </w:pPr>
      <w:r>
        <w:rPr>
          <w:rStyle w:val="a9"/>
        </w:rPr>
        <w:footnoteRef/>
      </w:r>
      <w:r w:rsidRPr="0000161C">
        <w:rPr>
          <w:lang w:val="ru-RU"/>
        </w:rPr>
        <w:t xml:space="preserve"> </w:t>
      </w:r>
      <w:r>
        <w:rPr>
          <w:lang w:val="ru-RU"/>
        </w:rPr>
        <w:t xml:space="preserve">Руководство </w:t>
      </w:r>
      <w:proofErr w:type="spellStart"/>
      <w:r>
        <w:t>PEMPAL</w:t>
      </w:r>
      <w:proofErr w:type="spellEnd"/>
      <w:r>
        <w:rPr>
          <w:lang w:val="ru-RU"/>
        </w:rPr>
        <w:t xml:space="preserve"> по оценке рисков при планирован</w:t>
      </w:r>
      <w:proofErr w:type="gramStart"/>
      <w:r>
        <w:rPr>
          <w:lang w:val="ru-RU"/>
        </w:rPr>
        <w:t>ии ау</w:t>
      </w:r>
      <w:proofErr w:type="gramEnd"/>
      <w:r>
        <w:rPr>
          <w:lang w:val="ru-RU"/>
        </w:rPr>
        <w:t>дита</w:t>
      </w:r>
      <w:r w:rsidRPr="0000161C">
        <w:rPr>
          <w:lang w:val="ru-RU"/>
        </w:rPr>
        <w:t xml:space="preserve"> (</w:t>
      </w:r>
      <w:proofErr w:type="spellStart"/>
      <w:r>
        <w:t>pempal</w:t>
      </w:r>
      <w:proofErr w:type="spellEnd"/>
      <w:r w:rsidRPr="0000161C">
        <w:rPr>
          <w:lang w:val="ru-RU"/>
        </w:rPr>
        <w:t>.</w:t>
      </w:r>
      <w:r>
        <w:t>org</w:t>
      </w:r>
      <w:r w:rsidRPr="0000161C">
        <w:rPr>
          <w:lang w:val="ru-RU"/>
        </w:rPr>
        <w:t>).</w:t>
      </w:r>
    </w:p>
  </w:footnote>
  <w:footnote w:id="11">
    <w:p w:rsidR="00F06D58" w:rsidRPr="0000161C" w:rsidRDefault="00F06D58">
      <w:pPr>
        <w:pStyle w:val="a7"/>
        <w:rPr>
          <w:lang w:val="ru-RU"/>
        </w:rPr>
      </w:pPr>
      <w:r>
        <w:rPr>
          <w:rStyle w:val="a9"/>
        </w:rPr>
        <w:footnoteRef/>
      </w:r>
      <w:r w:rsidRPr="0000161C">
        <w:rPr>
          <w:lang w:val="ru-RU"/>
        </w:rPr>
        <w:t xml:space="preserve"> </w:t>
      </w:r>
      <w:r>
        <w:rPr>
          <w:lang w:val="ru-RU"/>
        </w:rPr>
        <w:t xml:space="preserve">Руководство </w:t>
      </w:r>
      <w:proofErr w:type="spellStart"/>
      <w:r>
        <w:t>PEMPAL</w:t>
      </w:r>
      <w:proofErr w:type="spellEnd"/>
      <w:r>
        <w:rPr>
          <w:lang w:val="ru-RU"/>
        </w:rPr>
        <w:t xml:space="preserve"> по оценке качества внутреннего аудита в государственном секторе</w:t>
      </w:r>
      <w:r w:rsidRPr="0000161C">
        <w:rPr>
          <w:bCs/>
          <w:lang w:val="ru-RU"/>
        </w:rPr>
        <w:t xml:space="preserve"> (</w:t>
      </w:r>
      <w:proofErr w:type="spellStart"/>
      <w:r>
        <w:rPr>
          <w:bCs/>
        </w:rPr>
        <w:t>pempal</w:t>
      </w:r>
      <w:proofErr w:type="spellEnd"/>
      <w:r w:rsidRPr="0000161C">
        <w:rPr>
          <w:bCs/>
          <w:lang w:val="ru-RU"/>
        </w:rPr>
        <w:t>.</w:t>
      </w:r>
      <w:r>
        <w:rPr>
          <w:bCs/>
        </w:rPr>
        <w:t>org</w:t>
      </w:r>
      <w:r w:rsidRPr="0000161C">
        <w:rPr>
          <w:bCs/>
          <w:lang w:val="ru-RU"/>
        </w:rPr>
        <w:t>).</w:t>
      </w:r>
    </w:p>
  </w:footnote>
  <w:footnote w:id="12">
    <w:p w:rsidR="00F06D58" w:rsidRPr="00295614" w:rsidRDefault="00F06D58">
      <w:pPr>
        <w:pStyle w:val="a7"/>
        <w:rPr>
          <w:lang w:val="ru-RU"/>
        </w:rPr>
      </w:pPr>
      <w:r>
        <w:rPr>
          <w:rStyle w:val="a9"/>
        </w:rPr>
        <w:footnoteRef/>
      </w:r>
      <w:r w:rsidRPr="00295614">
        <w:rPr>
          <w:lang w:val="ru-RU"/>
        </w:rPr>
        <w:t xml:space="preserve"> </w:t>
      </w:r>
      <w:r>
        <w:rPr>
          <w:lang w:val="ru-RU"/>
        </w:rPr>
        <w:t>Эта схема может также использоваться подразделениями</w:t>
      </w:r>
      <w:r w:rsidRPr="00295614">
        <w:rPr>
          <w:lang w:val="ru-RU"/>
        </w:rPr>
        <w:t xml:space="preserve"> </w:t>
      </w:r>
      <w:r>
        <w:rPr>
          <w:lang w:val="ru-RU"/>
        </w:rPr>
        <w:t>внутреннего</w:t>
      </w:r>
      <w:r w:rsidRPr="00295614">
        <w:rPr>
          <w:lang w:val="ru-RU"/>
        </w:rPr>
        <w:t xml:space="preserve"> </w:t>
      </w:r>
      <w:r>
        <w:rPr>
          <w:lang w:val="ru-RU"/>
        </w:rPr>
        <w:t>аудита</w:t>
      </w:r>
      <w:r w:rsidRPr="00295614">
        <w:rPr>
          <w:lang w:val="ru-RU"/>
        </w:rPr>
        <w:t xml:space="preserve"> </w:t>
      </w:r>
      <w:r>
        <w:rPr>
          <w:lang w:val="ru-RU"/>
        </w:rPr>
        <w:t xml:space="preserve">при проведении в организациях-клиентах аудита результативности или аудита эффективности использования </w:t>
      </w:r>
      <w:r w:rsidR="00742547">
        <w:rPr>
          <w:lang w:val="ru-RU"/>
        </w:rPr>
        <w:t>денежных средств</w:t>
      </w:r>
      <w:r>
        <w:rPr>
          <w:lang w:val="ru-RU"/>
        </w:rPr>
        <w:t xml:space="preserve">. </w:t>
      </w:r>
      <w:r w:rsidRPr="00295614">
        <w:rPr>
          <w:lang w:val="ru-RU"/>
        </w:rPr>
        <w:t xml:space="preserve"> </w:t>
      </w:r>
    </w:p>
  </w:footnote>
  <w:footnote w:id="13">
    <w:p w:rsidR="00F06D58" w:rsidRPr="00925ABD" w:rsidRDefault="00F06D58">
      <w:pPr>
        <w:pStyle w:val="a7"/>
        <w:rPr>
          <w:lang w:val="ru-RU"/>
        </w:rPr>
      </w:pPr>
      <w:r>
        <w:rPr>
          <w:rStyle w:val="a9"/>
        </w:rPr>
        <w:footnoteRef/>
      </w:r>
      <w:r w:rsidRPr="000902A2">
        <w:rPr>
          <w:lang w:val="ru-RU"/>
        </w:rPr>
        <w:t xml:space="preserve"> </w:t>
      </w:r>
      <w:r>
        <w:rPr>
          <w:lang w:val="ru-RU"/>
        </w:rPr>
        <w:t>Это не следует интерпретировать как сокращение заработной платы персонала. Более опытные сотрудники, получающие более высокую зарплату, зачастую будут тратить меньше времени на проведение отдельного аудита; следовательно, их использование будет более экономичным</w:t>
      </w:r>
      <w:r w:rsidRPr="00925ABD">
        <w:rPr>
          <w:lang w:val="ru-RU"/>
        </w:rPr>
        <w:t>.</w:t>
      </w:r>
    </w:p>
  </w:footnote>
  <w:footnote w:id="14">
    <w:p w:rsidR="00F06D58" w:rsidRPr="00135452" w:rsidRDefault="00F06D58">
      <w:pPr>
        <w:pStyle w:val="a7"/>
        <w:rPr>
          <w:lang w:val="ru-RU"/>
        </w:rPr>
      </w:pPr>
      <w:r>
        <w:rPr>
          <w:rStyle w:val="a9"/>
        </w:rPr>
        <w:footnoteRef/>
      </w:r>
      <w:r w:rsidRPr="00135452">
        <w:rPr>
          <w:lang w:val="ru-RU"/>
        </w:rPr>
        <w:t xml:space="preserve"> Модель Руководства</w:t>
      </w:r>
      <w:r w:rsidR="002537F2">
        <w:rPr>
          <w:lang w:val="ru-RU"/>
        </w:rPr>
        <w:t xml:space="preserve"> </w:t>
      </w:r>
      <w:proofErr w:type="spellStart"/>
      <w:r w:rsidR="002537F2">
        <w:t>PEMPAL</w:t>
      </w:r>
      <w:proofErr w:type="spellEnd"/>
      <w:r w:rsidR="002537F2" w:rsidRPr="002537F2">
        <w:rPr>
          <w:lang w:val="ru-RU"/>
        </w:rPr>
        <w:t xml:space="preserve"> </w:t>
      </w:r>
      <w:r w:rsidRPr="00135452">
        <w:rPr>
          <w:lang w:val="ru-RU"/>
        </w:rPr>
        <w:t>по передовой практике непрерывного профессионального развития внутренних аудиторов (</w:t>
      </w:r>
      <w:proofErr w:type="spellStart"/>
      <w:r>
        <w:t>pempal</w:t>
      </w:r>
      <w:proofErr w:type="spellEnd"/>
      <w:r w:rsidRPr="00135452">
        <w:rPr>
          <w:lang w:val="ru-RU"/>
        </w:rPr>
        <w:t>.</w:t>
      </w:r>
      <w:r>
        <w:t>org</w:t>
      </w:r>
      <w:r w:rsidRPr="00135452">
        <w:rPr>
          <w:lang w:val="ru-RU"/>
        </w:rPr>
        <w:t xml:space="preserve">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6D58" w:rsidRPr="005B58C8" w:rsidRDefault="00F06D58" w:rsidP="0089464D">
    <w:pPr>
      <w:pStyle w:val="aa"/>
      <w:spacing w:before="0" w:line="240" w:lineRule="auto"/>
      <w:rPr>
        <w:rFonts w:ascii="Arial Narrow" w:hAnsi="Arial Narrow"/>
        <w:color w:val="1F497D" w:themeColor="text2"/>
        <w:sz w:val="18"/>
        <w:szCs w:val="18"/>
        <w:lang w:val="ru-RU"/>
      </w:rPr>
    </w:pPr>
    <w:r w:rsidRPr="005B58C8">
      <w:rPr>
        <w:rFonts w:ascii="Arial Narrow" w:hAnsi="Arial Narrow"/>
        <w:color w:val="1F497D" w:themeColor="text2"/>
        <w:sz w:val="18"/>
        <w:szCs w:val="18"/>
        <w:lang w:val="ru-RU"/>
      </w:rPr>
      <w:t xml:space="preserve">Руководство </w:t>
    </w:r>
    <w:proofErr w:type="spellStart"/>
    <w:r w:rsidRPr="005B58C8">
      <w:rPr>
        <w:rFonts w:ascii="Arial Narrow" w:hAnsi="Arial Narrow"/>
        <w:color w:val="1F497D" w:themeColor="text2"/>
        <w:sz w:val="18"/>
        <w:szCs w:val="18"/>
      </w:rPr>
      <w:t>PEMPAL</w:t>
    </w:r>
    <w:proofErr w:type="spellEnd"/>
    <w:r w:rsidRPr="005B58C8">
      <w:rPr>
        <w:rFonts w:ascii="Arial Narrow" w:hAnsi="Arial Narrow"/>
        <w:color w:val="1F497D" w:themeColor="text2"/>
        <w:sz w:val="18"/>
        <w:szCs w:val="18"/>
        <w:lang w:val="ru-RU"/>
      </w:rPr>
      <w:t xml:space="preserve"> для внутренних аудиторов по оценке добавленной ценности внутреннего аудита  </w:t>
    </w:r>
    <w:r w:rsidRPr="005B58C8">
      <w:rPr>
        <w:rFonts w:ascii="Arial Narrow" w:hAnsi="Arial Narrow"/>
        <w:noProof/>
        <w:color w:val="1F497D" w:themeColor="text2"/>
        <w:sz w:val="18"/>
        <w:szCs w:val="18"/>
        <w:lang w:val="ru-RU" w:eastAsia="ru-RU"/>
      </w:rPr>
      <w:drawing>
        <wp:inline distT="0" distB="0" distL="0" distR="0">
          <wp:extent cx="511947" cy="461213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alue-char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6853" cy="537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ED6E4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DD4B55"/>
    <w:multiLevelType w:val="multilevel"/>
    <w:tmpl w:val="80468D32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3">
    <w:nsid w:val="07673CD5"/>
    <w:multiLevelType w:val="hybridMultilevel"/>
    <w:tmpl w:val="0DF4A78C"/>
    <w:lvl w:ilvl="0" w:tplc="040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0A9B152F"/>
    <w:multiLevelType w:val="hybridMultilevel"/>
    <w:tmpl w:val="F7F2B5D6"/>
    <w:lvl w:ilvl="0" w:tplc="4C88959E">
      <w:start w:val="1"/>
      <w:numFmt w:val="decimal"/>
      <w:pStyle w:val="numberedparas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D1F12A4"/>
    <w:multiLevelType w:val="multilevel"/>
    <w:tmpl w:val="5AF6198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6">
    <w:nsid w:val="1088740A"/>
    <w:multiLevelType w:val="multilevel"/>
    <w:tmpl w:val="FC0AA8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B069B6"/>
    <w:multiLevelType w:val="multilevel"/>
    <w:tmpl w:val="D42AFC0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8">
    <w:nsid w:val="1A682F0E"/>
    <w:multiLevelType w:val="multilevel"/>
    <w:tmpl w:val="0B02A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B8B59F7"/>
    <w:multiLevelType w:val="multilevel"/>
    <w:tmpl w:val="4C12DAB2"/>
    <w:lvl w:ilvl="0">
      <w:start w:val="1"/>
      <w:numFmt w:val="lowerLetter"/>
      <w:lvlText w:val="%1)"/>
      <w:lvlJc w:val="left"/>
      <w:pPr>
        <w:ind w:left="1854" w:hanging="360"/>
      </w:pPr>
    </w:lvl>
    <w:lvl w:ilvl="1">
      <w:start w:val="1"/>
      <w:numFmt w:val="lowerLetter"/>
      <w:lvlText w:val="%2."/>
      <w:lvlJc w:val="left"/>
      <w:pPr>
        <w:ind w:left="2574" w:hanging="360"/>
      </w:pPr>
    </w:lvl>
    <w:lvl w:ilvl="2">
      <w:start w:val="1"/>
      <w:numFmt w:val="lowerRoman"/>
      <w:lvlText w:val="%3."/>
      <w:lvlJc w:val="right"/>
      <w:pPr>
        <w:ind w:left="3294" w:hanging="180"/>
      </w:pPr>
    </w:lvl>
    <w:lvl w:ilvl="3">
      <w:start w:val="1"/>
      <w:numFmt w:val="decimal"/>
      <w:lvlText w:val="%4."/>
      <w:lvlJc w:val="left"/>
      <w:pPr>
        <w:ind w:left="4014" w:hanging="360"/>
      </w:pPr>
    </w:lvl>
    <w:lvl w:ilvl="4">
      <w:start w:val="1"/>
      <w:numFmt w:val="lowerLetter"/>
      <w:lvlText w:val="%5."/>
      <w:lvlJc w:val="left"/>
      <w:pPr>
        <w:ind w:left="4734" w:hanging="360"/>
      </w:pPr>
    </w:lvl>
    <w:lvl w:ilvl="5">
      <w:start w:val="1"/>
      <w:numFmt w:val="lowerRoman"/>
      <w:lvlText w:val="%6."/>
      <w:lvlJc w:val="right"/>
      <w:pPr>
        <w:ind w:left="5454" w:hanging="180"/>
      </w:pPr>
    </w:lvl>
    <w:lvl w:ilvl="6">
      <w:start w:val="1"/>
      <w:numFmt w:val="decimal"/>
      <w:lvlText w:val="%7."/>
      <w:lvlJc w:val="left"/>
      <w:pPr>
        <w:ind w:left="6174" w:hanging="360"/>
      </w:pPr>
    </w:lvl>
    <w:lvl w:ilvl="7">
      <w:start w:val="1"/>
      <w:numFmt w:val="lowerLetter"/>
      <w:lvlText w:val="%8."/>
      <w:lvlJc w:val="left"/>
      <w:pPr>
        <w:ind w:left="6894" w:hanging="360"/>
      </w:pPr>
    </w:lvl>
    <w:lvl w:ilvl="8">
      <w:start w:val="1"/>
      <w:numFmt w:val="lowerRoman"/>
      <w:lvlText w:val="%9."/>
      <w:lvlJc w:val="right"/>
      <w:pPr>
        <w:ind w:left="7614" w:hanging="180"/>
      </w:pPr>
    </w:lvl>
  </w:abstractNum>
  <w:abstractNum w:abstractNumId="10">
    <w:nsid w:val="1DDA6FD8"/>
    <w:multiLevelType w:val="hybridMultilevel"/>
    <w:tmpl w:val="23D04D3A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0EE0262"/>
    <w:multiLevelType w:val="hybridMultilevel"/>
    <w:tmpl w:val="3F12144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43C5B1C"/>
    <w:multiLevelType w:val="hybridMultilevel"/>
    <w:tmpl w:val="29DE7A82"/>
    <w:lvl w:ilvl="0" w:tplc="474A4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6E2C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7FC1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4C47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E1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E4CA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828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EC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EF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4B028F3"/>
    <w:multiLevelType w:val="hybridMultilevel"/>
    <w:tmpl w:val="72F22060"/>
    <w:lvl w:ilvl="0" w:tplc="88243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83A8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EC29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EE5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6CD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68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06A0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B8A9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96D0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A756033"/>
    <w:multiLevelType w:val="hybridMultilevel"/>
    <w:tmpl w:val="118C871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980662"/>
    <w:multiLevelType w:val="hybridMultilevel"/>
    <w:tmpl w:val="E74CD0AE"/>
    <w:lvl w:ilvl="0" w:tplc="58F2D4E0">
      <w:start w:val="1"/>
      <w:numFmt w:val="decimal"/>
      <w:pStyle w:val="Recommendations"/>
      <w:lvlText w:val="Recommendation %1."/>
      <w:lvlJc w:val="left"/>
      <w:pPr>
        <w:ind w:left="16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30401F"/>
    <w:multiLevelType w:val="hybridMultilevel"/>
    <w:tmpl w:val="96FCE3E4"/>
    <w:lvl w:ilvl="0" w:tplc="4CB8A3E2">
      <w:start w:val="1"/>
      <w:numFmt w:val="bullet"/>
      <w:pStyle w:val="doubleinden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F4948316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683AE3B4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1F487746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5484B34A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9FBA46DE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34445DFE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4F780194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FC20EF8A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7">
    <w:nsid w:val="407D407B"/>
    <w:multiLevelType w:val="multilevel"/>
    <w:tmpl w:val="997225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1A107BC"/>
    <w:multiLevelType w:val="multilevel"/>
    <w:tmpl w:val="A71671F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19">
    <w:nsid w:val="4279562F"/>
    <w:multiLevelType w:val="hybridMultilevel"/>
    <w:tmpl w:val="B386A372"/>
    <w:lvl w:ilvl="0" w:tplc="D4240E3A">
      <w:start w:val="1"/>
      <w:numFmt w:val="bullet"/>
      <w:pStyle w:val="boxedsummary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47AA0E79"/>
    <w:multiLevelType w:val="hybridMultilevel"/>
    <w:tmpl w:val="DDF2188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>
    <w:nsid w:val="490F04C0"/>
    <w:multiLevelType w:val="hybridMultilevel"/>
    <w:tmpl w:val="59F203A4"/>
    <w:lvl w:ilvl="0" w:tplc="135AE040">
      <w:start w:val="1"/>
      <w:numFmt w:val="bullet"/>
      <w:pStyle w:val="Tableindent"/>
      <w:lvlText w:val=""/>
      <w:lvlJc w:val="left"/>
      <w:pPr>
        <w:tabs>
          <w:tab w:val="num" w:pos="1211"/>
        </w:tabs>
        <w:ind w:left="1211" w:hanging="284"/>
      </w:pPr>
      <w:rPr>
        <w:rFonts w:ascii="Symbol" w:hAnsi="Symbol" w:hint="default"/>
      </w:rPr>
    </w:lvl>
    <w:lvl w:ilvl="1" w:tplc="F4948316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683AE3B4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1F487746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5484B34A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9FBA46DE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34445DFE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4F780194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FC20EF8A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22">
    <w:nsid w:val="4A735CBA"/>
    <w:multiLevelType w:val="hybridMultilevel"/>
    <w:tmpl w:val="1A6E6F34"/>
    <w:lvl w:ilvl="0" w:tplc="8ABE4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E64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05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9AF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04F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9CA3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DAF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627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864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4E682094"/>
    <w:multiLevelType w:val="hybridMultilevel"/>
    <w:tmpl w:val="E5605A7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>
    <w:nsid w:val="4F6A6BDF"/>
    <w:multiLevelType w:val="hybridMultilevel"/>
    <w:tmpl w:val="4D6CB646"/>
    <w:lvl w:ilvl="0" w:tplc="2C481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D2AB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8239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CE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CEA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B4B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00D1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8E3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CA07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3010605"/>
    <w:multiLevelType w:val="hybridMultilevel"/>
    <w:tmpl w:val="177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244C02"/>
    <w:multiLevelType w:val="multilevel"/>
    <w:tmpl w:val="D42AFC0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lowerLetter"/>
      <w:lvlText w:val="%1.%2.%3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27">
    <w:nsid w:val="5E577A96"/>
    <w:multiLevelType w:val="hybridMultilevel"/>
    <w:tmpl w:val="18CC92C8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611F2AC5"/>
    <w:multiLevelType w:val="multilevel"/>
    <w:tmpl w:val="CBC600FA"/>
    <w:lvl w:ilvl="0">
      <w:start w:val="1"/>
      <w:numFmt w:val="decimal"/>
      <w:lvlText w:val="%1"/>
      <w:lvlJc w:val="left"/>
      <w:pPr>
        <w:ind w:left="792" w:hanging="432"/>
      </w:pPr>
    </w:lvl>
    <w:lvl w:ilvl="1">
      <w:start w:val="1"/>
      <w:numFmt w:val="decimal"/>
      <w:lvlText w:val="%1.%2"/>
      <w:lvlJc w:val="left"/>
      <w:pPr>
        <w:ind w:left="936" w:hanging="576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8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29">
    <w:nsid w:val="67FC7AEB"/>
    <w:multiLevelType w:val="multilevel"/>
    <w:tmpl w:val="E104D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51476B"/>
    <w:multiLevelType w:val="hybridMultilevel"/>
    <w:tmpl w:val="DB4EE034"/>
    <w:lvl w:ilvl="0" w:tplc="E42E71FE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6F473F66"/>
    <w:multiLevelType w:val="hybridMultilevel"/>
    <w:tmpl w:val="F3E05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B4A94"/>
    <w:multiLevelType w:val="multilevel"/>
    <w:tmpl w:val="652A6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74AF398B"/>
    <w:multiLevelType w:val="hybridMultilevel"/>
    <w:tmpl w:val="905A5E6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0031DE"/>
    <w:multiLevelType w:val="hybridMultilevel"/>
    <w:tmpl w:val="88DCC1A8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21"/>
  </w:num>
  <w:num w:numId="5">
    <w:abstractNumId w:val="0"/>
  </w:num>
  <w:num w:numId="6">
    <w:abstractNumId w:val="0"/>
  </w:num>
  <w:num w:numId="7">
    <w:abstractNumId w:val="21"/>
  </w:num>
  <w:num w:numId="8">
    <w:abstractNumId w:val="32"/>
  </w:num>
  <w:num w:numId="9">
    <w:abstractNumId w:val="0"/>
  </w:num>
  <w:num w:numId="10">
    <w:abstractNumId w:val="5"/>
  </w:num>
  <w:num w:numId="11">
    <w:abstractNumId w:val="0"/>
  </w:num>
  <w:num w:numId="12">
    <w:abstractNumId w:val="1"/>
  </w:num>
  <w:num w:numId="13">
    <w:abstractNumId w:val="20"/>
  </w:num>
  <w:num w:numId="14">
    <w:abstractNumId w:val="34"/>
  </w:num>
  <w:num w:numId="15">
    <w:abstractNumId w:val="19"/>
  </w:num>
  <w:num w:numId="16">
    <w:abstractNumId w:val="27"/>
  </w:num>
  <w:num w:numId="17">
    <w:abstractNumId w:val="23"/>
  </w:num>
  <w:num w:numId="18">
    <w:abstractNumId w:val="10"/>
  </w:num>
  <w:num w:numId="19">
    <w:abstractNumId w:val="3"/>
  </w:num>
  <w:num w:numId="20">
    <w:abstractNumId w:val="7"/>
  </w:num>
  <w:num w:numId="21">
    <w:abstractNumId w:val="26"/>
  </w:num>
  <w:num w:numId="22">
    <w:abstractNumId w:val="0"/>
  </w:num>
  <w:num w:numId="23">
    <w:abstractNumId w:val="0"/>
  </w:num>
  <w:num w:numId="24">
    <w:abstractNumId w:val="30"/>
  </w:num>
  <w:num w:numId="25">
    <w:abstractNumId w:val="9"/>
  </w:num>
  <w:num w:numId="26">
    <w:abstractNumId w:val="15"/>
  </w:num>
  <w:num w:numId="27">
    <w:abstractNumId w:val="4"/>
    <w:lvlOverride w:ilvl="0">
      <w:startOverride w:val="1"/>
    </w:lvlOverride>
  </w:num>
  <w:num w:numId="28">
    <w:abstractNumId w:val="30"/>
  </w:num>
  <w:num w:numId="29">
    <w:abstractNumId w:val="2"/>
  </w:num>
  <w:num w:numId="30">
    <w:abstractNumId w:val="16"/>
  </w:num>
  <w:num w:numId="31">
    <w:abstractNumId w:val="12"/>
  </w:num>
  <w:num w:numId="32">
    <w:abstractNumId w:val="22"/>
  </w:num>
  <w:num w:numId="33">
    <w:abstractNumId w:val="24"/>
  </w:num>
  <w:num w:numId="34">
    <w:abstractNumId w:val="13"/>
  </w:num>
  <w:num w:numId="35">
    <w:abstractNumId w:val="18"/>
  </w:num>
  <w:num w:numId="36">
    <w:abstractNumId w:val="28"/>
  </w:num>
  <w:num w:numId="37">
    <w:abstractNumId w:val="31"/>
  </w:num>
  <w:num w:numId="38">
    <w:abstractNumId w:val="25"/>
  </w:num>
  <w:num w:numId="39">
    <w:abstractNumId w:val="29"/>
  </w:num>
  <w:num w:numId="40">
    <w:abstractNumId w:val="4"/>
    <w:lvlOverride w:ilvl="0">
      <w:startOverride w:val="1"/>
    </w:lvlOverride>
  </w:num>
  <w:num w:numId="41">
    <w:abstractNumId w:val="8"/>
  </w:num>
  <w:num w:numId="42">
    <w:abstractNumId w:val="6"/>
  </w:num>
  <w:num w:numId="43">
    <w:abstractNumId w:val="17"/>
  </w:num>
  <w:num w:numId="44">
    <w:abstractNumId w:val="21"/>
  </w:num>
  <w:num w:numId="45">
    <w:abstractNumId w:val="14"/>
  </w:num>
  <w:num w:numId="46">
    <w:abstractNumId w:val="11"/>
  </w:num>
  <w:num w:numId="47">
    <w:abstractNumId w:val="0"/>
  </w:num>
  <w:num w:numId="48">
    <w:abstractNumId w:val="0"/>
  </w:num>
  <w:num w:numId="49">
    <w:abstractNumId w:val="33"/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embedSystemFonts/>
  <w:proofState w:spelling="clean" w:grammar="clean"/>
  <w:stylePaneFormatFilter w:val="1F08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B3183"/>
    <w:rsid w:val="0000053A"/>
    <w:rsid w:val="00000DDF"/>
    <w:rsid w:val="00000F46"/>
    <w:rsid w:val="00000F95"/>
    <w:rsid w:val="000014C8"/>
    <w:rsid w:val="0000161C"/>
    <w:rsid w:val="00001986"/>
    <w:rsid w:val="00007F45"/>
    <w:rsid w:val="000103B5"/>
    <w:rsid w:val="000116E9"/>
    <w:rsid w:val="00012D28"/>
    <w:rsid w:val="0001380D"/>
    <w:rsid w:val="00013C56"/>
    <w:rsid w:val="0001420C"/>
    <w:rsid w:val="00015B4C"/>
    <w:rsid w:val="0001703A"/>
    <w:rsid w:val="000213A7"/>
    <w:rsid w:val="000276E5"/>
    <w:rsid w:val="0003012B"/>
    <w:rsid w:val="000302E9"/>
    <w:rsid w:val="00030A01"/>
    <w:rsid w:val="00032FA1"/>
    <w:rsid w:val="000330BD"/>
    <w:rsid w:val="000339EE"/>
    <w:rsid w:val="000346C3"/>
    <w:rsid w:val="00035346"/>
    <w:rsid w:val="00035519"/>
    <w:rsid w:val="00035D32"/>
    <w:rsid w:val="00037EAE"/>
    <w:rsid w:val="00037FE3"/>
    <w:rsid w:val="000400F1"/>
    <w:rsid w:val="00040DBD"/>
    <w:rsid w:val="0004135C"/>
    <w:rsid w:val="00041A03"/>
    <w:rsid w:val="00041EE0"/>
    <w:rsid w:val="00042418"/>
    <w:rsid w:val="00043B67"/>
    <w:rsid w:val="000442D9"/>
    <w:rsid w:val="00046807"/>
    <w:rsid w:val="00046C81"/>
    <w:rsid w:val="00046CFB"/>
    <w:rsid w:val="00047317"/>
    <w:rsid w:val="00051882"/>
    <w:rsid w:val="000525EE"/>
    <w:rsid w:val="00052E62"/>
    <w:rsid w:val="000535DD"/>
    <w:rsid w:val="00053D49"/>
    <w:rsid w:val="00054C75"/>
    <w:rsid w:val="00055F5F"/>
    <w:rsid w:val="00056DB1"/>
    <w:rsid w:val="00057009"/>
    <w:rsid w:val="00057771"/>
    <w:rsid w:val="00060ADC"/>
    <w:rsid w:val="00061362"/>
    <w:rsid w:val="00061BDD"/>
    <w:rsid w:val="000642FA"/>
    <w:rsid w:val="000648CE"/>
    <w:rsid w:val="00065417"/>
    <w:rsid w:val="00065CEE"/>
    <w:rsid w:val="00070800"/>
    <w:rsid w:val="000708E2"/>
    <w:rsid w:val="00070F4A"/>
    <w:rsid w:val="0007102D"/>
    <w:rsid w:val="00073481"/>
    <w:rsid w:val="0007359E"/>
    <w:rsid w:val="00074106"/>
    <w:rsid w:val="000752C7"/>
    <w:rsid w:val="00075EA1"/>
    <w:rsid w:val="000760A5"/>
    <w:rsid w:val="00076801"/>
    <w:rsid w:val="00076A64"/>
    <w:rsid w:val="00077D03"/>
    <w:rsid w:val="00077F78"/>
    <w:rsid w:val="00082C9C"/>
    <w:rsid w:val="00083063"/>
    <w:rsid w:val="00083B72"/>
    <w:rsid w:val="00085927"/>
    <w:rsid w:val="00087E55"/>
    <w:rsid w:val="000902A2"/>
    <w:rsid w:val="000921EF"/>
    <w:rsid w:val="0009685A"/>
    <w:rsid w:val="00096E9F"/>
    <w:rsid w:val="000974B5"/>
    <w:rsid w:val="000A1366"/>
    <w:rsid w:val="000A2726"/>
    <w:rsid w:val="000A466D"/>
    <w:rsid w:val="000A48DB"/>
    <w:rsid w:val="000A4C50"/>
    <w:rsid w:val="000A781D"/>
    <w:rsid w:val="000A79EF"/>
    <w:rsid w:val="000B0F58"/>
    <w:rsid w:val="000B1477"/>
    <w:rsid w:val="000B1548"/>
    <w:rsid w:val="000B1762"/>
    <w:rsid w:val="000B251A"/>
    <w:rsid w:val="000B4B86"/>
    <w:rsid w:val="000B6ACB"/>
    <w:rsid w:val="000B734A"/>
    <w:rsid w:val="000B7FD9"/>
    <w:rsid w:val="000C0717"/>
    <w:rsid w:val="000C1BD4"/>
    <w:rsid w:val="000C399E"/>
    <w:rsid w:val="000C39EE"/>
    <w:rsid w:val="000C502F"/>
    <w:rsid w:val="000C544B"/>
    <w:rsid w:val="000C6CAE"/>
    <w:rsid w:val="000C7E3F"/>
    <w:rsid w:val="000D0A31"/>
    <w:rsid w:val="000D1190"/>
    <w:rsid w:val="000D177C"/>
    <w:rsid w:val="000D19E0"/>
    <w:rsid w:val="000D32B4"/>
    <w:rsid w:val="000D3582"/>
    <w:rsid w:val="000D7B8C"/>
    <w:rsid w:val="000E07D9"/>
    <w:rsid w:val="000E1D3B"/>
    <w:rsid w:val="000E2B9F"/>
    <w:rsid w:val="000E3A48"/>
    <w:rsid w:val="000E3AAD"/>
    <w:rsid w:val="000E3DD7"/>
    <w:rsid w:val="000E5555"/>
    <w:rsid w:val="000E5BE7"/>
    <w:rsid w:val="000E7C19"/>
    <w:rsid w:val="000F074F"/>
    <w:rsid w:val="000F2B79"/>
    <w:rsid w:val="000F499D"/>
    <w:rsid w:val="000F68ED"/>
    <w:rsid w:val="000F6967"/>
    <w:rsid w:val="000F6D23"/>
    <w:rsid w:val="000F7995"/>
    <w:rsid w:val="001000CE"/>
    <w:rsid w:val="001008F4"/>
    <w:rsid w:val="00100A6A"/>
    <w:rsid w:val="001012EA"/>
    <w:rsid w:val="00101380"/>
    <w:rsid w:val="0010422E"/>
    <w:rsid w:val="00105D13"/>
    <w:rsid w:val="00105FB5"/>
    <w:rsid w:val="001061E2"/>
    <w:rsid w:val="0010690C"/>
    <w:rsid w:val="00107F7E"/>
    <w:rsid w:val="001107C7"/>
    <w:rsid w:val="00110A88"/>
    <w:rsid w:val="00113414"/>
    <w:rsid w:val="00115206"/>
    <w:rsid w:val="00120940"/>
    <w:rsid w:val="0012306F"/>
    <w:rsid w:val="00123341"/>
    <w:rsid w:val="00123756"/>
    <w:rsid w:val="00130222"/>
    <w:rsid w:val="001305AF"/>
    <w:rsid w:val="00131021"/>
    <w:rsid w:val="00132CF8"/>
    <w:rsid w:val="0013362D"/>
    <w:rsid w:val="00133972"/>
    <w:rsid w:val="00133B22"/>
    <w:rsid w:val="00133FD2"/>
    <w:rsid w:val="00135452"/>
    <w:rsid w:val="00135F03"/>
    <w:rsid w:val="00140FB8"/>
    <w:rsid w:val="00141059"/>
    <w:rsid w:val="00143466"/>
    <w:rsid w:val="001440A9"/>
    <w:rsid w:val="001445CB"/>
    <w:rsid w:val="00144B25"/>
    <w:rsid w:val="00150DFD"/>
    <w:rsid w:val="00152F1C"/>
    <w:rsid w:val="00152FD6"/>
    <w:rsid w:val="00153334"/>
    <w:rsid w:val="0015343C"/>
    <w:rsid w:val="001546E3"/>
    <w:rsid w:val="00156FD2"/>
    <w:rsid w:val="00163E32"/>
    <w:rsid w:val="00163FC0"/>
    <w:rsid w:val="00164420"/>
    <w:rsid w:val="00165059"/>
    <w:rsid w:val="00165704"/>
    <w:rsid w:val="0016728C"/>
    <w:rsid w:val="001707F3"/>
    <w:rsid w:val="00171055"/>
    <w:rsid w:val="00172158"/>
    <w:rsid w:val="00172A1C"/>
    <w:rsid w:val="00172EF0"/>
    <w:rsid w:val="00175044"/>
    <w:rsid w:val="00177808"/>
    <w:rsid w:val="0018003E"/>
    <w:rsid w:val="00183125"/>
    <w:rsid w:val="0018414E"/>
    <w:rsid w:val="001868CC"/>
    <w:rsid w:val="00191FF8"/>
    <w:rsid w:val="00192231"/>
    <w:rsid w:val="00192AA3"/>
    <w:rsid w:val="00193A27"/>
    <w:rsid w:val="00194BDB"/>
    <w:rsid w:val="00194EE8"/>
    <w:rsid w:val="001953CE"/>
    <w:rsid w:val="00196525"/>
    <w:rsid w:val="00196901"/>
    <w:rsid w:val="00197689"/>
    <w:rsid w:val="001A0C7C"/>
    <w:rsid w:val="001A6958"/>
    <w:rsid w:val="001A6B07"/>
    <w:rsid w:val="001A74DF"/>
    <w:rsid w:val="001B0BD3"/>
    <w:rsid w:val="001B10DC"/>
    <w:rsid w:val="001B2E9F"/>
    <w:rsid w:val="001B6793"/>
    <w:rsid w:val="001C08A7"/>
    <w:rsid w:val="001C0FDA"/>
    <w:rsid w:val="001C216E"/>
    <w:rsid w:val="001C2DFE"/>
    <w:rsid w:val="001C36B9"/>
    <w:rsid w:val="001C42CF"/>
    <w:rsid w:val="001C44D7"/>
    <w:rsid w:val="001C52D9"/>
    <w:rsid w:val="001C6198"/>
    <w:rsid w:val="001C647A"/>
    <w:rsid w:val="001C7275"/>
    <w:rsid w:val="001D0184"/>
    <w:rsid w:val="001D1462"/>
    <w:rsid w:val="001D1969"/>
    <w:rsid w:val="001D3005"/>
    <w:rsid w:val="001D41A1"/>
    <w:rsid w:val="001D4F18"/>
    <w:rsid w:val="001D6FC3"/>
    <w:rsid w:val="001D77BD"/>
    <w:rsid w:val="001D7F41"/>
    <w:rsid w:val="001E3A35"/>
    <w:rsid w:val="001E4A00"/>
    <w:rsid w:val="001E507B"/>
    <w:rsid w:val="001E74C5"/>
    <w:rsid w:val="001E7611"/>
    <w:rsid w:val="001F1F2F"/>
    <w:rsid w:val="001F21D3"/>
    <w:rsid w:val="001F2CC3"/>
    <w:rsid w:val="001F585B"/>
    <w:rsid w:val="001F6E81"/>
    <w:rsid w:val="001F718E"/>
    <w:rsid w:val="00202EBB"/>
    <w:rsid w:val="00204913"/>
    <w:rsid w:val="00206265"/>
    <w:rsid w:val="002071C5"/>
    <w:rsid w:val="002105FE"/>
    <w:rsid w:val="00211D6B"/>
    <w:rsid w:val="00214D08"/>
    <w:rsid w:val="00214D4F"/>
    <w:rsid w:val="00216AA3"/>
    <w:rsid w:val="002172AA"/>
    <w:rsid w:val="00220859"/>
    <w:rsid w:val="002209AE"/>
    <w:rsid w:val="00220E32"/>
    <w:rsid w:val="002218DE"/>
    <w:rsid w:val="00224717"/>
    <w:rsid w:val="0022533F"/>
    <w:rsid w:val="0022556D"/>
    <w:rsid w:val="0022637B"/>
    <w:rsid w:val="00227B57"/>
    <w:rsid w:val="00227BA7"/>
    <w:rsid w:val="00233296"/>
    <w:rsid w:val="0023485F"/>
    <w:rsid w:val="00234FD2"/>
    <w:rsid w:val="00236057"/>
    <w:rsid w:val="00236CF4"/>
    <w:rsid w:val="002405C5"/>
    <w:rsid w:val="00241D93"/>
    <w:rsid w:val="0024383B"/>
    <w:rsid w:val="00243986"/>
    <w:rsid w:val="00244D29"/>
    <w:rsid w:val="00245977"/>
    <w:rsid w:val="00247410"/>
    <w:rsid w:val="00247767"/>
    <w:rsid w:val="00250842"/>
    <w:rsid w:val="00251EFD"/>
    <w:rsid w:val="00251F12"/>
    <w:rsid w:val="0025314C"/>
    <w:rsid w:val="002537F2"/>
    <w:rsid w:val="00253C30"/>
    <w:rsid w:val="00255A1D"/>
    <w:rsid w:val="00257E8B"/>
    <w:rsid w:val="002601C6"/>
    <w:rsid w:val="002625DA"/>
    <w:rsid w:val="00266108"/>
    <w:rsid w:val="0026611B"/>
    <w:rsid w:val="00267AEE"/>
    <w:rsid w:val="00271047"/>
    <w:rsid w:val="0027202C"/>
    <w:rsid w:val="0027250C"/>
    <w:rsid w:val="00272CF4"/>
    <w:rsid w:val="00275DCA"/>
    <w:rsid w:val="0027703B"/>
    <w:rsid w:val="00277997"/>
    <w:rsid w:val="002829AF"/>
    <w:rsid w:val="00282F14"/>
    <w:rsid w:val="0028559F"/>
    <w:rsid w:val="00286A99"/>
    <w:rsid w:val="00287297"/>
    <w:rsid w:val="0029047E"/>
    <w:rsid w:val="00290D27"/>
    <w:rsid w:val="00290EEE"/>
    <w:rsid w:val="002917F2"/>
    <w:rsid w:val="00291B18"/>
    <w:rsid w:val="002920F2"/>
    <w:rsid w:val="002932BE"/>
    <w:rsid w:val="002948D0"/>
    <w:rsid w:val="00294921"/>
    <w:rsid w:val="00295614"/>
    <w:rsid w:val="002A08A8"/>
    <w:rsid w:val="002A0A97"/>
    <w:rsid w:val="002A693D"/>
    <w:rsid w:val="002A6F3C"/>
    <w:rsid w:val="002B097E"/>
    <w:rsid w:val="002B0C87"/>
    <w:rsid w:val="002B1BF9"/>
    <w:rsid w:val="002B2E02"/>
    <w:rsid w:val="002B2E18"/>
    <w:rsid w:val="002B3C9D"/>
    <w:rsid w:val="002B4C59"/>
    <w:rsid w:val="002B4E7E"/>
    <w:rsid w:val="002B5576"/>
    <w:rsid w:val="002B56A1"/>
    <w:rsid w:val="002B5D88"/>
    <w:rsid w:val="002B6E3A"/>
    <w:rsid w:val="002B77AF"/>
    <w:rsid w:val="002C12E8"/>
    <w:rsid w:val="002C38BA"/>
    <w:rsid w:val="002C4235"/>
    <w:rsid w:val="002C4564"/>
    <w:rsid w:val="002C5E15"/>
    <w:rsid w:val="002C6ABB"/>
    <w:rsid w:val="002C7177"/>
    <w:rsid w:val="002D0EEC"/>
    <w:rsid w:val="002D37E8"/>
    <w:rsid w:val="002D6056"/>
    <w:rsid w:val="002D68DF"/>
    <w:rsid w:val="002D6978"/>
    <w:rsid w:val="002D7622"/>
    <w:rsid w:val="002E089F"/>
    <w:rsid w:val="002E5122"/>
    <w:rsid w:val="002E6420"/>
    <w:rsid w:val="002F2A7A"/>
    <w:rsid w:val="002F2C06"/>
    <w:rsid w:val="002F2D3D"/>
    <w:rsid w:val="002F2D61"/>
    <w:rsid w:val="002F3258"/>
    <w:rsid w:val="002F3F03"/>
    <w:rsid w:val="002F6885"/>
    <w:rsid w:val="00300AAD"/>
    <w:rsid w:val="00303145"/>
    <w:rsid w:val="00304C2B"/>
    <w:rsid w:val="00305248"/>
    <w:rsid w:val="003071CF"/>
    <w:rsid w:val="0030757D"/>
    <w:rsid w:val="00311306"/>
    <w:rsid w:val="003117C3"/>
    <w:rsid w:val="003118DF"/>
    <w:rsid w:val="0031420B"/>
    <w:rsid w:val="00314DDE"/>
    <w:rsid w:val="0031669C"/>
    <w:rsid w:val="003176F1"/>
    <w:rsid w:val="003200D7"/>
    <w:rsid w:val="00320232"/>
    <w:rsid w:val="00320CD7"/>
    <w:rsid w:val="003212DB"/>
    <w:rsid w:val="00321DE3"/>
    <w:rsid w:val="00324E95"/>
    <w:rsid w:val="003276DA"/>
    <w:rsid w:val="00327A8C"/>
    <w:rsid w:val="00327D7C"/>
    <w:rsid w:val="00330D20"/>
    <w:rsid w:val="003317DA"/>
    <w:rsid w:val="003333F9"/>
    <w:rsid w:val="00333898"/>
    <w:rsid w:val="0033658A"/>
    <w:rsid w:val="00337181"/>
    <w:rsid w:val="003407AB"/>
    <w:rsid w:val="0034174A"/>
    <w:rsid w:val="00344FF3"/>
    <w:rsid w:val="0034546B"/>
    <w:rsid w:val="00347A20"/>
    <w:rsid w:val="00347E71"/>
    <w:rsid w:val="003500FC"/>
    <w:rsid w:val="003500FD"/>
    <w:rsid w:val="003524FE"/>
    <w:rsid w:val="0035331B"/>
    <w:rsid w:val="003546C6"/>
    <w:rsid w:val="00356E76"/>
    <w:rsid w:val="003572DA"/>
    <w:rsid w:val="003574CA"/>
    <w:rsid w:val="00361E08"/>
    <w:rsid w:val="00362A5A"/>
    <w:rsid w:val="00362C2D"/>
    <w:rsid w:val="00362FC6"/>
    <w:rsid w:val="003638C0"/>
    <w:rsid w:val="0036400E"/>
    <w:rsid w:val="00366387"/>
    <w:rsid w:val="00366549"/>
    <w:rsid w:val="00366998"/>
    <w:rsid w:val="00366B81"/>
    <w:rsid w:val="00367683"/>
    <w:rsid w:val="00367AAF"/>
    <w:rsid w:val="00367DF7"/>
    <w:rsid w:val="0037021C"/>
    <w:rsid w:val="003756D6"/>
    <w:rsid w:val="0037684B"/>
    <w:rsid w:val="00376B73"/>
    <w:rsid w:val="00376CE2"/>
    <w:rsid w:val="00377A1C"/>
    <w:rsid w:val="00382021"/>
    <w:rsid w:val="00383DBA"/>
    <w:rsid w:val="0038475E"/>
    <w:rsid w:val="0038652B"/>
    <w:rsid w:val="00386793"/>
    <w:rsid w:val="003875A9"/>
    <w:rsid w:val="00387F3D"/>
    <w:rsid w:val="0039061E"/>
    <w:rsid w:val="00391A6E"/>
    <w:rsid w:val="003921FF"/>
    <w:rsid w:val="0039260E"/>
    <w:rsid w:val="00393CBA"/>
    <w:rsid w:val="00393D5F"/>
    <w:rsid w:val="00394A13"/>
    <w:rsid w:val="00395448"/>
    <w:rsid w:val="00396B0C"/>
    <w:rsid w:val="00397AB8"/>
    <w:rsid w:val="00397B79"/>
    <w:rsid w:val="003A139C"/>
    <w:rsid w:val="003A2394"/>
    <w:rsid w:val="003A3F67"/>
    <w:rsid w:val="003A4E26"/>
    <w:rsid w:val="003A6C4C"/>
    <w:rsid w:val="003A76B2"/>
    <w:rsid w:val="003B04BF"/>
    <w:rsid w:val="003B5740"/>
    <w:rsid w:val="003B5C9C"/>
    <w:rsid w:val="003B6B23"/>
    <w:rsid w:val="003B7670"/>
    <w:rsid w:val="003B7FF8"/>
    <w:rsid w:val="003C0C0E"/>
    <w:rsid w:val="003C4E96"/>
    <w:rsid w:val="003C4FCB"/>
    <w:rsid w:val="003C7231"/>
    <w:rsid w:val="003D0DEA"/>
    <w:rsid w:val="003D0F66"/>
    <w:rsid w:val="003D11B7"/>
    <w:rsid w:val="003D1C4D"/>
    <w:rsid w:val="003D2331"/>
    <w:rsid w:val="003D34A0"/>
    <w:rsid w:val="003D42AD"/>
    <w:rsid w:val="003D6ADB"/>
    <w:rsid w:val="003D6CFA"/>
    <w:rsid w:val="003E0007"/>
    <w:rsid w:val="003E0114"/>
    <w:rsid w:val="003E12B4"/>
    <w:rsid w:val="003E216A"/>
    <w:rsid w:val="003E577E"/>
    <w:rsid w:val="003E5F04"/>
    <w:rsid w:val="003E78A4"/>
    <w:rsid w:val="003E79CF"/>
    <w:rsid w:val="003F0307"/>
    <w:rsid w:val="003F17E9"/>
    <w:rsid w:val="003F1E8B"/>
    <w:rsid w:val="003F20AF"/>
    <w:rsid w:val="003F2890"/>
    <w:rsid w:val="003F2BEA"/>
    <w:rsid w:val="003F3B8B"/>
    <w:rsid w:val="003F5E8B"/>
    <w:rsid w:val="003F667C"/>
    <w:rsid w:val="004003B6"/>
    <w:rsid w:val="00400CB4"/>
    <w:rsid w:val="004019D6"/>
    <w:rsid w:val="00401B20"/>
    <w:rsid w:val="0040306D"/>
    <w:rsid w:val="00404DDC"/>
    <w:rsid w:val="00404F30"/>
    <w:rsid w:val="004050B8"/>
    <w:rsid w:val="00405462"/>
    <w:rsid w:val="00405AB8"/>
    <w:rsid w:val="00405EFF"/>
    <w:rsid w:val="004063A2"/>
    <w:rsid w:val="004067F4"/>
    <w:rsid w:val="004068AF"/>
    <w:rsid w:val="004078FC"/>
    <w:rsid w:val="00410457"/>
    <w:rsid w:val="00413869"/>
    <w:rsid w:val="00413ABD"/>
    <w:rsid w:val="00413DD3"/>
    <w:rsid w:val="004144D4"/>
    <w:rsid w:val="00420BF9"/>
    <w:rsid w:val="00423335"/>
    <w:rsid w:val="00423CC8"/>
    <w:rsid w:val="0042576C"/>
    <w:rsid w:val="0042789A"/>
    <w:rsid w:val="00427A2C"/>
    <w:rsid w:val="00427EEC"/>
    <w:rsid w:val="0043046F"/>
    <w:rsid w:val="004318FA"/>
    <w:rsid w:val="00432740"/>
    <w:rsid w:val="00432C87"/>
    <w:rsid w:val="00437E5A"/>
    <w:rsid w:val="00441B19"/>
    <w:rsid w:val="00442475"/>
    <w:rsid w:val="00442DD6"/>
    <w:rsid w:val="00444222"/>
    <w:rsid w:val="00444433"/>
    <w:rsid w:val="00447BBA"/>
    <w:rsid w:val="00450E14"/>
    <w:rsid w:val="00451143"/>
    <w:rsid w:val="00452E2D"/>
    <w:rsid w:val="004530A8"/>
    <w:rsid w:val="0045726C"/>
    <w:rsid w:val="0046004F"/>
    <w:rsid w:val="00461678"/>
    <w:rsid w:val="00461DC1"/>
    <w:rsid w:val="004621B2"/>
    <w:rsid w:val="00464EA7"/>
    <w:rsid w:val="00466F3C"/>
    <w:rsid w:val="00472A22"/>
    <w:rsid w:val="00473E2F"/>
    <w:rsid w:val="004745B1"/>
    <w:rsid w:val="00475957"/>
    <w:rsid w:val="00476D61"/>
    <w:rsid w:val="004771B1"/>
    <w:rsid w:val="00477368"/>
    <w:rsid w:val="004807F7"/>
    <w:rsid w:val="00481B34"/>
    <w:rsid w:val="0048325D"/>
    <w:rsid w:val="00483A00"/>
    <w:rsid w:val="00483D9A"/>
    <w:rsid w:val="0048721D"/>
    <w:rsid w:val="0048744E"/>
    <w:rsid w:val="00487D5B"/>
    <w:rsid w:val="00490224"/>
    <w:rsid w:val="0049282D"/>
    <w:rsid w:val="00495DCD"/>
    <w:rsid w:val="00495FBC"/>
    <w:rsid w:val="004A2BF5"/>
    <w:rsid w:val="004A2D94"/>
    <w:rsid w:val="004A3641"/>
    <w:rsid w:val="004A381B"/>
    <w:rsid w:val="004A444E"/>
    <w:rsid w:val="004A56D6"/>
    <w:rsid w:val="004A746E"/>
    <w:rsid w:val="004A7B57"/>
    <w:rsid w:val="004B0C87"/>
    <w:rsid w:val="004B1AFA"/>
    <w:rsid w:val="004B27FC"/>
    <w:rsid w:val="004B303B"/>
    <w:rsid w:val="004B5227"/>
    <w:rsid w:val="004B5535"/>
    <w:rsid w:val="004B570B"/>
    <w:rsid w:val="004B72D3"/>
    <w:rsid w:val="004C0222"/>
    <w:rsid w:val="004C0918"/>
    <w:rsid w:val="004C0F69"/>
    <w:rsid w:val="004C29FC"/>
    <w:rsid w:val="004C3DB6"/>
    <w:rsid w:val="004C472F"/>
    <w:rsid w:val="004C6999"/>
    <w:rsid w:val="004D09F8"/>
    <w:rsid w:val="004D4194"/>
    <w:rsid w:val="004D77A4"/>
    <w:rsid w:val="004D7D8A"/>
    <w:rsid w:val="004E095E"/>
    <w:rsid w:val="004E3B64"/>
    <w:rsid w:val="004E4451"/>
    <w:rsid w:val="004E46E6"/>
    <w:rsid w:val="004E47BE"/>
    <w:rsid w:val="004F11C2"/>
    <w:rsid w:val="004F2788"/>
    <w:rsid w:val="004F290B"/>
    <w:rsid w:val="004F3B52"/>
    <w:rsid w:val="004F683F"/>
    <w:rsid w:val="004F6A79"/>
    <w:rsid w:val="004F7117"/>
    <w:rsid w:val="00500B1D"/>
    <w:rsid w:val="00501B34"/>
    <w:rsid w:val="00503BB6"/>
    <w:rsid w:val="00506BE7"/>
    <w:rsid w:val="00507B19"/>
    <w:rsid w:val="005110AA"/>
    <w:rsid w:val="0051179A"/>
    <w:rsid w:val="00512E23"/>
    <w:rsid w:val="005147BE"/>
    <w:rsid w:val="00517DA8"/>
    <w:rsid w:val="00520801"/>
    <w:rsid w:val="00520BC1"/>
    <w:rsid w:val="005220DF"/>
    <w:rsid w:val="00522D81"/>
    <w:rsid w:val="00524289"/>
    <w:rsid w:val="0052446F"/>
    <w:rsid w:val="0052510E"/>
    <w:rsid w:val="00525AF0"/>
    <w:rsid w:val="00526E63"/>
    <w:rsid w:val="00532652"/>
    <w:rsid w:val="00532AED"/>
    <w:rsid w:val="00533045"/>
    <w:rsid w:val="00534704"/>
    <w:rsid w:val="005348F2"/>
    <w:rsid w:val="005349A7"/>
    <w:rsid w:val="005353B5"/>
    <w:rsid w:val="00540879"/>
    <w:rsid w:val="00542EEE"/>
    <w:rsid w:val="00543F42"/>
    <w:rsid w:val="005445D9"/>
    <w:rsid w:val="00550D47"/>
    <w:rsid w:val="00552BD3"/>
    <w:rsid w:val="00553942"/>
    <w:rsid w:val="005539B8"/>
    <w:rsid w:val="00554CAF"/>
    <w:rsid w:val="00555BAC"/>
    <w:rsid w:val="005563FA"/>
    <w:rsid w:val="00556597"/>
    <w:rsid w:val="00562077"/>
    <w:rsid w:val="00563F63"/>
    <w:rsid w:val="00564448"/>
    <w:rsid w:val="005673D2"/>
    <w:rsid w:val="00570516"/>
    <w:rsid w:val="00570CAF"/>
    <w:rsid w:val="005726EB"/>
    <w:rsid w:val="00572F10"/>
    <w:rsid w:val="00573DF7"/>
    <w:rsid w:val="00574799"/>
    <w:rsid w:val="00575C34"/>
    <w:rsid w:val="00575DB9"/>
    <w:rsid w:val="0057737C"/>
    <w:rsid w:val="005813CC"/>
    <w:rsid w:val="0058699D"/>
    <w:rsid w:val="0059123C"/>
    <w:rsid w:val="0059272F"/>
    <w:rsid w:val="00594851"/>
    <w:rsid w:val="00595AB0"/>
    <w:rsid w:val="00596260"/>
    <w:rsid w:val="005966D4"/>
    <w:rsid w:val="00597081"/>
    <w:rsid w:val="0059798B"/>
    <w:rsid w:val="005A2A2B"/>
    <w:rsid w:val="005A3043"/>
    <w:rsid w:val="005A4E1C"/>
    <w:rsid w:val="005A4EDE"/>
    <w:rsid w:val="005A5BEC"/>
    <w:rsid w:val="005A65F4"/>
    <w:rsid w:val="005A7B4C"/>
    <w:rsid w:val="005B06FC"/>
    <w:rsid w:val="005B1AB3"/>
    <w:rsid w:val="005B1F4A"/>
    <w:rsid w:val="005B31E0"/>
    <w:rsid w:val="005B4CF9"/>
    <w:rsid w:val="005B57E9"/>
    <w:rsid w:val="005B58C8"/>
    <w:rsid w:val="005B5EF6"/>
    <w:rsid w:val="005B6B90"/>
    <w:rsid w:val="005B7A08"/>
    <w:rsid w:val="005B7D8F"/>
    <w:rsid w:val="005C074D"/>
    <w:rsid w:val="005C0E45"/>
    <w:rsid w:val="005C1357"/>
    <w:rsid w:val="005C2606"/>
    <w:rsid w:val="005C35F8"/>
    <w:rsid w:val="005C434F"/>
    <w:rsid w:val="005C54DF"/>
    <w:rsid w:val="005C58CA"/>
    <w:rsid w:val="005C5A4F"/>
    <w:rsid w:val="005C627F"/>
    <w:rsid w:val="005C66B1"/>
    <w:rsid w:val="005D0EC9"/>
    <w:rsid w:val="005D12A6"/>
    <w:rsid w:val="005D5A7E"/>
    <w:rsid w:val="005E054C"/>
    <w:rsid w:val="005E0BD5"/>
    <w:rsid w:val="005E36E5"/>
    <w:rsid w:val="005E752C"/>
    <w:rsid w:val="005F0736"/>
    <w:rsid w:val="005F3374"/>
    <w:rsid w:val="005F438B"/>
    <w:rsid w:val="005F45F8"/>
    <w:rsid w:val="005F54B5"/>
    <w:rsid w:val="005F6675"/>
    <w:rsid w:val="005F668D"/>
    <w:rsid w:val="005F6A7C"/>
    <w:rsid w:val="005F6F7F"/>
    <w:rsid w:val="00600E8E"/>
    <w:rsid w:val="00601420"/>
    <w:rsid w:val="006024EE"/>
    <w:rsid w:val="006044A9"/>
    <w:rsid w:val="00605D93"/>
    <w:rsid w:val="00606935"/>
    <w:rsid w:val="00606AF4"/>
    <w:rsid w:val="00607518"/>
    <w:rsid w:val="00607F72"/>
    <w:rsid w:val="0061101F"/>
    <w:rsid w:val="006112C6"/>
    <w:rsid w:val="00611617"/>
    <w:rsid w:val="006122F0"/>
    <w:rsid w:val="00613CFE"/>
    <w:rsid w:val="0061651F"/>
    <w:rsid w:val="00616C3D"/>
    <w:rsid w:val="006211A9"/>
    <w:rsid w:val="00622081"/>
    <w:rsid w:val="00623753"/>
    <w:rsid w:val="006243EB"/>
    <w:rsid w:val="006269A7"/>
    <w:rsid w:val="0062792E"/>
    <w:rsid w:val="00627DAD"/>
    <w:rsid w:val="00630AFD"/>
    <w:rsid w:val="00631069"/>
    <w:rsid w:val="00633616"/>
    <w:rsid w:val="006339A8"/>
    <w:rsid w:val="00635049"/>
    <w:rsid w:val="00635DA2"/>
    <w:rsid w:val="00636003"/>
    <w:rsid w:val="00636D6A"/>
    <w:rsid w:val="00636E78"/>
    <w:rsid w:val="00640A87"/>
    <w:rsid w:val="00643BB9"/>
    <w:rsid w:val="00644BF1"/>
    <w:rsid w:val="00644F9F"/>
    <w:rsid w:val="00646A5E"/>
    <w:rsid w:val="00651013"/>
    <w:rsid w:val="00651368"/>
    <w:rsid w:val="00651D87"/>
    <w:rsid w:val="00652BEA"/>
    <w:rsid w:val="00655818"/>
    <w:rsid w:val="006564A4"/>
    <w:rsid w:val="00661ECB"/>
    <w:rsid w:val="00663C6A"/>
    <w:rsid w:val="00665BED"/>
    <w:rsid w:val="00666104"/>
    <w:rsid w:val="006664A9"/>
    <w:rsid w:val="00670646"/>
    <w:rsid w:val="0067169E"/>
    <w:rsid w:val="00671BFB"/>
    <w:rsid w:val="0067338D"/>
    <w:rsid w:val="00673546"/>
    <w:rsid w:val="00674860"/>
    <w:rsid w:val="006770C8"/>
    <w:rsid w:val="006804B0"/>
    <w:rsid w:val="00681183"/>
    <w:rsid w:val="00682FA4"/>
    <w:rsid w:val="00683B3E"/>
    <w:rsid w:val="00683EAF"/>
    <w:rsid w:val="006844C6"/>
    <w:rsid w:val="0068475C"/>
    <w:rsid w:val="00684F43"/>
    <w:rsid w:val="00685076"/>
    <w:rsid w:val="00686314"/>
    <w:rsid w:val="00686B85"/>
    <w:rsid w:val="0068785A"/>
    <w:rsid w:val="00687FB1"/>
    <w:rsid w:val="006909D4"/>
    <w:rsid w:val="00690D66"/>
    <w:rsid w:val="00690DAA"/>
    <w:rsid w:val="00691781"/>
    <w:rsid w:val="00692CC4"/>
    <w:rsid w:val="00692CD4"/>
    <w:rsid w:val="00692DAD"/>
    <w:rsid w:val="006933FB"/>
    <w:rsid w:val="00694532"/>
    <w:rsid w:val="006948DD"/>
    <w:rsid w:val="00694D20"/>
    <w:rsid w:val="00694E52"/>
    <w:rsid w:val="00697302"/>
    <w:rsid w:val="006A16D4"/>
    <w:rsid w:val="006A6CD9"/>
    <w:rsid w:val="006B0C98"/>
    <w:rsid w:val="006B1341"/>
    <w:rsid w:val="006B1A6A"/>
    <w:rsid w:val="006B1FEF"/>
    <w:rsid w:val="006B3ABC"/>
    <w:rsid w:val="006B442D"/>
    <w:rsid w:val="006C18E2"/>
    <w:rsid w:val="006C1A83"/>
    <w:rsid w:val="006C2A5B"/>
    <w:rsid w:val="006C2C21"/>
    <w:rsid w:val="006C3DFF"/>
    <w:rsid w:val="006C4348"/>
    <w:rsid w:val="006C4596"/>
    <w:rsid w:val="006D069B"/>
    <w:rsid w:val="006D134F"/>
    <w:rsid w:val="006D20EC"/>
    <w:rsid w:val="006D2834"/>
    <w:rsid w:val="006D2E7C"/>
    <w:rsid w:val="006D38AC"/>
    <w:rsid w:val="006D3D10"/>
    <w:rsid w:val="006D4C58"/>
    <w:rsid w:val="006D5EEC"/>
    <w:rsid w:val="006D6B6D"/>
    <w:rsid w:val="006D7F90"/>
    <w:rsid w:val="006E12E7"/>
    <w:rsid w:val="006E1EB4"/>
    <w:rsid w:val="006E3188"/>
    <w:rsid w:val="006E3644"/>
    <w:rsid w:val="006E3AD6"/>
    <w:rsid w:val="006E405C"/>
    <w:rsid w:val="006E479D"/>
    <w:rsid w:val="006E6F8B"/>
    <w:rsid w:val="006F063F"/>
    <w:rsid w:val="006F1ED2"/>
    <w:rsid w:val="006F37A3"/>
    <w:rsid w:val="006F4CFD"/>
    <w:rsid w:val="006F6F6E"/>
    <w:rsid w:val="006F741B"/>
    <w:rsid w:val="006F7D10"/>
    <w:rsid w:val="007000E9"/>
    <w:rsid w:val="00703D21"/>
    <w:rsid w:val="007045BE"/>
    <w:rsid w:val="00705F98"/>
    <w:rsid w:val="007108FA"/>
    <w:rsid w:val="00710AC2"/>
    <w:rsid w:val="007132D3"/>
    <w:rsid w:val="0071450E"/>
    <w:rsid w:val="0071476F"/>
    <w:rsid w:val="00714ECC"/>
    <w:rsid w:val="0071506B"/>
    <w:rsid w:val="00715228"/>
    <w:rsid w:val="0071569D"/>
    <w:rsid w:val="007166B2"/>
    <w:rsid w:val="00717180"/>
    <w:rsid w:val="00717393"/>
    <w:rsid w:val="0071759A"/>
    <w:rsid w:val="00721981"/>
    <w:rsid w:val="00722F4D"/>
    <w:rsid w:val="00723CDF"/>
    <w:rsid w:val="007245E6"/>
    <w:rsid w:val="0072478D"/>
    <w:rsid w:val="007247EF"/>
    <w:rsid w:val="00724A44"/>
    <w:rsid w:val="007253F3"/>
    <w:rsid w:val="00725E5D"/>
    <w:rsid w:val="007262DC"/>
    <w:rsid w:val="00726470"/>
    <w:rsid w:val="00730775"/>
    <w:rsid w:val="007313BD"/>
    <w:rsid w:val="00734483"/>
    <w:rsid w:val="00735384"/>
    <w:rsid w:val="00735C2C"/>
    <w:rsid w:val="00737BFE"/>
    <w:rsid w:val="0074015A"/>
    <w:rsid w:val="00740984"/>
    <w:rsid w:val="00740C8B"/>
    <w:rsid w:val="00740C95"/>
    <w:rsid w:val="00741D79"/>
    <w:rsid w:val="00742196"/>
    <w:rsid w:val="00742547"/>
    <w:rsid w:val="00742C91"/>
    <w:rsid w:val="00742D8A"/>
    <w:rsid w:val="007436B6"/>
    <w:rsid w:val="007446A4"/>
    <w:rsid w:val="00744A08"/>
    <w:rsid w:val="00745278"/>
    <w:rsid w:val="00745722"/>
    <w:rsid w:val="00746639"/>
    <w:rsid w:val="00746D1A"/>
    <w:rsid w:val="0074760A"/>
    <w:rsid w:val="00747A73"/>
    <w:rsid w:val="00752C00"/>
    <w:rsid w:val="00752E18"/>
    <w:rsid w:val="00753E39"/>
    <w:rsid w:val="0075692F"/>
    <w:rsid w:val="00756FB2"/>
    <w:rsid w:val="0075740B"/>
    <w:rsid w:val="00760762"/>
    <w:rsid w:val="00760F62"/>
    <w:rsid w:val="0076121B"/>
    <w:rsid w:val="00761D70"/>
    <w:rsid w:val="00762921"/>
    <w:rsid w:val="0076501C"/>
    <w:rsid w:val="007657A3"/>
    <w:rsid w:val="00766B87"/>
    <w:rsid w:val="00766E34"/>
    <w:rsid w:val="00767C43"/>
    <w:rsid w:val="00770939"/>
    <w:rsid w:val="00770BFE"/>
    <w:rsid w:val="00771504"/>
    <w:rsid w:val="00771AD8"/>
    <w:rsid w:val="00771BFA"/>
    <w:rsid w:val="00774F44"/>
    <w:rsid w:val="00775380"/>
    <w:rsid w:val="0077582D"/>
    <w:rsid w:val="007771BA"/>
    <w:rsid w:val="00777DC8"/>
    <w:rsid w:val="00782777"/>
    <w:rsid w:val="00782DE9"/>
    <w:rsid w:val="0078580A"/>
    <w:rsid w:val="00785C73"/>
    <w:rsid w:val="0078600A"/>
    <w:rsid w:val="0078751A"/>
    <w:rsid w:val="0078773F"/>
    <w:rsid w:val="00787CD6"/>
    <w:rsid w:val="00791C48"/>
    <w:rsid w:val="007929B8"/>
    <w:rsid w:val="00797A0B"/>
    <w:rsid w:val="007A0079"/>
    <w:rsid w:val="007A073E"/>
    <w:rsid w:val="007A0D48"/>
    <w:rsid w:val="007A347B"/>
    <w:rsid w:val="007A358D"/>
    <w:rsid w:val="007A36FB"/>
    <w:rsid w:val="007A48A4"/>
    <w:rsid w:val="007A53BE"/>
    <w:rsid w:val="007A633D"/>
    <w:rsid w:val="007A7220"/>
    <w:rsid w:val="007A764F"/>
    <w:rsid w:val="007B3038"/>
    <w:rsid w:val="007B388D"/>
    <w:rsid w:val="007C1F69"/>
    <w:rsid w:val="007C26D6"/>
    <w:rsid w:val="007C5A66"/>
    <w:rsid w:val="007C5F7D"/>
    <w:rsid w:val="007C6A80"/>
    <w:rsid w:val="007C7087"/>
    <w:rsid w:val="007D0CBD"/>
    <w:rsid w:val="007D0D23"/>
    <w:rsid w:val="007D1309"/>
    <w:rsid w:val="007D2950"/>
    <w:rsid w:val="007D2F6D"/>
    <w:rsid w:val="007D3277"/>
    <w:rsid w:val="007D36E9"/>
    <w:rsid w:val="007D38E9"/>
    <w:rsid w:val="007D6014"/>
    <w:rsid w:val="007D6DF3"/>
    <w:rsid w:val="007D7388"/>
    <w:rsid w:val="007D7957"/>
    <w:rsid w:val="007E215F"/>
    <w:rsid w:val="007E217A"/>
    <w:rsid w:val="007E2351"/>
    <w:rsid w:val="007E2658"/>
    <w:rsid w:val="007E2DE9"/>
    <w:rsid w:val="007E501E"/>
    <w:rsid w:val="007E5577"/>
    <w:rsid w:val="007E6749"/>
    <w:rsid w:val="007E6FAF"/>
    <w:rsid w:val="007F0452"/>
    <w:rsid w:val="007F0D13"/>
    <w:rsid w:val="007F11A5"/>
    <w:rsid w:val="007F40FD"/>
    <w:rsid w:val="007F5478"/>
    <w:rsid w:val="007F5CD2"/>
    <w:rsid w:val="007F746E"/>
    <w:rsid w:val="007F7EFD"/>
    <w:rsid w:val="00801C33"/>
    <w:rsid w:val="00801C73"/>
    <w:rsid w:val="008029DC"/>
    <w:rsid w:val="008039FF"/>
    <w:rsid w:val="00804015"/>
    <w:rsid w:val="0080757B"/>
    <w:rsid w:val="008078D5"/>
    <w:rsid w:val="00810CE0"/>
    <w:rsid w:val="008145BA"/>
    <w:rsid w:val="008150C2"/>
    <w:rsid w:val="008152CE"/>
    <w:rsid w:val="00815352"/>
    <w:rsid w:val="0082001D"/>
    <w:rsid w:val="0082045B"/>
    <w:rsid w:val="00820C90"/>
    <w:rsid w:val="0082298E"/>
    <w:rsid w:val="00822E5D"/>
    <w:rsid w:val="00823076"/>
    <w:rsid w:val="00825E7A"/>
    <w:rsid w:val="00825E91"/>
    <w:rsid w:val="00827F05"/>
    <w:rsid w:val="00831BB3"/>
    <w:rsid w:val="00831EE2"/>
    <w:rsid w:val="008342DF"/>
    <w:rsid w:val="00834D11"/>
    <w:rsid w:val="00834F2B"/>
    <w:rsid w:val="00835A5C"/>
    <w:rsid w:val="00835FFA"/>
    <w:rsid w:val="00836CA4"/>
    <w:rsid w:val="00840F32"/>
    <w:rsid w:val="00842B9C"/>
    <w:rsid w:val="00844702"/>
    <w:rsid w:val="0084554B"/>
    <w:rsid w:val="0084682D"/>
    <w:rsid w:val="008468DC"/>
    <w:rsid w:val="00847211"/>
    <w:rsid w:val="0084745A"/>
    <w:rsid w:val="00847BF3"/>
    <w:rsid w:val="00851068"/>
    <w:rsid w:val="008515D3"/>
    <w:rsid w:val="00851F75"/>
    <w:rsid w:val="00852891"/>
    <w:rsid w:val="00853768"/>
    <w:rsid w:val="00854603"/>
    <w:rsid w:val="00854BE8"/>
    <w:rsid w:val="00854EA3"/>
    <w:rsid w:val="00856535"/>
    <w:rsid w:val="0086119C"/>
    <w:rsid w:val="00861AD8"/>
    <w:rsid w:val="00861E5F"/>
    <w:rsid w:val="0086311D"/>
    <w:rsid w:val="0086403C"/>
    <w:rsid w:val="00866E2A"/>
    <w:rsid w:val="008674CF"/>
    <w:rsid w:val="0086750D"/>
    <w:rsid w:val="00875418"/>
    <w:rsid w:val="00875551"/>
    <w:rsid w:val="00876CF0"/>
    <w:rsid w:val="008775C3"/>
    <w:rsid w:val="00877676"/>
    <w:rsid w:val="00880BC9"/>
    <w:rsid w:val="00882237"/>
    <w:rsid w:val="0088494E"/>
    <w:rsid w:val="008850A7"/>
    <w:rsid w:val="00885D36"/>
    <w:rsid w:val="00892103"/>
    <w:rsid w:val="00892F1B"/>
    <w:rsid w:val="0089464D"/>
    <w:rsid w:val="00895C2B"/>
    <w:rsid w:val="00896C6A"/>
    <w:rsid w:val="008978C9"/>
    <w:rsid w:val="008A063B"/>
    <w:rsid w:val="008A1460"/>
    <w:rsid w:val="008A1DBD"/>
    <w:rsid w:val="008A2561"/>
    <w:rsid w:val="008A27F5"/>
    <w:rsid w:val="008A2A97"/>
    <w:rsid w:val="008A4B1F"/>
    <w:rsid w:val="008A4C73"/>
    <w:rsid w:val="008B12AA"/>
    <w:rsid w:val="008B225F"/>
    <w:rsid w:val="008B4D6D"/>
    <w:rsid w:val="008B5448"/>
    <w:rsid w:val="008C0B51"/>
    <w:rsid w:val="008C12F8"/>
    <w:rsid w:val="008C233F"/>
    <w:rsid w:val="008C7550"/>
    <w:rsid w:val="008C755A"/>
    <w:rsid w:val="008D0230"/>
    <w:rsid w:val="008D262F"/>
    <w:rsid w:val="008D372D"/>
    <w:rsid w:val="008D4400"/>
    <w:rsid w:val="008D4DEE"/>
    <w:rsid w:val="008E0135"/>
    <w:rsid w:val="008E08B4"/>
    <w:rsid w:val="008E08D3"/>
    <w:rsid w:val="008E603B"/>
    <w:rsid w:val="008E6421"/>
    <w:rsid w:val="008E6F23"/>
    <w:rsid w:val="008E79C5"/>
    <w:rsid w:val="008E7BFA"/>
    <w:rsid w:val="008F0152"/>
    <w:rsid w:val="008F0167"/>
    <w:rsid w:val="008F1CF8"/>
    <w:rsid w:val="008F3E1D"/>
    <w:rsid w:val="008F4D9B"/>
    <w:rsid w:val="008F60A2"/>
    <w:rsid w:val="008F62F6"/>
    <w:rsid w:val="0090001C"/>
    <w:rsid w:val="00900EE2"/>
    <w:rsid w:val="0090229C"/>
    <w:rsid w:val="00904B7C"/>
    <w:rsid w:val="0090605C"/>
    <w:rsid w:val="00906681"/>
    <w:rsid w:val="0090794F"/>
    <w:rsid w:val="00910C11"/>
    <w:rsid w:val="00910D75"/>
    <w:rsid w:val="009116FC"/>
    <w:rsid w:val="00911FF6"/>
    <w:rsid w:val="00913509"/>
    <w:rsid w:val="00913D00"/>
    <w:rsid w:val="00913DC2"/>
    <w:rsid w:val="009143E2"/>
    <w:rsid w:val="00914E9B"/>
    <w:rsid w:val="009156AD"/>
    <w:rsid w:val="009168E0"/>
    <w:rsid w:val="00916C21"/>
    <w:rsid w:val="009173D8"/>
    <w:rsid w:val="00917A17"/>
    <w:rsid w:val="009202B9"/>
    <w:rsid w:val="0092081C"/>
    <w:rsid w:val="00920AC8"/>
    <w:rsid w:val="009216B6"/>
    <w:rsid w:val="00921AC6"/>
    <w:rsid w:val="00921D93"/>
    <w:rsid w:val="009236B8"/>
    <w:rsid w:val="00923FD5"/>
    <w:rsid w:val="009245A0"/>
    <w:rsid w:val="00924701"/>
    <w:rsid w:val="00924E12"/>
    <w:rsid w:val="00925ABD"/>
    <w:rsid w:val="00926690"/>
    <w:rsid w:val="00926997"/>
    <w:rsid w:val="00927249"/>
    <w:rsid w:val="00932E78"/>
    <w:rsid w:val="009341ED"/>
    <w:rsid w:val="00934244"/>
    <w:rsid w:val="00934CF2"/>
    <w:rsid w:val="00935842"/>
    <w:rsid w:val="00935AF6"/>
    <w:rsid w:val="00936063"/>
    <w:rsid w:val="0093767C"/>
    <w:rsid w:val="00937FE2"/>
    <w:rsid w:val="0094104D"/>
    <w:rsid w:val="00941D7D"/>
    <w:rsid w:val="00942698"/>
    <w:rsid w:val="00942ABC"/>
    <w:rsid w:val="00942FF2"/>
    <w:rsid w:val="0094545C"/>
    <w:rsid w:val="00945C1E"/>
    <w:rsid w:val="00946E3B"/>
    <w:rsid w:val="0094707E"/>
    <w:rsid w:val="0094768E"/>
    <w:rsid w:val="0095296A"/>
    <w:rsid w:val="00953BC0"/>
    <w:rsid w:val="00954061"/>
    <w:rsid w:val="009548AC"/>
    <w:rsid w:val="00955F67"/>
    <w:rsid w:val="00957C89"/>
    <w:rsid w:val="00961D3B"/>
    <w:rsid w:val="00963BA0"/>
    <w:rsid w:val="00966FA5"/>
    <w:rsid w:val="00967064"/>
    <w:rsid w:val="009675A8"/>
    <w:rsid w:val="00967A64"/>
    <w:rsid w:val="00967D41"/>
    <w:rsid w:val="00970BE8"/>
    <w:rsid w:val="00970EDC"/>
    <w:rsid w:val="0097118B"/>
    <w:rsid w:val="00971632"/>
    <w:rsid w:val="00972192"/>
    <w:rsid w:val="00976B49"/>
    <w:rsid w:val="00977357"/>
    <w:rsid w:val="009804D6"/>
    <w:rsid w:val="00980D75"/>
    <w:rsid w:val="009816CB"/>
    <w:rsid w:val="00982B40"/>
    <w:rsid w:val="00983424"/>
    <w:rsid w:val="009835DE"/>
    <w:rsid w:val="009838AA"/>
    <w:rsid w:val="00984003"/>
    <w:rsid w:val="00985176"/>
    <w:rsid w:val="00986E28"/>
    <w:rsid w:val="009876BD"/>
    <w:rsid w:val="00987D5D"/>
    <w:rsid w:val="00990977"/>
    <w:rsid w:val="00990E37"/>
    <w:rsid w:val="009911BA"/>
    <w:rsid w:val="009919ED"/>
    <w:rsid w:val="009929A2"/>
    <w:rsid w:val="00993F97"/>
    <w:rsid w:val="00994FFB"/>
    <w:rsid w:val="009973C2"/>
    <w:rsid w:val="009A0B2E"/>
    <w:rsid w:val="009A182D"/>
    <w:rsid w:val="009A2919"/>
    <w:rsid w:val="009A2A70"/>
    <w:rsid w:val="009A43B8"/>
    <w:rsid w:val="009A455D"/>
    <w:rsid w:val="009A6330"/>
    <w:rsid w:val="009A647E"/>
    <w:rsid w:val="009A7B1E"/>
    <w:rsid w:val="009A7F09"/>
    <w:rsid w:val="009B0EF0"/>
    <w:rsid w:val="009B104A"/>
    <w:rsid w:val="009B1404"/>
    <w:rsid w:val="009B3133"/>
    <w:rsid w:val="009B509C"/>
    <w:rsid w:val="009B6625"/>
    <w:rsid w:val="009C3362"/>
    <w:rsid w:val="009C34F9"/>
    <w:rsid w:val="009C4500"/>
    <w:rsid w:val="009C47CE"/>
    <w:rsid w:val="009C562D"/>
    <w:rsid w:val="009C6CD9"/>
    <w:rsid w:val="009C6EDB"/>
    <w:rsid w:val="009C7EC3"/>
    <w:rsid w:val="009D3356"/>
    <w:rsid w:val="009D3FCB"/>
    <w:rsid w:val="009D4113"/>
    <w:rsid w:val="009D42D9"/>
    <w:rsid w:val="009D6DEC"/>
    <w:rsid w:val="009D7A70"/>
    <w:rsid w:val="009E1C5F"/>
    <w:rsid w:val="009E2B33"/>
    <w:rsid w:val="009E3115"/>
    <w:rsid w:val="009E4270"/>
    <w:rsid w:val="009E4E08"/>
    <w:rsid w:val="009E5C41"/>
    <w:rsid w:val="009F0026"/>
    <w:rsid w:val="009F1938"/>
    <w:rsid w:val="009F429A"/>
    <w:rsid w:val="009F7CA8"/>
    <w:rsid w:val="00A00CBB"/>
    <w:rsid w:val="00A0136C"/>
    <w:rsid w:val="00A0146E"/>
    <w:rsid w:val="00A01C69"/>
    <w:rsid w:val="00A0208F"/>
    <w:rsid w:val="00A02F05"/>
    <w:rsid w:val="00A0349D"/>
    <w:rsid w:val="00A047A3"/>
    <w:rsid w:val="00A07A4A"/>
    <w:rsid w:val="00A10463"/>
    <w:rsid w:val="00A1223D"/>
    <w:rsid w:val="00A12C3F"/>
    <w:rsid w:val="00A16AC0"/>
    <w:rsid w:val="00A16FF3"/>
    <w:rsid w:val="00A2103F"/>
    <w:rsid w:val="00A21E76"/>
    <w:rsid w:val="00A226C7"/>
    <w:rsid w:val="00A23DBF"/>
    <w:rsid w:val="00A243F2"/>
    <w:rsid w:val="00A275B9"/>
    <w:rsid w:val="00A3128B"/>
    <w:rsid w:val="00A31757"/>
    <w:rsid w:val="00A318EA"/>
    <w:rsid w:val="00A32093"/>
    <w:rsid w:val="00A32224"/>
    <w:rsid w:val="00A33B79"/>
    <w:rsid w:val="00A34EAD"/>
    <w:rsid w:val="00A3636C"/>
    <w:rsid w:val="00A409AD"/>
    <w:rsid w:val="00A41757"/>
    <w:rsid w:val="00A41A6B"/>
    <w:rsid w:val="00A44434"/>
    <w:rsid w:val="00A45ECB"/>
    <w:rsid w:val="00A46347"/>
    <w:rsid w:val="00A46FCA"/>
    <w:rsid w:val="00A501BD"/>
    <w:rsid w:val="00A517C3"/>
    <w:rsid w:val="00A5226F"/>
    <w:rsid w:val="00A556E5"/>
    <w:rsid w:val="00A5705B"/>
    <w:rsid w:val="00A57AFD"/>
    <w:rsid w:val="00A60574"/>
    <w:rsid w:val="00A61B5A"/>
    <w:rsid w:val="00A61C1F"/>
    <w:rsid w:val="00A639E2"/>
    <w:rsid w:val="00A65C52"/>
    <w:rsid w:val="00A667BA"/>
    <w:rsid w:val="00A6708E"/>
    <w:rsid w:val="00A67477"/>
    <w:rsid w:val="00A7002E"/>
    <w:rsid w:val="00A70FF8"/>
    <w:rsid w:val="00A7242A"/>
    <w:rsid w:val="00A72951"/>
    <w:rsid w:val="00A73494"/>
    <w:rsid w:val="00A7533A"/>
    <w:rsid w:val="00A8044B"/>
    <w:rsid w:val="00A81239"/>
    <w:rsid w:val="00A83660"/>
    <w:rsid w:val="00A87DE3"/>
    <w:rsid w:val="00A90EB3"/>
    <w:rsid w:val="00A9122E"/>
    <w:rsid w:val="00A922AE"/>
    <w:rsid w:val="00A9424C"/>
    <w:rsid w:val="00A94996"/>
    <w:rsid w:val="00A9699A"/>
    <w:rsid w:val="00A96B2E"/>
    <w:rsid w:val="00A974AF"/>
    <w:rsid w:val="00A978BF"/>
    <w:rsid w:val="00AA029F"/>
    <w:rsid w:val="00AA2159"/>
    <w:rsid w:val="00AA249B"/>
    <w:rsid w:val="00AA39CB"/>
    <w:rsid w:val="00AA42FB"/>
    <w:rsid w:val="00AA4EA7"/>
    <w:rsid w:val="00AA5110"/>
    <w:rsid w:val="00AA5B0D"/>
    <w:rsid w:val="00AA5C45"/>
    <w:rsid w:val="00AA7485"/>
    <w:rsid w:val="00AB0B45"/>
    <w:rsid w:val="00AB0BEE"/>
    <w:rsid w:val="00AB4FD8"/>
    <w:rsid w:val="00AB5549"/>
    <w:rsid w:val="00AB6582"/>
    <w:rsid w:val="00AB65C8"/>
    <w:rsid w:val="00AB6986"/>
    <w:rsid w:val="00AB6C25"/>
    <w:rsid w:val="00AB6DBE"/>
    <w:rsid w:val="00AB7767"/>
    <w:rsid w:val="00AC0430"/>
    <w:rsid w:val="00AC05BF"/>
    <w:rsid w:val="00AC0ADE"/>
    <w:rsid w:val="00AC6FCB"/>
    <w:rsid w:val="00AC7BE2"/>
    <w:rsid w:val="00AD132D"/>
    <w:rsid w:val="00AD250D"/>
    <w:rsid w:val="00AD31A6"/>
    <w:rsid w:val="00AD33E8"/>
    <w:rsid w:val="00AD495B"/>
    <w:rsid w:val="00AD6633"/>
    <w:rsid w:val="00AD692C"/>
    <w:rsid w:val="00AD79B9"/>
    <w:rsid w:val="00AD7A47"/>
    <w:rsid w:val="00AD7EAC"/>
    <w:rsid w:val="00AE0660"/>
    <w:rsid w:val="00AE1F62"/>
    <w:rsid w:val="00AE2BC4"/>
    <w:rsid w:val="00AE2EF6"/>
    <w:rsid w:val="00AE4C57"/>
    <w:rsid w:val="00AE54D7"/>
    <w:rsid w:val="00AE7637"/>
    <w:rsid w:val="00AF04AF"/>
    <w:rsid w:val="00AF2EAF"/>
    <w:rsid w:val="00AF408C"/>
    <w:rsid w:val="00AF4455"/>
    <w:rsid w:val="00AF4FFF"/>
    <w:rsid w:val="00AF6601"/>
    <w:rsid w:val="00AF6BEE"/>
    <w:rsid w:val="00B027DB"/>
    <w:rsid w:val="00B02AC0"/>
    <w:rsid w:val="00B02B3D"/>
    <w:rsid w:val="00B03838"/>
    <w:rsid w:val="00B05680"/>
    <w:rsid w:val="00B05BED"/>
    <w:rsid w:val="00B105A4"/>
    <w:rsid w:val="00B111D7"/>
    <w:rsid w:val="00B11413"/>
    <w:rsid w:val="00B1173C"/>
    <w:rsid w:val="00B12271"/>
    <w:rsid w:val="00B125E5"/>
    <w:rsid w:val="00B13399"/>
    <w:rsid w:val="00B1348F"/>
    <w:rsid w:val="00B150CE"/>
    <w:rsid w:val="00B1539E"/>
    <w:rsid w:val="00B153F3"/>
    <w:rsid w:val="00B15AF5"/>
    <w:rsid w:val="00B17462"/>
    <w:rsid w:val="00B179D4"/>
    <w:rsid w:val="00B17EFB"/>
    <w:rsid w:val="00B22100"/>
    <w:rsid w:val="00B2293A"/>
    <w:rsid w:val="00B22D1B"/>
    <w:rsid w:val="00B24575"/>
    <w:rsid w:val="00B25BDD"/>
    <w:rsid w:val="00B2635F"/>
    <w:rsid w:val="00B30D3C"/>
    <w:rsid w:val="00B33153"/>
    <w:rsid w:val="00B335E8"/>
    <w:rsid w:val="00B3507C"/>
    <w:rsid w:val="00B3578B"/>
    <w:rsid w:val="00B35F9D"/>
    <w:rsid w:val="00B41C51"/>
    <w:rsid w:val="00B44620"/>
    <w:rsid w:val="00B44828"/>
    <w:rsid w:val="00B45702"/>
    <w:rsid w:val="00B47ACC"/>
    <w:rsid w:val="00B5073B"/>
    <w:rsid w:val="00B50E89"/>
    <w:rsid w:val="00B510C7"/>
    <w:rsid w:val="00B5441A"/>
    <w:rsid w:val="00B55356"/>
    <w:rsid w:val="00B554E7"/>
    <w:rsid w:val="00B557C2"/>
    <w:rsid w:val="00B56086"/>
    <w:rsid w:val="00B60B22"/>
    <w:rsid w:val="00B625C3"/>
    <w:rsid w:val="00B62BF7"/>
    <w:rsid w:val="00B63253"/>
    <w:rsid w:val="00B64050"/>
    <w:rsid w:val="00B65940"/>
    <w:rsid w:val="00B65B99"/>
    <w:rsid w:val="00B65C78"/>
    <w:rsid w:val="00B701B5"/>
    <w:rsid w:val="00B7144E"/>
    <w:rsid w:val="00B714E5"/>
    <w:rsid w:val="00B71845"/>
    <w:rsid w:val="00B72507"/>
    <w:rsid w:val="00B72552"/>
    <w:rsid w:val="00B7292B"/>
    <w:rsid w:val="00B755FD"/>
    <w:rsid w:val="00B77905"/>
    <w:rsid w:val="00B8008C"/>
    <w:rsid w:val="00B80EA4"/>
    <w:rsid w:val="00B80FA4"/>
    <w:rsid w:val="00B815AD"/>
    <w:rsid w:val="00B84F4C"/>
    <w:rsid w:val="00B84FE1"/>
    <w:rsid w:val="00B8518B"/>
    <w:rsid w:val="00B85360"/>
    <w:rsid w:val="00B85D76"/>
    <w:rsid w:val="00B906D4"/>
    <w:rsid w:val="00B950B6"/>
    <w:rsid w:val="00B95C08"/>
    <w:rsid w:val="00B95C9D"/>
    <w:rsid w:val="00B975E3"/>
    <w:rsid w:val="00BA0388"/>
    <w:rsid w:val="00BA2713"/>
    <w:rsid w:val="00BA2C58"/>
    <w:rsid w:val="00BA36B0"/>
    <w:rsid w:val="00BA4785"/>
    <w:rsid w:val="00BA57AB"/>
    <w:rsid w:val="00BA5F8C"/>
    <w:rsid w:val="00BA6383"/>
    <w:rsid w:val="00BA66D8"/>
    <w:rsid w:val="00BA7FAB"/>
    <w:rsid w:val="00BB101A"/>
    <w:rsid w:val="00BB577B"/>
    <w:rsid w:val="00BB7744"/>
    <w:rsid w:val="00BC0159"/>
    <w:rsid w:val="00BC02BE"/>
    <w:rsid w:val="00BC3077"/>
    <w:rsid w:val="00BC313C"/>
    <w:rsid w:val="00BC4202"/>
    <w:rsid w:val="00BC5D8F"/>
    <w:rsid w:val="00BC5E46"/>
    <w:rsid w:val="00BC62FB"/>
    <w:rsid w:val="00BC7AB8"/>
    <w:rsid w:val="00BD039A"/>
    <w:rsid w:val="00BD0C24"/>
    <w:rsid w:val="00BD1565"/>
    <w:rsid w:val="00BD1C06"/>
    <w:rsid w:val="00BD1CBF"/>
    <w:rsid w:val="00BD2F00"/>
    <w:rsid w:val="00BD3C43"/>
    <w:rsid w:val="00BD4B02"/>
    <w:rsid w:val="00BD56AF"/>
    <w:rsid w:val="00BD5DDE"/>
    <w:rsid w:val="00BD6288"/>
    <w:rsid w:val="00BD65CF"/>
    <w:rsid w:val="00BD6BEA"/>
    <w:rsid w:val="00BD76F1"/>
    <w:rsid w:val="00BE262B"/>
    <w:rsid w:val="00BE2819"/>
    <w:rsid w:val="00BE4F55"/>
    <w:rsid w:val="00BE535B"/>
    <w:rsid w:val="00BE5F5A"/>
    <w:rsid w:val="00BF0516"/>
    <w:rsid w:val="00BF1E18"/>
    <w:rsid w:val="00BF342E"/>
    <w:rsid w:val="00BF35B9"/>
    <w:rsid w:val="00BF4772"/>
    <w:rsid w:val="00BF48C1"/>
    <w:rsid w:val="00BF5D92"/>
    <w:rsid w:val="00C0109A"/>
    <w:rsid w:val="00C019F7"/>
    <w:rsid w:val="00C02F75"/>
    <w:rsid w:val="00C032DE"/>
    <w:rsid w:val="00C0549F"/>
    <w:rsid w:val="00C0600C"/>
    <w:rsid w:val="00C0670F"/>
    <w:rsid w:val="00C074BD"/>
    <w:rsid w:val="00C0758C"/>
    <w:rsid w:val="00C1141A"/>
    <w:rsid w:val="00C11B34"/>
    <w:rsid w:val="00C11E6C"/>
    <w:rsid w:val="00C13E10"/>
    <w:rsid w:val="00C1635B"/>
    <w:rsid w:val="00C1659F"/>
    <w:rsid w:val="00C17417"/>
    <w:rsid w:val="00C17C97"/>
    <w:rsid w:val="00C225E9"/>
    <w:rsid w:val="00C23F4A"/>
    <w:rsid w:val="00C2428C"/>
    <w:rsid w:val="00C2577C"/>
    <w:rsid w:val="00C26F9A"/>
    <w:rsid w:val="00C33E49"/>
    <w:rsid w:val="00C3603E"/>
    <w:rsid w:val="00C365C7"/>
    <w:rsid w:val="00C37218"/>
    <w:rsid w:val="00C401A4"/>
    <w:rsid w:val="00C4081D"/>
    <w:rsid w:val="00C408BB"/>
    <w:rsid w:val="00C429BA"/>
    <w:rsid w:val="00C4360A"/>
    <w:rsid w:val="00C44E61"/>
    <w:rsid w:val="00C452B8"/>
    <w:rsid w:val="00C4649F"/>
    <w:rsid w:val="00C50D03"/>
    <w:rsid w:val="00C51935"/>
    <w:rsid w:val="00C53445"/>
    <w:rsid w:val="00C56C19"/>
    <w:rsid w:val="00C57341"/>
    <w:rsid w:val="00C57B50"/>
    <w:rsid w:val="00C57D79"/>
    <w:rsid w:val="00C61FB8"/>
    <w:rsid w:val="00C631B7"/>
    <w:rsid w:val="00C63E2B"/>
    <w:rsid w:val="00C649E0"/>
    <w:rsid w:val="00C668B3"/>
    <w:rsid w:val="00C70045"/>
    <w:rsid w:val="00C726B7"/>
    <w:rsid w:val="00C73C21"/>
    <w:rsid w:val="00C74AF6"/>
    <w:rsid w:val="00C7621F"/>
    <w:rsid w:val="00C7750D"/>
    <w:rsid w:val="00C77811"/>
    <w:rsid w:val="00C829EB"/>
    <w:rsid w:val="00C82B04"/>
    <w:rsid w:val="00C82B3F"/>
    <w:rsid w:val="00C831AF"/>
    <w:rsid w:val="00C83EC5"/>
    <w:rsid w:val="00C8494F"/>
    <w:rsid w:val="00C84962"/>
    <w:rsid w:val="00C85E0E"/>
    <w:rsid w:val="00C8637A"/>
    <w:rsid w:val="00C86E10"/>
    <w:rsid w:val="00C87860"/>
    <w:rsid w:val="00C903C5"/>
    <w:rsid w:val="00C90A30"/>
    <w:rsid w:val="00C90C8F"/>
    <w:rsid w:val="00C9108F"/>
    <w:rsid w:val="00C91DD6"/>
    <w:rsid w:val="00C92185"/>
    <w:rsid w:val="00C924A3"/>
    <w:rsid w:val="00C92B7B"/>
    <w:rsid w:val="00C93528"/>
    <w:rsid w:val="00C938AF"/>
    <w:rsid w:val="00C953B0"/>
    <w:rsid w:val="00C9606E"/>
    <w:rsid w:val="00C9748C"/>
    <w:rsid w:val="00C977E7"/>
    <w:rsid w:val="00C97CDA"/>
    <w:rsid w:val="00C97D1D"/>
    <w:rsid w:val="00CA16E7"/>
    <w:rsid w:val="00CA1BB2"/>
    <w:rsid w:val="00CA6446"/>
    <w:rsid w:val="00CA7CF0"/>
    <w:rsid w:val="00CB1308"/>
    <w:rsid w:val="00CB1863"/>
    <w:rsid w:val="00CB1E6A"/>
    <w:rsid w:val="00CB48FB"/>
    <w:rsid w:val="00CB6286"/>
    <w:rsid w:val="00CB644D"/>
    <w:rsid w:val="00CC1A9E"/>
    <w:rsid w:val="00CC1E03"/>
    <w:rsid w:val="00CC29C5"/>
    <w:rsid w:val="00CC3AD8"/>
    <w:rsid w:val="00CC3CFD"/>
    <w:rsid w:val="00CC41BD"/>
    <w:rsid w:val="00CC4A10"/>
    <w:rsid w:val="00CC4EE8"/>
    <w:rsid w:val="00CC525C"/>
    <w:rsid w:val="00CD03C9"/>
    <w:rsid w:val="00CD0662"/>
    <w:rsid w:val="00CD1A7D"/>
    <w:rsid w:val="00CD365E"/>
    <w:rsid w:val="00CD578C"/>
    <w:rsid w:val="00CD5825"/>
    <w:rsid w:val="00CE07F7"/>
    <w:rsid w:val="00CE0E51"/>
    <w:rsid w:val="00CE0E6C"/>
    <w:rsid w:val="00CE2960"/>
    <w:rsid w:val="00CE5957"/>
    <w:rsid w:val="00CE5FFD"/>
    <w:rsid w:val="00CE64A9"/>
    <w:rsid w:val="00CE7289"/>
    <w:rsid w:val="00CE764F"/>
    <w:rsid w:val="00CF252F"/>
    <w:rsid w:val="00CF3AC8"/>
    <w:rsid w:val="00CF43B9"/>
    <w:rsid w:val="00CF45EA"/>
    <w:rsid w:val="00CF4AF7"/>
    <w:rsid w:val="00CF5B2B"/>
    <w:rsid w:val="00CF6236"/>
    <w:rsid w:val="00D0059C"/>
    <w:rsid w:val="00D011FE"/>
    <w:rsid w:val="00D02D57"/>
    <w:rsid w:val="00D03271"/>
    <w:rsid w:val="00D03B38"/>
    <w:rsid w:val="00D0543C"/>
    <w:rsid w:val="00D0555D"/>
    <w:rsid w:val="00D061E4"/>
    <w:rsid w:val="00D12565"/>
    <w:rsid w:val="00D135C3"/>
    <w:rsid w:val="00D13C30"/>
    <w:rsid w:val="00D14980"/>
    <w:rsid w:val="00D15041"/>
    <w:rsid w:val="00D1542C"/>
    <w:rsid w:val="00D17166"/>
    <w:rsid w:val="00D20A3F"/>
    <w:rsid w:val="00D20EF7"/>
    <w:rsid w:val="00D2372A"/>
    <w:rsid w:val="00D245AD"/>
    <w:rsid w:val="00D26232"/>
    <w:rsid w:val="00D26F3F"/>
    <w:rsid w:val="00D3110C"/>
    <w:rsid w:val="00D31850"/>
    <w:rsid w:val="00D36518"/>
    <w:rsid w:val="00D374BF"/>
    <w:rsid w:val="00D400AD"/>
    <w:rsid w:val="00D41C70"/>
    <w:rsid w:val="00D43EAA"/>
    <w:rsid w:val="00D446A3"/>
    <w:rsid w:val="00D44E53"/>
    <w:rsid w:val="00D500A1"/>
    <w:rsid w:val="00D502D3"/>
    <w:rsid w:val="00D50AE1"/>
    <w:rsid w:val="00D50CC0"/>
    <w:rsid w:val="00D50D1A"/>
    <w:rsid w:val="00D510BD"/>
    <w:rsid w:val="00D518B2"/>
    <w:rsid w:val="00D52485"/>
    <w:rsid w:val="00D52DA1"/>
    <w:rsid w:val="00D53685"/>
    <w:rsid w:val="00D544D6"/>
    <w:rsid w:val="00D55318"/>
    <w:rsid w:val="00D563B9"/>
    <w:rsid w:val="00D56D29"/>
    <w:rsid w:val="00D574B1"/>
    <w:rsid w:val="00D6176C"/>
    <w:rsid w:val="00D62183"/>
    <w:rsid w:val="00D62C7C"/>
    <w:rsid w:val="00D663A5"/>
    <w:rsid w:val="00D67881"/>
    <w:rsid w:val="00D67AC7"/>
    <w:rsid w:val="00D737F8"/>
    <w:rsid w:val="00D73A01"/>
    <w:rsid w:val="00D73C39"/>
    <w:rsid w:val="00D73FB7"/>
    <w:rsid w:val="00D73FC4"/>
    <w:rsid w:val="00D75111"/>
    <w:rsid w:val="00D75207"/>
    <w:rsid w:val="00D7599E"/>
    <w:rsid w:val="00D75FE0"/>
    <w:rsid w:val="00D806CF"/>
    <w:rsid w:val="00D818D0"/>
    <w:rsid w:val="00D82438"/>
    <w:rsid w:val="00D83F21"/>
    <w:rsid w:val="00D84A4D"/>
    <w:rsid w:val="00D85226"/>
    <w:rsid w:val="00D858FF"/>
    <w:rsid w:val="00D87EB1"/>
    <w:rsid w:val="00D90A1D"/>
    <w:rsid w:val="00D91896"/>
    <w:rsid w:val="00D91B31"/>
    <w:rsid w:val="00D92071"/>
    <w:rsid w:val="00D92202"/>
    <w:rsid w:val="00D931DC"/>
    <w:rsid w:val="00D93A21"/>
    <w:rsid w:val="00D9405E"/>
    <w:rsid w:val="00D95615"/>
    <w:rsid w:val="00D95712"/>
    <w:rsid w:val="00D962E9"/>
    <w:rsid w:val="00D9670C"/>
    <w:rsid w:val="00D96A6F"/>
    <w:rsid w:val="00D97615"/>
    <w:rsid w:val="00D97AA5"/>
    <w:rsid w:val="00DA0C3B"/>
    <w:rsid w:val="00DA1346"/>
    <w:rsid w:val="00DA1358"/>
    <w:rsid w:val="00DA305C"/>
    <w:rsid w:val="00DA39F8"/>
    <w:rsid w:val="00DA3DD4"/>
    <w:rsid w:val="00DA72E8"/>
    <w:rsid w:val="00DA7516"/>
    <w:rsid w:val="00DA7724"/>
    <w:rsid w:val="00DB058C"/>
    <w:rsid w:val="00DB0C7A"/>
    <w:rsid w:val="00DB14F6"/>
    <w:rsid w:val="00DB3E31"/>
    <w:rsid w:val="00DB701C"/>
    <w:rsid w:val="00DB780E"/>
    <w:rsid w:val="00DB78F5"/>
    <w:rsid w:val="00DC0342"/>
    <w:rsid w:val="00DC04D5"/>
    <w:rsid w:val="00DC4890"/>
    <w:rsid w:val="00DC63EE"/>
    <w:rsid w:val="00DD09F2"/>
    <w:rsid w:val="00DD14F5"/>
    <w:rsid w:val="00DD24DA"/>
    <w:rsid w:val="00DD28E7"/>
    <w:rsid w:val="00DD2C7E"/>
    <w:rsid w:val="00DD49B4"/>
    <w:rsid w:val="00DD582F"/>
    <w:rsid w:val="00DD655B"/>
    <w:rsid w:val="00DE1D4B"/>
    <w:rsid w:val="00DE21F1"/>
    <w:rsid w:val="00DE3873"/>
    <w:rsid w:val="00DE5240"/>
    <w:rsid w:val="00DE5242"/>
    <w:rsid w:val="00DE5BE5"/>
    <w:rsid w:val="00DE7EBD"/>
    <w:rsid w:val="00DF3319"/>
    <w:rsid w:val="00DF430C"/>
    <w:rsid w:val="00DF464B"/>
    <w:rsid w:val="00DF7209"/>
    <w:rsid w:val="00DF7B74"/>
    <w:rsid w:val="00E023EB"/>
    <w:rsid w:val="00E0343A"/>
    <w:rsid w:val="00E03B2C"/>
    <w:rsid w:val="00E03DC0"/>
    <w:rsid w:val="00E05230"/>
    <w:rsid w:val="00E05B0D"/>
    <w:rsid w:val="00E06BB0"/>
    <w:rsid w:val="00E06FF6"/>
    <w:rsid w:val="00E11D3A"/>
    <w:rsid w:val="00E1493B"/>
    <w:rsid w:val="00E16144"/>
    <w:rsid w:val="00E25DEF"/>
    <w:rsid w:val="00E26B3F"/>
    <w:rsid w:val="00E270CC"/>
    <w:rsid w:val="00E27AE6"/>
    <w:rsid w:val="00E3020B"/>
    <w:rsid w:val="00E30609"/>
    <w:rsid w:val="00E30CE1"/>
    <w:rsid w:val="00E3140E"/>
    <w:rsid w:val="00E32556"/>
    <w:rsid w:val="00E34673"/>
    <w:rsid w:val="00E34F20"/>
    <w:rsid w:val="00E35678"/>
    <w:rsid w:val="00E35BAB"/>
    <w:rsid w:val="00E35FED"/>
    <w:rsid w:val="00E36D1E"/>
    <w:rsid w:val="00E40EAE"/>
    <w:rsid w:val="00E4260A"/>
    <w:rsid w:val="00E45542"/>
    <w:rsid w:val="00E455BF"/>
    <w:rsid w:val="00E45DE1"/>
    <w:rsid w:val="00E460AD"/>
    <w:rsid w:val="00E46757"/>
    <w:rsid w:val="00E467FF"/>
    <w:rsid w:val="00E47968"/>
    <w:rsid w:val="00E546B7"/>
    <w:rsid w:val="00E54B6C"/>
    <w:rsid w:val="00E55F7F"/>
    <w:rsid w:val="00E60450"/>
    <w:rsid w:val="00E62745"/>
    <w:rsid w:val="00E62B18"/>
    <w:rsid w:val="00E7083B"/>
    <w:rsid w:val="00E7506E"/>
    <w:rsid w:val="00E755AC"/>
    <w:rsid w:val="00E770B2"/>
    <w:rsid w:val="00E7729C"/>
    <w:rsid w:val="00E808AD"/>
    <w:rsid w:val="00E81264"/>
    <w:rsid w:val="00E82474"/>
    <w:rsid w:val="00E82754"/>
    <w:rsid w:val="00E82D0A"/>
    <w:rsid w:val="00E841DE"/>
    <w:rsid w:val="00E84DF0"/>
    <w:rsid w:val="00E84E3F"/>
    <w:rsid w:val="00E875B4"/>
    <w:rsid w:val="00E9127C"/>
    <w:rsid w:val="00E917E6"/>
    <w:rsid w:val="00E91AE8"/>
    <w:rsid w:val="00E9241B"/>
    <w:rsid w:val="00E925E4"/>
    <w:rsid w:val="00E92D14"/>
    <w:rsid w:val="00E93564"/>
    <w:rsid w:val="00E93F94"/>
    <w:rsid w:val="00E966DA"/>
    <w:rsid w:val="00E96E47"/>
    <w:rsid w:val="00E97B61"/>
    <w:rsid w:val="00EA7720"/>
    <w:rsid w:val="00EB0282"/>
    <w:rsid w:val="00EB0E9E"/>
    <w:rsid w:val="00EB1C61"/>
    <w:rsid w:val="00EB3183"/>
    <w:rsid w:val="00EB4ABD"/>
    <w:rsid w:val="00EB4BB9"/>
    <w:rsid w:val="00EC0D4F"/>
    <w:rsid w:val="00EC1655"/>
    <w:rsid w:val="00EC1C4D"/>
    <w:rsid w:val="00EC2175"/>
    <w:rsid w:val="00EC2F31"/>
    <w:rsid w:val="00EC33F4"/>
    <w:rsid w:val="00EC63BF"/>
    <w:rsid w:val="00ED0E52"/>
    <w:rsid w:val="00ED0E7A"/>
    <w:rsid w:val="00ED15BC"/>
    <w:rsid w:val="00ED1910"/>
    <w:rsid w:val="00ED1A5B"/>
    <w:rsid w:val="00ED204C"/>
    <w:rsid w:val="00ED285F"/>
    <w:rsid w:val="00ED645D"/>
    <w:rsid w:val="00ED7887"/>
    <w:rsid w:val="00ED7AE4"/>
    <w:rsid w:val="00EE07EF"/>
    <w:rsid w:val="00EE14E1"/>
    <w:rsid w:val="00EE1D01"/>
    <w:rsid w:val="00EE20DF"/>
    <w:rsid w:val="00EE43B8"/>
    <w:rsid w:val="00EE5532"/>
    <w:rsid w:val="00EF1F45"/>
    <w:rsid w:val="00EF2344"/>
    <w:rsid w:val="00EF3154"/>
    <w:rsid w:val="00EF3FC9"/>
    <w:rsid w:val="00EF4E46"/>
    <w:rsid w:val="00EF5D76"/>
    <w:rsid w:val="00F0100D"/>
    <w:rsid w:val="00F0143B"/>
    <w:rsid w:val="00F01DFC"/>
    <w:rsid w:val="00F02AB7"/>
    <w:rsid w:val="00F02AB9"/>
    <w:rsid w:val="00F02E8E"/>
    <w:rsid w:val="00F03244"/>
    <w:rsid w:val="00F049F6"/>
    <w:rsid w:val="00F06940"/>
    <w:rsid w:val="00F06D58"/>
    <w:rsid w:val="00F073AA"/>
    <w:rsid w:val="00F07F11"/>
    <w:rsid w:val="00F10BA6"/>
    <w:rsid w:val="00F11462"/>
    <w:rsid w:val="00F12B6B"/>
    <w:rsid w:val="00F12F00"/>
    <w:rsid w:val="00F132C0"/>
    <w:rsid w:val="00F13491"/>
    <w:rsid w:val="00F14915"/>
    <w:rsid w:val="00F150EB"/>
    <w:rsid w:val="00F153C4"/>
    <w:rsid w:val="00F15F00"/>
    <w:rsid w:val="00F17098"/>
    <w:rsid w:val="00F17A41"/>
    <w:rsid w:val="00F20803"/>
    <w:rsid w:val="00F20954"/>
    <w:rsid w:val="00F21926"/>
    <w:rsid w:val="00F227A3"/>
    <w:rsid w:val="00F22878"/>
    <w:rsid w:val="00F22F58"/>
    <w:rsid w:val="00F23BE1"/>
    <w:rsid w:val="00F23C74"/>
    <w:rsid w:val="00F253D6"/>
    <w:rsid w:val="00F26187"/>
    <w:rsid w:val="00F27660"/>
    <w:rsid w:val="00F31FD7"/>
    <w:rsid w:val="00F321CC"/>
    <w:rsid w:val="00F322A1"/>
    <w:rsid w:val="00F32A3E"/>
    <w:rsid w:val="00F33BEF"/>
    <w:rsid w:val="00F371AC"/>
    <w:rsid w:val="00F374E9"/>
    <w:rsid w:val="00F4332B"/>
    <w:rsid w:val="00F47709"/>
    <w:rsid w:val="00F51ECA"/>
    <w:rsid w:val="00F536E2"/>
    <w:rsid w:val="00F55847"/>
    <w:rsid w:val="00F567EE"/>
    <w:rsid w:val="00F57E60"/>
    <w:rsid w:val="00F6058B"/>
    <w:rsid w:val="00F60AD5"/>
    <w:rsid w:val="00F610BD"/>
    <w:rsid w:val="00F614B4"/>
    <w:rsid w:val="00F6182C"/>
    <w:rsid w:val="00F6593B"/>
    <w:rsid w:val="00F65BDE"/>
    <w:rsid w:val="00F65EEC"/>
    <w:rsid w:val="00F6707F"/>
    <w:rsid w:val="00F70ACD"/>
    <w:rsid w:val="00F7106E"/>
    <w:rsid w:val="00F71341"/>
    <w:rsid w:val="00F71BBA"/>
    <w:rsid w:val="00F72879"/>
    <w:rsid w:val="00F72C92"/>
    <w:rsid w:val="00F73D78"/>
    <w:rsid w:val="00F74877"/>
    <w:rsid w:val="00F75361"/>
    <w:rsid w:val="00F75889"/>
    <w:rsid w:val="00F809E1"/>
    <w:rsid w:val="00F84504"/>
    <w:rsid w:val="00F853DE"/>
    <w:rsid w:val="00F867E5"/>
    <w:rsid w:val="00F877EB"/>
    <w:rsid w:val="00F907C4"/>
    <w:rsid w:val="00F92A55"/>
    <w:rsid w:val="00F9328E"/>
    <w:rsid w:val="00F93A36"/>
    <w:rsid w:val="00F948EB"/>
    <w:rsid w:val="00F95EB8"/>
    <w:rsid w:val="00F963CC"/>
    <w:rsid w:val="00F9739E"/>
    <w:rsid w:val="00F97F14"/>
    <w:rsid w:val="00FA06C5"/>
    <w:rsid w:val="00FA0A52"/>
    <w:rsid w:val="00FA1A48"/>
    <w:rsid w:val="00FA2519"/>
    <w:rsid w:val="00FA2926"/>
    <w:rsid w:val="00FA2E29"/>
    <w:rsid w:val="00FA3B1E"/>
    <w:rsid w:val="00FA72C0"/>
    <w:rsid w:val="00FA768E"/>
    <w:rsid w:val="00FB032D"/>
    <w:rsid w:val="00FB1D99"/>
    <w:rsid w:val="00FB3072"/>
    <w:rsid w:val="00FB46C1"/>
    <w:rsid w:val="00FB4B77"/>
    <w:rsid w:val="00FB5270"/>
    <w:rsid w:val="00FB5BBD"/>
    <w:rsid w:val="00FB6306"/>
    <w:rsid w:val="00FB6A51"/>
    <w:rsid w:val="00FC1816"/>
    <w:rsid w:val="00FC22B4"/>
    <w:rsid w:val="00FC3580"/>
    <w:rsid w:val="00FC6C15"/>
    <w:rsid w:val="00FC74E5"/>
    <w:rsid w:val="00FD3D3E"/>
    <w:rsid w:val="00FD44AB"/>
    <w:rsid w:val="00FD4640"/>
    <w:rsid w:val="00FD4CA7"/>
    <w:rsid w:val="00FD6479"/>
    <w:rsid w:val="00FD67DB"/>
    <w:rsid w:val="00FD7D08"/>
    <w:rsid w:val="00FE0DF0"/>
    <w:rsid w:val="00FE148A"/>
    <w:rsid w:val="00FE1B68"/>
    <w:rsid w:val="00FE2B89"/>
    <w:rsid w:val="00FE5A70"/>
    <w:rsid w:val="00FE7372"/>
    <w:rsid w:val="00FF1101"/>
    <w:rsid w:val="00FF33BE"/>
    <w:rsid w:val="00FF3C46"/>
    <w:rsid w:val="00FF4792"/>
    <w:rsid w:val="00FF511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B0282"/>
    <w:rPr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EB0282"/>
    <w:pPr>
      <w:numPr>
        <w:numId w:val="43"/>
      </w:num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0"/>
    <w:next w:val="a0"/>
    <w:link w:val="20"/>
    <w:uiPriority w:val="9"/>
    <w:unhideWhenUsed/>
    <w:qFormat/>
    <w:rsid w:val="00EB0282"/>
    <w:pPr>
      <w:numPr>
        <w:ilvl w:val="1"/>
        <w:numId w:val="43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0"/>
    <w:next w:val="a0"/>
    <w:link w:val="30"/>
    <w:uiPriority w:val="9"/>
    <w:unhideWhenUsed/>
    <w:qFormat/>
    <w:rsid w:val="00EB0282"/>
    <w:pPr>
      <w:numPr>
        <w:ilvl w:val="2"/>
        <w:numId w:val="43"/>
      </w:num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B0282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B0282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B0282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B0282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B0282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B0282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B028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rsid w:val="00EB0282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1"/>
    <w:link w:val="3"/>
    <w:uiPriority w:val="9"/>
    <w:rsid w:val="00EB0282"/>
    <w:rPr>
      <w:caps/>
      <w:color w:val="243F60" w:themeColor="accent1" w:themeShade="7F"/>
      <w:spacing w:val="15"/>
    </w:rPr>
  </w:style>
  <w:style w:type="paragraph" w:customStyle="1" w:styleId="numberedparas">
    <w:name w:val="numbered paras"/>
    <w:basedOn w:val="a0"/>
    <w:rsid w:val="00533045"/>
    <w:pPr>
      <w:numPr>
        <w:numId w:val="3"/>
      </w:numPr>
      <w:spacing w:before="120" w:after="120"/>
      <w:jc w:val="both"/>
    </w:pPr>
    <w:rPr>
      <w:rFonts w:eastAsia="Cambria" w:cs="Times New Roman"/>
      <w:lang w:eastAsia="en-GB"/>
    </w:rPr>
  </w:style>
  <w:style w:type="paragraph" w:customStyle="1" w:styleId="Tableindent">
    <w:name w:val="Table indent"/>
    <w:basedOn w:val="a0"/>
    <w:rsid w:val="00914E9B"/>
    <w:pPr>
      <w:numPr>
        <w:numId w:val="7"/>
      </w:numPr>
      <w:tabs>
        <w:tab w:val="clear" w:pos="1211"/>
        <w:tab w:val="num" w:pos="260"/>
      </w:tabs>
      <w:spacing w:before="60" w:after="60"/>
      <w:ind w:left="260" w:hanging="260"/>
      <w:contextualSpacing/>
    </w:pPr>
    <w:rPr>
      <w:rFonts w:eastAsia="Cambria" w:cs="Times New Roman"/>
      <w:lang w:eastAsia="en-GB"/>
    </w:rPr>
  </w:style>
  <w:style w:type="paragraph" w:customStyle="1" w:styleId="Table">
    <w:name w:val="Table"/>
    <w:basedOn w:val="a0"/>
    <w:rsid w:val="00450E14"/>
    <w:pPr>
      <w:tabs>
        <w:tab w:val="left" w:pos="567"/>
      </w:tabs>
      <w:spacing w:before="60" w:after="60"/>
    </w:pPr>
    <w:rPr>
      <w:rFonts w:eastAsia="Cambria" w:cstheme="majorHAnsi"/>
      <w:sz w:val="22"/>
      <w:szCs w:val="22"/>
    </w:rPr>
  </w:style>
  <w:style w:type="paragraph" w:styleId="a">
    <w:name w:val="List Bullet"/>
    <w:basedOn w:val="a0"/>
    <w:uiPriority w:val="99"/>
    <w:unhideWhenUsed/>
    <w:rsid w:val="003E12B4"/>
    <w:pPr>
      <w:numPr>
        <w:numId w:val="11"/>
      </w:numPr>
      <w:spacing w:before="120" w:after="120"/>
      <w:ind w:left="900"/>
    </w:pPr>
  </w:style>
  <w:style w:type="paragraph" w:customStyle="1" w:styleId="tableindentitalics">
    <w:name w:val="table indent italics"/>
    <w:basedOn w:val="Tableindent"/>
    <w:rsid w:val="00606AF4"/>
    <w:pPr>
      <w:numPr>
        <w:numId w:val="0"/>
      </w:numPr>
    </w:pPr>
    <w:rPr>
      <w:i/>
    </w:rPr>
  </w:style>
  <w:style w:type="table" w:styleId="a4">
    <w:name w:val="Table Grid"/>
    <w:basedOn w:val="a2"/>
    <w:uiPriority w:val="59"/>
    <w:rsid w:val="009D411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edsummary">
    <w:name w:val="boxed summary"/>
    <w:basedOn w:val="a0"/>
    <w:rsid w:val="002D7622"/>
    <w:pPr>
      <w:numPr>
        <w:numId w:val="1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/>
      <w:jc w:val="both"/>
    </w:pPr>
    <w:rPr>
      <w:i/>
    </w:rPr>
  </w:style>
  <w:style w:type="paragraph" w:styleId="a5">
    <w:name w:val="Balloon Text"/>
    <w:basedOn w:val="a0"/>
    <w:link w:val="a6"/>
    <w:uiPriority w:val="99"/>
    <w:semiHidden/>
    <w:unhideWhenUsed/>
    <w:rsid w:val="00E1493B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semiHidden/>
    <w:rsid w:val="00E1493B"/>
    <w:rPr>
      <w:rFonts w:ascii="Lucida Grande" w:hAnsi="Lucida Grande" w:cs="Lucida Grande"/>
      <w:sz w:val="18"/>
      <w:szCs w:val="18"/>
      <w:lang w:val="en-GB"/>
    </w:rPr>
  </w:style>
  <w:style w:type="paragraph" w:styleId="a7">
    <w:name w:val="footnote text"/>
    <w:basedOn w:val="a0"/>
    <w:link w:val="a8"/>
    <w:uiPriority w:val="99"/>
    <w:unhideWhenUsed/>
    <w:rsid w:val="004B72D3"/>
    <w:pPr>
      <w:spacing w:after="0"/>
    </w:pPr>
  </w:style>
  <w:style w:type="character" w:customStyle="1" w:styleId="a8">
    <w:name w:val="Текст сноски Знак"/>
    <w:basedOn w:val="a1"/>
    <w:link w:val="a7"/>
    <w:uiPriority w:val="99"/>
    <w:rsid w:val="004B72D3"/>
    <w:rPr>
      <w:rFonts w:asciiTheme="majorHAnsi" w:hAnsiTheme="majorHAnsi"/>
      <w:sz w:val="20"/>
      <w:szCs w:val="20"/>
      <w:lang w:val="en-GB"/>
    </w:rPr>
  </w:style>
  <w:style w:type="character" w:styleId="a9">
    <w:name w:val="footnote reference"/>
    <w:basedOn w:val="a1"/>
    <w:uiPriority w:val="99"/>
    <w:unhideWhenUsed/>
    <w:rsid w:val="000B734A"/>
    <w:rPr>
      <w:vertAlign w:val="superscript"/>
    </w:rPr>
  </w:style>
  <w:style w:type="paragraph" w:styleId="aa">
    <w:name w:val="header"/>
    <w:basedOn w:val="a0"/>
    <w:link w:val="ab"/>
    <w:uiPriority w:val="99"/>
    <w:unhideWhenUsed/>
    <w:rsid w:val="00644BF1"/>
    <w:pPr>
      <w:tabs>
        <w:tab w:val="center" w:pos="4320"/>
        <w:tab w:val="right" w:pos="8640"/>
      </w:tabs>
      <w:spacing w:after="0"/>
    </w:pPr>
  </w:style>
  <w:style w:type="character" w:customStyle="1" w:styleId="ab">
    <w:name w:val="Верхний колонтитул Знак"/>
    <w:basedOn w:val="a1"/>
    <w:link w:val="aa"/>
    <w:uiPriority w:val="99"/>
    <w:rsid w:val="00644BF1"/>
    <w:rPr>
      <w:lang w:val="en-GB"/>
    </w:rPr>
  </w:style>
  <w:style w:type="paragraph" w:styleId="ac">
    <w:name w:val="footer"/>
    <w:basedOn w:val="a0"/>
    <w:link w:val="ad"/>
    <w:uiPriority w:val="99"/>
    <w:unhideWhenUsed/>
    <w:rsid w:val="00644BF1"/>
    <w:pPr>
      <w:tabs>
        <w:tab w:val="center" w:pos="4320"/>
        <w:tab w:val="right" w:pos="8640"/>
      </w:tabs>
      <w:spacing w:after="0"/>
    </w:pPr>
  </w:style>
  <w:style w:type="character" w:customStyle="1" w:styleId="ad">
    <w:name w:val="Нижний колонтитул Знак"/>
    <w:basedOn w:val="a1"/>
    <w:link w:val="ac"/>
    <w:uiPriority w:val="99"/>
    <w:rsid w:val="00644BF1"/>
    <w:rPr>
      <w:lang w:val="en-GB"/>
    </w:rPr>
  </w:style>
  <w:style w:type="character" w:styleId="ae">
    <w:name w:val="Hyperlink"/>
    <w:basedOn w:val="a1"/>
    <w:uiPriority w:val="99"/>
    <w:unhideWhenUsed/>
    <w:rsid w:val="00823076"/>
    <w:rPr>
      <w:color w:val="0000FF" w:themeColor="hyperlink"/>
      <w:u w:val="single"/>
    </w:rPr>
  </w:style>
  <w:style w:type="paragraph" w:customStyle="1" w:styleId="Quotes">
    <w:name w:val="Quotes"/>
    <w:basedOn w:val="numberedparas"/>
    <w:rsid w:val="00913DC2"/>
    <w:pPr>
      <w:numPr>
        <w:numId w:val="0"/>
      </w:numPr>
      <w:ind w:left="990" w:right="900"/>
    </w:pPr>
    <w:rPr>
      <w:i/>
    </w:rPr>
  </w:style>
  <w:style w:type="paragraph" w:customStyle="1" w:styleId="bulletsItalics">
    <w:name w:val="bullets Italics"/>
    <w:basedOn w:val="numberedparas"/>
    <w:qFormat/>
    <w:rsid w:val="00B557C2"/>
    <w:rPr>
      <w:i/>
    </w:rPr>
  </w:style>
  <w:style w:type="paragraph" w:customStyle="1" w:styleId="ESheadings">
    <w:name w:val="ES headings"/>
    <w:basedOn w:val="2"/>
    <w:rsid w:val="0095296A"/>
    <w:pPr>
      <w:numPr>
        <w:ilvl w:val="0"/>
        <w:numId w:val="0"/>
      </w:numPr>
      <w:tabs>
        <w:tab w:val="left" w:pos="1170"/>
      </w:tabs>
      <w:jc w:val="center"/>
    </w:pPr>
  </w:style>
  <w:style w:type="character" w:styleId="af">
    <w:name w:val="annotation reference"/>
    <w:basedOn w:val="a1"/>
    <w:uiPriority w:val="99"/>
    <w:semiHidden/>
    <w:unhideWhenUsed/>
    <w:rsid w:val="00042418"/>
    <w:rPr>
      <w:sz w:val="18"/>
      <w:szCs w:val="18"/>
    </w:rPr>
  </w:style>
  <w:style w:type="paragraph" w:styleId="af0">
    <w:name w:val="annotation text"/>
    <w:basedOn w:val="a0"/>
    <w:link w:val="af1"/>
    <w:uiPriority w:val="99"/>
    <w:unhideWhenUsed/>
    <w:rsid w:val="00042418"/>
  </w:style>
  <w:style w:type="character" w:customStyle="1" w:styleId="af1">
    <w:name w:val="Текст примечания Знак"/>
    <w:basedOn w:val="a1"/>
    <w:link w:val="af0"/>
    <w:uiPriority w:val="99"/>
    <w:rsid w:val="00042418"/>
    <w:rPr>
      <w:lang w:val="en-GB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4241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42418"/>
    <w:rPr>
      <w:b/>
      <w:bCs/>
      <w:sz w:val="20"/>
      <w:szCs w:val="20"/>
      <w:lang w:val="en-GB"/>
    </w:rPr>
  </w:style>
  <w:style w:type="paragraph" w:customStyle="1" w:styleId="Recommendations">
    <w:name w:val="Recommendations"/>
    <w:basedOn w:val="boxedsummary"/>
    <w:rsid w:val="00481B34"/>
    <w:pPr>
      <w:numPr>
        <w:numId w:val="26"/>
      </w:numPr>
      <w:ind w:left="900" w:hanging="450"/>
    </w:pPr>
    <w:rPr>
      <w:i w:val="0"/>
    </w:rPr>
  </w:style>
  <w:style w:type="paragraph" w:customStyle="1" w:styleId="doubleindent">
    <w:name w:val="double indent"/>
    <w:basedOn w:val="Tableindent"/>
    <w:rsid w:val="00F9739E"/>
    <w:pPr>
      <w:numPr>
        <w:numId w:val="30"/>
      </w:numPr>
    </w:pPr>
    <w:rPr>
      <w:sz w:val="24"/>
    </w:rPr>
  </w:style>
  <w:style w:type="paragraph" w:styleId="af4">
    <w:name w:val="Normal (Web)"/>
    <w:basedOn w:val="a0"/>
    <w:uiPriority w:val="99"/>
    <w:unhideWhenUsed/>
    <w:rsid w:val="00EB31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US"/>
    </w:rPr>
  </w:style>
  <w:style w:type="paragraph" w:styleId="af5">
    <w:name w:val="List Paragraph"/>
    <w:basedOn w:val="a0"/>
    <w:uiPriority w:val="34"/>
    <w:qFormat/>
    <w:rsid w:val="00EB0282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EB0282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1"/>
    <w:link w:val="5"/>
    <w:uiPriority w:val="9"/>
    <w:semiHidden/>
    <w:rsid w:val="00EB0282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1"/>
    <w:link w:val="6"/>
    <w:uiPriority w:val="9"/>
    <w:semiHidden/>
    <w:rsid w:val="00EB0282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1"/>
    <w:link w:val="7"/>
    <w:uiPriority w:val="9"/>
    <w:semiHidden/>
    <w:rsid w:val="00EB0282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1"/>
    <w:link w:val="8"/>
    <w:uiPriority w:val="9"/>
    <w:semiHidden/>
    <w:rsid w:val="00EB028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1"/>
    <w:link w:val="9"/>
    <w:uiPriority w:val="9"/>
    <w:semiHidden/>
    <w:rsid w:val="00EB0282"/>
    <w:rPr>
      <w:i/>
      <w:caps/>
      <w:spacing w:val="10"/>
      <w:sz w:val="18"/>
      <w:szCs w:val="18"/>
    </w:rPr>
  </w:style>
  <w:style w:type="paragraph" w:styleId="af6">
    <w:name w:val="caption"/>
    <w:basedOn w:val="a0"/>
    <w:next w:val="a0"/>
    <w:uiPriority w:val="35"/>
    <w:unhideWhenUsed/>
    <w:qFormat/>
    <w:rsid w:val="00EB0282"/>
    <w:rPr>
      <w:b/>
      <w:bCs/>
      <w:color w:val="365F91" w:themeColor="accent1" w:themeShade="BF"/>
      <w:sz w:val="16"/>
      <w:szCs w:val="16"/>
    </w:rPr>
  </w:style>
  <w:style w:type="paragraph" w:styleId="11">
    <w:name w:val="toc 1"/>
    <w:basedOn w:val="a0"/>
    <w:next w:val="a0"/>
    <w:autoRedefine/>
    <w:uiPriority w:val="39"/>
    <w:unhideWhenUsed/>
    <w:rsid w:val="00A72951"/>
    <w:pPr>
      <w:spacing w:before="360" w:after="0"/>
    </w:pPr>
    <w:rPr>
      <w:rFonts w:cstheme="majorHAnsi"/>
      <w:b/>
      <w:bCs/>
      <w:caps/>
    </w:rPr>
  </w:style>
  <w:style w:type="paragraph" w:styleId="21">
    <w:name w:val="toc 2"/>
    <w:basedOn w:val="a0"/>
    <w:next w:val="a0"/>
    <w:autoRedefine/>
    <w:uiPriority w:val="39"/>
    <w:unhideWhenUsed/>
    <w:rsid w:val="00A72951"/>
    <w:pPr>
      <w:spacing w:before="240" w:after="0"/>
    </w:pPr>
    <w:rPr>
      <w:b/>
      <w:bCs/>
    </w:rPr>
  </w:style>
  <w:style w:type="paragraph" w:styleId="31">
    <w:name w:val="toc 3"/>
    <w:basedOn w:val="a0"/>
    <w:next w:val="a0"/>
    <w:autoRedefine/>
    <w:uiPriority w:val="39"/>
    <w:unhideWhenUsed/>
    <w:rsid w:val="00A72951"/>
    <w:pPr>
      <w:spacing w:after="0"/>
      <w:ind w:left="240"/>
    </w:pPr>
  </w:style>
  <w:style w:type="paragraph" w:styleId="41">
    <w:name w:val="toc 4"/>
    <w:basedOn w:val="a0"/>
    <w:next w:val="a0"/>
    <w:autoRedefine/>
    <w:uiPriority w:val="39"/>
    <w:unhideWhenUsed/>
    <w:rsid w:val="00A72951"/>
    <w:pPr>
      <w:spacing w:after="0"/>
      <w:ind w:left="480"/>
    </w:pPr>
  </w:style>
  <w:style w:type="paragraph" w:styleId="51">
    <w:name w:val="toc 5"/>
    <w:basedOn w:val="a0"/>
    <w:next w:val="a0"/>
    <w:autoRedefine/>
    <w:uiPriority w:val="39"/>
    <w:unhideWhenUsed/>
    <w:rsid w:val="00A72951"/>
    <w:pPr>
      <w:spacing w:after="0"/>
      <w:ind w:left="720"/>
    </w:pPr>
  </w:style>
  <w:style w:type="paragraph" w:styleId="61">
    <w:name w:val="toc 6"/>
    <w:basedOn w:val="a0"/>
    <w:next w:val="a0"/>
    <w:autoRedefine/>
    <w:uiPriority w:val="39"/>
    <w:unhideWhenUsed/>
    <w:rsid w:val="00A72951"/>
    <w:pPr>
      <w:spacing w:after="0"/>
      <w:ind w:left="960"/>
    </w:pPr>
  </w:style>
  <w:style w:type="paragraph" w:styleId="71">
    <w:name w:val="toc 7"/>
    <w:basedOn w:val="a0"/>
    <w:next w:val="a0"/>
    <w:autoRedefine/>
    <w:uiPriority w:val="39"/>
    <w:unhideWhenUsed/>
    <w:rsid w:val="00A72951"/>
    <w:pPr>
      <w:spacing w:after="0"/>
      <w:ind w:left="1200"/>
    </w:pPr>
  </w:style>
  <w:style w:type="paragraph" w:styleId="81">
    <w:name w:val="toc 8"/>
    <w:basedOn w:val="a0"/>
    <w:next w:val="a0"/>
    <w:autoRedefine/>
    <w:uiPriority w:val="39"/>
    <w:unhideWhenUsed/>
    <w:rsid w:val="00A72951"/>
    <w:pPr>
      <w:spacing w:after="0"/>
      <w:ind w:left="1440"/>
    </w:pPr>
  </w:style>
  <w:style w:type="paragraph" w:styleId="91">
    <w:name w:val="toc 9"/>
    <w:basedOn w:val="a0"/>
    <w:next w:val="a0"/>
    <w:autoRedefine/>
    <w:uiPriority w:val="39"/>
    <w:unhideWhenUsed/>
    <w:rsid w:val="00A72951"/>
    <w:pPr>
      <w:spacing w:after="0"/>
      <w:ind w:left="1680"/>
    </w:pPr>
  </w:style>
  <w:style w:type="paragraph" w:styleId="af7">
    <w:name w:val="Title"/>
    <w:basedOn w:val="a0"/>
    <w:next w:val="a0"/>
    <w:link w:val="af8"/>
    <w:uiPriority w:val="10"/>
    <w:qFormat/>
    <w:rsid w:val="00EB028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8">
    <w:name w:val="Название Знак"/>
    <w:basedOn w:val="a1"/>
    <w:link w:val="af7"/>
    <w:uiPriority w:val="10"/>
    <w:rsid w:val="00EB0282"/>
    <w:rPr>
      <w:caps/>
      <w:color w:val="4F81BD" w:themeColor="accent1"/>
      <w:spacing w:val="10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EB0282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a">
    <w:name w:val="Подзаголовок Знак"/>
    <w:basedOn w:val="a1"/>
    <w:link w:val="af9"/>
    <w:uiPriority w:val="11"/>
    <w:rsid w:val="00EB0282"/>
    <w:rPr>
      <w:caps/>
      <w:color w:val="595959" w:themeColor="text1" w:themeTint="A6"/>
      <w:spacing w:val="10"/>
      <w:sz w:val="24"/>
      <w:szCs w:val="24"/>
    </w:rPr>
  </w:style>
  <w:style w:type="character" w:styleId="afb">
    <w:name w:val="Strong"/>
    <w:uiPriority w:val="22"/>
    <w:qFormat/>
    <w:rsid w:val="00EB0282"/>
    <w:rPr>
      <w:b/>
      <w:bCs/>
    </w:rPr>
  </w:style>
  <w:style w:type="character" w:styleId="afc">
    <w:name w:val="Emphasis"/>
    <w:uiPriority w:val="20"/>
    <w:qFormat/>
    <w:rsid w:val="00EB0282"/>
    <w:rPr>
      <w:caps/>
      <w:color w:val="243F60" w:themeColor="accent1" w:themeShade="7F"/>
      <w:spacing w:val="5"/>
    </w:rPr>
  </w:style>
  <w:style w:type="paragraph" w:styleId="afd">
    <w:name w:val="No Spacing"/>
    <w:basedOn w:val="a0"/>
    <w:link w:val="afe"/>
    <w:uiPriority w:val="1"/>
    <w:qFormat/>
    <w:rsid w:val="00EB0282"/>
    <w:pPr>
      <w:spacing w:before="0" w:after="0" w:line="240" w:lineRule="auto"/>
    </w:pPr>
  </w:style>
  <w:style w:type="character" w:customStyle="1" w:styleId="afe">
    <w:name w:val="Без интервала Знак"/>
    <w:basedOn w:val="a1"/>
    <w:link w:val="afd"/>
    <w:uiPriority w:val="1"/>
    <w:rsid w:val="00EB0282"/>
    <w:rPr>
      <w:sz w:val="20"/>
      <w:szCs w:val="20"/>
    </w:rPr>
  </w:style>
  <w:style w:type="paragraph" w:styleId="22">
    <w:name w:val="Quote"/>
    <w:basedOn w:val="a0"/>
    <w:next w:val="a0"/>
    <w:link w:val="23"/>
    <w:uiPriority w:val="29"/>
    <w:qFormat/>
    <w:rsid w:val="00EB0282"/>
    <w:rPr>
      <w:i/>
      <w:iCs/>
    </w:rPr>
  </w:style>
  <w:style w:type="character" w:customStyle="1" w:styleId="23">
    <w:name w:val="Цитата 2 Знак"/>
    <w:basedOn w:val="a1"/>
    <w:link w:val="22"/>
    <w:uiPriority w:val="29"/>
    <w:rsid w:val="00EB0282"/>
    <w:rPr>
      <w:i/>
      <w:iCs/>
      <w:sz w:val="20"/>
      <w:szCs w:val="20"/>
    </w:rPr>
  </w:style>
  <w:style w:type="paragraph" w:styleId="aff">
    <w:name w:val="Intense Quote"/>
    <w:basedOn w:val="a0"/>
    <w:next w:val="a0"/>
    <w:link w:val="aff0"/>
    <w:uiPriority w:val="30"/>
    <w:qFormat/>
    <w:rsid w:val="00EB0282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f0">
    <w:name w:val="Выделенная цитата Знак"/>
    <w:basedOn w:val="a1"/>
    <w:link w:val="aff"/>
    <w:uiPriority w:val="30"/>
    <w:rsid w:val="00EB0282"/>
    <w:rPr>
      <w:i/>
      <w:iCs/>
      <w:color w:val="4F81BD" w:themeColor="accent1"/>
      <w:sz w:val="20"/>
      <w:szCs w:val="20"/>
    </w:rPr>
  </w:style>
  <w:style w:type="character" w:styleId="aff1">
    <w:name w:val="Subtle Emphasis"/>
    <w:uiPriority w:val="19"/>
    <w:qFormat/>
    <w:rsid w:val="00EB0282"/>
    <w:rPr>
      <w:i/>
      <w:iCs/>
      <w:color w:val="243F60" w:themeColor="accent1" w:themeShade="7F"/>
    </w:rPr>
  </w:style>
  <w:style w:type="character" w:styleId="aff2">
    <w:name w:val="Intense Emphasis"/>
    <w:uiPriority w:val="21"/>
    <w:qFormat/>
    <w:rsid w:val="00EB0282"/>
    <w:rPr>
      <w:b/>
      <w:bCs/>
      <w:caps/>
      <w:color w:val="243F60" w:themeColor="accent1" w:themeShade="7F"/>
      <w:spacing w:val="10"/>
    </w:rPr>
  </w:style>
  <w:style w:type="character" w:styleId="aff3">
    <w:name w:val="Subtle Reference"/>
    <w:uiPriority w:val="31"/>
    <w:qFormat/>
    <w:rsid w:val="00EB0282"/>
    <w:rPr>
      <w:b/>
      <w:bCs/>
      <w:color w:val="4F81BD" w:themeColor="accent1"/>
    </w:rPr>
  </w:style>
  <w:style w:type="character" w:styleId="aff4">
    <w:name w:val="Intense Reference"/>
    <w:uiPriority w:val="32"/>
    <w:qFormat/>
    <w:rsid w:val="00EB0282"/>
    <w:rPr>
      <w:b/>
      <w:bCs/>
      <w:i/>
      <w:iCs/>
      <w:caps/>
      <w:color w:val="4F81BD" w:themeColor="accent1"/>
    </w:rPr>
  </w:style>
  <w:style w:type="character" w:styleId="aff5">
    <w:name w:val="Book Title"/>
    <w:uiPriority w:val="33"/>
    <w:qFormat/>
    <w:rsid w:val="00EB0282"/>
    <w:rPr>
      <w:b/>
      <w:bCs/>
      <w:i/>
      <w:iCs/>
      <w:spacing w:val="9"/>
    </w:rPr>
  </w:style>
  <w:style w:type="paragraph" w:styleId="aff6">
    <w:name w:val="TOC Heading"/>
    <w:basedOn w:val="1"/>
    <w:next w:val="a0"/>
    <w:uiPriority w:val="39"/>
    <w:semiHidden/>
    <w:unhideWhenUsed/>
    <w:qFormat/>
    <w:rsid w:val="00EB0282"/>
    <w:pPr>
      <w:outlineLvl w:val="9"/>
    </w:pPr>
  </w:style>
  <w:style w:type="paragraph" w:styleId="aff7">
    <w:name w:val="Revision"/>
    <w:hidden/>
    <w:uiPriority w:val="99"/>
    <w:semiHidden/>
    <w:rsid w:val="00AB5549"/>
    <w:pPr>
      <w:spacing w:before="0" w:after="0" w:line="240" w:lineRule="auto"/>
    </w:pPr>
    <w:rPr>
      <w:sz w:val="20"/>
      <w:szCs w:val="20"/>
    </w:rPr>
  </w:style>
  <w:style w:type="character" w:customStyle="1" w:styleId="UnresolvedMention">
    <w:name w:val="Unresolved Mention"/>
    <w:basedOn w:val="a1"/>
    <w:uiPriority w:val="99"/>
    <w:semiHidden/>
    <w:unhideWhenUsed/>
    <w:rsid w:val="0080757B"/>
    <w:rPr>
      <w:color w:val="605E5C"/>
      <w:shd w:val="clear" w:color="auto" w:fill="E1DFDD"/>
    </w:rPr>
  </w:style>
  <w:style w:type="character" w:customStyle="1" w:styleId="uficommentbody">
    <w:name w:val="uficommentbody"/>
    <w:basedOn w:val="a1"/>
    <w:rsid w:val="00851F75"/>
  </w:style>
  <w:style w:type="character" w:customStyle="1" w:styleId="6qdm">
    <w:name w:val="_6qdm"/>
    <w:basedOn w:val="a1"/>
    <w:rsid w:val="00851F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1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3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31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46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48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7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8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9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4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9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5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8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3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604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1274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81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665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180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3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7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0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29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4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399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31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656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06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7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3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74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7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0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2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2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0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1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330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2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82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0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02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74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875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730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49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pempal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46ECF-FE88-4911-8BAE-1A7A31887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24</Pages>
  <Words>6124</Words>
  <Characters>34910</Characters>
  <Application>Microsoft Office Word</Application>
  <DocSecurity>0</DocSecurity>
  <Lines>290</Lines>
  <Paragraphs>81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Richard Maggs</Company>
  <LinksUpToDate>false</LinksUpToDate>
  <CharactersWithSpaces>40953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Maggs</dc:creator>
  <cp:lastModifiedBy>Lyudmila</cp:lastModifiedBy>
  <cp:revision>45</cp:revision>
  <cp:lastPrinted>2019-03-17T14:53:00Z</cp:lastPrinted>
  <dcterms:created xsi:type="dcterms:W3CDTF">2019-03-16T10:23:00Z</dcterms:created>
  <dcterms:modified xsi:type="dcterms:W3CDTF">2019-03-17T16:43:00Z</dcterms:modified>
</cp:coreProperties>
</file>