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E71" w:rsidRPr="00D57D28" w:rsidRDefault="00223E71" w:rsidP="00384D71">
      <w:pPr>
        <w:jc w:val="right"/>
        <w:rPr>
          <w:rFonts w:ascii="Cambria" w:hAnsi="Cambria"/>
          <w:b/>
        </w:rPr>
      </w:pPr>
    </w:p>
    <w:p w:rsidR="0074604A" w:rsidRPr="00D57D28" w:rsidRDefault="0074604A" w:rsidP="00223E71">
      <w:pPr>
        <w:jc w:val="center"/>
        <w:rPr>
          <w:rFonts w:ascii="Cambria" w:hAnsi="Cambria"/>
          <w:b/>
        </w:rPr>
      </w:pPr>
    </w:p>
    <w:p w:rsidR="00D57D28" w:rsidRPr="00A67D3E" w:rsidRDefault="00D57D28" w:rsidP="00D57D28">
      <w:pPr>
        <w:ind w:left="90"/>
        <w:jc w:val="center"/>
        <w:rPr>
          <w:rFonts w:ascii="Cambria" w:hAnsi="Cambria" w:cs="Calibri"/>
          <w:b/>
          <w:color w:val="000000"/>
          <w:sz w:val="22"/>
          <w:szCs w:val="22"/>
        </w:rPr>
      </w:pPr>
      <w:r w:rsidRPr="00A94E1D">
        <w:rPr>
          <w:rFonts w:ascii="Cambria" w:hAnsi="Cambria"/>
          <w:b/>
          <w:color w:val="000000"/>
          <w:sz w:val="22"/>
          <w:szCs w:val="22"/>
        </w:rPr>
        <w:t>BCOP Working Group</w:t>
      </w:r>
      <w:r w:rsidR="00272D0D">
        <w:rPr>
          <w:rFonts w:ascii="Cambria" w:hAnsi="Cambria"/>
          <w:b/>
          <w:color w:val="000000"/>
          <w:sz w:val="22"/>
          <w:szCs w:val="22"/>
        </w:rPr>
        <w:t xml:space="preserve"> (WG)</w:t>
      </w:r>
      <w:r w:rsidRPr="00A94E1D">
        <w:rPr>
          <w:rFonts w:ascii="Cambria" w:hAnsi="Cambria"/>
          <w:b/>
          <w:color w:val="000000"/>
          <w:sz w:val="22"/>
          <w:szCs w:val="22"/>
        </w:rPr>
        <w:t xml:space="preserve"> on</w:t>
      </w:r>
      <w:r w:rsidRPr="00A94E1D">
        <w:rPr>
          <w:rFonts w:ascii="Cambria" w:hAnsi="Cambria" w:cs="Calibri"/>
          <w:b/>
          <w:color w:val="000000"/>
          <w:sz w:val="22"/>
          <w:szCs w:val="22"/>
        </w:rPr>
        <w:t xml:space="preserve"> Budget Literacy</w:t>
      </w:r>
      <w:r>
        <w:rPr>
          <w:rFonts w:ascii="Cambria" w:hAnsi="Cambria" w:cs="Calibri"/>
          <w:b/>
          <w:color w:val="000000"/>
          <w:sz w:val="22"/>
          <w:szCs w:val="22"/>
        </w:rPr>
        <w:t xml:space="preserve"> and Transparency</w:t>
      </w:r>
    </w:p>
    <w:p w:rsidR="00D95DC7" w:rsidRPr="00D57D28" w:rsidRDefault="00D95DC7" w:rsidP="00D95DC7">
      <w:pPr>
        <w:jc w:val="center"/>
        <w:rPr>
          <w:rFonts w:ascii="Cambria" w:hAnsi="Cambria"/>
          <w:b/>
          <w:sz w:val="22"/>
          <w:szCs w:val="22"/>
        </w:rPr>
      </w:pPr>
    </w:p>
    <w:p w:rsidR="00F91711" w:rsidRPr="00EE55B0" w:rsidRDefault="00F91711" w:rsidP="00F91711">
      <w:pPr>
        <w:jc w:val="center"/>
        <w:rPr>
          <w:rFonts w:ascii="Cambria" w:hAnsi="Cambria"/>
          <w:b/>
          <w:sz w:val="22"/>
          <w:szCs w:val="22"/>
        </w:rPr>
      </w:pPr>
      <w:r>
        <w:rPr>
          <w:rFonts w:ascii="Cambria" w:hAnsi="Cambria"/>
          <w:b/>
          <w:sz w:val="22"/>
          <w:szCs w:val="22"/>
        </w:rPr>
        <w:t>Meeting</w:t>
      </w:r>
      <w:r w:rsidRPr="00F91711">
        <w:rPr>
          <w:rFonts w:ascii="Cambria" w:hAnsi="Cambria"/>
          <w:b/>
          <w:sz w:val="22"/>
          <w:szCs w:val="22"/>
        </w:rPr>
        <w:t xml:space="preserve"> </w:t>
      </w:r>
      <w:r>
        <w:rPr>
          <w:rFonts w:ascii="Cambria" w:hAnsi="Cambria"/>
          <w:b/>
          <w:sz w:val="22"/>
          <w:szCs w:val="22"/>
        </w:rPr>
        <w:t>of</w:t>
      </w:r>
      <w:r w:rsidRPr="00F91711">
        <w:rPr>
          <w:rFonts w:ascii="Cambria" w:hAnsi="Cambria"/>
          <w:b/>
          <w:sz w:val="22"/>
          <w:szCs w:val="22"/>
        </w:rPr>
        <w:t xml:space="preserve"> </w:t>
      </w:r>
      <w:r>
        <w:rPr>
          <w:rFonts w:ascii="Cambria" w:hAnsi="Cambria"/>
          <w:b/>
          <w:sz w:val="22"/>
          <w:szCs w:val="22"/>
        </w:rPr>
        <w:t>the</w:t>
      </w:r>
      <w:r w:rsidRPr="00F91711">
        <w:rPr>
          <w:rFonts w:ascii="Cambria" w:hAnsi="Cambria"/>
          <w:b/>
          <w:sz w:val="22"/>
          <w:szCs w:val="22"/>
        </w:rPr>
        <w:t xml:space="preserve"> </w:t>
      </w:r>
      <w:r>
        <w:rPr>
          <w:rFonts w:ascii="Cambria" w:hAnsi="Cambria"/>
          <w:b/>
          <w:sz w:val="22"/>
          <w:szCs w:val="22"/>
        </w:rPr>
        <w:t>WG</w:t>
      </w:r>
      <w:r w:rsidRPr="00F91711">
        <w:rPr>
          <w:rFonts w:ascii="Cambria" w:hAnsi="Cambria"/>
          <w:b/>
          <w:sz w:val="22"/>
          <w:szCs w:val="22"/>
        </w:rPr>
        <w:t xml:space="preserve"> </w:t>
      </w:r>
      <w:r>
        <w:rPr>
          <w:rFonts w:ascii="Cambria" w:hAnsi="Cambria"/>
          <w:b/>
          <w:sz w:val="22"/>
          <w:szCs w:val="22"/>
        </w:rPr>
        <w:t>to</w:t>
      </w:r>
      <w:r w:rsidRPr="00F91711">
        <w:rPr>
          <w:rFonts w:ascii="Cambria" w:hAnsi="Cambria"/>
          <w:b/>
          <w:sz w:val="22"/>
          <w:szCs w:val="22"/>
        </w:rPr>
        <w:t xml:space="preserve"> </w:t>
      </w:r>
      <w:r>
        <w:rPr>
          <w:rFonts w:ascii="Cambria" w:hAnsi="Cambria"/>
          <w:b/>
          <w:sz w:val="22"/>
          <w:szCs w:val="22"/>
        </w:rPr>
        <w:t>Finalize</w:t>
      </w:r>
      <w:r w:rsidRPr="00F91711">
        <w:rPr>
          <w:rFonts w:ascii="Cambria" w:hAnsi="Cambria"/>
          <w:b/>
          <w:sz w:val="22"/>
          <w:szCs w:val="22"/>
        </w:rPr>
        <w:t xml:space="preserve"> </w:t>
      </w:r>
      <w:r>
        <w:rPr>
          <w:rFonts w:ascii="Cambria" w:hAnsi="Cambria"/>
          <w:b/>
          <w:sz w:val="22"/>
          <w:szCs w:val="22"/>
        </w:rPr>
        <w:t>PEMPAL Recommendations on Overcoming Challenges in Designing and Implementing Citizens</w:t>
      </w:r>
      <w:r w:rsidR="00EE55B0">
        <w:rPr>
          <w:rFonts w:ascii="Cambria" w:hAnsi="Cambria"/>
          <w:b/>
          <w:sz w:val="22"/>
          <w:szCs w:val="22"/>
        </w:rPr>
        <w:t>’</w:t>
      </w:r>
      <w:r>
        <w:rPr>
          <w:rFonts w:ascii="Cambria" w:hAnsi="Cambria"/>
          <w:b/>
          <w:sz w:val="22"/>
          <w:szCs w:val="22"/>
        </w:rPr>
        <w:t xml:space="preserve"> Budgets in PEMPAL Countries </w:t>
      </w:r>
    </w:p>
    <w:p w:rsidR="00D95DC7" w:rsidRPr="00EE55B0" w:rsidRDefault="00D95DC7" w:rsidP="00D95DC7">
      <w:pPr>
        <w:jc w:val="center"/>
        <w:rPr>
          <w:rFonts w:ascii="Cambria" w:hAnsi="Cambria"/>
          <w:b/>
          <w:sz w:val="22"/>
          <w:szCs w:val="22"/>
        </w:rPr>
      </w:pPr>
    </w:p>
    <w:p w:rsidR="00D95DC7" w:rsidRPr="00EE55B0" w:rsidRDefault="00D95DC7" w:rsidP="00D95DC7">
      <w:pPr>
        <w:jc w:val="center"/>
        <w:rPr>
          <w:rFonts w:ascii="Cambria" w:hAnsi="Cambria"/>
          <w:b/>
          <w:sz w:val="22"/>
          <w:szCs w:val="22"/>
        </w:rPr>
      </w:pPr>
    </w:p>
    <w:p w:rsidR="0074604A" w:rsidRPr="00D57D28" w:rsidRDefault="00D57D28" w:rsidP="00D95DC7">
      <w:pPr>
        <w:jc w:val="center"/>
        <w:rPr>
          <w:rFonts w:ascii="Cambria" w:hAnsi="Cambria"/>
          <w:b/>
          <w:sz w:val="22"/>
          <w:szCs w:val="22"/>
        </w:rPr>
      </w:pPr>
      <w:r>
        <w:rPr>
          <w:rFonts w:ascii="Cambria" w:hAnsi="Cambria"/>
          <w:b/>
          <w:sz w:val="22"/>
          <w:szCs w:val="22"/>
        </w:rPr>
        <w:t xml:space="preserve">September </w:t>
      </w:r>
      <w:r w:rsidR="00636629" w:rsidRPr="00D57D28">
        <w:rPr>
          <w:rFonts w:ascii="Cambria" w:hAnsi="Cambria"/>
          <w:b/>
          <w:sz w:val="22"/>
          <w:szCs w:val="22"/>
        </w:rPr>
        <w:t>2</w:t>
      </w:r>
      <w:r w:rsidR="000A6729" w:rsidRPr="00D57D28">
        <w:rPr>
          <w:rFonts w:ascii="Cambria" w:hAnsi="Cambria"/>
          <w:b/>
          <w:sz w:val="22"/>
          <w:szCs w:val="22"/>
        </w:rPr>
        <w:t>2</w:t>
      </w:r>
      <w:r w:rsidR="00D95DC7" w:rsidRPr="00D57D28">
        <w:rPr>
          <w:rFonts w:ascii="Cambria" w:hAnsi="Cambria"/>
          <w:b/>
          <w:sz w:val="22"/>
          <w:szCs w:val="22"/>
        </w:rPr>
        <w:t xml:space="preserve">, </w:t>
      </w:r>
      <w:r w:rsidR="009F3A4F" w:rsidRPr="00D57D28">
        <w:rPr>
          <w:rFonts w:ascii="Cambria" w:hAnsi="Cambria"/>
          <w:b/>
          <w:sz w:val="22"/>
          <w:szCs w:val="22"/>
        </w:rPr>
        <w:t>15.00-17.00</w:t>
      </w:r>
    </w:p>
    <w:p w:rsidR="00D95DC7" w:rsidRPr="00D57D28" w:rsidRDefault="00D57D28" w:rsidP="00D95DC7">
      <w:pPr>
        <w:jc w:val="center"/>
        <w:rPr>
          <w:rFonts w:ascii="Cambria" w:hAnsi="Cambria"/>
          <w:b/>
          <w:sz w:val="22"/>
          <w:szCs w:val="22"/>
        </w:rPr>
      </w:pPr>
      <w:r>
        <w:rPr>
          <w:rFonts w:ascii="Cambria" w:hAnsi="Cambria"/>
          <w:b/>
          <w:sz w:val="22"/>
          <w:szCs w:val="22"/>
        </w:rPr>
        <w:t>World Bank Resident Mission, room</w:t>
      </w:r>
      <w:r w:rsidR="004E3B7A">
        <w:rPr>
          <w:rFonts w:ascii="Cambria" w:hAnsi="Cambria"/>
          <w:b/>
          <w:sz w:val="22"/>
          <w:szCs w:val="22"/>
        </w:rPr>
        <w:t xml:space="preserve"> 108</w:t>
      </w:r>
    </w:p>
    <w:p w:rsidR="009F3A4F" w:rsidRPr="00D57D28" w:rsidRDefault="00D57D28" w:rsidP="00D95DC7">
      <w:pPr>
        <w:jc w:val="center"/>
        <w:rPr>
          <w:rFonts w:ascii="Cambria" w:hAnsi="Cambria"/>
          <w:b/>
          <w:sz w:val="22"/>
          <w:szCs w:val="22"/>
        </w:rPr>
      </w:pPr>
      <w:r>
        <w:rPr>
          <w:rFonts w:ascii="Cambria" w:hAnsi="Cambria"/>
          <w:b/>
          <w:sz w:val="22"/>
          <w:szCs w:val="22"/>
        </w:rPr>
        <w:t xml:space="preserve">Moscow, </w:t>
      </w:r>
      <w:proofErr w:type="spellStart"/>
      <w:r>
        <w:rPr>
          <w:rFonts w:ascii="Cambria" w:hAnsi="Cambria"/>
          <w:b/>
          <w:sz w:val="22"/>
          <w:szCs w:val="22"/>
        </w:rPr>
        <w:t>Bol’shaya</w:t>
      </w:r>
      <w:proofErr w:type="spellEnd"/>
      <w:r>
        <w:rPr>
          <w:rFonts w:ascii="Cambria" w:hAnsi="Cambria"/>
          <w:b/>
          <w:sz w:val="22"/>
          <w:szCs w:val="22"/>
        </w:rPr>
        <w:t xml:space="preserve"> </w:t>
      </w:r>
      <w:proofErr w:type="spellStart"/>
      <w:r>
        <w:rPr>
          <w:rFonts w:ascii="Cambria" w:hAnsi="Cambria"/>
          <w:b/>
          <w:sz w:val="22"/>
          <w:szCs w:val="22"/>
        </w:rPr>
        <w:t>Molchanovka</w:t>
      </w:r>
      <w:proofErr w:type="spellEnd"/>
      <w:r>
        <w:rPr>
          <w:rFonts w:ascii="Cambria" w:hAnsi="Cambria"/>
          <w:b/>
          <w:sz w:val="22"/>
          <w:szCs w:val="22"/>
        </w:rPr>
        <w:t xml:space="preserve"> </w:t>
      </w:r>
      <w:proofErr w:type="spellStart"/>
      <w:r>
        <w:rPr>
          <w:rFonts w:ascii="Cambria" w:hAnsi="Cambria"/>
          <w:b/>
          <w:sz w:val="22"/>
          <w:szCs w:val="22"/>
        </w:rPr>
        <w:t>st.</w:t>
      </w:r>
      <w:proofErr w:type="spellEnd"/>
      <w:r>
        <w:rPr>
          <w:rFonts w:ascii="Cambria" w:hAnsi="Cambria"/>
          <w:b/>
          <w:sz w:val="22"/>
          <w:szCs w:val="22"/>
        </w:rPr>
        <w:t xml:space="preserve">, </w:t>
      </w:r>
      <w:r w:rsidR="009F3A4F" w:rsidRPr="00D57D28">
        <w:rPr>
          <w:rFonts w:ascii="Cambria" w:hAnsi="Cambria"/>
          <w:b/>
          <w:sz w:val="22"/>
          <w:szCs w:val="22"/>
        </w:rPr>
        <w:t>36/1</w:t>
      </w:r>
    </w:p>
    <w:p w:rsidR="00D95DC7" w:rsidRPr="00D57D28" w:rsidRDefault="00D95DC7" w:rsidP="00D95DC7">
      <w:pPr>
        <w:rPr>
          <w:rFonts w:ascii="Cambria" w:hAnsi="Cambria"/>
          <w:sz w:val="22"/>
          <w:szCs w:val="22"/>
        </w:rPr>
      </w:pPr>
    </w:p>
    <w:p w:rsidR="0074604A" w:rsidRPr="00D57D28" w:rsidRDefault="0074604A" w:rsidP="00D95DC7">
      <w:pPr>
        <w:rPr>
          <w:rFonts w:ascii="Cambria" w:hAnsi="Cambria"/>
          <w:sz w:val="22"/>
          <w:szCs w:val="22"/>
        </w:rPr>
      </w:pPr>
    </w:p>
    <w:p w:rsidR="00D95DC7" w:rsidRPr="00D57D28" w:rsidRDefault="00D57D28" w:rsidP="00D95DC7">
      <w:pPr>
        <w:rPr>
          <w:rFonts w:ascii="Cambria" w:hAnsi="Cambria"/>
          <w:b/>
          <w:sz w:val="22"/>
          <w:szCs w:val="22"/>
        </w:rPr>
      </w:pPr>
      <w:r>
        <w:rPr>
          <w:rFonts w:ascii="Cambria" w:hAnsi="Cambria"/>
          <w:b/>
          <w:sz w:val="22"/>
          <w:szCs w:val="22"/>
        </w:rPr>
        <w:t>Background and context</w:t>
      </w:r>
    </w:p>
    <w:p w:rsidR="00D95DC7" w:rsidRPr="00D57D28" w:rsidRDefault="00D95DC7" w:rsidP="00D95DC7">
      <w:pPr>
        <w:jc w:val="both"/>
        <w:rPr>
          <w:rFonts w:ascii="Cambria" w:hAnsi="Cambria"/>
          <w:b/>
          <w:sz w:val="22"/>
          <w:szCs w:val="22"/>
        </w:rPr>
      </w:pPr>
    </w:p>
    <w:p w:rsidR="00D57D28" w:rsidRPr="003C54EA" w:rsidRDefault="00D57D28" w:rsidP="00D57D28">
      <w:pPr>
        <w:jc w:val="both"/>
      </w:pPr>
      <w:r w:rsidRPr="005B41B7">
        <w:rPr>
          <w:rFonts w:ascii="Cambria" w:hAnsi="Cambria"/>
          <w:b/>
          <w:sz w:val="22"/>
          <w:szCs w:val="22"/>
        </w:rPr>
        <w:t>This workshop is a part of the Working Group on Budget Literacy</w:t>
      </w:r>
      <w:r>
        <w:rPr>
          <w:rFonts w:ascii="Cambria" w:hAnsi="Cambria"/>
          <w:b/>
          <w:sz w:val="22"/>
          <w:szCs w:val="22"/>
        </w:rPr>
        <w:t xml:space="preserve"> and Transparency</w:t>
      </w:r>
      <w:r w:rsidRPr="005B41B7">
        <w:rPr>
          <w:rFonts w:ascii="Cambria" w:hAnsi="Cambria"/>
          <w:b/>
          <w:sz w:val="22"/>
          <w:szCs w:val="22"/>
        </w:rPr>
        <w:t>, established by PEMPAL</w:t>
      </w:r>
      <w:r>
        <w:rPr>
          <w:rStyle w:val="FootnoteReference"/>
          <w:rFonts w:ascii="Cambria" w:hAnsi="Cambria"/>
          <w:b/>
          <w:sz w:val="22"/>
          <w:szCs w:val="22"/>
        </w:rPr>
        <w:footnoteReference w:id="1"/>
      </w:r>
      <w:r>
        <w:rPr>
          <w:rFonts w:ascii="Cambria" w:hAnsi="Cambria"/>
          <w:b/>
          <w:sz w:val="22"/>
          <w:szCs w:val="22"/>
        </w:rPr>
        <w:t xml:space="preserve"> </w:t>
      </w:r>
      <w:r w:rsidRPr="00A94E1D">
        <w:rPr>
          <w:rFonts w:ascii="Cambria" w:hAnsi="Cambria"/>
          <w:sz w:val="22"/>
          <w:szCs w:val="22"/>
        </w:rPr>
        <w:t>Budget Communit</w:t>
      </w:r>
      <w:r>
        <w:rPr>
          <w:rFonts w:ascii="Cambria" w:hAnsi="Cambria"/>
          <w:sz w:val="22"/>
          <w:szCs w:val="22"/>
        </w:rPr>
        <w:t xml:space="preserve">y of Practice (BCOP) under its </w:t>
      </w:r>
      <w:r w:rsidRPr="00A94E1D">
        <w:rPr>
          <w:rFonts w:ascii="Cambria" w:hAnsi="Cambria"/>
          <w:sz w:val="22"/>
          <w:szCs w:val="22"/>
        </w:rPr>
        <w:t>Action Plan for FY1</w:t>
      </w:r>
      <w:r w:rsidR="00272D0D">
        <w:rPr>
          <w:rFonts w:ascii="Cambria" w:hAnsi="Cambria"/>
          <w:sz w:val="22"/>
          <w:szCs w:val="22"/>
        </w:rPr>
        <w:t>7</w:t>
      </w:r>
      <w:r w:rsidRPr="00A94E1D">
        <w:rPr>
          <w:rFonts w:ascii="Cambria" w:hAnsi="Cambria"/>
          <w:sz w:val="22"/>
          <w:szCs w:val="22"/>
        </w:rPr>
        <w:t xml:space="preserve">. </w:t>
      </w:r>
      <w:r w:rsidR="00D95DC7" w:rsidRPr="00D57D28">
        <w:rPr>
          <w:rFonts w:ascii="Cambria" w:hAnsi="Cambria"/>
          <w:sz w:val="22"/>
          <w:szCs w:val="22"/>
        </w:rPr>
        <w:t xml:space="preserve"> </w:t>
      </w:r>
      <w:proofErr w:type="gramStart"/>
      <w:r w:rsidRPr="00A94E1D">
        <w:rPr>
          <w:rFonts w:ascii="Cambria" w:hAnsi="Cambria"/>
          <w:sz w:val="22"/>
          <w:szCs w:val="22"/>
        </w:rPr>
        <w:t>The Working Group is led by BCOP Executive Committee members</w:t>
      </w:r>
      <w:proofErr w:type="gramEnd"/>
      <w:r w:rsidRPr="00A94E1D">
        <w:rPr>
          <w:rFonts w:ascii="Cambria" w:hAnsi="Cambria"/>
          <w:sz w:val="22"/>
          <w:szCs w:val="22"/>
        </w:rPr>
        <w:t xml:space="preserve"> from the Ministry of Finance of the Russian Federation. </w:t>
      </w:r>
      <w:proofErr w:type="gramStart"/>
      <w:r w:rsidRPr="00A94E1D">
        <w:rPr>
          <w:rFonts w:ascii="Cambria" w:hAnsi="Cambria"/>
          <w:sz w:val="22"/>
          <w:szCs w:val="22"/>
        </w:rPr>
        <w:t>Its activities are supported by the World Bank resource team</w:t>
      </w:r>
      <w:proofErr w:type="gramEnd"/>
      <w:r w:rsidRPr="00A94E1D">
        <w:rPr>
          <w:rFonts w:ascii="Cambria" w:hAnsi="Cambria"/>
          <w:sz w:val="22"/>
          <w:szCs w:val="22"/>
        </w:rPr>
        <w:t xml:space="preserve">. </w:t>
      </w:r>
      <w:r w:rsidRPr="00A94E1D">
        <w:rPr>
          <w:rFonts w:ascii="Cambria" w:hAnsi="Cambria" w:cs="Calibri"/>
          <w:color w:val="000000"/>
          <w:sz w:val="22"/>
          <w:szCs w:val="22"/>
        </w:rPr>
        <w:t>The objective of the Working Group is to learn from international experience on approaches to raise budget literacy among citizens and to enhance budget openness and accessibility.</w:t>
      </w:r>
      <w:r>
        <w:rPr>
          <w:rStyle w:val="FootnoteReference"/>
        </w:rPr>
        <w:footnoteReference w:id="2"/>
      </w:r>
    </w:p>
    <w:p w:rsidR="00D95DC7" w:rsidRPr="00D57D28" w:rsidRDefault="00D95DC7" w:rsidP="00D57D28">
      <w:pPr>
        <w:jc w:val="both"/>
      </w:pPr>
    </w:p>
    <w:p w:rsidR="007D6A3A" w:rsidRPr="007B57F6" w:rsidRDefault="007B57F6" w:rsidP="00D95DC7">
      <w:pPr>
        <w:jc w:val="both"/>
        <w:rPr>
          <w:vertAlign w:val="superscript"/>
        </w:rPr>
      </w:pPr>
      <w:r>
        <w:rPr>
          <w:rFonts w:ascii="Cambria" w:hAnsi="Cambria"/>
          <w:b/>
          <w:sz w:val="22"/>
          <w:szCs w:val="22"/>
        </w:rPr>
        <w:t>During</w:t>
      </w:r>
      <w:r w:rsidRPr="007B57F6">
        <w:rPr>
          <w:rFonts w:ascii="Cambria" w:hAnsi="Cambria"/>
          <w:b/>
          <w:sz w:val="22"/>
          <w:szCs w:val="22"/>
        </w:rPr>
        <w:t xml:space="preserve"> </w:t>
      </w:r>
      <w:r>
        <w:rPr>
          <w:rFonts w:ascii="Cambria" w:hAnsi="Cambria"/>
          <w:b/>
          <w:sz w:val="22"/>
          <w:szCs w:val="22"/>
        </w:rPr>
        <w:t>the</w:t>
      </w:r>
      <w:r w:rsidRPr="007B57F6">
        <w:rPr>
          <w:rFonts w:ascii="Cambria" w:hAnsi="Cambria"/>
          <w:b/>
          <w:sz w:val="22"/>
          <w:szCs w:val="22"/>
        </w:rPr>
        <w:t xml:space="preserve"> </w:t>
      </w:r>
      <w:r>
        <w:rPr>
          <w:rFonts w:ascii="Cambria" w:hAnsi="Cambria"/>
          <w:b/>
          <w:sz w:val="22"/>
          <w:szCs w:val="22"/>
        </w:rPr>
        <w:t>first</w:t>
      </w:r>
      <w:r w:rsidRPr="007B57F6">
        <w:rPr>
          <w:rFonts w:ascii="Cambria" w:hAnsi="Cambria"/>
          <w:b/>
          <w:sz w:val="22"/>
          <w:szCs w:val="22"/>
        </w:rPr>
        <w:t xml:space="preserve"> </w:t>
      </w:r>
      <w:r>
        <w:rPr>
          <w:rFonts w:ascii="Cambria" w:hAnsi="Cambria"/>
          <w:b/>
          <w:sz w:val="22"/>
          <w:szCs w:val="22"/>
        </w:rPr>
        <w:t>half</w:t>
      </w:r>
      <w:r w:rsidRPr="007B57F6">
        <w:rPr>
          <w:rFonts w:ascii="Cambria" w:hAnsi="Cambria"/>
          <w:b/>
          <w:sz w:val="22"/>
          <w:szCs w:val="22"/>
        </w:rPr>
        <w:t xml:space="preserve"> </w:t>
      </w:r>
      <w:r>
        <w:rPr>
          <w:rFonts w:ascii="Cambria" w:hAnsi="Cambria"/>
          <w:b/>
          <w:sz w:val="22"/>
          <w:szCs w:val="22"/>
        </w:rPr>
        <w:t>of</w:t>
      </w:r>
      <w:r w:rsidRPr="007B57F6">
        <w:rPr>
          <w:rFonts w:ascii="Cambria" w:hAnsi="Cambria"/>
          <w:b/>
          <w:sz w:val="22"/>
          <w:szCs w:val="22"/>
        </w:rPr>
        <w:t xml:space="preserve"> </w:t>
      </w:r>
      <w:proofErr w:type="gramStart"/>
      <w:r w:rsidRPr="007B57F6">
        <w:rPr>
          <w:rFonts w:ascii="Cambria" w:hAnsi="Cambria"/>
          <w:b/>
          <w:sz w:val="22"/>
          <w:szCs w:val="22"/>
        </w:rPr>
        <w:t>2016</w:t>
      </w:r>
      <w:proofErr w:type="gramEnd"/>
      <w:r w:rsidRPr="007B57F6">
        <w:rPr>
          <w:rFonts w:ascii="Cambria" w:hAnsi="Cambria"/>
          <w:b/>
          <w:sz w:val="22"/>
          <w:szCs w:val="22"/>
        </w:rPr>
        <w:t xml:space="preserve"> </w:t>
      </w:r>
      <w:r>
        <w:rPr>
          <w:rFonts w:ascii="Cambria" w:hAnsi="Cambria"/>
          <w:b/>
          <w:sz w:val="22"/>
          <w:szCs w:val="22"/>
        </w:rPr>
        <w:t>the</w:t>
      </w:r>
      <w:r w:rsidRPr="007B57F6">
        <w:rPr>
          <w:rFonts w:ascii="Cambria" w:hAnsi="Cambria"/>
          <w:b/>
          <w:sz w:val="22"/>
          <w:szCs w:val="22"/>
        </w:rPr>
        <w:t xml:space="preserve"> </w:t>
      </w:r>
      <w:r>
        <w:rPr>
          <w:rFonts w:ascii="Cambria" w:hAnsi="Cambria"/>
          <w:b/>
          <w:sz w:val="22"/>
          <w:szCs w:val="22"/>
        </w:rPr>
        <w:t>WG</w:t>
      </w:r>
      <w:r w:rsidRPr="007B57F6">
        <w:rPr>
          <w:rFonts w:ascii="Cambria" w:hAnsi="Cambria"/>
          <w:b/>
          <w:sz w:val="22"/>
          <w:szCs w:val="22"/>
        </w:rPr>
        <w:t xml:space="preserve"> </w:t>
      </w:r>
      <w:r>
        <w:rPr>
          <w:rFonts w:ascii="Cambria" w:hAnsi="Cambria"/>
          <w:b/>
          <w:sz w:val="22"/>
          <w:szCs w:val="22"/>
        </w:rPr>
        <w:t>has</w:t>
      </w:r>
      <w:r w:rsidRPr="007B57F6">
        <w:rPr>
          <w:rFonts w:ascii="Cambria" w:hAnsi="Cambria"/>
          <w:b/>
          <w:sz w:val="22"/>
          <w:szCs w:val="22"/>
        </w:rPr>
        <w:t xml:space="preserve"> </w:t>
      </w:r>
      <w:r>
        <w:rPr>
          <w:rFonts w:ascii="Cambria" w:hAnsi="Cambria"/>
          <w:b/>
          <w:sz w:val="22"/>
          <w:szCs w:val="22"/>
        </w:rPr>
        <w:t>been</w:t>
      </w:r>
      <w:r w:rsidRPr="007B57F6">
        <w:rPr>
          <w:rFonts w:ascii="Cambria" w:hAnsi="Cambria"/>
          <w:b/>
          <w:sz w:val="22"/>
          <w:szCs w:val="22"/>
        </w:rPr>
        <w:t xml:space="preserve"> </w:t>
      </w:r>
      <w:r>
        <w:rPr>
          <w:rFonts w:ascii="Cambria" w:hAnsi="Cambria"/>
          <w:b/>
          <w:sz w:val="22"/>
          <w:szCs w:val="22"/>
        </w:rPr>
        <w:t>developing</w:t>
      </w:r>
      <w:r w:rsidRPr="007B57F6">
        <w:rPr>
          <w:rFonts w:ascii="Cambria" w:hAnsi="Cambria"/>
          <w:b/>
          <w:sz w:val="22"/>
          <w:szCs w:val="22"/>
        </w:rPr>
        <w:t xml:space="preserve"> </w:t>
      </w:r>
      <w:r>
        <w:rPr>
          <w:rFonts w:ascii="Cambria" w:hAnsi="Cambria"/>
          <w:b/>
          <w:sz w:val="22"/>
          <w:szCs w:val="22"/>
        </w:rPr>
        <w:t>recommendations</w:t>
      </w:r>
      <w:r w:rsidRPr="007B57F6">
        <w:rPr>
          <w:rFonts w:ascii="Cambria" w:hAnsi="Cambria"/>
          <w:b/>
          <w:sz w:val="22"/>
          <w:szCs w:val="22"/>
        </w:rPr>
        <w:t xml:space="preserve"> </w:t>
      </w:r>
      <w:r>
        <w:rPr>
          <w:rFonts w:ascii="Cambria" w:hAnsi="Cambria"/>
          <w:b/>
          <w:sz w:val="22"/>
          <w:szCs w:val="22"/>
        </w:rPr>
        <w:t xml:space="preserve">on overcoming challenges in designing and implementing Citizens’ Budgets in PEMPAL countries. </w:t>
      </w:r>
      <w:r w:rsidR="007D6A3A" w:rsidRPr="007B57F6">
        <w:rPr>
          <w:rFonts w:ascii="Cambria" w:hAnsi="Cambria"/>
          <w:b/>
          <w:sz w:val="22"/>
          <w:szCs w:val="22"/>
        </w:rPr>
        <w:t xml:space="preserve"> </w:t>
      </w:r>
      <w:r w:rsidRPr="007B57F6">
        <w:rPr>
          <w:rFonts w:ascii="Cambria" w:hAnsi="Cambria"/>
          <w:sz w:val="22"/>
          <w:szCs w:val="22"/>
        </w:rPr>
        <w:t>T</w:t>
      </w:r>
      <w:r>
        <w:rPr>
          <w:rFonts w:ascii="Cambria" w:hAnsi="Cambria"/>
          <w:sz w:val="22"/>
          <w:szCs w:val="22"/>
        </w:rPr>
        <w:t>he</w:t>
      </w:r>
      <w:r w:rsidRPr="007B57F6">
        <w:rPr>
          <w:rFonts w:ascii="Cambria" w:hAnsi="Cambria"/>
          <w:sz w:val="22"/>
          <w:szCs w:val="22"/>
        </w:rPr>
        <w:t xml:space="preserve"> </w:t>
      </w:r>
      <w:r>
        <w:rPr>
          <w:rFonts w:ascii="Cambria" w:hAnsi="Cambria"/>
          <w:sz w:val="22"/>
          <w:szCs w:val="22"/>
        </w:rPr>
        <w:t>topic</w:t>
      </w:r>
      <w:r w:rsidRPr="007B57F6">
        <w:rPr>
          <w:rFonts w:ascii="Cambria" w:hAnsi="Cambria"/>
          <w:sz w:val="22"/>
          <w:szCs w:val="22"/>
        </w:rPr>
        <w:t xml:space="preserve"> </w:t>
      </w:r>
      <w:r>
        <w:rPr>
          <w:rFonts w:ascii="Cambria" w:hAnsi="Cambria"/>
          <w:sz w:val="22"/>
          <w:szCs w:val="22"/>
        </w:rPr>
        <w:t>and</w:t>
      </w:r>
      <w:r w:rsidRPr="007B57F6">
        <w:rPr>
          <w:rFonts w:ascii="Cambria" w:hAnsi="Cambria"/>
          <w:sz w:val="22"/>
          <w:szCs w:val="22"/>
        </w:rPr>
        <w:t xml:space="preserve"> </w:t>
      </w:r>
      <w:r>
        <w:rPr>
          <w:rFonts w:ascii="Cambria" w:hAnsi="Cambria"/>
          <w:sz w:val="22"/>
          <w:szCs w:val="22"/>
        </w:rPr>
        <w:t>the</w:t>
      </w:r>
      <w:r w:rsidRPr="007B57F6">
        <w:rPr>
          <w:rFonts w:ascii="Cambria" w:hAnsi="Cambria"/>
          <w:sz w:val="22"/>
          <w:szCs w:val="22"/>
        </w:rPr>
        <w:t xml:space="preserve"> </w:t>
      </w:r>
      <w:r>
        <w:rPr>
          <w:rFonts w:ascii="Cambria" w:hAnsi="Cambria"/>
          <w:sz w:val="22"/>
          <w:szCs w:val="22"/>
        </w:rPr>
        <w:t>format</w:t>
      </w:r>
      <w:r w:rsidRPr="007B57F6">
        <w:rPr>
          <w:rFonts w:ascii="Cambria" w:hAnsi="Cambria"/>
          <w:sz w:val="22"/>
          <w:szCs w:val="22"/>
        </w:rPr>
        <w:t xml:space="preserve"> </w:t>
      </w:r>
      <w:proofErr w:type="gramStart"/>
      <w:r>
        <w:rPr>
          <w:rFonts w:ascii="Cambria" w:hAnsi="Cambria"/>
          <w:sz w:val="22"/>
          <w:szCs w:val="22"/>
        </w:rPr>
        <w:t>have</w:t>
      </w:r>
      <w:r w:rsidRPr="007B57F6">
        <w:rPr>
          <w:rFonts w:ascii="Cambria" w:hAnsi="Cambria"/>
          <w:sz w:val="22"/>
          <w:szCs w:val="22"/>
        </w:rPr>
        <w:t xml:space="preserve"> </w:t>
      </w:r>
      <w:r>
        <w:rPr>
          <w:rFonts w:ascii="Cambria" w:hAnsi="Cambria"/>
          <w:sz w:val="22"/>
          <w:szCs w:val="22"/>
        </w:rPr>
        <w:t>been</w:t>
      </w:r>
      <w:r w:rsidRPr="007B57F6">
        <w:rPr>
          <w:rFonts w:ascii="Cambria" w:hAnsi="Cambria"/>
          <w:sz w:val="22"/>
          <w:szCs w:val="22"/>
        </w:rPr>
        <w:t xml:space="preserve"> </w:t>
      </w:r>
      <w:r>
        <w:rPr>
          <w:rFonts w:ascii="Cambria" w:hAnsi="Cambria"/>
          <w:sz w:val="22"/>
          <w:szCs w:val="22"/>
        </w:rPr>
        <w:t>selected</w:t>
      </w:r>
      <w:proofErr w:type="gramEnd"/>
      <w:r w:rsidRPr="007B57F6">
        <w:rPr>
          <w:rFonts w:ascii="Cambria" w:hAnsi="Cambria"/>
          <w:sz w:val="22"/>
          <w:szCs w:val="22"/>
        </w:rPr>
        <w:t xml:space="preserve"> </w:t>
      </w:r>
      <w:r>
        <w:rPr>
          <w:rFonts w:ascii="Cambria" w:hAnsi="Cambria"/>
          <w:sz w:val="22"/>
          <w:szCs w:val="22"/>
        </w:rPr>
        <w:t>because</w:t>
      </w:r>
      <w:r w:rsidRPr="007B57F6">
        <w:rPr>
          <w:rFonts w:ascii="Cambria" w:hAnsi="Cambria"/>
          <w:sz w:val="22"/>
          <w:szCs w:val="22"/>
        </w:rPr>
        <w:t xml:space="preserve"> </w:t>
      </w:r>
      <w:r>
        <w:rPr>
          <w:rFonts w:ascii="Cambria" w:hAnsi="Cambria"/>
          <w:sz w:val="22"/>
          <w:szCs w:val="22"/>
        </w:rPr>
        <w:t>Citizens</w:t>
      </w:r>
      <w:r w:rsidRPr="007B57F6">
        <w:rPr>
          <w:rFonts w:ascii="Cambria" w:hAnsi="Cambria"/>
          <w:sz w:val="22"/>
          <w:szCs w:val="22"/>
        </w:rPr>
        <w:t xml:space="preserve">’ </w:t>
      </w:r>
      <w:r>
        <w:rPr>
          <w:rFonts w:ascii="Cambria" w:hAnsi="Cambria"/>
          <w:sz w:val="22"/>
          <w:szCs w:val="22"/>
        </w:rPr>
        <w:t>Budgets</w:t>
      </w:r>
      <w:r w:rsidRPr="007B57F6">
        <w:rPr>
          <w:rFonts w:ascii="Cambria" w:hAnsi="Cambria"/>
          <w:sz w:val="22"/>
          <w:szCs w:val="22"/>
        </w:rPr>
        <w:t xml:space="preserve"> </w:t>
      </w:r>
      <w:r>
        <w:rPr>
          <w:rFonts w:ascii="Cambria" w:hAnsi="Cambria"/>
          <w:sz w:val="22"/>
          <w:szCs w:val="22"/>
        </w:rPr>
        <w:t>remain</w:t>
      </w:r>
      <w:r w:rsidRPr="007B57F6">
        <w:rPr>
          <w:rFonts w:ascii="Cambria" w:hAnsi="Cambria"/>
          <w:sz w:val="22"/>
          <w:szCs w:val="22"/>
        </w:rPr>
        <w:t xml:space="preserve"> </w:t>
      </w:r>
      <w:r>
        <w:rPr>
          <w:rFonts w:ascii="Cambria" w:hAnsi="Cambria"/>
          <w:sz w:val="22"/>
          <w:szCs w:val="22"/>
        </w:rPr>
        <w:t>a</w:t>
      </w:r>
      <w:r w:rsidRPr="007B57F6">
        <w:rPr>
          <w:rFonts w:ascii="Cambria" w:hAnsi="Cambria"/>
          <w:sz w:val="22"/>
          <w:szCs w:val="22"/>
        </w:rPr>
        <w:t xml:space="preserve"> </w:t>
      </w:r>
      <w:r>
        <w:rPr>
          <w:rFonts w:ascii="Cambria" w:hAnsi="Cambria"/>
          <w:sz w:val="22"/>
          <w:szCs w:val="22"/>
        </w:rPr>
        <w:t>key</w:t>
      </w:r>
      <w:r w:rsidRPr="007B57F6">
        <w:rPr>
          <w:rFonts w:ascii="Cambria" w:hAnsi="Cambria"/>
          <w:sz w:val="22"/>
          <w:szCs w:val="22"/>
        </w:rPr>
        <w:t xml:space="preserve"> </w:t>
      </w:r>
      <w:r>
        <w:rPr>
          <w:rFonts w:ascii="Cambria" w:hAnsi="Cambria"/>
          <w:sz w:val="22"/>
          <w:szCs w:val="22"/>
        </w:rPr>
        <w:t>challenge</w:t>
      </w:r>
      <w:r w:rsidRPr="007B57F6">
        <w:rPr>
          <w:rFonts w:ascii="Cambria" w:hAnsi="Cambria"/>
          <w:sz w:val="22"/>
          <w:szCs w:val="22"/>
        </w:rPr>
        <w:t xml:space="preserve"> </w:t>
      </w:r>
      <w:r>
        <w:rPr>
          <w:rFonts w:ascii="Cambria" w:hAnsi="Cambria"/>
          <w:sz w:val="22"/>
          <w:szCs w:val="22"/>
        </w:rPr>
        <w:t>in</w:t>
      </w:r>
      <w:r w:rsidRPr="007B57F6">
        <w:rPr>
          <w:rFonts w:ascii="Cambria" w:hAnsi="Cambria"/>
          <w:sz w:val="22"/>
          <w:szCs w:val="22"/>
        </w:rPr>
        <w:t xml:space="preserve"> </w:t>
      </w:r>
      <w:r>
        <w:rPr>
          <w:rFonts w:ascii="Cambria" w:hAnsi="Cambria"/>
          <w:sz w:val="22"/>
          <w:szCs w:val="22"/>
        </w:rPr>
        <w:t xml:space="preserve">providing a broad-based access to budget information in </w:t>
      </w:r>
      <w:r w:rsidR="00876F9C">
        <w:rPr>
          <w:rFonts w:ascii="Cambria" w:hAnsi="Cambria"/>
          <w:sz w:val="22"/>
          <w:szCs w:val="22"/>
        </w:rPr>
        <w:t>PEMPAL countries.</w:t>
      </w:r>
      <w:r w:rsidR="002A7041" w:rsidRPr="007B57F6">
        <w:rPr>
          <w:rFonts w:ascii="Cambria" w:hAnsi="Cambria"/>
          <w:sz w:val="22"/>
          <w:szCs w:val="22"/>
        </w:rPr>
        <w:t xml:space="preserve"> </w:t>
      </w:r>
      <w:r>
        <w:rPr>
          <w:rFonts w:ascii="Cambria" w:hAnsi="Cambria"/>
          <w:sz w:val="22"/>
          <w:szCs w:val="22"/>
        </w:rPr>
        <w:t>In the 2015 PEMPAL survey,</w:t>
      </w:r>
      <w:r w:rsidRPr="00A94E1D">
        <w:rPr>
          <w:rFonts w:ascii="Cambria" w:hAnsi="Cambria"/>
          <w:sz w:val="22"/>
          <w:szCs w:val="22"/>
        </w:rPr>
        <w:t xml:space="preserve"> only </w:t>
      </w:r>
      <w:proofErr w:type="gramStart"/>
      <w:r w:rsidRPr="00A94E1D">
        <w:rPr>
          <w:rFonts w:ascii="Cambria" w:hAnsi="Cambria"/>
          <w:sz w:val="22"/>
          <w:szCs w:val="22"/>
        </w:rPr>
        <w:t>5</w:t>
      </w:r>
      <w:proofErr w:type="gramEnd"/>
      <w:r w:rsidRPr="00A94E1D">
        <w:rPr>
          <w:rFonts w:ascii="Cambria" w:hAnsi="Cambria"/>
          <w:sz w:val="22"/>
          <w:szCs w:val="22"/>
        </w:rPr>
        <w:t xml:space="preserve"> countries </w:t>
      </w:r>
      <w:r w:rsidR="00876F9C">
        <w:rPr>
          <w:rFonts w:ascii="Cambria" w:hAnsi="Cambria"/>
          <w:sz w:val="22"/>
          <w:szCs w:val="22"/>
        </w:rPr>
        <w:t>participating in the WG</w:t>
      </w:r>
      <w:r>
        <w:rPr>
          <w:rFonts w:ascii="Cambria" w:hAnsi="Cambria"/>
          <w:sz w:val="22"/>
          <w:szCs w:val="22"/>
        </w:rPr>
        <w:t xml:space="preserve"> </w:t>
      </w:r>
      <w:r w:rsidRPr="00A94E1D">
        <w:rPr>
          <w:rFonts w:ascii="Cambria" w:hAnsi="Cambria"/>
          <w:sz w:val="22"/>
          <w:szCs w:val="22"/>
        </w:rPr>
        <w:t xml:space="preserve">reported </w:t>
      </w:r>
      <w:r>
        <w:rPr>
          <w:rFonts w:ascii="Cambria" w:hAnsi="Cambria"/>
          <w:sz w:val="22"/>
          <w:szCs w:val="22"/>
        </w:rPr>
        <w:t xml:space="preserve">having </w:t>
      </w:r>
      <w:r w:rsidR="00876F9C">
        <w:rPr>
          <w:rFonts w:ascii="Cambria" w:hAnsi="Cambria"/>
          <w:sz w:val="22"/>
          <w:szCs w:val="22"/>
        </w:rPr>
        <w:t>Citizens’ Budgets</w:t>
      </w:r>
      <w:r>
        <w:rPr>
          <w:rStyle w:val="FootnoteReference"/>
          <w:rFonts w:ascii="Cambria" w:hAnsi="Cambria"/>
          <w:sz w:val="22"/>
          <w:szCs w:val="22"/>
        </w:rPr>
        <w:footnoteReference w:id="3"/>
      </w:r>
      <w:r w:rsidR="00876F9C">
        <w:rPr>
          <w:rFonts w:ascii="Cambria" w:hAnsi="Cambria"/>
          <w:sz w:val="22"/>
          <w:szCs w:val="22"/>
        </w:rPr>
        <w:t>,</w:t>
      </w:r>
      <w:r w:rsidRPr="00A94E1D">
        <w:rPr>
          <w:rFonts w:ascii="Cambria" w:hAnsi="Cambria"/>
          <w:sz w:val="22"/>
          <w:szCs w:val="22"/>
        </w:rPr>
        <w:t xml:space="preserve"> and only 4 countries </w:t>
      </w:r>
      <w:r>
        <w:rPr>
          <w:rFonts w:ascii="Cambria" w:hAnsi="Cambria"/>
          <w:sz w:val="22"/>
          <w:szCs w:val="22"/>
        </w:rPr>
        <w:t xml:space="preserve">reported </w:t>
      </w:r>
      <w:r w:rsidRPr="00A94E1D">
        <w:rPr>
          <w:rFonts w:ascii="Cambria" w:hAnsi="Cambria"/>
          <w:sz w:val="22"/>
          <w:szCs w:val="22"/>
        </w:rPr>
        <w:t>hav</w:t>
      </w:r>
      <w:r>
        <w:rPr>
          <w:rFonts w:ascii="Cambria" w:hAnsi="Cambria"/>
          <w:sz w:val="22"/>
          <w:szCs w:val="22"/>
        </w:rPr>
        <w:t>ing</w:t>
      </w:r>
      <w:r w:rsidR="00876F9C">
        <w:rPr>
          <w:rFonts w:ascii="Cambria" w:hAnsi="Cambria"/>
          <w:sz w:val="22"/>
          <w:szCs w:val="22"/>
        </w:rPr>
        <w:t xml:space="preserve"> e-portals on C</w:t>
      </w:r>
      <w:r w:rsidRPr="00A94E1D">
        <w:rPr>
          <w:rFonts w:ascii="Cambria" w:hAnsi="Cambria"/>
          <w:sz w:val="22"/>
          <w:szCs w:val="22"/>
        </w:rPr>
        <w:t xml:space="preserve">itizens’ </w:t>
      </w:r>
      <w:r w:rsidR="00876F9C">
        <w:rPr>
          <w:rFonts w:ascii="Cambria" w:hAnsi="Cambria"/>
          <w:sz w:val="22"/>
          <w:szCs w:val="22"/>
        </w:rPr>
        <w:t>B</w:t>
      </w:r>
      <w:r w:rsidRPr="00A94E1D">
        <w:rPr>
          <w:rFonts w:ascii="Cambria" w:hAnsi="Cambria"/>
          <w:sz w:val="22"/>
          <w:szCs w:val="22"/>
        </w:rPr>
        <w:t>udget at national and sub-national levels</w:t>
      </w:r>
      <w:r>
        <w:rPr>
          <w:rFonts w:ascii="Cambria" w:hAnsi="Cambria"/>
          <w:sz w:val="22"/>
          <w:szCs w:val="22"/>
        </w:rPr>
        <w:t>.</w:t>
      </w:r>
      <w:r w:rsidRPr="003C54EA">
        <w:rPr>
          <w:vertAlign w:val="superscript"/>
        </w:rPr>
        <w:footnoteReference w:id="4"/>
      </w:r>
    </w:p>
    <w:p w:rsidR="007D6A3A" w:rsidRPr="007B57F6" w:rsidRDefault="007D6A3A" w:rsidP="00D95DC7">
      <w:pPr>
        <w:jc w:val="both"/>
        <w:rPr>
          <w:vertAlign w:val="superscript"/>
        </w:rPr>
      </w:pPr>
    </w:p>
    <w:p w:rsidR="00D57D28" w:rsidRPr="00A94E1D" w:rsidRDefault="00D57D28" w:rsidP="00D57D28">
      <w:pPr>
        <w:jc w:val="both"/>
        <w:rPr>
          <w:rFonts w:ascii="Cambria" w:hAnsi="Cambria"/>
          <w:sz w:val="22"/>
          <w:szCs w:val="22"/>
        </w:rPr>
      </w:pPr>
      <w:r w:rsidRPr="005B41B7">
        <w:rPr>
          <w:rFonts w:ascii="Cambria" w:hAnsi="Cambria"/>
          <w:b/>
          <w:sz w:val="22"/>
          <w:szCs w:val="22"/>
        </w:rPr>
        <w:t xml:space="preserve">Results from the 2015 Open Budget Index </w:t>
      </w:r>
      <w:r>
        <w:rPr>
          <w:rFonts w:ascii="Cambria" w:hAnsi="Cambria"/>
          <w:b/>
          <w:sz w:val="22"/>
          <w:szCs w:val="22"/>
        </w:rPr>
        <w:t xml:space="preserve">(OBI) </w:t>
      </w:r>
      <w:r w:rsidRPr="005B41B7">
        <w:rPr>
          <w:rFonts w:ascii="Cambria" w:hAnsi="Cambria"/>
          <w:b/>
          <w:sz w:val="22"/>
          <w:szCs w:val="22"/>
        </w:rPr>
        <w:t xml:space="preserve">also </w:t>
      </w:r>
      <w:r>
        <w:rPr>
          <w:rFonts w:ascii="Cambria" w:hAnsi="Cambria"/>
          <w:b/>
          <w:sz w:val="22"/>
          <w:szCs w:val="22"/>
        </w:rPr>
        <w:t xml:space="preserve">show </w:t>
      </w:r>
      <w:r w:rsidRPr="005B41B7">
        <w:rPr>
          <w:rFonts w:ascii="Cambria" w:hAnsi="Cambria"/>
          <w:b/>
          <w:sz w:val="22"/>
          <w:szCs w:val="22"/>
        </w:rPr>
        <w:t>less than half the countries from the PEMPAL region have a citizens</w:t>
      </w:r>
      <w:r>
        <w:rPr>
          <w:rFonts w:ascii="Cambria" w:hAnsi="Cambria"/>
          <w:b/>
          <w:sz w:val="22"/>
          <w:szCs w:val="22"/>
        </w:rPr>
        <w:t>’</w:t>
      </w:r>
      <w:r w:rsidRPr="005B41B7">
        <w:rPr>
          <w:rFonts w:ascii="Cambria" w:hAnsi="Cambria"/>
          <w:b/>
          <w:sz w:val="22"/>
          <w:szCs w:val="22"/>
        </w:rPr>
        <w:t xml:space="preserve"> budge</w:t>
      </w:r>
      <w:r>
        <w:rPr>
          <w:rFonts w:ascii="Cambria" w:hAnsi="Cambria"/>
          <w:b/>
          <w:sz w:val="22"/>
          <w:szCs w:val="22"/>
        </w:rPr>
        <w:t>t</w:t>
      </w:r>
      <w:r>
        <w:rPr>
          <w:rFonts w:ascii="Cambria" w:hAnsi="Cambria"/>
          <w:sz w:val="22"/>
          <w:szCs w:val="22"/>
        </w:rPr>
        <w:t>.</w:t>
      </w:r>
      <w:r>
        <w:rPr>
          <w:rStyle w:val="FootnoteReference"/>
          <w:rFonts w:ascii="Cambria" w:hAnsi="Cambria"/>
          <w:sz w:val="22"/>
          <w:szCs w:val="22"/>
        </w:rPr>
        <w:footnoteReference w:id="5"/>
      </w:r>
      <w:r>
        <w:rPr>
          <w:rFonts w:ascii="Cambria" w:hAnsi="Cambria"/>
          <w:sz w:val="22"/>
          <w:szCs w:val="22"/>
        </w:rPr>
        <w:t xml:space="preserve"> Only the following countries reported having one: Azerbaijan, Bulgaria, Croatia, Georgia, Kyrgyz Republic, Tajikistan, Russian Federation, and Czech Republic (IACOP).  Examining budget transparency more broadly, the following countries from the PEMPAL region </w:t>
      </w:r>
      <w:proofErr w:type="gramStart"/>
      <w:r>
        <w:rPr>
          <w:rFonts w:ascii="Cambria" w:hAnsi="Cambria"/>
          <w:sz w:val="22"/>
          <w:szCs w:val="22"/>
        </w:rPr>
        <w:t>were categorized</w:t>
      </w:r>
      <w:proofErr w:type="gramEnd"/>
      <w:r>
        <w:rPr>
          <w:rFonts w:ascii="Cambria" w:hAnsi="Cambria"/>
          <w:sz w:val="22"/>
          <w:szCs w:val="22"/>
        </w:rPr>
        <w:t xml:space="preserve"> as providing ‘substantial budget information’ scoring between 61-80/100: Romania (75), Russia (74), Czech Republic (69), Georgia (66), and Bulgaria (65).  These are significant achievements particularly in the context that the average score of the 102 countries surveyed was 45/100.  Kyrgyz Republic also showed notable improvement since the last OBI 2012 score of 20/100 to achieve 54/100 for their 2015 score, including having all key budget documents accessible to its citizens.</w:t>
      </w:r>
    </w:p>
    <w:p w:rsidR="00D95DC7" w:rsidRPr="00D57D28" w:rsidRDefault="00D95DC7" w:rsidP="00D95DC7">
      <w:pPr>
        <w:jc w:val="both"/>
        <w:rPr>
          <w:rFonts w:ascii="Cambria" w:hAnsi="Cambria"/>
          <w:sz w:val="22"/>
          <w:szCs w:val="22"/>
        </w:rPr>
      </w:pPr>
    </w:p>
    <w:p w:rsidR="00D95DC7" w:rsidRPr="00D57D28" w:rsidRDefault="00D95DC7" w:rsidP="00D95DC7">
      <w:pPr>
        <w:jc w:val="both"/>
        <w:rPr>
          <w:rFonts w:ascii="Cambria" w:hAnsi="Cambria" w:cs="Calibri"/>
          <w:sz w:val="22"/>
          <w:szCs w:val="22"/>
        </w:rPr>
      </w:pPr>
    </w:p>
    <w:p w:rsidR="00C0574C" w:rsidRDefault="00D57D28" w:rsidP="00D95DC7">
      <w:pPr>
        <w:jc w:val="both"/>
        <w:rPr>
          <w:rFonts w:ascii="Cambria" w:hAnsi="Cambria"/>
          <w:sz w:val="22"/>
          <w:szCs w:val="22"/>
        </w:rPr>
      </w:pPr>
      <w:r w:rsidRPr="002A32FD">
        <w:rPr>
          <w:rFonts w:ascii="Cambria" w:hAnsi="Cambria"/>
          <w:b/>
          <w:sz w:val="22"/>
          <w:szCs w:val="22"/>
        </w:rPr>
        <w:t>Although significant progress is evident in parts of the PEMPAL region, OBI scores also indicate opportunities for reform and improvement</w:t>
      </w:r>
      <w:r>
        <w:rPr>
          <w:rFonts w:ascii="Cambria" w:hAnsi="Cambria"/>
          <w:sz w:val="22"/>
          <w:szCs w:val="22"/>
        </w:rPr>
        <w:t xml:space="preserve">. </w:t>
      </w:r>
      <w:r w:rsidR="00C0574C">
        <w:rPr>
          <w:rFonts w:ascii="Cambria" w:hAnsi="Cambria"/>
          <w:sz w:val="22"/>
          <w:szCs w:val="22"/>
        </w:rPr>
        <w:t xml:space="preserve">In February </w:t>
      </w:r>
      <w:proofErr w:type="gramStart"/>
      <w:r w:rsidR="00C0574C">
        <w:rPr>
          <w:rFonts w:ascii="Cambria" w:hAnsi="Cambria"/>
          <w:sz w:val="22"/>
          <w:szCs w:val="22"/>
        </w:rPr>
        <w:t>2016</w:t>
      </w:r>
      <w:proofErr w:type="gramEnd"/>
      <w:r w:rsidR="00C0574C">
        <w:rPr>
          <w:rFonts w:ascii="Cambria" w:hAnsi="Cambria"/>
          <w:sz w:val="22"/>
          <w:szCs w:val="22"/>
        </w:rPr>
        <w:t xml:space="preserve"> the</w:t>
      </w:r>
      <w:r w:rsidR="00C0574C" w:rsidRPr="00C0574C">
        <w:rPr>
          <w:rFonts w:ascii="Cambria" w:hAnsi="Cambria"/>
          <w:sz w:val="22"/>
          <w:szCs w:val="22"/>
        </w:rPr>
        <w:t xml:space="preserve"> </w:t>
      </w:r>
      <w:r w:rsidR="00C0574C">
        <w:rPr>
          <w:rFonts w:ascii="Cambria" w:hAnsi="Cambria"/>
          <w:sz w:val="22"/>
          <w:szCs w:val="22"/>
        </w:rPr>
        <w:t>WG</w:t>
      </w:r>
      <w:r w:rsidR="00C0574C" w:rsidRPr="00C0574C">
        <w:rPr>
          <w:rFonts w:ascii="Cambria" w:hAnsi="Cambria"/>
          <w:sz w:val="22"/>
          <w:szCs w:val="22"/>
        </w:rPr>
        <w:t xml:space="preserve"> </w:t>
      </w:r>
      <w:r w:rsidR="00C0574C">
        <w:rPr>
          <w:rFonts w:ascii="Cambria" w:hAnsi="Cambria"/>
          <w:sz w:val="22"/>
          <w:szCs w:val="22"/>
        </w:rPr>
        <w:t>started</w:t>
      </w:r>
      <w:r w:rsidR="00C0574C" w:rsidRPr="00C0574C">
        <w:rPr>
          <w:rFonts w:ascii="Cambria" w:hAnsi="Cambria"/>
          <w:sz w:val="22"/>
          <w:szCs w:val="22"/>
        </w:rPr>
        <w:t xml:space="preserve"> </w:t>
      </w:r>
      <w:r w:rsidR="00C0574C">
        <w:rPr>
          <w:rFonts w:ascii="Cambria" w:hAnsi="Cambria"/>
          <w:sz w:val="22"/>
          <w:szCs w:val="22"/>
        </w:rPr>
        <w:t>to</w:t>
      </w:r>
      <w:r w:rsidR="00C0574C" w:rsidRPr="00C0574C">
        <w:rPr>
          <w:rFonts w:ascii="Cambria" w:hAnsi="Cambria"/>
          <w:sz w:val="22"/>
          <w:szCs w:val="22"/>
        </w:rPr>
        <w:t xml:space="preserve"> </w:t>
      </w:r>
      <w:r w:rsidR="00C0574C">
        <w:rPr>
          <w:rFonts w:ascii="Cambria" w:hAnsi="Cambria"/>
          <w:sz w:val="22"/>
          <w:szCs w:val="22"/>
        </w:rPr>
        <w:lastRenderedPageBreak/>
        <w:t>discuss</w:t>
      </w:r>
      <w:r w:rsidR="00C0574C" w:rsidRPr="00C0574C">
        <w:rPr>
          <w:rFonts w:ascii="Cambria" w:hAnsi="Cambria"/>
          <w:sz w:val="22"/>
          <w:szCs w:val="22"/>
        </w:rPr>
        <w:t xml:space="preserve"> </w:t>
      </w:r>
      <w:r w:rsidR="00C0574C">
        <w:rPr>
          <w:rFonts w:ascii="Cambria" w:hAnsi="Cambria"/>
          <w:sz w:val="22"/>
          <w:szCs w:val="22"/>
        </w:rPr>
        <w:t>key</w:t>
      </w:r>
      <w:r w:rsidR="00C0574C" w:rsidRPr="00C0574C">
        <w:rPr>
          <w:rFonts w:ascii="Cambria" w:hAnsi="Cambria"/>
          <w:sz w:val="22"/>
          <w:szCs w:val="22"/>
        </w:rPr>
        <w:t xml:space="preserve"> </w:t>
      </w:r>
      <w:r w:rsidR="00C0574C">
        <w:rPr>
          <w:rFonts w:ascii="Cambria" w:hAnsi="Cambria"/>
          <w:sz w:val="22"/>
          <w:szCs w:val="22"/>
        </w:rPr>
        <w:t>challenges</w:t>
      </w:r>
      <w:r w:rsidR="00C0574C" w:rsidRPr="00C0574C">
        <w:rPr>
          <w:rFonts w:ascii="Cambria" w:hAnsi="Cambria"/>
          <w:sz w:val="22"/>
          <w:szCs w:val="22"/>
        </w:rPr>
        <w:t xml:space="preserve"> </w:t>
      </w:r>
      <w:r w:rsidR="00C0574C">
        <w:rPr>
          <w:rFonts w:ascii="Cambria" w:hAnsi="Cambria"/>
          <w:sz w:val="22"/>
          <w:szCs w:val="22"/>
        </w:rPr>
        <w:t>identified</w:t>
      </w:r>
      <w:r w:rsidR="00C0574C" w:rsidRPr="00C0574C">
        <w:rPr>
          <w:rFonts w:ascii="Cambria" w:hAnsi="Cambria"/>
          <w:sz w:val="22"/>
          <w:szCs w:val="22"/>
        </w:rPr>
        <w:t xml:space="preserve"> </w:t>
      </w:r>
      <w:r w:rsidR="00C0574C">
        <w:rPr>
          <w:rFonts w:ascii="Cambria" w:hAnsi="Cambria"/>
          <w:sz w:val="22"/>
          <w:szCs w:val="22"/>
        </w:rPr>
        <w:t>by</w:t>
      </w:r>
      <w:r w:rsidR="00C0574C" w:rsidRPr="00C0574C">
        <w:rPr>
          <w:rFonts w:ascii="Cambria" w:hAnsi="Cambria"/>
          <w:sz w:val="22"/>
          <w:szCs w:val="22"/>
        </w:rPr>
        <w:t xml:space="preserve"> </w:t>
      </w:r>
      <w:r w:rsidR="00C0574C">
        <w:rPr>
          <w:rFonts w:ascii="Cambria" w:hAnsi="Cambria"/>
          <w:sz w:val="22"/>
          <w:szCs w:val="22"/>
        </w:rPr>
        <w:t>the</w:t>
      </w:r>
      <w:r w:rsidR="00C0574C" w:rsidRPr="00C0574C">
        <w:rPr>
          <w:rFonts w:ascii="Cambria" w:hAnsi="Cambria"/>
          <w:sz w:val="22"/>
          <w:szCs w:val="22"/>
        </w:rPr>
        <w:t xml:space="preserve"> </w:t>
      </w:r>
      <w:r w:rsidR="00C0574C">
        <w:rPr>
          <w:rFonts w:ascii="Cambria" w:hAnsi="Cambria"/>
          <w:sz w:val="22"/>
          <w:szCs w:val="22"/>
        </w:rPr>
        <w:t>participating countries with respect to the designing and implementing Citizens’ Budgets. Some</w:t>
      </w:r>
      <w:r w:rsidR="00C0574C" w:rsidRPr="00C0574C">
        <w:rPr>
          <w:rFonts w:ascii="Cambria" w:hAnsi="Cambria"/>
          <w:sz w:val="22"/>
          <w:szCs w:val="22"/>
        </w:rPr>
        <w:t xml:space="preserve"> </w:t>
      </w:r>
      <w:r w:rsidR="00C0574C">
        <w:rPr>
          <w:rFonts w:ascii="Cambria" w:hAnsi="Cambria"/>
          <w:sz w:val="22"/>
          <w:szCs w:val="22"/>
        </w:rPr>
        <w:t>of</w:t>
      </w:r>
      <w:r w:rsidR="00C0574C" w:rsidRPr="00C0574C">
        <w:rPr>
          <w:rFonts w:ascii="Cambria" w:hAnsi="Cambria"/>
          <w:sz w:val="22"/>
          <w:szCs w:val="22"/>
        </w:rPr>
        <w:t xml:space="preserve"> </w:t>
      </w:r>
      <w:r w:rsidR="00C0574C">
        <w:rPr>
          <w:rFonts w:ascii="Cambria" w:hAnsi="Cambria"/>
          <w:sz w:val="22"/>
          <w:szCs w:val="22"/>
        </w:rPr>
        <w:t>the</w:t>
      </w:r>
      <w:r w:rsidR="00C0574C" w:rsidRPr="00C0574C">
        <w:rPr>
          <w:rFonts w:ascii="Cambria" w:hAnsi="Cambria"/>
          <w:sz w:val="22"/>
          <w:szCs w:val="22"/>
        </w:rPr>
        <w:t xml:space="preserve"> </w:t>
      </w:r>
      <w:r w:rsidR="00C0574C">
        <w:rPr>
          <w:rFonts w:ascii="Cambria" w:hAnsi="Cambria"/>
          <w:sz w:val="22"/>
          <w:szCs w:val="22"/>
        </w:rPr>
        <w:t>challenges</w:t>
      </w:r>
      <w:r w:rsidR="00C0574C" w:rsidRPr="00C0574C">
        <w:rPr>
          <w:rFonts w:ascii="Cambria" w:hAnsi="Cambria"/>
          <w:sz w:val="22"/>
          <w:szCs w:val="22"/>
        </w:rPr>
        <w:t xml:space="preserve"> </w:t>
      </w:r>
      <w:proofErr w:type="gramStart"/>
      <w:r w:rsidR="00C0574C">
        <w:rPr>
          <w:rFonts w:ascii="Cambria" w:hAnsi="Cambria"/>
          <w:sz w:val="22"/>
          <w:szCs w:val="22"/>
        </w:rPr>
        <w:t>were</w:t>
      </w:r>
      <w:r w:rsidR="00C0574C" w:rsidRPr="00C0574C">
        <w:rPr>
          <w:rFonts w:ascii="Cambria" w:hAnsi="Cambria"/>
          <w:sz w:val="22"/>
          <w:szCs w:val="22"/>
        </w:rPr>
        <w:t xml:space="preserve"> </w:t>
      </w:r>
      <w:r w:rsidR="00C0574C">
        <w:rPr>
          <w:rFonts w:ascii="Cambria" w:hAnsi="Cambria"/>
          <w:sz w:val="22"/>
          <w:szCs w:val="22"/>
        </w:rPr>
        <w:t>selected</w:t>
      </w:r>
      <w:proofErr w:type="gramEnd"/>
      <w:r w:rsidR="00C0574C" w:rsidRPr="00C0574C">
        <w:rPr>
          <w:rFonts w:ascii="Cambria" w:hAnsi="Cambria"/>
          <w:sz w:val="22"/>
          <w:szCs w:val="22"/>
        </w:rPr>
        <w:t xml:space="preserve"> </w:t>
      </w:r>
      <w:r w:rsidR="00C0574C">
        <w:rPr>
          <w:rFonts w:ascii="Cambria" w:hAnsi="Cambria"/>
          <w:sz w:val="22"/>
          <w:szCs w:val="22"/>
        </w:rPr>
        <w:t>for</w:t>
      </w:r>
      <w:r w:rsidR="00C0574C" w:rsidRPr="00C0574C">
        <w:rPr>
          <w:rFonts w:ascii="Cambria" w:hAnsi="Cambria"/>
          <w:sz w:val="22"/>
          <w:szCs w:val="22"/>
        </w:rPr>
        <w:t xml:space="preserve"> </w:t>
      </w:r>
      <w:r w:rsidR="00C0574C">
        <w:rPr>
          <w:rFonts w:ascii="Cambria" w:hAnsi="Cambria"/>
          <w:sz w:val="22"/>
          <w:szCs w:val="22"/>
        </w:rPr>
        <w:t>discussions in the course of producing</w:t>
      </w:r>
      <w:r w:rsidR="00C0574C" w:rsidRPr="00C0574C">
        <w:rPr>
          <w:rFonts w:ascii="Cambria" w:hAnsi="Cambria"/>
          <w:sz w:val="22"/>
          <w:szCs w:val="22"/>
        </w:rPr>
        <w:t xml:space="preserve"> </w:t>
      </w:r>
      <w:r w:rsidR="00C0574C">
        <w:rPr>
          <w:rFonts w:ascii="Cambria" w:hAnsi="Cambria"/>
          <w:sz w:val="22"/>
          <w:szCs w:val="22"/>
        </w:rPr>
        <w:t>recommendations, which later served as the basis for the recommendations</w:t>
      </w:r>
    </w:p>
    <w:p w:rsidR="007D6A3A" w:rsidRPr="00C0574C" w:rsidRDefault="007D6A3A" w:rsidP="00D95DC7">
      <w:pPr>
        <w:jc w:val="both"/>
        <w:rPr>
          <w:rFonts w:ascii="Cambria" w:hAnsi="Cambria"/>
          <w:sz w:val="22"/>
          <w:szCs w:val="22"/>
        </w:rPr>
      </w:pPr>
      <w:r w:rsidRPr="00C0574C">
        <w:rPr>
          <w:rFonts w:ascii="Cambria" w:hAnsi="Cambria"/>
          <w:sz w:val="22"/>
          <w:szCs w:val="22"/>
        </w:rPr>
        <w:t xml:space="preserve"> </w:t>
      </w:r>
    </w:p>
    <w:p w:rsidR="000A6729" w:rsidRPr="00D97C58" w:rsidRDefault="00D97C58" w:rsidP="00D95DC7">
      <w:pPr>
        <w:jc w:val="both"/>
        <w:rPr>
          <w:rFonts w:ascii="Cambria" w:hAnsi="Cambria"/>
          <w:sz w:val="22"/>
          <w:szCs w:val="22"/>
        </w:rPr>
      </w:pPr>
      <w:r>
        <w:rPr>
          <w:rFonts w:ascii="Cambria" w:hAnsi="Cambria"/>
          <w:b/>
          <w:sz w:val="22"/>
          <w:szCs w:val="22"/>
        </w:rPr>
        <w:t>Based</w:t>
      </w:r>
      <w:r w:rsidRPr="00D97C58">
        <w:rPr>
          <w:rFonts w:ascii="Cambria" w:hAnsi="Cambria"/>
          <w:b/>
          <w:sz w:val="22"/>
          <w:szCs w:val="22"/>
        </w:rPr>
        <w:t xml:space="preserve"> </w:t>
      </w:r>
      <w:r>
        <w:rPr>
          <w:rFonts w:ascii="Cambria" w:hAnsi="Cambria"/>
          <w:b/>
          <w:sz w:val="22"/>
          <w:szCs w:val="22"/>
        </w:rPr>
        <w:t>on</w:t>
      </w:r>
      <w:r w:rsidRPr="00D97C58">
        <w:rPr>
          <w:rFonts w:ascii="Cambria" w:hAnsi="Cambria"/>
          <w:b/>
          <w:sz w:val="22"/>
          <w:szCs w:val="22"/>
        </w:rPr>
        <w:t xml:space="preserve"> </w:t>
      </w:r>
      <w:r>
        <w:rPr>
          <w:rFonts w:ascii="Cambria" w:hAnsi="Cambria"/>
          <w:b/>
          <w:sz w:val="22"/>
          <w:szCs w:val="22"/>
        </w:rPr>
        <w:t>the</w:t>
      </w:r>
      <w:r w:rsidRPr="00D97C58">
        <w:rPr>
          <w:rFonts w:ascii="Cambria" w:hAnsi="Cambria"/>
          <w:b/>
          <w:sz w:val="22"/>
          <w:szCs w:val="22"/>
        </w:rPr>
        <w:t xml:space="preserve"> </w:t>
      </w:r>
      <w:r>
        <w:rPr>
          <w:rFonts w:ascii="Cambria" w:hAnsi="Cambria"/>
          <w:b/>
          <w:sz w:val="22"/>
          <w:szCs w:val="22"/>
        </w:rPr>
        <w:t>discussions</w:t>
      </w:r>
      <w:r w:rsidRPr="00D97C58">
        <w:rPr>
          <w:rFonts w:ascii="Cambria" w:hAnsi="Cambria"/>
          <w:b/>
          <w:sz w:val="22"/>
          <w:szCs w:val="22"/>
        </w:rPr>
        <w:t xml:space="preserve"> </w:t>
      </w:r>
      <w:r>
        <w:rPr>
          <w:rFonts w:ascii="Cambria" w:hAnsi="Cambria"/>
          <w:b/>
          <w:sz w:val="22"/>
          <w:szCs w:val="22"/>
        </w:rPr>
        <w:t>and</w:t>
      </w:r>
      <w:r w:rsidRPr="00D97C58">
        <w:rPr>
          <w:rFonts w:ascii="Cambria" w:hAnsi="Cambria"/>
          <w:b/>
          <w:sz w:val="22"/>
          <w:szCs w:val="22"/>
        </w:rPr>
        <w:t xml:space="preserve"> </w:t>
      </w:r>
      <w:r>
        <w:rPr>
          <w:rFonts w:ascii="Cambria" w:hAnsi="Cambria"/>
          <w:b/>
          <w:sz w:val="22"/>
          <w:szCs w:val="22"/>
        </w:rPr>
        <w:t>a</w:t>
      </w:r>
      <w:r w:rsidRPr="00D97C58">
        <w:rPr>
          <w:rFonts w:ascii="Cambria" w:hAnsi="Cambria"/>
          <w:b/>
          <w:sz w:val="22"/>
          <w:szCs w:val="22"/>
        </w:rPr>
        <w:t xml:space="preserve"> review of </w:t>
      </w:r>
      <w:r>
        <w:rPr>
          <w:rFonts w:ascii="Cambria" w:hAnsi="Cambria"/>
          <w:b/>
          <w:sz w:val="22"/>
          <w:szCs w:val="22"/>
        </w:rPr>
        <w:t>international</w:t>
      </w:r>
      <w:r w:rsidRPr="00D97C58">
        <w:rPr>
          <w:rFonts w:ascii="Cambria" w:hAnsi="Cambria"/>
          <w:b/>
          <w:sz w:val="22"/>
          <w:szCs w:val="22"/>
        </w:rPr>
        <w:t xml:space="preserve"> </w:t>
      </w:r>
      <w:r>
        <w:rPr>
          <w:rFonts w:ascii="Cambria" w:hAnsi="Cambria"/>
          <w:b/>
          <w:sz w:val="22"/>
          <w:szCs w:val="22"/>
        </w:rPr>
        <w:t>practice</w:t>
      </w:r>
      <w:r w:rsidRPr="00D97C58">
        <w:rPr>
          <w:rFonts w:ascii="Cambria" w:hAnsi="Cambria"/>
          <w:b/>
          <w:sz w:val="22"/>
          <w:szCs w:val="22"/>
        </w:rPr>
        <w:t xml:space="preserve"> </w:t>
      </w:r>
      <w:r>
        <w:rPr>
          <w:rFonts w:ascii="Cambria" w:hAnsi="Cambria"/>
          <w:b/>
          <w:sz w:val="22"/>
          <w:szCs w:val="22"/>
        </w:rPr>
        <w:t>that</w:t>
      </w:r>
      <w:r w:rsidRPr="00D97C58">
        <w:rPr>
          <w:rFonts w:ascii="Cambria" w:hAnsi="Cambria"/>
          <w:b/>
          <w:sz w:val="22"/>
          <w:szCs w:val="22"/>
        </w:rPr>
        <w:t xml:space="preserve"> </w:t>
      </w:r>
      <w:r>
        <w:rPr>
          <w:rFonts w:ascii="Cambria" w:hAnsi="Cambria"/>
          <w:b/>
          <w:sz w:val="22"/>
          <w:szCs w:val="22"/>
        </w:rPr>
        <w:t>followed</w:t>
      </w:r>
      <w:r w:rsidRPr="00D97C58">
        <w:rPr>
          <w:rFonts w:ascii="Cambria" w:hAnsi="Cambria"/>
          <w:b/>
          <w:sz w:val="22"/>
          <w:szCs w:val="22"/>
        </w:rPr>
        <w:t xml:space="preserve">, </w:t>
      </w:r>
      <w:r>
        <w:rPr>
          <w:rFonts w:ascii="Cambria" w:hAnsi="Cambria"/>
          <w:b/>
          <w:sz w:val="22"/>
          <w:szCs w:val="22"/>
        </w:rPr>
        <w:t>the</w:t>
      </w:r>
      <w:r w:rsidRPr="00D97C58">
        <w:rPr>
          <w:rFonts w:ascii="Cambria" w:hAnsi="Cambria"/>
          <w:b/>
          <w:sz w:val="22"/>
          <w:szCs w:val="22"/>
        </w:rPr>
        <w:t xml:space="preserve"> </w:t>
      </w:r>
      <w:r>
        <w:rPr>
          <w:rFonts w:ascii="Cambria" w:hAnsi="Cambria"/>
          <w:b/>
          <w:sz w:val="22"/>
          <w:szCs w:val="22"/>
        </w:rPr>
        <w:t>WG</w:t>
      </w:r>
      <w:r w:rsidRPr="00D97C58">
        <w:rPr>
          <w:rFonts w:ascii="Cambria" w:hAnsi="Cambria"/>
          <w:b/>
          <w:sz w:val="22"/>
          <w:szCs w:val="22"/>
        </w:rPr>
        <w:t xml:space="preserve"> </w:t>
      </w:r>
      <w:r>
        <w:rPr>
          <w:rFonts w:ascii="Cambria" w:hAnsi="Cambria"/>
          <w:b/>
          <w:sz w:val="22"/>
          <w:szCs w:val="22"/>
        </w:rPr>
        <w:t>leaders</w:t>
      </w:r>
      <w:r w:rsidRPr="00D97C58">
        <w:rPr>
          <w:rFonts w:ascii="Cambria" w:hAnsi="Cambria"/>
          <w:b/>
          <w:sz w:val="22"/>
          <w:szCs w:val="22"/>
        </w:rPr>
        <w:t xml:space="preserve"> </w:t>
      </w:r>
      <w:r>
        <w:rPr>
          <w:rFonts w:ascii="Cambria" w:hAnsi="Cambria"/>
          <w:b/>
          <w:sz w:val="22"/>
          <w:szCs w:val="22"/>
        </w:rPr>
        <w:t>in</w:t>
      </w:r>
      <w:r w:rsidRPr="00D97C58">
        <w:rPr>
          <w:rFonts w:ascii="Cambria" w:hAnsi="Cambria"/>
          <w:b/>
          <w:sz w:val="22"/>
          <w:szCs w:val="22"/>
        </w:rPr>
        <w:t xml:space="preserve"> </w:t>
      </w:r>
      <w:r>
        <w:rPr>
          <w:rFonts w:ascii="Cambria" w:hAnsi="Cambria"/>
          <w:b/>
          <w:sz w:val="22"/>
          <w:szCs w:val="22"/>
        </w:rPr>
        <w:t>cooperation</w:t>
      </w:r>
      <w:r w:rsidRPr="00D97C58">
        <w:rPr>
          <w:rFonts w:ascii="Cambria" w:hAnsi="Cambria"/>
          <w:b/>
          <w:sz w:val="22"/>
          <w:szCs w:val="22"/>
        </w:rPr>
        <w:t xml:space="preserve"> </w:t>
      </w:r>
      <w:r>
        <w:rPr>
          <w:rFonts w:ascii="Cambria" w:hAnsi="Cambria"/>
          <w:b/>
          <w:sz w:val="22"/>
          <w:szCs w:val="22"/>
        </w:rPr>
        <w:t>with</w:t>
      </w:r>
      <w:r w:rsidRPr="00D97C58">
        <w:rPr>
          <w:rFonts w:ascii="Cambria" w:hAnsi="Cambria"/>
          <w:b/>
          <w:sz w:val="22"/>
          <w:szCs w:val="22"/>
        </w:rPr>
        <w:t xml:space="preserve"> </w:t>
      </w:r>
      <w:r>
        <w:rPr>
          <w:rFonts w:ascii="Cambria" w:hAnsi="Cambria"/>
          <w:b/>
          <w:sz w:val="22"/>
          <w:szCs w:val="22"/>
        </w:rPr>
        <w:t>the</w:t>
      </w:r>
      <w:r w:rsidRPr="00D97C58">
        <w:rPr>
          <w:rFonts w:ascii="Cambria" w:hAnsi="Cambria"/>
          <w:b/>
          <w:sz w:val="22"/>
          <w:szCs w:val="22"/>
        </w:rPr>
        <w:t xml:space="preserve"> </w:t>
      </w:r>
      <w:r>
        <w:rPr>
          <w:rFonts w:ascii="Cambria" w:hAnsi="Cambria"/>
          <w:b/>
          <w:sz w:val="22"/>
          <w:szCs w:val="22"/>
        </w:rPr>
        <w:t>Resource</w:t>
      </w:r>
      <w:r w:rsidRPr="00D97C58">
        <w:rPr>
          <w:rFonts w:ascii="Cambria" w:hAnsi="Cambria"/>
          <w:b/>
          <w:sz w:val="22"/>
          <w:szCs w:val="22"/>
        </w:rPr>
        <w:t xml:space="preserve"> </w:t>
      </w:r>
      <w:r>
        <w:rPr>
          <w:rFonts w:ascii="Cambria" w:hAnsi="Cambria"/>
          <w:b/>
          <w:sz w:val="22"/>
          <w:szCs w:val="22"/>
        </w:rPr>
        <w:t>team</w:t>
      </w:r>
      <w:r w:rsidRPr="00D97C58">
        <w:rPr>
          <w:rFonts w:ascii="Cambria" w:hAnsi="Cambria"/>
          <w:b/>
          <w:sz w:val="22"/>
          <w:szCs w:val="22"/>
        </w:rPr>
        <w:t xml:space="preserve"> </w:t>
      </w:r>
      <w:r>
        <w:rPr>
          <w:rFonts w:ascii="Cambria" w:hAnsi="Cambria"/>
          <w:b/>
          <w:sz w:val="22"/>
          <w:szCs w:val="22"/>
        </w:rPr>
        <w:t>have</w:t>
      </w:r>
      <w:r w:rsidRPr="00D97C58">
        <w:rPr>
          <w:rFonts w:ascii="Cambria" w:hAnsi="Cambria"/>
          <w:b/>
          <w:sz w:val="22"/>
          <w:szCs w:val="22"/>
        </w:rPr>
        <w:t xml:space="preserve"> </w:t>
      </w:r>
      <w:r>
        <w:rPr>
          <w:rFonts w:ascii="Cambria" w:hAnsi="Cambria"/>
          <w:b/>
          <w:sz w:val="22"/>
          <w:szCs w:val="22"/>
        </w:rPr>
        <w:t>developed</w:t>
      </w:r>
      <w:r w:rsidRPr="00D97C58">
        <w:rPr>
          <w:rFonts w:ascii="Cambria" w:hAnsi="Cambria"/>
          <w:b/>
          <w:sz w:val="22"/>
          <w:szCs w:val="22"/>
        </w:rPr>
        <w:t xml:space="preserve"> </w:t>
      </w:r>
      <w:r>
        <w:rPr>
          <w:rFonts w:ascii="Cambria" w:hAnsi="Cambria"/>
          <w:b/>
          <w:sz w:val="22"/>
          <w:szCs w:val="22"/>
        </w:rPr>
        <w:t>draft</w:t>
      </w:r>
      <w:r w:rsidRPr="00D97C58">
        <w:rPr>
          <w:rFonts w:ascii="Cambria" w:hAnsi="Cambria"/>
          <w:b/>
          <w:sz w:val="22"/>
          <w:szCs w:val="22"/>
        </w:rPr>
        <w:t xml:space="preserve"> </w:t>
      </w:r>
      <w:r>
        <w:rPr>
          <w:rFonts w:ascii="Cambria" w:hAnsi="Cambria"/>
          <w:b/>
          <w:sz w:val="22"/>
          <w:szCs w:val="22"/>
        </w:rPr>
        <w:t>recommendations</w:t>
      </w:r>
      <w:r w:rsidR="000A6729" w:rsidRPr="00D97C58">
        <w:rPr>
          <w:rFonts w:ascii="Cambria" w:hAnsi="Cambria"/>
          <w:sz w:val="22"/>
          <w:szCs w:val="22"/>
        </w:rPr>
        <w:t xml:space="preserve"> </w:t>
      </w:r>
      <w:r>
        <w:rPr>
          <w:rFonts w:ascii="Cambria" w:hAnsi="Cambria"/>
          <w:sz w:val="22"/>
          <w:szCs w:val="22"/>
        </w:rPr>
        <w:t xml:space="preserve">that </w:t>
      </w:r>
      <w:proofErr w:type="gramStart"/>
      <w:r>
        <w:rPr>
          <w:rFonts w:ascii="Cambria" w:hAnsi="Cambria"/>
          <w:sz w:val="22"/>
          <w:szCs w:val="22"/>
        </w:rPr>
        <w:t>are presented</w:t>
      </w:r>
      <w:proofErr w:type="gramEnd"/>
      <w:r>
        <w:rPr>
          <w:rFonts w:ascii="Cambria" w:hAnsi="Cambria"/>
          <w:sz w:val="22"/>
          <w:szCs w:val="22"/>
        </w:rPr>
        <w:t xml:space="preserve"> </w:t>
      </w:r>
      <w:r w:rsidR="00F466C6">
        <w:rPr>
          <w:rFonts w:ascii="Cambria" w:hAnsi="Cambria"/>
          <w:sz w:val="22"/>
          <w:szCs w:val="22"/>
        </w:rPr>
        <w:t>for a</w:t>
      </w:r>
      <w:r>
        <w:rPr>
          <w:rFonts w:ascii="Cambria" w:hAnsi="Cambria"/>
          <w:sz w:val="22"/>
          <w:szCs w:val="22"/>
        </w:rPr>
        <w:t xml:space="preserve"> discuss</w:t>
      </w:r>
      <w:r w:rsidR="00F466C6">
        <w:rPr>
          <w:rFonts w:ascii="Cambria" w:hAnsi="Cambria"/>
          <w:sz w:val="22"/>
          <w:szCs w:val="22"/>
        </w:rPr>
        <w:t>ion by</w:t>
      </w:r>
      <w:r>
        <w:rPr>
          <w:rFonts w:ascii="Cambria" w:hAnsi="Cambria"/>
          <w:sz w:val="22"/>
          <w:szCs w:val="22"/>
        </w:rPr>
        <w:t xml:space="preserve"> all the WG participants </w:t>
      </w:r>
      <w:r w:rsidR="00F466C6">
        <w:rPr>
          <w:rFonts w:ascii="Cambria" w:hAnsi="Cambria"/>
          <w:sz w:val="22"/>
          <w:szCs w:val="22"/>
        </w:rPr>
        <w:t xml:space="preserve">at </w:t>
      </w:r>
      <w:r>
        <w:rPr>
          <w:rFonts w:ascii="Cambria" w:hAnsi="Cambria"/>
          <w:sz w:val="22"/>
          <w:szCs w:val="22"/>
        </w:rPr>
        <w:t>a VC on September 22, 2016</w:t>
      </w:r>
      <w:r w:rsidR="00F466C6">
        <w:rPr>
          <w:rFonts w:ascii="Cambria" w:hAnsi="Cambria"/>
          <w:sz w:val="22"/>
          <w:szCs w:val="22"/>
        </w:rPr>
        <w:t>,</w:t>
      </w:r>
      <w:r>
        <w:rPr>
          <w:rFonts w:ascii="Cambria" w:hAnsi="Cambria"/>
          <w:sz w:val="22"/>
          <w:szCs w:val="22"/>
        </w:rPr>
        <w:t xml:space="preserve"> in order to finalize the recommendations.</w:t>
      </w:r>
    </w:p>
    <w:p w:rsidR="000A6729" w:rsidRPr="00D97C58" w:rsidRDefault="000A6729" w:rsidP="00D95DC7">
      <w:pPr>
        <w:jc w:val="both"/>
        <w:rPr>
          <w:rFonts w:ascii="Cambria" w:hAnsi="Cambria"/>
          <w:sz w:val="22"/>
          <w:szCs w:val="22"/>
        </w:rPr>
      </w:pPr>
    </w:p>
    <w:p w:rsidR="00D57D28" w:rsidRPr="00A94E1D" w:rsidRDefault="00D57D28" w:rsidP="00D57D28">
      <w:pPr>
        <w:rPr>
          <w:rFonts w:ascii="Cambria" w:hAnsi="Cambria"/>
          <w:b/>
          <w:sz w:val="22"/>
          <w:szCs w:val="22"/>
        </w:rPr>
      </w:pPr>
      <w:r w:rsidRPr="00A94E1D">
        <w:rPr>
          <w:rFonts w:ascii="Cambria" w:hAnsi="Cambria"/>
          <w:b/>
          <w:sz w:val="22"/>
          <w:szCs w:val="22"/>
        </w:rPr>
        <w:t>Participants</w:t>
      </w:r>
    </w:p>
    <w:p w:rsidR="00D95DC7" w:rsidRPr="00D57D28" w:rsidRDefault="00D95DC7" w:rsidP="00D95DC7">
      <w:pPr>
        <w:jc w:val="both"/>
        <w:rPr>
          <w:rFonts w:ascii="Cambria" w:hAnsi="Cambria" w:cs="Calibri"/>
          <w:sz w:val="22"/>
          <w:szCs w:val="22"/>
        </w:rPr>
      </w:pPr>
    </w:p>
    <w:p w:rsidR="00D95DC7" w:rsidRPr="009D31C5" w:rsidRDefault="00D57D28" w:rsidP="00D95DC7">
      <w:pPr>
        <w:jc w:val="both"/>
        <w:rPr>
          <w:rFonts w:asciiTheme="minorHAnsi" w:hAnsiTheme="minorHAnsi"/>
          <w:sz w:val="22"/>
          <w:szCs w:val="22"/>
        </w:rPr>
      </w:pPr>
      <w:r w:rsidRPr="002A32FD">
        <w:rPr>
          <w:rFonts w:ascii="Cambria" w:hAnsi="Cambria" w:cs="Calibri"/>
          <w:b/>
          <w:sz w:val="22"/>
          <w:szCs w:val="22"/>
        </w:rPr>
        <w:t xml:space="preserve">The 15 member countries of the working group </w:t>
      </w:r>
      <w:proofErr w:type="gramStart"/>
      <w:r w:rsidRPr="002A32FD">
        <w:rPr>
          <w:rFonts w:ascii="Cambria" w:hAnsi="Cambria" w:cs="Calibri"/>
          <w:b/>
          <w:sz w:val="22"/>
          <w:szCs w:val="22"/>
        </w:rPr>
        <w:t>will be invited</w:t>
      </w:r>
      <w:proofErr w:type="gramEnd"/>
      <w:r w:rsidRPr="002A32FD">
        <w:rPr>
          <w:rFonts w:ascii="Cambria" w:hAnsi="Cambria" w:cs="Calibri"/>
          <w:b/>
          <w:sz w:val="22"/>
          <w:szCs w:val="22"/>
        </w:rPr>
        <w:t xml:space="preserve"> to the workshop</w:t>
      </w:r>
      <w:r w:rsidRPr="00A94E1D">
        <w:rPr>
          <w:rFonts w:ascii="Cambria" w:hAnsi="Cambria" w:cs="Calibri"/>
          <w:sz w:val="22"/>
          <w:szCs w:val="22"/>
        </w:rPr>
        <w:t>: Albania, Armenia, Belarus, Bosnia and Herzegovina, Croatia, Kazakhstan, Kosovo, Kyrgyz Republic, Moldova Romania Russia, Tajikistan, Turkey, Ukraine, and Uzbekistan.</w:t>
      </w:r>
      <w:r w:rsidR="000A6729" w:rsidRPr="00D57D28">
        <w:rPr>
          <w:rFonts w:asciiTheme="minorHAnsi" w:hAnsiTheme="minorHAnsi" w:cs="Calibri"/>
          <w:sz w:val="22"/>
          <w:szCs w:val="22"/>
        </w:rPr>
        <w:t xml:space="preserve"> </w:t>
      </w:r>
      <w:r w:rsidR="000C0FB5" w:rsidRPr="00D57D28">
        <w:rPr>
          <w:rFonts w:asciiTheme="minorHAnsi" w:hAnsiTheme="minorHAnsi" w:cs="Calibri"/>
          <w:sz w:val="22"/>
          <w:szCs w:val="22"/>
        </w:rPr>
        <w:t xml:space="preserve"> </w:t>
      </w:r>
      <w:r w:rsidR="009D31C5">
        <w:rPr>
          <w:rFonts w:asciiTheme="minorHAnsi" w:hAnsiTheme="minorHAnsi" w:cs="Calibri"/>
          <w:sz w:val="22"/>
          <w:szCs w:val="22"/>
        </w:rPr>
        <w:t xml:space="preserve">The </w:t>
      </w:r>
      <w:proofErr w:type="gramStart"/>
      <w:r w:rsidR="009D31C5">
        <w:rPr>
          <w:rFonts w:asciiTheme="minorHAnsi" w:hAnsiTheme="minorHAnsi" w:cs="Calibri"/>
          <w:sz w:val="22"/>
          <w:szCs w:val="22"/>
        </w:rPr>
        <w:t>meeting will be attended by the WB Resource Team</w:t>
      </w:r>
      <w:proofErr w:type="gramEnd"/>
      <w:r w:rsidR="009D31C5">
        <w:rPr>
          <w:rFonts w:asciiTheme="minorHAnsi" w:hAnsiTheme="minorHAnsi" w:cs="Calibri"/>
          <w:sz w:val="22"/>
          <w:szCs w:val="22"/>
        </w:rPr>
        <w:t>. The</w:t>
      </w:r>
      <w:r w:rsidR="009D31C5" w:rsidRPr="009D31C5">
        <w:rPr>
          <w:rFonts w:asciiTheme="minorHAnsi" w:hAnsiTheme="minorHAnsi" w:cs="Calibri"/>
          <w:sz w:val="22"/>
          <w:szCs w:val="22"/>
        </w:rPr>
        <w:t xml:space="preserve"> </w:t>
      </w:r>
      <w:r w:rsidR="009D31C5">
        <w:rPr>
          <w:rFonts w:asciiTheme="minorHAnsi" w:hAnsiTheme="minorHAnsi" w:cs="Calibri"/>
          <w:sz w:val="22"/>
          <w:szCs w:val="22"/>
        </w:rPr>
        <w:t xml:space="preserve">moderator, </w:t>
      </w:r>
      <w:r w:rsidR="009D31C5">
        <w:rPr>
          <w:rFonts w:ascii="Cambria" w:hAnsi="Cambria"/>
          <w:sz w:val="22"/>
          <w:szCs w:val="22"/>
        </w:rPr>
        <w:t xml:space="preserve">Lead for Working Group from the Ministry of Finance, Russian Federation, </w:t>
      </w:r>
      <w:r w:rsidR="009D31C5" w:rsidRPr="009C2EE3">
        <w:rPr>
          <w:rFonts w:ascii="Cambria" w:hAnsi="Cambria"/>
          <w:sz w:val="22"/>
          <w:szCs w:val="22"/>
        </w:rPr>
        <w:t xml:space="preserve">Anna </w:t>
      </w:r>
      <w:proofErr w:type="spellStart"/>
      <w:r w:rsidR="009D31C5" w:rsidRPr="009C2EE3">
        <w:rPr>
          <w:rFonts w:ascii="Cambria" w:hAnsi="Cambria"/>
          <w:sz w:val="22"/>
          <w:szCs w:val="22"/>
        </w:rPr>
        <w:t>Belenchuk</w:t>
      </w:r>
      <w:proofErr w:type="spellEnd"/>
      <w:r w:rsidR="009D31C5" w:rsidRPr="009C2EE3">
        <w:rPr>
          <w:rFonts w:ascii="Cambria" w:hAnsi="Cambria"/>
          <w:sz w:val="22"/>
          <w:szCs w:val="22"/>
        </w:rPr>
        <w:t>,</w:t>
      </w:r>
      <w:r w:rsidR="009D31C5">
        <w:rPr>
          <w:rFonts w:ascii="Cambria" w:hAnsi="Cambria"/>
          <w:sz w:val="22"/>
          <w:szCs w:val="22"/>
        </w:rPr>
        <w:t xml:space="preserve"> will participate from the WB RM in Moscow.</w:t>
      </w:r>
      <w:r w:rsidR="001D5A28" w:rsidRPr="009D31C5">
        <w:rPr>
          <w:rFonts w:asciiTheme="minorHAnsi" w:hAnsiTheme="minorHAnsi"/>
          <w:sz w:val="22"/>
          <w:szCs w:val="22"/>
        </w:rPr>
        <w:t xml:space="preserve"> </w:t>
      </w:r>
    </w:p>
    <w:p w:rsidR="001D5A28" w:rsidRPr="009D31C5" w:rsidRDefault="001D5A28" w:rsidP="00D95DC7">
      <w:pPr>
        <w:jc w:val="both"/>
        <w:rPr>
          <w:rFonts w:asciiTheme="minorHAnsi" w:hAnsiTheme="minorHAnsi"/>
          <w:sz w:val="22"/>
          <w:szCs w:val="22"/>
        </w:rPr>
      </w:pPr>
    </w:p>
    <w:p w:rsidR="001D5A28" w:rsidRPr="00272D0D" w:rsidRDefault="00D57D28" w:rsidP="00D95DC7">
      <w:pPr>
        <w:jc w:val="both"/>
        <w:rPr>
          <w:rFonts w:asciiTheme="minorHAnsi" w:hAnsiTheme="minorHAnsi"/>
          <w:sz w:val="22"/>
          <w:szCs w:val="22"/>
        </w:rPr>
      </w:pPr>
      <w:r>
        <w:rPr>
          <w:rFonts w:asciiTheme="minorHAnsi" w:hAnsiTheme="minorHAnsi"/>
          <w:sz w:val="22"/>
          <w:szCs w:val="22"/>
        </w:rPr>
        <w:t xml:space="preserve">. </w:t>
      </w:r>
    </w:p>
    <w:p w:rsidR="00D95DC7" w:rsidRPr="00272D0D" w:rsidRDefault="00D95DC7" w:rsidP="00D95DC7">
      <w:pPr>
        <w:rPr>
          <w:rFonts w:asciiTheme="minorHAnsi" w:hAnsiTheme="minorHAnsi"/>
          <w:sz w:val="22"/>
          <w:szCs w:val="22"/>
        </w:rPr>
      </w:pPr>
    </w:p>
    <w:p w:rsidR="00D57D28" w:rsidRPr="00A94E1D" w:rsidRDefault="00D57D28" w:rsidP="00D57D28">
      <w:pPr>
        <w:jc w:val="center"/>
        <w:rPr>
          <w:rFonts w:ascii="Cambria" w:hAnsi="Cambria"/>
          <w:b/>
          <w:sz w:val="22"/>
          <w:szCs w:val="22"/>
        </w:rPr>
      </w:pPr>
      <w:r w:rsidRPr="00A94E1D">
        <w:rPr>
          <w:rFonts w:ascii="Cambria" w:hAnsi="Cambria"/>
          <w:b/>
          <w:sz w:val="22"/>
          <w:szCs w:val="22"/>
        </w:rPr>
        <w:t>AGENDA</w:t>
      </w:r>
    </w:p>
    <w:p w:rsidR="00D57D28" w:rsidRPr="00A94E1D" w:rsidRDefault="00D57D28" w:rsidP="00D57D28">
      <w:pPr>
        <w:rPr>
          <w:rFonts w:ascii="Cambria" w:hAnsi="Cambria"/>
          <w:b/>
          <w:sz w:val="22"/>
          <w:szCs w:val="22"/>
        </w:rPr>
      </w:pPr>
    </w:p>
    <w:p w:rsidR="00D57D28" w:rsidRDefault="00D57D28" w:rsidP="00D57D28">
      <w:pPr>
        <w:jc w:val="both"/>
        <w:rPr>
          <w:rFonts w:ascii="Cambria" w:hAnsi="Cambria"/>
          <w:sz w:val="22"/>
          <w:szCs w:val="22"/>
        </w:rPr>
      </w:pPr>
      <w:r w:rsidRPr="00A94E1D">
        <w:rPr>
          <w:rFonts w:ascii="Cambria" w:hAnsi="Cambria"/>
          <w:sz w:val="22"/>
          <w:szCs w:val="22"/>
        </w:rPr>
        <w:t>Moderator:</w:t>
      </w:r>
      <w:r>
        <w:rPr>
          <w:rFonts w:ascii="Cambria" w:hAnsi="Cambria"/>
          <w:sz w:val="22"/>
          <w:szCs w:val="22"/>
        </w:rPr>
        <w:t xml:space="preserve"> Lead for Working Group from the Ministry of Finance, Russian Federation, </w:t>
      </w:r>
      <w:r w:rsidRPr="009C2EE3">
        <w:rPr>
          <w:rFonts w:ascii="Cambria" w:hAnsi="Cambria"/>
          <w:sz w:val="22"/>
          <w:szCs w:val="22"/>
        </w:rPr>
        <w:t xml:space="preserve">Anna </w:t>
      </w:r>
      <w:proofErr w:type="spellStart"/>
      <w:r w:rsidRPr="009C2EE3">
        <w:rPr>
          <w:rFonts w:ascii="Cambria" w:hAnsi="Cambria"/>
          <w:sz w:val="22"/>
          <w:szCs w:val="22"/>
        </w:rPr>
        <w:t>Belenchuk</w:t>
      </w:r>
      <w:proofErr w:type="spellEnd"/>
      <w:r w:rsidRPr="009C2EE3">
        <w:rPr>
          <w:rFonts w:ascii="Cambria" w:hAnsi="Cambria"/>
          <w:sz w:val="22"/>
          <w:szCs w:val="22"/>
        </w:rPr>
        <w:t>, BCOP Executive Committee Chair</w:t>
      </w:r>
    </w:p>
    <w:p w:rsidR="00D95DC7" w:rsidRPr="00D57D28" w:rsidRDefault="00D95DC7" w:rsidP="00D95DC7">
      <w:pPr>
        <w:rPr>
          <w:rFonts w:ascii="Cambria" w:hAnsi="Cambria"/>
          <w:sz w:val="22"/>
          <w:szCs w:val="22"/>
        </w:rPr>
      </w:pPr>
      <w:r w:rsidRPr="00D57D28">
        <w:rPr>
          <w:rFonts w:ascii="Cambria" w:hAnsi="Cambria"/>
          <w:sz w:val="22"/>
          <w:szCs w:val="22"/>
        </w:rPr>
        <w:t xml:space="preserve">  </w:t>
      </w:r>
    </w:p>
    <w:tbl>
      <w:tblPr>
        <w:tblW w:w="0" w:type="auto"/>
        <w:tblLook w:val="04A0" w:firstRow="1" w:lastRow="0" w:firstColumn="1" w:lastColumn="0" w:noHBand="0" w:noVBand="1"/>
      </w:tblPr>
      <w:tblGrid>
        <w:gridCol w:w="1814"/>
        <w:gridCol w:w="7258"/>
      </w:tblGrid>
      <w:tr w:rsidR="00D95DC7" w:rsidRPr="00A94E1D" w:rsidTr="005A64D7">
        <w:tc>
          <w:tcPr>
            <w:tcW w:w="1814" w:type="dxa"/>
            <w:shd w:val="clear" w:color="auto" w:fill="auto"/>
          </w:tcPr>
          <w:p w:rsidR="00D95DC7" w:rsidRPr="005A64D7" w:rsidRDefault="00A10C9F" w:rsidP="005A64D7">
            <w:pPr>
              <w:rPr>
                <w:rFonts w:ascii="Cambria" w:hAnsi="Cambria"/>
                <w:sz w:val="22"/>
                <w:szCs w:val="22"/>
                <w:lang w:val="ru-RU"/>
              </w:rPr>
            </w:pPr>
            <w:r>
              <w:rPr>
                <w:rFonts w:ascii="Cambria" w:hAnsi="Cambria"/>
                <w:sz w:val="22"/>
                <w:szCs w:val="22"/>
              </w:rPr>
              <w:t>15.00-15.</w:t>
            </w:r>
            <w:r w:rsidR="005A64D7">
              <w:rPr>
                <w:rFonts w:ascii="Cambria" w:hAnsi="Cambria"/>
                <w:sz w:val="22"/>
                <w:szCs w:val="22"/>
                <w:lang w:val="ru-RU"/>
              </w:rPr>
              <w:t>15</w:t>
            </w:r>
          </w:p>
        </w:tc>
        <w:tc>
          <w:tcPr>
            <w:tcW w:w="7258" w:type="dxa"/>
            <w:shd w:val="clear" w:color="auto" w:fill="auto"/>
          </w:tcPr>
          <w:p w:rsidR="00D57D28" w:rsidRPr="00272D0D" w:rsidRDefault="00D57D28" w:rsidP="00D57D28">
            <w:pPr>
              <w:rPr>
                <w:rFonts w:ascii="Cambria" w:hAnsi="Cambria"/>
                <w:b/>
                <w:i/>
                <w:sz w:val="22"/>
                <w:szCs w:val="22"/>
              </w:rPr>
            </w:pPr>
            <w:r w:rsidRPr="009C2EE3">
              <w:rPr>
                <w:rFonts w:ascii="Cambria" w:hAnsi="Cambria"/>
                <w:b/>
                <w:i/>
                <w:sz w:val="22"/>
                <w:szCs w:val="22"/>
              </w:rPr>
              <w:t>Welcoming</w:t>
            </w:r>
            <w:r w:rsidRPr="00272D0D">
              <w:rPr>
                <w:rFonts w:ascii="Cambria" w:hAnsi="Cambria"/>
                <w:b/>
                <w:i/>
                <w:sz w:val="22"/>
                <w:szCs w:val="22"/>
              </w:rPr>
              <w:t xml:space="preserve"> </w:t>
            </w:r>
            <w:r w:rsidRPr="009C2EE3">
              <w:rPr>
                <w:rFonts w:ascii="Cambria" w:hAnsi="Cambria"/>
                <w:b/>
                <w:i/>
                <w:sz w:val="22"/>
                <w:szCs w:val="22"/>
              </w:rPr>
              <w:t>of</w:t>
            </w:r>
            <w:r w:rsidRPr="00272D0D">
              <w:rPr>
                <w:rFonts w:ascii="Cambria" w:hAnsi="Cambria"/>
                <w:b/>
                <w:i/>
                <w:sz w:val="22"/>
                <w:szCs w:val="22"/>
              </w:rPr>
              <w:t xml:space="preserve"> </w:t>
            </w:r>
            <w:r w:rsidRPr="009C2EE3">
              <w:rPr>
                <w:rFonts w:ascii="Cambria" w:hAnsi="Cambria"/>
                <w:b/>
                <w:i/>
                <w:sz w:val="22"/>
                <w:szCs w:val="22"/>
              </w:rPr>
              <w:t>the</w:t>
            </w:r>
            <w:r w:rsidRPr="00272D0D">
              <w:rPr>
                <w:rFonts w:ascii="Cambria" w:hAnsi="Cambria"/>
                <w:b/>
                <w:i/>
                <w:sz w:val="22"/>
                <w:szCs w:val="22"/>
              </w:rPr>
              <w:t xml:space="preserve"> </w:t>
            </w:r>
            <w:r w:rsidRPr="009C2EE3">
              <w:rPr>
                <w:rFonts w:ascii="Cambria" w:hAnsi="Cambria"/>
                <w:b/>
                <w:i/>
                <w:sz w:val="22"/>
                <w:szCs w:val="22"/>
              </w:rPr>
              <w:t>participants</w:t>
            </w:r>
          </w:p>
          <w:p w:rsidR="00D57D28" w:rsidRDefault="00D57D28" w:rsidP="00D57D28">
            <w:pPr>
              <w:rPr>
                <w:rFonts w:ascii="Cambria" w:hAnsi="Cambria"/>
                <w:sz w:val="22"/>
                <w:szCs w:val="22"/>
              </w:rPr>
            </w:pPr>
            <w:r w:rsidRPr="00A94E1D">
              <w:rPr>
                <w:rFonts w:ascii="Cambria" w:hAnsi="Cambria"/>
                <w:sz w:val="22"/>
                <w:szCs w:val="22"/>
              </w:rPr>
              <w:t>Maya Gusarova, Coordinator of BCOP Resource Team, Public Sector Specialist, World Ba</w:t>
            </w:r>
            <w:r>
              <w:rPr>
                <w:rFonts w:ascii="Cambria" w:hAnsi="Cambria"/>
                <w:sz w:val="22"/>
                <w:szCs w:val="22"/>
              </w:rPr>
              <w:t>nk</w:t>
            </w:r>
          </w:p>
          <w:p w:rsidR="00D95DC7" w:rsidRPr="00D57D28" w:rsidRDefault="00D95DC7" w:rsidP="00965552">
            <w:pPr>
              <w:rPr>
                <w:rFonts w:ascii="Cambria" w:hAnsi="Cambria"/>
                <w:sz w:val="22"/>
                <w:szCs w:val="22"/>
              </w:rPr>
            </w:pPr>
          </w:p>
          <w:p w:rsidR="00D57D28" w:rsidRPr="009C2EE3" w:rsidRDefault="00D57D28" w:rsidP="00D57D28">
            <w:pPr>
              <w:rPr>
                <w:rFonts w:ascii="Cambria" w:hAnsi="Cambria"/>
                <w:b/>
                <w:i/>
                <w:sz w:val="22"/>
                <w:szCs w:val="22"/>
              </w:rPr>
            </w:pPr>
            <w:r w:rsidRPr="009C2EE3">
              <w:rPr>
                <w:rFonts w:ascii="Cambria" w:hAnsi="Cambria"/>
                <w:b/>
                <w:i/>
                <w:sz w:val="22"/>
                <w:szCs w:val="22"/>
              </w:rPr>
              <w:t>Introduction of the agenda</w:t>
            </w:r>
          </w:p>
          <w:p w:rsidR="00D57D28" w:rsidRDefault="00D57D28" w:rsidP="00D57D28">
            <w:pPr>
              <w:rPr>
                <w:rFonts w:ascii="Cambria" w:hAnsi="Cambria"/>
                <w:sz w:val="22"/>
                <w:szCs w:val="22"/>
              </w:rPr>
            </w:pPr>
            <w:r w:rsidRPr="009C2EE3">
              <w:rPr>
                <w:rFonts w:ascii="Cambria" w:hAnsi="Cambria"/>
                <w:sz w:val="22"/>
                <w:szCs w:val="22"/>
              </w:rPr>
              <w:t xml:space="preserve">Anna </w:t>
            </w:r>
            <w:proofErr w:type="spellStart"/>
            <w:r w:rsidRPr="009C2EE3">
              <w:rPr>
                <w:rFonts w:ascii="Cambria" w:hAnsi="Cambria"/>
                <w:sz w:val="22"/>
                <w:szCs w:val="22"/>
              </w:rPr>
              <w:t>Belenchuk</w:t>
            </w:r>
            <w:proofErr w:type="spellEnd"/>
            <w:r w:rsidRPr="009C2EE3">
              <w:rPr>
                <w:rFonts w:ascii="Cambria" w:hAnsi="Cambria"/>
                <w:sz w:val="22"/>
                <w:szCs w:val="22"/>
              </w:rPr>
              <w:t>, Chair of BCOP Executive Committee, Ministry of Finance of Russian Federation</w:t>
            </w:r>
            <w:r w:rsidRPr="00A94E1D">
              <w:rPr>
                <w:rFonts w:ascii="Cambria" w:hAnsi="Cambria"/>
                <w:sz w:val="22"/>
                <w:szCs w:val="22"/>
              </w:rPr>
              <w:t xml:space="preserve"> </w:t>
            </w:r>
          </w:p>
          <w:p w:rsidR="00B0131F" w:rsidRPr="00D57D28" w:rsidRDefault="00B0131F" w:rsidP="00965552">
            <w:pPr>
              <w:rPr>
                <w:rFonts w:ascii="Cambria" w:hAnsi="Cambria"/>
                <w:sz w:val="22"/>
                <w:szCs w:val="22"/>
              </w:rPr>
            </w:pPr>
          </w:p>
          <w:p w:rsidR="00D57D28" w:rsidRDefault="00D57D28" w:rsidP="00D57D28">
            <w:pPr>
              <w:rPr>
                <w:rFonts w:ascii="Cambria" w:hAnsi="Cambria"/>
                <w:b/>
                <w:i/>
                <w:sz w:val="22"/>
                <w:szCs w:val="22"/>
              </w:rPr>
            </w:pPr>
            <w:r w:rsidRPr="009C2EE3">
              <w:rPr>
                <w:rFonts w:ascii="Cambria" w:hAnsi="Cambria"/>
                <w:b/>
                <w:i/>
                <w:sz w:val="22"/>
                <w:szCs w:val="22"/>
              </w:rPr>
              <w:t>Participants introductions</w:t>
            </w:r>
          </w:p>
          <w:p w:rsidR="00D95DC7" w:rsidRPr="00A94E1D" w:rsidRDefault="00D95DC7" w:rsidP="00965552">
            <w:pPr>
              <w:ind w:left="360"/>
              <w:jc w:val="both"/>
              <w:rPr>
                <w:rFonts w:ascii="Cambria" w:hAnsi="Cambria"/>
                <w:sz w:val="22"/>
                <w:szCs w:val="22"/>
              </w:rPr>
            </w:pPr>
          </w:p>
        </w:tc>
      </w:tr>
      <w:tr w:rsidR="00D95DC7" w:rsidRPr="005D5BF7" w:rsidTr="005A64D7">
        <w:tc>
          <w:tcPr>
            <w:tcW w:w="1814" w:type="dxa"/>
            <w:shd w:val="clear" w:color="auto" w:fill="auto"/>
          </w:tcPr>
          <w:p w:rsidR="00D95DC7" w:rsidRPr="005A64D7" w:rsidRDefault="005A64D7" w:rsidP="001D07F3">
            <w:pPr>
              <w:rPr>
                <w:rFonts w:ascii="Cambria" w:hAnsi="Cambria"/>
                <w:sz w:val="22"/>
                <w:szCs w:val="22"/>
                <w:lang w:val="ru-RU"/>
              </w:rPr>
            </w:pPr>
            <w:r>
              <w:rPr>
                <w:rFonts w:ascii="Cambria" w:hAnsi="Cambria"/>
                <w:sz w:val="22"/>
                <w:szCs w:val="22"/>
                <w:lang w:val="ru-RU"/>
              </w:rPr>
              <w:t>15.15 -15.45</w:t>
            </w:r>
          </w:p>
        </w:tc>
        <w:tc>
          <w:tcPr>
            <w:tcW w:w="7258" w:type="dxa"/>
            <w:shd w:val="clear" w:color="auto" w:fill="auto"/>
          </w:tcPr>
          <w:p w:rsidR="00F72DB5" w:rsidRPr="009D31C5" w:rsidRDefault="009D31C5" w:rsidP="00965552">
            <w:pPr>
              <w:rPr>
                <w:rFonts w:ascii="Cambria" w:hAnsi="Cambria"/>
                <w:b/>
                <w:i/>
                <w:sz w:val="22"/>
                <w:szCs w:val="22"/>
              </w:rPr>
            </w:pPr>
            <w:r>
              <w:rPr>
                <w:rFonts w:ascii="Cambria" w:hAnsi="Cambria"/>
                <w:b/>
                <w:i/>
                <w:sz w:val="22"/>
                <w:szCs w:val="22"/>
              </w:rPr>
              <w:t>Presentation</w:t>
            </w:r>
            <w:r w:rsidRPr="009D31C5">
              <w:rPr>
                <w:rFonts w:ascii="Cambria" w:hAnsi="Cambria"/>
                <w:b/>
                <w:i/>
                <w:sz w:val="22"/>
                <w:szCs w:val="22"/>
              </w:rPr>
              <w:t xml:space="preserve"> </w:t>
            </w:r>
            <w:r>
              <w:rPr>
                <w:rFonts w:ascii="Cambria" w:hAnsi="Cambria"/>
                <w:b/>
                <w:i/>
                <w:sz w:val="22"/>
                <w:szCs w:val="22"/>
              </w:rPr>
              <w:t>of</w:t>
            </w:r>
            <w:r w:rsidRPr="009D31C5">
              <w:rPr>
                <w:rFonts w:ascii="Cambria" w:hAnsi="Cambria"/>
                <w:b/>
                <w:i/>
                <w:sz w:val="22"/>
                <w:szCs w:val="22"/>
              </w:rPr>
              <w:t xml:space="preserve">  </w:t>
            </w:r>
            <w:r>
              <w:rPr>
                <w:rFonts w:ascii="Cambria" w:hAnsi="Cambria"/>
                <w:b/>
                <w:i/>
                <w:sz w:val="22"/>
                <w:szCs w:val="22"/>
              </w:rPr>
              <w:t>P</w:t>
            </w:r>
            <w:r w:rsidRPr="009D31C5">
              <w:rPr>
                <w:rFonts w:ascii="Cambria" w:hAnsi="Cambria"/>
                <w:b/>
                <w:i/>
                <w:sz w:val="22"/>
                <w:szCs w:val="22"/>
              </w:rPr>
              <w:t>EMPAL recommendations to overcome challenges in designing and implementing Citizens</w:t>
            </w:r>
            <w:r w:rsidR="00A121CD">
              <w:rPr>
                <w:rFonts w:ascii="Cambria" w:hAnsi="Cambria"/>
                <w:b/>
                <w:i/>
                <w:sz w:val="22"/>
                <w:szCs w:val="22"/>
              </w:rPr>
              <w:t>’</w:t>
            </w:r>
            <w:r w:rsidRPr="009D31C5">
              <w:rPr>
                <w:rFonts w:ascii="Cambria" w:hAnsi="Cambria"/>
                <w:b/>
                <w:i/>
                <w:sz w:val="22"/>
                <w:szCs w:val="22"/>
              </w:rPr>
              <w:t xml:space="preserve"> Budgets in PEMPAL countries </w:t>
            </w:r>
          </w:p>
          <w:p w:rsidR="00F72DB5" w:rsidRPr="009D31C5" w:rsidRDefault="00F72DB5" w:rsidP="00965552">
            <w:pPr>
              <w:rPr>
                <w:rFonts w:ascii="Cambria" w:hAnsi="Cambria"/>
                <w:b/>
                <w:i/>
                <w:sz w:val="22"/>
                <w:szCs w:val="22"/>
              </w:rPr>
            </w:pPr>
          </w:p>
          <w:p w:rsidR="00D95DC7" w:rsidRDefault="005D5BF7" w:rsidP="005A64D7">
            <w:pPr>
              <w:rPr>
                <w:rFonts w:ascii="Cambria" w:hAnsi="Cambria"/>
                <w:sz w:val="22"/>
                <w:szCs w:val="22"/>
              </w:rPr>
            </w:pPr>
            <w:r w:rsidRPr="00CC3DA6">
              <w:rPr>
                <w:rFonts w:ascii="Cambria" w:hAnsi="Cambria"/>
                <w:sz w:val="22"/>
                <w:szCs w:val="22"/>
              </w:rPr>
              <w:t>Deanna Aubrey, Public Finance Management Consultant, PEMPAL Strategic Advisor/BCOP Resource Team, World Bank</w:t>
            </w:r>
            <w:r w:rsidRPr="005D5BF7">
              <w:rPr>
                <w:rFonts w:ascii="Cambria" w:hAnsi="Cambria"/>
                <w:sz w:val="22"/>
                <w:szCs w:val="22"/>
              </w:rPr>
              <w:t xml:space="preserve"> </w:t>
            </w:r>
          </w:p>
          <w:p w:rsidR="005D5BF7" w:rsidRPr="005D5BF7" w:rsidRDefault="005D5BF7" w:rsidP="005A64D7">
            <w:pPr>
              <w:rPr>
                <w:rFonts w:ascii="Cambria" w:hAnsi="Cambria"/>
                <w:sz w:val="22"/>
                <w:szCs w:val="22"/>
              </w:rPr>
            </w:pPr>
          </w:p>
        </w:tc>
      </w:tr>
      <w:tr w:rsidR="00D95DC7" w:rsidRPr="00D57D28" w:rsidTr="005A64D7">
        <w:trPr>
          <w:trHeight w:val="579"/>
        </w:trPr>
        <w:tc>
          <w:tcPr>
            <w:tcW w:w="1814" w:type="dxa"/>
            <w:shd w:val="clear" w:color="auto" w:fill="auto"/>
          </w:tcPr>
          <w:p w:rsidR="00D95DC7" w:rsidRPr="005A64D7" w:rsidRDefault="005A64D7" w:rsidP="005A64D7">
            <w:pPr>
              <w:rPr>
                <w:rFonts w:ascii="Cambria" w:hAnsi="Cambria"/>
                <w:sz w:val="22"/>
                <w:szCs w:val="22"/>
                <w:lang w:val="ru-RU"/>
              </w:rPr>
            </w:pPr>
            <w:r>
              <w:rPr>
                <w:rFonts w:ascii="Cambria" w:hAnsi="Cambria"/>
                <w:sz w:val="22"/>
                <w:szCs w:val="22"/>
                <w:lang w:val="ru-RU"/>
              </w:rPr>
              <w:t>15.45</w:t>
            </w:r>
            <w:r w:rsidR="00D95DC7" w:rsidRPr="00A94E1D">
              <w:rPr>
                <w:rFonts w:ascii="Cambria" w:hAnsi="Cambria"/>
                <w:sz w:val="22"/>
                <w:szCs w:val="22"/>
              </w:rPr>
              <w:t>-</w:t>
            </w:r>
            <w:r>
              <w:rPr>
                <w:rFonts w:ascii="Cambria" w:hAnsi="Cambria"/>
                <w:sz w:val="22"/>
                <w:szCs w:val="22"/>
                <w:lang w:val="ru-RU"/>
              </w:rPr>
              <w:t>16.30</w:t>
            </w:r>
          </w:p>
        </w:tc>
        <w:tc>
          <w:tcPr>
            <w:tcW w:w="7258" w:type="dxa"/>
            <w:shd w:val="clear" w:color="auto" w:fill="auto"/>
          </w:tcPr>
          <w:p w:rsidR="00D95DC7" w:rsidRPr="00D57D28" w:rsidRDefault="00D57D28" w:rsidP="005A64D7">
            <w:pPr>
              <w:jc w:val="both"/>
              <w:rPr>
                <w:rFonts w:ascii="Cambria" w:hAnsi="Cambria"/>
                <w:b/>
                <w:i/>
                <w:sz w:val="22"/>
                <w:szCs w:val="22"/>
              </w:rPr>
            </w:pPr>
            <w:r>
              <w:rPr>
                <w:rFonts w:ascii="Cambria" w:hAnsi="Cambria"/>
                <w:b/>
                <w:i/>
                <w:sz w:val="22"/>
                <w:szCs w:val="22"/>
              </w:rPr>
              <w:t>Discussion</w:t>
            </w:r>
            <w:r w:rsidRPr="00D57D28">
              <w:rPr>
                <w:rFonts w:ascii="Cambria" w:hAnsi="Cambria"/>
                <w:b/>
                <w:i/>
                <w:sz w:val="22"/>
                <w:szCs w:val="22"/>
              </w:rPr>
              <w:t xml:space="preserve">: </w:t>
            </w:r>
            <w:r>
              <w:rPr>
                <w:rFonts w:ascii="Cambria" w:hAnsi="Cambria"/>
                <w:b/>
                <w:i/>
                <w:sz w:val="22"/>
                <w:szCs w:val="22"/>
              </w:rPr>
              <w:t>the</w:t>
            </w:r>
            <w:r w:rsidRPr="00D57D28">
              <w:rPr>
                <w:rFonts w:ascii="Cambria" w:hAnsi="Cambria"/>
                <w:b/>
                <w:i/>
                <w:sz w:val="22"/>
                <w:szCs w:val="22"/>
              </w:rPr>
              <w:t xml:space="preserve"> </w:t>
            </w:r>
            <w:r>
              <w:rPr>
                <w:rFonts w:ascii="Cambria" w:hAnsi="Cambria"/>
                <w:b/>
                <w:i/>
                <w:sz w:val="22"/>
                <w:szCs w:val="22"/>
              </w:rPr>
              <w:t>WG</w:t>
            </w:r>
            <w:r w:rsidRPr="00D57D28">
              <w:rPr>
                <w:rFonts w:ascii="Cambria" w:hAnsi="Cambria"/>
                <w:b/>
                <w:i/>
                <w:sz w:val="22"/>
                <w:szCs w:val="22"/>
              </w:rPr>
              <w:t xml:space="preserve"> </w:t>
            </w:r>
            <w:r>
              <w:rPr>
                <w:rFonts w:ascii="Cambria" w:hAnsi="Cambria"/>
                <w:b/>
                <w:i/>
                <w:sz w:val="22"/>
                <w:szCs w:val="22"/>
              </w:rPr>
              <w:t>participants</w:t>
            </w:r>
            <w:r w:rsidRPr="00D57D28">
              <w:rPr>
                <w:rFonts w:ascii="Cambria" w:hAnsi="Cambria"/>
                <w:b/>
                <w:i/>
                <w:sz w:val="22"/>
                <w:szCs w:val="22"/>
              </w:rPr>
              <w:t xml:space="preserve"> </w:t>
            </w:r>
            <w:r>
              <w:rPr>
                <w:rFonts w:ascii="Cambria" w:hAnsi="Cambria"/>
                <w:b/>
                <w:i/>
                <w:sz w:val="22"/>
                <w:szCs w:val="22"/>
              </w:rPr>
              <w:t>are</w:t>
            </w:r>
            <w:r w:rsidRPr="00D57D28">
              <w:rPr>
                <w:rFonts w:ascii="Cambria" w:hAnsi="Cambria"/>
                <w:b/>
                <w:i/>
                <w:sz w:val="22"/>
                <w:szCs w:val="22"/>
              </w:rPr>
              <w:t xml:space="preserve"> </w:t>
            </w:r>
            <w:r>
              <w:rPr>
                <w:rFonts w:ascii="Cambria" w:hAnsi="Cambria"/>
                <w:b/>
                <w:i/>
                <w:sz w:val="22"/>
                <w:szCs w:val="22"/>
              </w:rPr>
              <w:t>invited</w:t>
            </w:r>
            <w:r w:rsidRPr="00D57D28">
              <w:rPr>
                <w:rFonts w:ascii="Cambria" w:hAnsi="Cambria"/>
                <w:b/>
                <w:i/>
                <w:sz w:val="22"/>
                <w:szCs w:val="22"/>
              </w:rPr>
              <w:t xml:space="preserve"> </w:t>
            </w:r>
            <w:r>
              <w:rPr>
                <w:rFonts w:ascii="Cambria" w:hAnsi="Cambria"/>
                <w:b/>
                <w:i/>
                <w:sz w:val="22"/>
                <w:szCs w:val="22"/>
              </w:rPr>
              <w:t>to</w:t>
            </w:r>
            <w:r w:rsidRPr="00D57D28">
              <w:rPr>
                <w:rFonts w:ascii="Cambria" w:hAnsi="Cambria"/>
                <w:b/>
                <w:i/>
                <w:sz w:val="22"/>
                <w:szCs w:val="22"/>
              </w:rPr>
              <w:t xml:space="preserve"> </w:t>
            </w:r>
            <w:r>
              <w:rPr>
                <w:rFonts w:ascii="Cambria" w:hAnsi="Cambria"/>
                <w:b/>
                <w:i/>
                <w:sz w:val="22"/>
                <w:szCs w:val="22"/>
              </w:rPr>
              <w:t>provide</w:t>
            </w:r>
            <w:r w:rsidRPr="00D57D28">
              <w:rPr>
                <w:rFonts w:ascii="Cambria" w:hAnsi="Cambria"/>
                <w:b/>
                <w:i/>
                <w:sz w:val="22"/>
                <w:szCs w:val="22"/>
              </w:rPr>
              <w:t xml:space="preserve"> </w:t>
            </w:r>
            <w:r>
              <w:rPr>
                <w:rFonts w:ascii="Cambria" w:hAnsi="Cambria"/>
                <w:b/>
                <w:i/>
                <w:sz w:val="22"/>
                <w:szCs w:val="22"/>
              </w:rPr>
              <w:t>comments</w:t>
            </w:r>
            <w:r w:rsidRPr="00D57D28">
              <w:rPr>
                <w:rFonts w:ascii="Cambria" w:hAnsi="Cambria"/>
                <w:b/>
                <w:i/>
                <w:sz w:val="22"/>
                <w:szCs w:val="22"/>
              </w:rPr>
              <w:t xml:space="preserve"> </w:t>
            </w:r>
            <w:r>
              <w:rPr>
                <w:rFonts w:ascii="Cambria" w:hAnsi="Cambria"/>
                <w:b/>
                <w:i/>
                <w:sz w:val="22"/>
                <w:szCs w:val="22"/>
              </w:rPr>
              <w:t>and</w:t>
            </w:r>
            <w:r w:rsidRPr="00D57D28">
              <w:rPr>
                <w:rFonts w:ascii="Cambria" w:hAnsi="Cambria"/>
                <w:b/>
                <w:i/>
                <w:sz w:val="22"/>
                <w:szCs w:val="22"/>
              </w:rPr>
              <w:t xml:space="preserve"> </w:t>
            </w:r>
            <w:r>
              <w:rPr>
                <w:rFonts w:ascii="Cambria" w:hAnsi="Cambria"/>
                <w:b/>
                <w:i/>
                <w:sz w:val="22"/>
                <w:szCs w:val="22"/>
              </w:rPr>
              <w:t>suggestions regarding finalization of the</w:t>
            </w:r>
            <w:r w:rsidRPr="00D57D28">
              <w:rPr>
                <w:rFonts w:ascii="Cambria" w:hAnsi="Cambria"/>
                <w:b/>
                <w:i/>
                <w:sz w:val="22"/>
                <w:szCs w:val="22"/>
              </w:rPr>
              <w:t xml:space="preserve"> </w:t>
            </w:r>
            <w:r>
              <w:rPr>
                <w:rFonts w:ascii="Cambria" w:hAnsi="Cambria"/>
                <w:b/>
                <w:i/>
                <w:sz w:val="22"/>
                <w:szCs w:val="22"/>
              </w:rPr>
              <w:t>recommendations</w:t>
            </w:r>
            <w:r w:rsidRPr="00D57D28">
              <w:rPr>
                <w:rFonts w:ascii="Cambria" w:hAnsi="Cambria"/>
                <w:b/>
                <w:i/>
                <w:sz w:val="22"/>
                <w:szCs w:val="22"/>
              </w:rPr>
              <w:t xml:space="preserve"> </w:t>
            </w:r>
          </w:p>
          <w:p w:rsidR="00F72DB5" w:rsidRPr="00D57D28" w:rsidRDefault="00F72DB5" w:rsidP="00F72DB5">
            <w:pPr>
              <w:rPr>
                <w:rFonts w:ascii="Cambria" w:hAnsi="Cambria"/>
                <w:sz w:val="22"/>
                <w:szCs w:val="22"/>
              </w:rPr>
            </w:pPr>
          </w:p>
          <w:p w:rsidR="00F72DB5" w:rsidRPr="00272D0D" w:rsidRDefault="00F72DB5" w:rsidP="00F72DB5">
            <w:pPr>
              <w:rPr>
                <w:rFonts w:ascii="Cambria" w:hAnsi="Cambria"/>
                <w:sz w:val="22"/>
                <w:szCs w:val="22"/>
              </w:rPr>
            </w:pPr>
            <w:r w:rsidRPr="00F72DB5">
              <w:rPr>
                <w:rFonts w:ascii="Cambria" w:hAnsi="Cambria"/>
                <w:sz w:val="22"/>
                <w:szCs w:val="22"/>
                <w:lang w:val="ru-RU"/>
              </w:rPr>
              <w:t>М</w:t>
            </w:r>
            <w:proofErr w:type="spellStart"/>
            <w:r w:rsidR="00D57D28">
              <w:rPr>
                <w:rFonts w:ascii="Cambria" w:hAnsi="Cambria"/>
                <w:sz w:val="22"/>
                <w:szCs w:val="22"/>
              </w:rPr>
              <w:t>oderators</w:t>
            </w:r>
            <w:proofErr w:type="spellEnd"/>
            <w:r w:rsidRPr="00272D0D">
              <w:rPr>
                <w:rFonts w:ascii="Cambria" w:hAnsi="Cambria"/>
                <w:sz w:val="22"/>
                <w:szCs w:val="22"/>
              </w:rPr>
              <w:t xml:space="preserve">: </w:t>
            </w:r>
          </w:p>
          <w:p w:rsidR="00D57D28" w:rsidRDefault="00D57D28" w:rsidP="00D57D28">
            <w:pPr>
              <w:rPr>
                <w:rFonts w:ascii="Cambria" w:hAnsi="Cambria"/>
                <w:sz w:val="22"/>
                <w:szCs w:val="22"/>
              </w:rPr>
            </w:pPr>
            <w:r w:rsidRPr="009C2EE3">
              <w:rPr>
                <w:rFonts w:ascii="Cambria" w:hAnsi="Cambria"/>
                <w:sz w:val="22"/>
                <w:szCs w:val="22"/>
              </w:rPr>
              <w:t xml:space="preserve">Anna </w:t>
            </w:r>
            <w:proofErr w:type="spellStart"/>
            <w:r w:rsidRPr="009C2EE3">
              <w:rPr>
                <w:rFonts w:ascii="Cambria" w:hAnsi="Cambria"/>
                <w:sz w:val="22"/>
                <w:szCs w:val="22"/>
              </w:rPr>
              <w:t>Belenchuk</w:t>
            </w:r>
            <w:proofErr w:type="spellEnd"/>
            <w:r w:rsidRPr="009C2EE3">
              <w:rPr>
                <w:rFonts w:ascii="Cambria" w:hAnsi="Cambria"/>
                <w:sz w:val="22"/>
                <w:szCs w:val="22"/>
              </w:rPr>
              <w:t>, Chair of BCOP Executive Committee, Ministry of Finance of Russian Federation</w:t>
            </w:r>
            <w:r w:rsidRPr="00A94E1D">
              <w:rPr>
                <w:rFonts w:ascii="Cambria" w:hAnsi="Cambria"/>
                <w:sz w:val="22"/>
                <w:szCs w:val="22"/>
              </w:rPr>
              <w:t xml:space="preserve"> </w:t>
            </w:r>
          </w:p>
          <w:p w:rsidR="00D57D28" w:rsidRDefault="00D57D28" w:rsidP="00D57D28">
            <w:pPr>
              <w:rPr>
                <w:rFonts w:ascii="Cambria" w:hAnsi="Cambria"/>
                <w:sz w:val="22"/>
                <w:szCs w:val="22"/>
              </w:rPr>
            </w:pPr>
            <w:r w:rsidRPr="00A94E1D">
              <w:rPr>
                <w:rFonts w:ascii="Cambria" w:hAnsi="Cambria"/>
                <w:sz w:val="22"/>
                <w:szCs w:val="22"/>
              </w:rPr>
              <w:t>Maya Gusarova, Coordinator of BCOP Resource Team, Public Sector Specialist, World Ba</w:t>
            </w:r>
            <w:r>
              <w:rPr>
                <w:rFonts w:ascii="Cambria" w:hAnsi="Cambria"/>
                <w:sz w:val="22"/>
                <w:szCs w:val="22"/>
              </w:rPr>
              <w:t>nk</w:t>
            </w:r>
          </w:p>
          <w:p w:rsidR="00F72DB5" w:rsidRPr="00272D0D" w:rsidRDefault="00F72DB5" w:rsidP="00F72DB5">
            <w:pPr>
              <w:rPr>
                <w:rFonts w:ascii="Cambria" w:hAnsi="Cambria"/>
                <w:sz w:val="22"/>
                <w:szCs w:val="22"/>
              </w:rPr>
            </w:pPr>
          </w:p>
          <w:p w:rsidR="00F72DB5" w:rsidRPr="00272D0D" w:rsidRDefault="00F72DB5" w:rsidP="005A64D7">
            <w:pPr>
              <w:jc w:val="both"/>
              <w:rPr>
                <w:rFonts w:ascii="Cambria" w:hAnsi="Cambria"/>
                <w:sz w:val="22"/>
                <w:szCs w:val="22"/>
              </w:rPr>
            </w:pPr>
          </w:p>
        </w:tc>
      </w:tr>
      <w:tr w:rsidR="00D95DC7" w:rsidRPr="00D57D28" w:rsidTr="005A64D7">
        <w:trPr>
          <w:trHeight w:val="507"/>
        </w:trPr>
        <w:tc>
          <w:tcPr>
            <w:tcW w:w="1814" w:type="dxa"/>
            <w:shd w:val="clear" w:color="auto" w:fill="auto"/>
          </w:tcPr>
          <w:p w:rsidR="00D95DC7" w:rsidRPr="005A64D7" w:rsidRDefault="005A64D7" w:rsidP="005A64D7">
            <w:pPr>
              <w:rPr>
                <w:rFonts w:ascii="Cambria" w:hAnsi="Cambria"/>
                <w:sz w:val="22"/>
                <w:szCs w:val="22"/>
                <w:lang w:val="ru-RU"/>
              </w:rPr>
            </w:pPr>
            <w:r>
              <w:rPr>
                <w:rFonts w:ascii="Cambria" w:hAnsi="Cambria"/>
                <w:sz w:val="22"/>
                <w:szCs w:val="22"/>
                <w:lang w:val="ru-RU"/>
              </w:rPr>
              <w:t xml:space="preserve">16.30 </w:t>
            </w:r>
            <w:r w:rsidR="00D95DC7" w:rsidRPr="00A94E1D">
              <w:rPr>
                <w:rFonts w:ascii="Cambria" w:hAnsi="Cambria"/>
                <w:sz w:val="22"/>
                <w:szCs w:val="22"/>
              </w:rPr>
              <w:t>-</w:t>
            </w:r>
            <w:r>
              <w:rPr>
                <w:rFonts w:ascii="Cambria" w:hAnsi="Cambria"/>
                <w:sz w:val="22"/>
                <w:szCs w:val="22"/>
                <w:lang w:val="ru-RU"/>
              </w:rPr>
              <w:t>17.00</w:t>
            </w:r>
          </w:p>
        </w:tc>
        <w:tc>
          <w:tcPr>
            <w:tcW w:w="7258" w:type="dxa"/>
            <w:shd w:val="clear" w:color="auto" w:fill="auto"/>
          </w:tcPr>
          <w:p w:rsidR="00D95DC7" w:rsidRPr="00272D0D" w:rsidRDefault="00D57D28" w:rsidP="00965552">
            <w:pPr>
              <w:rPr>
                <w:rFonts w:ascii="Cambria" w:hAnsi="Cambria"/>
                <w:b/>
                <w:i/>
                <w:sz w:val="22"/>
                <w:szCs w:val="22"/>
              </w:rPr>
            </w:pPr>
            <w:r>
              <w:rPr>
                <w:rFonts w:ascii="Cambria" w:hAnsi="Cambria"/>
                <w:b/>
                <w:i/>
                <w:sz w:val="22"/>
                <w:szCs w:val="22"/>
              </w:rPr>
              <w:t>The Working Group’s future plans</w:t>
            </w:r>
          </w:p>
          <w:p w:rsidR="00D57D28" w:rsidRDefault="00D57D28" w:rsidP="00D57D28">
            <w:pPr>
              <w:rPr>
                <w:rFonts w:ascii="Cambria" w:hAnsi="Cambria"/>
                <w:sz w:val="22"/>
                <w:szCs w:val="22"/>
              </w:rPr>
            </w:pPr>
            <w:r w:rsidRPr="009C2EE3">
              <w:rPr>
                <w:rFonts w:ascii="Cambria" w:hAnsi="Cambria"/>
                <w:sz w:val="22"/>
                <w:szCs w:val="22"/>
              </w:rPr>
              <w:lastRenderedPageBreak/>
              <w:t xml:space="preserve">Anna </w:t>
            </w:r>
            <w:proofErr w:type="spellStart"/>
            <w:r w:rsidRPr="009C2EE3">
              <w:rPr>
                <w:rFonts w:ascii="Cambria" w:hAnsi="Cambria"/>
                <w:sz w:val="22"/>
                <w:szCs w:val="22"/>
              </w:rPr>
              <w:t>Belenchuk</w:t>
            </w:r>
            <w:proofErr w:type="spellEnd"/>
            <w:r w:rsidRPr="009C2EE3">
              <w:rPr>
                <w:rFonts w:ascii="Cambria" w:hAnsi="Cambria"/>
                <w:sz w:val="22"/>
                <w:szCs w:val="22"/>
              </w:rPr>
              <w:t xml:space="preserve">, </w:t>
            </w:r>
            <w:bookmarkStart w:id="0" w:name="_GoBack"/>
            <w:bookmarkEnd w:id="0"/>
            <w:r w:rsidRPr="009C2EE3">
              <w:rPr>
                <w:rFonts w:ascii="Cambria" w:hAnsi="Cambria"/>
                <w:sz w:val="22"/>
                <w:szCs w:val="22"/>
              </w:rPr>
              <w:t>Chair of BCOP Executive Committee, Ministry of Finance of Russian Federation</w:t>
            </w:r>
            <w:r w:rsidRPr="00A94E1D">
              <w:rPr>
                <w:rFonts w:ascii="Cambria" w:hAnsi="Cambria"/>
                <w:sz w:val="22"/>
                <w:szCs w:val="22"/>
              </w:rPr>
              <w:t xml:space="preserve"> </w:t>
            </w:r>
          </w:p>
          <w:p w:rsidR="005A64D7" w:rsidRPr="00D57D28" w:rsidRDefault="005A64D7" w:rsidP="00965552">
            <w:pPr>
              <w:rPr>
                <w:rFonts w:ascii="Cambria" w:hAnsi="Cambria"/>
                <w:sz w:val="22"/>
                <w:szCs w:val="22"/>
              </w:rPr>
            </w:pPr>
          </w:p>
        </w:tc>
      </w:tr>
    </w:tbl>
    <w:p w:rsidR="00D95DC7" w:rsidRPr="00D57D28" w:rsidRDefault="00D95DC7" w:rsidP="00D95DC7">
      <w:pPr>
        <w:rPr>
          <w:rFonts w:ascii="Cambria" w:hAnsi="Cambria"/>
          <w:sz w:val="22"/>
          <w:szCs w:val="22"/>
        </w:rPr>
      </w:pPr>
    </w:p>
    <w:p w:rsidR="00D95DC7" w:rsidRPr="00D57D28" w:rsidRDefault="00D95DC7" w:rsidP="00D95DC7">
      <w:pPr>
        <w:rPr>
          <w:rFonts w:ascii="Cambria" w:hAnsi="Cambria"/>
          <w:sz w:val="22"/>
          <w:szCs w:val="22"/>
        </w:rPr>
      </w:pPr>
    </w:p>
    <w:p w:rsidR="00D57D28" w:rsidRPr="00A94E1D" w:rsidRDefault="00D57D28" w:rsidP="00D57D28">
      <w:pPr>
        <w:rPr>
          <w:rFonts w:ascii="Cambria" w:hAnsi="Cambria"/>
          <w:sz w:val="22"/>
          <w:szCs w:val="22"/>
        </w:rPr>
      </w:pPr>
      <w:r w:rsidRPr="00A94E1D">
        <w:rPr>
          <w:rFonts w:ascii="Cambria" w:hAnsi="Cambria"/>
          <w:sz w:val="22"/>
          <w:szCs w:val="22"/>
          <w:u w:val="single"/>
        </w:rPr>
        <w:t xml:space="preserve">Background documents to </w:t>
      </w:r>
      <w:proofErr w:type="gramStart"/>
      <w:r w:rsidRPr="00A94E1D">
        <w:rPr>
          <w:rFonts w:ascii="Cambria" w:hAnsi="Cambria"/>
          <w:sz w:val="22"/>
          <w:szCs w:val="22"/>
          <w:u w:val="single"/>
        </w:rPr>
        <w:t>be circulated</w:t>
      </w:r>
      <w:proofErr w:type="gramEnd"/>
      <w:r w:rsidRPr="00A94E1D">
        <w:rPr>
          <w:rFonts w:ascii="Cambria" w:hAnsi="Cambria"/>
          <w:sz w:val="22"/>
          <w:szCs w:val="22"/>
        </w:rPr>
        <w:t>:</w:t>
      </w:r>
    </w:p>
    <w:p w:rsidR="00D95DC7" w:rsidRPr="00D57D28" w:rsidRDefault="00D95DC7" w:rsidP="00D95DC7">
      <w:pPr>
        <w:rPr>
          <w:rFonts w:ascii="Cambria" w:hAnsi="Cambria"/>
          <w:sz w:val="22"/>
          <w:szCs w:val="22"/>
        </w:rPr>
      </w:pPr>
    </w:p>
    <w:p w:rsidR="00F72DB5" w:rsidRPr="00D57D28" w:rsidRDefault="00D57D28" w:rsidP="00F72DB5">
      <w:pPr>
        <w:pStyle w:val="ListParagraph"/>
        <w:numPr>
          <w:ilvl w:val="0"/>
          <w:numId w:val="14"/>
        </w:numPr>
        <w:rPr>
          <w:rFonts w:ascii="Cambria" w:hAnsi="Cambria"/>
        </w:rPr>
      </w:pPr>
      <w:r>
        <w:rPr>
          <w:rFonts w:ascii="Cambria" w:hAnsi="Cambria"/>
        </w:rPr>
        <w:t>Draft PEMPAL recommendations to overcome challenges in designing and implementing Citizens</w:t>
      </w:r>
      <w:r w:rsidR="00A121CD">
        <w:rPr>
          <w:rFonts w:ascii="Cambria" w:hAnsi="Cambria"/>
        </w:rPr>
        <w:t>’</w:t>
      </w:r>
      <w:r>
        <w:rPr>
          <w:rFonts w:ascii="Cambria" w:hAnsi="Cambria"/>
        </w:rPr>
        <w:t xml:space="preserve"> Budgets in PEMPAL countries</w:t>
      </w:r>
      <w:r w:rsidR="00B211FB">
        <w:rPr>
          <w:rFonts w:ascii="Cambria" w:hAnsi="Cambria"/>
        </w:rPr>
        <w:t>.</w:t>
      </w:r>
      <w:r>
        <w:rPr>
          <w:rFonts w:ascii="Cambria" w:hAnsi="Cambria"/>
        </w:rPr>
        <w:t xml:space="preserve"> </w:t>
      </w:r>
    </w:p>
    <w:p w:rsidR="00F72DB5" w:rsidRPr="00D57D28" w:rsidRDefault="00F72DB5" w:rsidP="00F72DB5">
      <w:pPr>
        <w:jc w:val="center"/>
        <w:rPr>
          <w:rFonts w:ascii="Cambria" w:hAnsi="Cambria"/>
          <w:b/>
          <w:sz w:val="22"/>
          <w:szCs w:val="22"/>
        </w:rPr>
      </w:pPr>
    </w:p>
    <w:p w:rsidR="001F21A1" w:rsidRPr="00D57D28" w:rsidRDefault="001F21A1" w:rsidP="00F72DB5">
      <w:pPr>
        <w:ind w:left="720"/>
        <w:rPr>
          <w:rFonts w:ascii="Cambria" w:hAnsi="Cambria"/>
          <w:sz w:val="22"/>
          <w:szCs w:val="22"/>
        </w:rPr>
      </w:pPr>
    </w:p>
    <w:sectPr w:rsidR="001F21A1" w:rsidRPr="00D57D28" w:rsidSect="003403A9">
      <w:headerReference w:type="default" r:id="rId8"/>
      <w:footerReference w:type="even" r:id="rId9"/>
      <w:footerReference w:type="default" r:id="rId10"/>
      <w:pgSz w:w="11906" w:h="16838"/>
      <w:pgMar w:top="1440" w:right="1417" w:bottom="1350" w:left="1417" w:header="36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18A" w:rsidRDefault="0027118A">
      <w:r>
        <w:separator/>
      </w:r>
    </w:p>
  </w:endnote>
  <w:endnote w:type="continuationSeparator" w:id="0">
    <w:p w:rsidR="0027118A" w:rsidRDefault="0027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A10B84" w:rsidP="007D4116">
    <w:pPr>
      <w:pStyle w:val="Footer"/>
      <w:framePr w:wrap="around" w:vAnchor="text" w:hAnchor="margin" w:xAlign="right" w:y="1"/>
      <w:rPr>
        <w:rStyle w:val="PageNumber"/>
      </w:rPr>
    </w:pPr>
    <w:r>
      <w:rPr>
        <w:rStyle w:val="PageNumber"/>
      </w:rPr>
      <w:fldChar w:fldCharType="begin"/>
    </w:r>
    <w:r w:rsidR="00B95E5C">
      <w:rPr>
        <w:rStyle w:val="PageNumber"/>
      </w:rPr>
      <w:instrText xml:space="preserve">PAGE  </w:instrText>
    </w:r>
    <w:r>
      <w:rPr>
        <w:rStyle w:val="PageNumber"/>
      </w:rPr>
      <w:fldChar w:fldCharType="end"/>
    </w:r>
  </w:p>
  <w:p w:rsidR="00B95E5C" w:rsidRDefault="00B95E5C" w:rsidP="0067676E">
    <w:pPr>
      <w:pStyle w:val="Footer"/>
      <w:ind w:right="360"/>
    </w:pPr>
  </w:p>
  <w:p w:rsidR="00B95E5C" w:rsidRDefault="00B95E5C"/>
  <w:p w:rsidR="00B95E5C" w:rsidRDefault="00B95E5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A10B84" w:rsidP="007D4116">
    <w:pPr>
      <w:pStyle w:val="Footer"/>
      <w:framePr w:wrap="around" w:vAnchor="text" w:hAnchor="margin" w:xAlign="right" w:y="1"/>
      <w:rPr>
        <w:rStyle w:val="PageNumber"/>
      </w:rPr>
    </w:pPr>
    <w:r>
      <w:rPr>
        <w:rStyle w:val="PageNumber"/>
      </w:rPr>
      <w:fldChar w:fldCharType="begin"/>
    </w:r>
    <w:r w:rsidR="00B95E5C">
      <w:rPr>
        <w:rStyle w:val="PageNumber"/>
      </w:rPr>
      <w:instrText xml:space="preserve">PAGE  </w:instrText>
    </w:r>
    <w:r>
      <w:rPr>
        <w:rStyle w:val="PageNumber"/>
      </w:rPr>
      <w:fldChar w:fldCharType="separate"/>
    </w:r>
    <w:r w:rsidR="004E3B7A">
      <w:rPr>
        <w:rStyle w:val="PageNumber"/>
        <w:noProof/>
      </w:rPr>
      <w:t>3</w:t>
    </w:r>
    <w:r>
      <w:rPr>
        <w:rStyle w:val="PageNumber"/>
      </w:rPr>
      <w:fldChar w:fldCharType="end"/>
    </w:r>
  </w:p>
  <w:p w:rsidR="00B95E5C" w:rsidRDefault="00B95E5C" w:rsidP="0067676E">
    <w:pPr>
      <w:pStyle w:val="Footer"/>
      <w:ind w:right="360"/>
    </w:pPr>
  </w:p>
  <w:p w:rsidR="00B95E5C" w:rsidRDefault="00B95E5C"/>
  <w:p w:rsidR="00B95E5C" w:rsidRDefault="00B95E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18A" w:rsidRDefault="0027118A">
      <w:r>
        <w:separator/>
      </w:r>
    </w:p>
  </w:footnote>
  <w:footnote w:type="continuationSeparator" w:id="0">
    <w:p w:rsidR="0027118A" w:rsidRDefault="0027118A">
      <w:r>
        <w:continuationSeparator/>
      </w:r>
    </w:p>
  </w:footnote>
  <w:footnote w:id="1">
    <w:p w:rsidR="00D57D28" w:rsidRPr="00272D0D" w:rsidRDefault="00D57D28" w:rsidP="00C0574C">
      <w:pPr>
        <w:pStyle w:val="FootnoteText"/>
        <w:jc w:val="both"/>
        <w:rPr>
          <w:rFonts w:ascii="Cambria" w:hAnsi="Cambria"/>
          <w:sz w:val="18"/>
          <w:szCs w:val="18"/>
          <w:lang w:val="en-US"/>
        </w:rPr>
      </w:pPr>
      <w:r>
        <w:rPr>
          <w:rStyle w:val="FootnoteReference"/>
        </w:rPr>
        <w:footnoteRef/>
      </w:r>
      <w:r>
        <w:t xml:space="preserve"> </w:t>
      </w:r>
      <w:r w:rsidRPr="002A32FD">
        <w:rPr>
          <w:rFonts w:ascii="Cambria" w:hAnsi="Cambria"/>
          <w:sz w:val="18"/>
          <w:szCs w:val="18"/>
          <w:lang w:val="en-US"/>
        </w:rPr>
        <w:t>Public Expenditure Management Peer Assisted Learning network established 2006 by the World Bank and other donors. Currently has 21 countries participating with members from budget areas of Ministries of Finance. Supported by World Bank, Ministry of Finance of Russian Federation, and SECO. See</w:t>
      </w:r>
      <w:r w:rsidRPr="00272D0D">
        <w:rPr>
          <w:rFonts w:ascii="Cambria" w:hAnsi="Cambria"/>
          <w:sz w:val="18"/>
          <w:szCs w:val="18"/>
          <w:lang w:val="en-US"/>
        </w:rPr>
        <w:t xml:space="preserve"> </w:t>
      </w:r>
      <w:hyperlink r:id="rId1" w:history="1">
        <w:r w:rsidRPr="002A32FD">
          <w:rPr>
            <w:rStyle w:val="Hyperlink"/>
            <w:rFonts w:ascii="Cambria" w:hAnsi="Cambria"/>
            <w:sz w:val="18"/>
            <w:szCs w:val="18"/>
            <w:lang w:val="en-US"/>
          </w:rPr>
          <w:t>www</w:t>
        </w:r>
        <w:r w:rsidRPr="00272D0D">
          <w:rPr>
            <w:rStyle w:val="Hyperlink"/>
            <w:rFonts w:ascii="Cambria" w:hAnsi="Cambria"/>
            <w:sz w:val="18"/>
            <w:szCs w:val="18"/>
            <w:lang w:val="en-US"/>
          </w:rPr>
          <w:t>.</w:t>
        </w:r>
        <w:r w:rsidRPr="002A32FD">
          <w:rPr>
            <w:rStyle w:val="Hyperlink"/>
            <w:rFonts w:ascii="Cambria" w:hAnsi="Cambria"/>
            <w:sz w:val="18"/>
            <w:szCs w:val="18"/>
            <w:lang w:val="en-US"/>
          </w:rPr>
          <w:t>pempal</w:t>
        </w:r>
        <w:r w:rsidRPr="00272D0D">
          <w:rPr>
            <w:rStyle w:val="Hyperlink"/>
            <w:rFonts w:ascii="Cambria" w:hAnsi="Cambria"/>
            <w:sz w:val="18"/>
            <w:szCs w:val="18"/>
            <w:lang w:val="en-US"/>
          </w:rPr>
          <w:t>.</w:t>
        </w:r>
        <w:r w:rsidRPr="002A32FD">
          <w:rPr>
            <w:rStyle w:val="Hyperlink"/>
            <w:rFonts w:ascii="Cambria" w:hAnsi="Cambria"/>
            <w:sz w:val="18"/>
            <w:szCs w:val="18"/>
            <w:lang w:val="en-US"/>
          </w:rPr>
          <w:t>org</w:t>
        </w:r>
      </w:hyperlink>
      <w:r w:rsidRPr="00272D0D">
        <w:rPr>
          <w:rFonts w:ascii="Cambria" w:hAnsi="Cambria"/>
          <w:sz w:val="18"/>
          <w:szCs w:val="18"/>
          <w:lang w:val="en-US"/>
        </w:rPr>
        <w:t xml:space="preserve"> </w:t>
      </w:r>
      <w:r w:rsidRPr="002A32FD">
        <w:rPr>
          <w:rFonts w:ascii="Cambria" w:hAnsi="Cambria"/>
          <w:sz w:val="18"/>
          <w:szCs w:val="18"/>
          <w:lang w:val="en-US"/>
        </w:rPr>
        <w:t>for</w:t>
      </w:r>
      <w:r w:rsidRPr="00272D0D">
        <w:rPr>
          <w:rFonts w:ascii="Cambria" w:hAnsi="Cambria"/>
          <w:sz w:val="18"/>
          <w:szCs w:val="18"/>
          <w:lang w:val="en-US"/>
        </w:rPr>
        <w:t xml:space="preserve"> </w:t>
      </w:r>
      <w:r w:rsidRPr="002A32FD">
        <w:rPr>
          <w:rFonts w:ascii="Cambria" w:hAnsi="Cambria"/>
          <w:sz w:val="18"/>
          <w:szCs w:val="18"/>
          <w:lang w:val="en-US"/>
        </w:rPr>
        <w:t>more</w:t>
      </w:r>
      <w:r w:rsidRPr="00272D0D">
        <w:rPr>
          <w:rFonts w:ascii="Cambria" w:hAnsi="Cambria"/>
          <w:sz w:val="18"/>
          <w:szCs w:val="18"/>
          <w:lang w:val="en-US"/>
        </w:rPr>
        <w:t xml:space="preserve"> </w:t>
      </w:r>
      <w:r w:rsidRPr="002A32FD">
        <w:rPr>
          <w:rFonts w:ascii="Cambria" w:hAnsi="Cambria"/>
          <w:sz w:val="18"/>
          <w:szCs w:val="18"/>
          <w:lang w:val="en-US"/>
        </w:rPr>
        <w:t>information</w:t>
      </w:r>
      <w:r w:rsidRPr="00272D0D">
        <w:rPr>
          <w:rFonts w:ascii="Cambria" w:hAnsi="Cambria"/>
          <w:sz w:val="18"/>
          <w:szCs w:val="18"/>
          <w:lang w:val="en-US"/>
        </w:rPr>
        <w:t>.</w:t>
      </w:r>
    </w:p>
  </w:footnote>
  <w:footnote w:id="2">
    <w:p w:rsidR="00D57D28" w:rsidRPr="002A32FD" w:rsidRDefault="00D57D28" w:rsidP="00C0574C">
      <w:pPr>
        <w:pStyle w:val="FootnoteText"/>
        <w:jc w:val="both"/>
        <w:rPr>
          <w:rFonts w:ascii="Cambria" w:hAnsi="Cambria"/>
          <w:sz w:val="18"/>
          <w:szCs w:val="18"/>
          <w:lang w:val="en-US"/>
        </w:rPr>
      </w:pPr>
      <w:r w:rsidRPr="002A32FD">
        <w:rPr>
          <w:rStyle w:val="FootnoteReference"/>
          <w:rFonts w:ascii="Cambria" w:hAnsi="Cambria"/>
          <w:sz w:val="18"/>
          <w:szCs w:val="18"/>
        </w:rPr>
        <w:footnoteRef/>
      </w:r>
      <w:r w:rsidRPr="002A32FD">
        <w:rPr>
          <w:rFonts w:ascii="Cambria" w:hAnsi="Cambria"/>
          <w:sz w:val="18"/>
          <w:szCs w:val="18"/>
        </w:rPr>
        <w:t xml:space="preserve"> </w:t>
      </w:r>
      <w:r w:rsidRPr="002A32FD">
        <w:rPr>
          <w:rFonts w:ascii="Cambria" w:hAnsi="Cambria"/>
          <w:sz w:val="18"/>
          <w:szCs w:val="18"/>
          <w:lang w:val="en-US"/>
        </w:rPr>
        <w:t xml:space="preserve">Source: Budget Literacy Work Group Concept Note </w:t>
      </w:r>
      <w:hyperlink r:id="rId2" w:history="1">
        <w:r w:rsidRPr="002A32FD">
          <w:rPr>
            <w:rStyle w:val="Hyperlink"/>
            <w:rFonts w:ascii="Cambria" w:hAnsi="Cambria"/>
            <w:sz w:val="18"/>
            <w:szCs w:val="18"/>
            <w:lang w:val="en-US"/>
          </w:rPr>
          <w:t>http://www.pempal.org/event/eventitem/read/140/389</w:t>
        </w:r>
      </w:hyperlink>
      <w:r w:rsidRPr="002A32FD">
        <w:rPr>
          <w:rFonts w:ascii="Cambria" w:hAnsi="Cambria"/>
          <w:sz w:val="18"/>
          <w:szCs w:val="18"/>
          <w:lang w:val="en-US"/>
        </w:rPr>
        <w:t xml:space="preserve"> </w:t>
      </w:r>
    </w:p>
  </w:footnote>
  <w:footnote w:id="3">
    <w:p w:rsidR="007B57F6" w:rsidRPr="002A32FD" w:rsidRDefault="007B57F6" w:rsidP="00C0574C">
      <w:pPr>
        <w:jc w:val="both"/>
        <w:rPr>
          <w:rFonts w:ascii="Cambria" w:hAnsi="Cambria"/>
          <w:i/>
          <w:sz w:val="18"/>
          <w:szCs w:val="18"/>
        </w:rPr>
      </w:pPr>
      <w:r w:rsidRPr="002A32FD">
        <w:rPr>
          <w:rStyle w:val="FootnoteReference"/>
          <w:rFonts w:ascii="Cambria" w:hAnsi="Cambria"/>
          <w:sz w:val="18"/>
          <w:szCs w:val="18"/>
        </w:rPr>
        <w:footnoteRef/>
      </w:r>
      <w:r w:rsidRPr="002A32FD">
        <w:rPr>
          <w:rFonts w:ascii="Cambria" w:hAnsi="Cambria"/>
          <w:sz w:val="18"/>
          <w:szCs w:val="18"/>
        </w:rPr>
        <w:t xml:space="preserve"> Russia</w:t>
      </w:r>
      <w:r>
        <w:rPr>
          <w:rFonts w:ascii="Cambria" w:hAnsi="Cambria"/>
          <w:sz w:val="18"/>
          <w:szCs w:val="18"/>
        </w:rPr>
        <w:t>n Federation</w:t>
      </w:r>
      <w:r w:rsidRPr="002A32FD">
        <w:rPr>
          <w:rFonts w:ascii="Cambria" w:hAnsi="Cambria"/>
          <w:sz w:val="18"/>
          <w:szCs w:val="18"/>
        </w:rPr>
        <w:t xml:space="preserve">, Croatia, Kyrgyz Republic, Tajikistan and Kazakhstan </w:t>
      </w:r>
    </w:p>
  </w:footnote>
  <w:footnote w:id="4">
    <w:p w:rsidR="007B57F6" w:rsidRPr="002A32FD" w:rsidRDefault="007B57F6" w:rsidP="00C0574C">
      <w:pPr>
        <w:pStyle w:val="FootnoteText"/>
        <w:jc w:val="both"/>
        <w:rPr>
          <w:rFonts w:ascii="Cambria" w:hAnsi="Cambria"/>
          <w:sz w:val="18"/>
          <w:szCs w:val="18"/>
          <w:lang w:val="en-US"/>
        </w:rPr>
      </w:pPr>
      <w:r w:rsidRPr="002A32FD">
        <w:rPr>
          <w:rStyle w:val="FootnoteReference"/>
          <w:rFonts w:ascii="Cambria" w:hAnsi="Cambria"/>
          <w:sz w:val="18"/>
          <w:szCs w:val="18"/>
        </w:rPr>
        <w:footnoteRef/>
      </w:r>
      <w:r w:rsidRPr="002A32FD">
        <w:rPr>
          <w:rFonts w:ascii="Cambria" w:hAnsi="Cambria"/>
          <w:sz w:val="18"/>
          <w:szCs w:val="18"/>
        </w:rPr>
        <w:t xml:space="preserve"> </w:t>
      </w:r>
      <w:r w:rsidRPr="002A32FD">
        <w:rPr>
          <w:rFonts w:ascii="Cambria" w:hAnsi="Cambria"/>
          <w:sz w:val="18"/>
          <w:szCs w:val="18"/>
          <w:lang w:val="en-US"/>
        </w:rPr>
        <w:t xml:space="preserve">Undertaken by 14 of the 15 countries participating in the Working Group. Results available at </w:t>
      </w:r>
      <w:hyperlink r:id="rId3" w:history="1">
        <w:r w:rsidRPr="002A32FD">
          <w:rPr>
            <w:rStyle w:val="Hyperlink"/>
            <w:rFonts w:ascii="Cambria" w:hAnsi="Cambria"/>
            <w:sz w:val="18"/>
            <w:szCs w:val="18"/>
            <w:lang w:val="en-US"/>
          </w:rPr>
          <w:t>http://www.pempal.org/event/eventitem/read/140/386</w:t>
        </w:r>
      </w:hyperlink>
      <w:r w:rsidRPr="002A32FD">
        <w:rPr>
          <w:rFonts w:ascii="Cambria" w:hAnsi="Cambria"/>
          <w:sz w:val="18"/>
          <w:szCs w:val="18"/>
          <w:lang w:val="en-US"/>
        </w:rPr>
        <w:t xml:space="preserve"> (presentation by Deanna Aubrey) and Report </w:t>
      </w:r>
      <w:hyperlink r:id="rId4" w:history="1">
        <w:r w:rsidRPr="002A32FD">
          <w:rPr>
            <w:rStyle w:val="Hyperlink"/>
            <w:rFonts w:ascii="Cambria" w:hAnsi="Cambria"/>
            <w:sz w:val="18"/>
            <w:szCs w:val="18"/>
            <w:lang w:val="en-US"/>
          </w:rPr>
          <w:t>http://www.pempal.org/event/eventitem/read/140/388</w:t>
        </w:r>
      </w:hyperlink>
      <w:r w:rsidRPr="002A32FD">
        <w:rPr>
          <w:rFonts w:ascii="Cambria" w:hAnsi="Cambria"/>
          <w:sz w:val="18"/>
          <w:szCs w:val="18"/>
          <w:lang w:val="en-US"/>
        </w:rPr>
        <w:t xml:space="preserve"> (compiled by Nina Duduchava).</w:t>
      </w:r>
    </w:p>
  </w:footnote>
  <w:footnote w:id="5">
    <w:p w:rsidR="00D57D28" w:rsidRPr="0037216C" w:rsidRDefault="00D57D28" w:rsidP="00C0574C">
      <w:pPr>
        <w:pStyle w:val="FootnoteText"/>
        <w:jc w:val="both"/>
        <w:rPr>
          <w:lang w:val="en-US"/>
        </w:rPr>
      </w:pPr>
      <w:r>
        <w:rPr>
          <w:rStyle w:val="FootnoteReference"/>
        </w:rPr>
        <w:footnoteRef/>
      </w:r>
      <w:r>
        <w:t xml:space="preserve"> </w:t>
      </w:r>
      <w:r w:rsidRPr="0037216C">
        <w:rPr>
          <w:rFonts w:ascii="Cambria" w:hAnsi="Cambria"/>
          <w:sz w:val="18"/>
          <w:szCs w:val="18"/>
          <w:lang w:val="en-US"/>
        </w:rPr>
        <w:t>Some PEMPAL countries did not participate in the survey e</w:t>
      </w:r>
      <w:r w:rsidR="00D97C58">
        <w:rPr>
          <w:rFonts w:ascii="Cambria" w:hAnsi="Cambria"/>
          <w:sz w:val="18"/>
          <w:szCs w:val="18"/>
          <w:lang w:val="en-US"/>
        </w:rPr>
        <w:t>.</w:t>
      </w:r>
      <w:r w:rsidRPr="0037216C">
        <w:rPr>
          <w:rFonts w:ascii="Cambria" w:hAnsi="Cambria"/>
          <w:sz w:val="18"/>
          <w:szCs w:val="18"/>
          <w:lang w:val="en-US"/>
        </w:rPr>
        <w:t>g</w:t>
      </w:r>
      <w:r w:rsidR="00D97C58">
        <w:rPr>
          <w:rFonts w:ascii="Cambria" w:hAnsi="Cambria"/>
          <w:sz w:val="18"/>
          <w:szCs w:val="18"/>
          <w:lang w:val="en-US"/>
        </w:rPr>
        <w:t>.</w:t>
      </w:r>
      <w:r w:rsidRPr="0037216C">
        <w:rPr>
          <w:rFonts w:ascii="Cambria" w:hAnsi="Cambria"/>
          <w:sz w:val="18"/>
          <w:szCs w:val="18"/>
          <w:lang w:val="en-US"/>
        </w:rPr>
        <w:t xml:space="preserve"> Armenia, Belarus, and Uzbekistan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5C" w:rsidRDefault="00B95E5C" w:rsidP="004B1FB1">
    <w:pPr>
      <w:pStyle w:val="Header"/>
    </w:pPr>
    <w:r>
      <w:rPr>
        <w:b/>
        <w:noProof/>
        <w:lang w:val="en-US" w:eastAsia="en-US"/>
      </w:rPr>
      <w:drawing>
        <wp:inline distT="0" distB="0" distL="0" distR="0">
          <wp:extent cx="5723255"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3255" cy="660400"/>
                  </a:xfrm>
                  <a:prstGeom prst="rect">
                    <a:avLst/>
                  </a:prstGeom>
                  <a:noFill/>
                  <a:ln>
                    <a:noFill/>
                  </a:ln>
                </pic:spPr>
              </pic:pic>
            </a:graphicData>
          </a:graphic>
        </wp:inline>
      </w:drawing>
    </w:r>
  </w:p>
  <w:p w:rsidR="00B95E5C" w:rsidRDefault="00B95E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BBC4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DA6536"/>
    <w:multiLevelType w:val="hybridMultilevel"/>
    <w:tmpl w:val="24121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060F2"/>
    <w:multiLevelType w:val="hybridMultilevel"/>
    <w:tmpl w:val="F3E8C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E3359"/>
    <w:multiLevelType w:val="hybridMultilevel"/>
    <w:tmpl w:val="A0DE0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500CDD"/>
    <w:multiLevelType w:val="hybridMultilevel"/>
    <w:tmpl w:val="5916F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CC6DB0"/>
    <w:multiLevelType w:val="hybridMultilevel"/>
    <w:tmpl w:val="D78A5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3747BA"/>
    <w:multiLevelType w:val="hybridMultilevel"/>
    <w:tmpl w:val="4E38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11FFD"/>
    <w:multiLevelType w:val="hybridMultilevel"/>
    <w:tmpl w:val="1BAE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D045DD"/>
    <w:multiLevelType w:val="hybridMultilevel"/>
    <w:tmpl w:val="C082CE6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525972CA"/>
    <w:multiLevelType w:val="hybridMultilevel"/>
    <w:tmpl w:val="126E5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D7537E"/>
    <w:multiLevelType w:val="hybridMultilevel"/>
    <w:tmpl w:val="2828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965EB0"/>
    <w:multiLevelType w:val="hybridMultilevel"/>
    <w:tmpl w:val="ABBC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A673F8"/>
    <w:multiLevelType w:val="hybridMultilevel"/>
    <w:tmpl w:val="536CD98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4"/>
  </w:num>
  <w:num w:numId="2">
    <w:abstractNumId w:val="13"/>
  </w:num>
  <w:num w:numId="3">
    <w:abstractNumId w:val="12"/>
  </w:num>
  <w:num w:numId="4">
    <w:abstractNumId w:val="10"/>
  </w:num>
  <w:num w:numId="5">
    <w:abstractNumId w:val="8"/>
  </w:num>
  <w:num w:numId="6">
    <w:abstractNumId w:val="7"/>
  </w:num>
  <w:num w:numId="7">
    <w:abstractNumId w:val="6"/>
  </w:num>
  <w:num w:numId="8">
    <w:abstractNumId w:val="9"/>
  </w:num>
  <w:num w:numId="9">
    <w:abstractNumId w:val="1"/>
  </w:num>
  <w:num w:numId="10">
    <w:abstractNumId w:val="11"/>
  </w:num>
  <w:num w:numId="11">
    <w:abstractNumId w:val="3"/>
  </w:num>
  <w:num w:numId="12">
    <w:abstractNumId w:val="5"/>
  </w:num>
  <w:num w:numId="13">
    <w:abstractNumId w:val="0"/>
  </w:num>
  <w:num w:numId="1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C94"/>
    <w:rsid w:val="00000245"/>
    <w:rsid w:val="0000100F"/>
    <w:rsid w:val="000026CF"/>
    <w:rsid w:val="00003317"/>
    <w:rsid w:val="00004764"/>
    <w:rsid w:val="00004D54"/>
    <w:rsid w:val="00004F2F"/>
    <w:rsid w:val="00005F6F"/>
    <w:rsid w:val="00007D36"/>
    <w:rsid w:val="0001147E"/>
    <w:rsid w:val="0001158E"/>
    <w:rsid w:val="00011C30"/>
    <w:rsid w:val="0001263E"/>
    <w:rsid w:val="00012F51"/>
    <w:rsid w:val="00013A27"/>
    <w:rsid w:val="000148FC"/>
    <w:rsid w:val="00015770"/>
    <w:rsid w:val="00020F4B"/>
    <w:rsid w:val="0002105B"/>
    <w:rsid w:val="00021701"/>
    <w:rsid w:val="00021FE7"/>
    <w:rsid w:val="00023019"/>
    <w:rsid w:val="0002301C"/>
    <w:rsid w:val="000238A6"/>
    <w:rsid w:val="00024A3E"/>
    <w:rsid w:val="0002515F"/>
    <w:rsid w:val="00025594"/>
    <w:rsid w:val="000274C6"/>
    <w:rsid w:val="0003015B"/>
    <w:rsid w:val="00030DF0"/>
    <w:rsid w:val="0003112F"/>
    <w:rsid w:val="000320AE"/>
    <w:rsid w:val="00032BA7"/>
    <w:rsid w:val="0003381C"/>
    <w:rsid w:val="00035182"/>
    <w:rsid w:val="00035DC3"/>
    <w:rsid w:val="00035E39"/>
    <w:rsid w:val="0003638D"/>
    <w:rsid w:val="00036958"/>
    <w:rsid w:val="00036AA2"/>
    <w:rsid w:val="0003718D"/>
    <w:rsid w:val="000371A3"/>
    <w:rsid w:val="000379E8"/>
    <w:rsid w:val="00040FA9"/>
    <w:rsid w:val="0004100E"/>
    <w:rsid w:val="000411E2"/>
    <w:rsid w:val="000417AE"/>
    <w:rsid w:val="00042278"/>
    <w:rsid w:val="00044971"/>
    <w:rsid w:val="000449A0"/>
    <w:rsid w:val="00045397"/>
    <w:rsid w:val="00046E7D"/>
    <w:rsid w:val="00047298"/>
    <w:rsid w:val="00047A1B"/>
    <w:rsid w:val="00047A86"/>
    <w:rsid w:val="00047CD0"/>
    <w:rsid w:val="00050CFE"/>
    <w:rsid w:val="000511F9"/>
    <w:rsid w:val="0005252E"/>
    <w:rsid w:val="000528B1"/>
    <w:rsid w:val="00053247"/>
    <w:rsid w:val="00054C36"/>
    <w:rsid w:val="000556FA"/>
    <w:rsid w:val="00055D0D"/>
    <w:rsid w:val="00056832"/>
    <w:rsid w:val="00056B59"/>
    <w:rsid w:val="00060A3C"/>
    <w:rsid w:val="00060D9F"/>
    <w:rsid w:val="000611D4"/>
    <w:rsid w:val="00061FFF"/>
    <w:rsid w:val="00062496"/>
    <w:rsid w:val="00063ED8"/>
    <w:rsid w:val="0006586F"/>
    <w:rsid w:val="00065C1B"/>
    <w:rsid w:val="0006622A"/>
    <w:rsid w:val="000701B7"/>
    <w:rsid w:val="00070832"/>
    <w:rsid w:val="00071856"/>
    <w:rsid w:val="0007197D"/>
    <w:rsid w:val="00071C22"/>
    <w:rsid w:val="00072B18"/>
    <w:rsid w:val="00072CAB"/>
    <w:rsid w:val="00073896"/>
    <w:rsid w:val="00073EF2"/>
    <w:rsid w:val="000742A0"/>
    <w:rsid w:val="000746AB"/>
    <w:rsid w:val="00074F80"/>
    <w:rsid w:val="0007535A"/>
    <w:rsid w:val="00075EC6"/>
    <w:rsid w:val="0007610C"/>
    <w:rsid w:val="00076F66"/>
    <w:rsid w:val="000778EF"/>
    <w:rsid w:val="0007798C"/>
    <w:rsid w:val="00077D5D"/>
    <w:rsid w:val="000806DF"/>
    <w:rsid w:val="00080C1E"/>
    <w:rsid w:val="000811EA"/>
    <w:rsid w:val="00081B56"/>
    <w:rsid w:val="00082954"/>
    <w:rsid w:val="0008364E"/>
    <w:rsid w:val="00083E71"/>
    <w:rsid w:val="000844D1"/>
    <w:rsid w:val="00084816"/>
    <w:rsid w:val="00084834"/>
    <w:rsid w:val="00084B70"/>
    <w:rsid w:val="00084C6C"/>
    <w:rsid w:val="000850F9"/>
    <w:rsid w:val="00085486"/>
    <w:rsid w:val="000861E7"/>
    <w:rsid w:val="0008729E"/>
    <w:rsid w:val="000877BE"/>
    <w:rsid w:val="00087EBF"/>
    <w:rsid w:val="00090C6B"/>
    <w:rsid w:val="00091755"/>
    <w:rsid w:val="00091CAE"/>
    <w:rsid w:val="00091D9C"/>
    <w:rsid w:val="00091F95"/>
    <w:rsid w:val="00091FC8"/>
    <w:rsid w:val="000923E6"/>
    <w:rsid w:val="00092CB2"/>
    <w:rsid w:val="000939D4"/>
    <w:rsid w:val="0009479B"/>
    <w:rsid w:val="00095A80"/>
    <w:rsid w:val="000974A7"/>
    <w:rsid w:val="000A018A"/>
    <w:rsid w:val="000A105B"/>
    <w:rsid w:val="000A1675"/>
    <w:rsid w:val="000A167A"/>
    <w:rsid w:val="000A191B"/>
    <w:rsid w:val="000A19AA"/>
    <w:rsid w:val="000A2615"/>
    <w:rsid w:val="000A2761"/>
    <w:rsid w:val="000A2A92"/>
    <w:rsid w:val="000A3B28"/>
    <w:rsid w:val="000A46C4"/>
    <w:rsid w:val="000A48D5"/>
    <w:rsid w:val="000A4C1C"/>
    <w:rsid w:val="000A5AC3"/>
    <w:rsid w:val="000A6021"/>
    <w:rsid w:val="000A6266"/>
    <w:rsid w:val="000A66D1"/>
    <w:rsid w:val="000A6729"/>
    <w:rsid w:val="000A6ED8"/>
    <w:rsid w:val="000A7B5F"/>
    <w:rsid w:val="000B2351"/>
    <w:rsid w:val="000B2B12"/>
    <w:rsid w:val="000B3E95"/>
    <w:rsid w:val="000B4089"/>
    <w:rsid w:val="000B4999"/>
    <w:rsid w:val="000B4EE1"/>
    <w:rsid w:val="000B5F7A"/>
    <w:rsid w:val="000B646C"/>
    <w:rsid w:val="000B6A1A"/>
    <w:rsid w:val="000B751A"/>
    <w:rsid w:val="000B7873"/>
    <w:rsid w:val="000B7A1C"/>
    <w:rsid w:val="000C000E"/>
    <w:rsid w:val="000C0362"/>
    <w:rsid w:val="000C0429"/>
    <w:rsid w:val="000C058F"/>
    <w:rsid w:val="000C0665"/>
    <w:rsid w:val="000C09AA"/>
    <w:rsid w:val="000C0B7B"/>
    <w:rsid w:val="000C0FB5"/>
    <w:rsid w:val="000C18AF"/>
    <w:rsid w:val="000C1ABF"/>
    <w:rsid w:val="000C1ACC"/>
    <w:rsid w:val="000C1FC5"/>
    <w:rsid w:val="000C227D"/>
    <w:rsid w:val="000C233A"/>
    <w:rsid w:val="000C2B8D"/>
    <w:rsid w:val="000C4523"/>
    <w:rsid w:val="000C4D71"/>
    <w:rsid w:val="000C4E04"/>
    <w:rsid w:val="000C4F39"/>
    <w:rsid w:val="000C56F0"/>
    <w:rsid w:val="000C5D96"/>
    <w:rsid w:val="000C6277"/>
    <w:rsid w:val="000C7887"/>
    <w:rsid w:val="000C78F2"/>
    <w:rsid w:val="000C7C1E"/>
    <w:rsid w:val="000D00CD"/>
    <w:rsid w:val="000D04B9"/>
    <w:rsid w:val="000D0671"/>
    <w:rsid w:val="000D0A8D"/>
    <w:rsid w:val="000D0C56"/>
    <w:rsid w:val="000D0CB6"/>
    <w:rsid w:val="000D0D2C"/>
    <w:rsid w:val="000D1A5D"/>
    <w:rsid w:val="000D2074"/>
    <w:rsid w:val="000D30D3"/>
    <w:rsid w:val="000D4A3F"/>
    <w:rsid w:val="000D5480"/>
    <w:rsid w:val="000D54D1"/>
    <w:rsid w:val="000D6206"/>
    <w:rsid w:val="000D62FB"/>
    <w:rsid w:val="000D6762"/>
    <w:rsid w:val="000D6ACB"/>
    <w:rsid w:val="000D7363"/>
    <w:rsid w:val="000D76E0"/>
    <w:rsid w:val="000D7734"/>
    <w:rsid w:val="000D788F"/>
    <w:rsid w:val="000D7AB0"/>
    <w:rsid w:val="000D7D89"/>
    <w:rsid w:val="000E2FAD"/>
    <w:rsid w:val="000E3143"/>
    <w:rsid w:val="000E3648"/>
    <w:rsid w:val="000E3CD6"/>
    <w:rsid w:val="000E40B7"/>
    <w:rsid w:val="000E4748"/>
    <w:rsid w:val="000E49B2"/>
    <w:rsid w:val="000E5705"/>
    <w:rsid w:val="000E685A"/>
    <w:rsid w:val="000E775A"/>
    <w:rsid w:val="000E7E7B"/>
    <w:rsid w:val="000E7E91"/>
    <w:rsid w:val="000F0623"/>
    <w:rsid w:val="000F1C71"/>
    <w:rsid w:val="000F1EFF"/>
    <w:rsid w:val="000F29B4"/>
    <w:rsid w:val="000F2C08"/>
    <w:rsid w:val="000F449E"/>
    <w:rsid w:val="000F4A6A"/>
    <w:rsid w:val="000F4B8C"/>
    <w:rsid w:val="000F5A10"/>
    <w:rsid w:val="000F65FC"/>
    <w:rsid w:val="000F67C9"/>
    <w:rsid w:val="000F68CD"/>
    <w:rsid w:val="000F6C45"/>
    <w:rsid w:val="000F6D3F"/>
    <w:rsid w:val="0010123B"/>
    <w:rsid w:val="00101B60"/>
    <w:rsid w:val="00101C31"/>
    <w:rsid w:val="00101DF2"/>
    <w:rsid w:val="00102D03"/>
    <w:rsid w:val="00103364"/>
    <w:rsid w:val="001042EE"/>
    <w:rsid w:val="00104BAC"/>
    <w:rsid w:val="0010606B"/>
    <w:rsid w:val="001062B0"/>
    <w:rsid w:val="0010703B"/>
    <w:rsid w:val="001105E6"/>
    <w:rsid w:val="001107EE"/>
    <w:rsid w:val="00110BBF"/>
    <w:rsid w:val="00113773"/>
    <w:rsid w:val="00113AFC"/>
    <w:rsid w:val="00113C4B"/>
    <w:rsid w:val="0011427B"/>
    <w:rsid w:val="001144C5"/>
    <w:rsid w:val="00114614"/>
    <w:rsid w:val="00114998"/>
    <w:rsid w:val="001206B5"/>
    <w:rsid w:val="00121ABF"/>
    <w:rsid w:val="00127C33"/>
    <w:rsid w:val="00130114"/>
    <w:rsid w:val="00130725"/>
    <w:rsid w:val="001307B6"/>
    <w:rsid w:val="001307C9"/>
    <w:rsid w:val="001316BC"/>
    <w:rsid w:val="0013173E"/>
    <w:rsid w:val="0013286F"/>
    <w:rsid w:val="00133137"/>
    <w:rsid w:val="00133C0C"/>
    <w:rsid w:val="00135281"/>
    <w:rsid w:val="0013640D"/>
    <w:rsid w:val="00136B3B"/>
    <w:rsid w:val="00136C17"/>
    <w:rsid w:val="001374E2"/>
    <w:rsid w:val="0013772D"/>
    <w:rsid w:val="00140128"/>
    <w:rsid w:val="00141A0D"/>
    <w:rsid w:val="00141B0C"/>
    <w:rsid w:val="001423D7"/>
    <w:rsid w:val="00143326"/>
    <w:rsid w:val="00143577"/>
    <w:rsid w:val="0014439E"/>
    <w:rsid w:val="00144DDE"/>
    <w:rsid w:val="00145030"/>
    <w:rsid w:val="00145467"/>
    <w:rsid w:val="001454A5"/>
    <w:rsid w:val="00146140"/>
    <w:rsid w:val="00146978"/>
    <w:rsid w:val="0014795B"/>
    <w:rsid w:val="00147B53"/>
    <w:rsid w:val="00150BDD"/>
    <w:rsid w:val="0015108C"/>
    <w:rsid w:val="0015270A"/>
    <w:rsid w:val="00152D7F"/>
    <w:rsid w:val="00152E0E"/>
    <w:rsid w:val="00152F5F"/>
    <w:rsid w:val="00153F5C"/>
    <w:rsid w:val="001540F0"/>
    <w:rsid w:val="00154663"/>
    <w:rsid w:val="00154C52"/>
    <w:rsid w:val="00157064"/>
    <w:rsid w:val="00157324"/>
    <w:rsid w:val="0015746C"/>
    <w:rsid w:val="001577C9"/>
    <w:rsid w:val="00157A2E"/>
    <w:rsid w:val="00157B66"/>
    <w:rsid w:val="001614BA"/>
    <w:rsid w:val="00162AC0"/>
    <w:rsid w:val="00162CCC"/>
    <w:rsid w:val="00162DB6"/>
    <w:rsid w:val="001635FA"/>
    <w:rsid w:val="00163C36"/>
    <w:rsid w:val="001668F9"/>
    <w:rsid w:val="00166DC2"/>
    <w:rsid w:val="00166DE3"/>
    <w:rsid w:val="00166FBF"/>
    <w:rsid w:val="00167187"/>
    <w:rsid w:val="00167839"/>
    <w:rsid w:val="00167972"/>
    <w:rsid w:val="0017056A"/>
    <w:rsid w:val="00170730"/>
    <w:rsid w:val="00172413"/>
    <w:rsid w:val="00173178"/>
    <w:rsid w:val="00173B98"/>
    <w:rsid w:val="00173D78"/>
    <w:rsid w:val="00174674"/>
    <w:rsid w:val="001765DE"/>
    <w:rsid w:val="00177C3B"/>
    <w:rsid w:val="00180360"/>
    <w:rsid w:val="00181292"/>
    <w:rsid w:val="00182B78"/>
    <w:rsid w:val="00183C6F"/>
    <w:rsid w:val="00184BD0"/>
    <w:rsid w:val="00184E24"/>
    <w:rsid w:val="001855E3"/>
    <w:rsid w:val="00185C24"/>
    <w:rsid w:val="00186A70"/>
    <w:rsid w:val="00187227"/>
    <w:rsid w:val="00187DD6"/>
    <w:rsid w:val="001906DC"/>
    <w:rsid w:val="0019158C"/>
    <w:rsid w:val="00191AFE"/>
    <w:rsid w:val="001920B9"/>
    <w:rsid w:val="00192204"/>
    <w:rsid w:val="00193E4E"/>
    <w:rsid w:val="0019477A"/>
    <w:rsid w:val="001964EC"/>
    <w:rsid w:val="001A13D0"/>
    <w:rsid w:val="001A1695"/>
    <w:rsid w:val="001A19EE"/>
    <w:rsid w:val="001A266D"/>
    <w:rsid w:val="001A2B26"/>
    <w:rsid w:val="001A2E04"/>
    <w:rsid w:val="001A4BD6"/>
    <w:rsid w:val="001A4C5F"/>
    <w:rsid w:val="001A5F14"/>
    <w:rsid w:val="001A73D8"/>
    <w:rsid w:val="001A7825"/>
    <w:rsid w:val="001B04DD"/>
    <w:rsid w:val="001B077F"/>
    <w:rsid w:val="001B0959"/>
    <w:rsid w:val="001B0EC7"/>
    <w:rsid w:val="001B1AB6"/>
    <w:rsid w:val="001B2E74"/>
    <w:rsid w:val="001B34E7"/>
    <w:rsid w:val="001B3AE3"/>
    <w:rsid w:val="001B71C0"/>
    <w:rsid w:val="001B7BFE"/>
    <w:rsid w:val="001C3FC4"/>
    <w:rsid w:val="001C7022"/>
    <w:rsid w:val="001C74E1"/>
    <w:rsid w:val="001D064D"/>
    <w:rsid w:val="001D07F3"/>
    <w:rsid w:val="001D0CE8"/>
    <w:rsid w:val="001D0E26"/>
    <w:rsid w:val="001D11DD"/>
    <w:rsid w:val="001D1BC7"/>
    <w:rsid w:val="001D229A"/>
    <w:rsid w:val="001D2571"/>
    <w:rsid w:val="001D28B0"/>
    <w:rsid w:val="001D2EB2"/>
    <w:rsid w:val="001D310F"/>
    <w:rsid w:val="001D4509"/>
    <w:rsid w:val="001D4B59"/>
    <w:rsid w:val="001D516B"/>
    <w:rsid w:val="001D531E"/>
    <w:rsid w:val="001D5A28"/>
    <w:rsid w:val="001D5D3E"/>
    <w:rsid w:val="001D623F"/>
    <w:rsid w:val="001D7453"/>
    <w:rsid w:val="001D75F0"/>
    <w:rsid w:val="001D772F"/>
    <w:rsid w:val="001E14AF"/>
    <w:rsid w:val="001E1FD8"/>
    <w:rsid w:val="001E44CF"/>
    <w:rsid w:val="001E65A6"/>
    <w:rsid w:val="001E66EB"/>
    <w:rsid w:val="001E6E38"/>
    <w:rsid w:val="001E6FF4"/>
    <w:rsid w:val="001E7EEE"/>
    <w:rsid w:val="001F0AE1"/>
    <w:rsid w:val="001F11AB"/>
    <w:rsid w:val="001F1BF4"/>
    <w:rsid w:val="001F21A1"/>
    <w:rsid w:val="001F2A62"/>
    <w:rsid w:val="001F2FDA"/>
    <w:rsid w:val="001F31B7"/>
    <w:rsid w:val="001F4CAE"/>
    <w:rsid w:val="001F5BA9"/>
    <w:rsid w:val="001F6027"/>
    <w:rsid w:val="001F6598"/>
    <w:rsid w:val="001F77D6"/>
    <w:rsid w:val="001F78E0"/>
    <w:rsid w:val="0020043D"/>
    <w:rsid w:val="002018B2"/>
    <w:rsid w:val="00201C40"/>
    <w:rsid w:val="00202C34"/>
    <w:rsid w:val="002031AE"/>
    <w:rsid w:val="0020373E"/>
    <w:rsid w:val="00203976"/>
    <w:rsid w:val="00203E23"/>
    <w:rsid w:val="002042B2"/>
    <w:rsid w:val="00204F4F"/>
    <w:rsid w:val="00206A90"/>
    <w:rsid w:val="00206BB7"/>
    <w:rsid w:val="00207106"/>
    <w:rsid w:val="00207380"/>
    <w:rsid w:val="0020741B"/>
    <w:rsid w:val="00207719"/>
    <w:rsid w:val="00207E1E"/>
    <w:rsid w:val="002127DA"/>
    <w:rsid w:val="00212ADB"/>
    <w:rsid w:val="002133ED"/>
    <w:rsid w:val="00213F2C"/>
    <w:rsid w:val="00214189"/>
    <w:rsid w:val="0021456B"/>
    <w:rsid w:val="002153BF"/>
    <w:rsid w:val="00216DE9"/>
    <w:rsid w:val="0021710C"/>
    <w:rsid w:val="00217B92"/>
    <w:rsid w:val="002202AD"/>
    <w:rsid w:val="0022033D"/>
    <w:rsid w:val="002204CC"/>
    <w:rsid w:val="00220D8D"/>
    <w:rsid w:val="00221305"/>
    <w:rsid w:val="0022154E"/>
    <w:rsid w:val="002222B2"/>
    <w:rsid w:val="00223C12"/>
    <w:rsid w:val="00223E71"/>
    <w:rsid w:val="0022415C"/>
    <w:rsid w:val="0022434A"/>
    <w:rsid w:val="00224903"/>
    <w:rsid w:val="0022582D"/>
    <w:rsid w:val="00226671"/>
    <w:rsid w:val="002271B4"/>
    <w:rsid w:val="002274C6"/>
    <w:rsid w:val="0022761E"/>
    <w:rsid w:val="0023004E"/>
    <w:rsid w:val="00231424"/>
    <w:rsid w:val="0023255C"/>
    <w:rsid w:val="0023257D"/>
    <w:rsid w:val="00232EC6"/>
    <w:rsid w:val="00232EF7"/>
    <w:rsid w:val="00233568"/>
    <w:rsid w:val="002337C8"/>
    <w:rsid w:val="00233D51"/>
    <w:rsid w:val="00235C16"/>
    <w:rsid w:val="00236975"/>
    <w:rsid w:val="00240174"/>
    <w:rsid w:val="00241303"/>
    <w:rsid w:val="002416BA"/>
    <w:rsid w:val="00242D96"/>
    <w:rsid w:val="0024301D"/>
    <w:rsid w:val="00243CD7"/>
    <w:rsid w:val="002448E5"/>
    <w:rsid w:val="00244B46"/>
    <w:rsid w:val="00244BAD"/>
    <w:rsid w:val="00245865"/>
    <w:rsid w:val="002459D8"/>
    <w:rsid w:val="00245E67"/>
    <w:rsid w:val="002472F3"/>
    <w:rsid w:val="00247E48"/>
    <w:rsid w:val="00250FC3"/>
    <w:rsid w:val="0025121A"/>
    <w:rsid w:val="002515A6"/>
    <w:rsid w:val="002519DA"/>
    <w:rsid w:val="00251ED4"/>
    <w:rsid w:val="00252222"/>
    <w:rsid w:val="002535F2"/>
    <w:rsid w:val="00253E58"/>
    <w:rsid w:val="0025448D"/>
    <w:rsid w:val="002559B5"/>
    <w:rsid w:val="002559C3"/>
    <w:rsid w:val="00257866"/>
    <w:rsid w:val="002614FB"/>
    <w:rsid w:val="0026178C"/>
    <w:rsid w:val="00264CF0"/>
    <w:rsid w:val="00265ED3"/>
    <w:rsid w:val="002670A2"/>
    <w:rsid w:val="00267A15"/>
    <w:rsid w:val="0027118A"/>
    <w:rsid w:val="002725DF"/>
    <w:rsid w:val="00272689"/>
    <w:rsid w:val="00272964"/>
    <w:rsid w:val="00272D0D"/>
    <w:rsid w:val="00273164"/>
    <w:rsid w:val="002741E4"/>
    <w:rsid w:val="002753A7"/>
    <w:rsid w:val="00275E40"/>
    <w:rsid w:val="0027638C"/>
    <w:rsid w:val="00276679"/>
    <w:rsid w:val="00276ACE"/>
    <w:rsid w:val="00277130"/>
    <w:rsid w:val="00277C01"/>
    <w:rsid w:val="00277F1F"/>
    <w:rsid w:val="0028004B"/>
    <w:rsid w:val="00280096"/>
    <w:rsid w:val="00281666"/>
    <w:rsid w:val="00281BE8"/>
    <w:rsid w:val="00282101"/>
    <w:rsid w:val="00284179"/>
    <w:rsid w:val="00284228"/>
    <w:rsid w:val="002846EF"/>
    <w:rsid w:val="002847EF"/>
    <w:rsid w:val="002855B7"/>
    <w:rsid w:val="00285BFE"/>
    <w:rsid w:val="002863E5"/>
    <w:rsid w:val="00287F6E"/>
    <w:rsid w:val="0029018D"/>
    <w:rsid w:val="0029036D"/>
    <w:rsid w:val="0029107D"/>
    <w:rsid w:val="00291EF4"/>
    <w:rsid w:val="00293E0F"/>
    <w:rsid w:val="00293FFD"/>
    <w:rsid w:val="002943E3"/>
    <w:rsid w:val="00294D30"/>
    <w:rsid w:val="00296064"/>
    <w:rsid w:val="0029634A"/>
    <w:rsid w:val="0029687A"/>
    <w:rsid w:val="00296AD1"/>
    <w:rsid w:val="002978ED"/>
    <w:rsid w:val="002A1ABF"/>
    <w:rsid w:val="002A2017"/>
    <w:rsid w:val="002A2819"/>
    <w:rsid w:val="002A32FD"/>
    <w:rsid w:val="002A3631"/>
    <w:rsid w:val="002A3BC2"/>
    <w:rsid w:val="002A4D50"/>
    <w:rsid w:val="002A5F23"/>
    <w:rsid w:val="002A6AAF"/>
    <w:rsid w:val="002A6FC8"/>
    <w:rsid w:val="002A7041"/>
    <w:rsid w:val="002A7219"/>
    <w:rsid w:val="002A754B"/>
    <w:rsid w:val="002B02B2"/>
    <w:rsid w:val="002B02DF"/>
    <w:rsid w:val="002B1416"/>
    <w:rsid w:val="002B141D"/>
    <w:rsid w:val="002B1D6D"/>
    <w:rsid w:val="002B213F"/>
    <w:rsid w:val="002B2E07"/>
    <w:rsid w:val="002B57B2"/>
    <w:rsid w:val="002B63F3"/>
    <w:rsid w:val="002B64E3"/>
    <w:rsid w:val="002B7066"/>
    <w:rsid w:val="002C1738"/>
    <w:rsid w:val="002C1B46"/>
    <w:rsid w:val="002C1F52"/>
    <w:rsid w:val="002C2FB3"/>
    <w:rsid w:val="002C336A"/>
    <w:rsid w:val="002C3820"/>
    <w:rsid w:val="002C3C64"/>
    <w:rsid w:val="002C42E9"/>
    <w:rsid w:val="002C4A93"/>
    <w:rsid w:val="002C6AC7"/>
    <w:rsid w:val="002C6B67"/>
    <w:rsid w:val="002D04BA"/>
    <w:rsid w:val="002D0888"/>
    <w:rsid w:val="002D1538"/>
    <w:rsid w:val="002D2537"/>
    <w:rsid w:val="002D40CF"/>
    <w:rsid w:val="002D41FB"/>
    <w:rsid w:val="002D44D2"/>
    <w:rsid w:val="002D53B1"/>
    <w:rsid w:val="002D572D"/>
    <w:rsid w:val="002D6A97"/>
    <w:rsid w:val="002D7802"/>
    <w:rsid w:val="002D7BF0"/>
    <w:rsid w:val="002E0BD4"/>
    <w:rsid w:val="002E0F7E"/>
    <w:rsid w:val="002E0FC4"/>
    <w:rsid w:val="002E1343"/>
    <w:rsid w:val="002E17D4"/>
    <w:rsid w:val="002E18D2"/>
    <w:rsid w:val="002E1E50"/>
    <w:rsid w:val="002E1EA5"/>
    <w:rsid w:val="002E1FDF"/>
    <w:rsid w:val="002E223A"/>
    <w:rsid w:val="002E2380"/>
    <w:rsid w:val="002E2427"/>
    <w:rsid w:val="002E364B"/>
    <w:rsid w:val="002E3E9C"/>
    <w:rsid w:val="002E4869"/>
    <w:rsid w:val="002E5705"/>
    <w:rsid w:val="002E5C19"/>
    <w:rsid w:val="002E5DE8"/>
    <w:rsid w:val="002E61ED"/>
    <w:rsid w:val="002E633D"/>
    <w:rsid w:val="002E64DA"/>
    <w:rsid w:val="002E6FE4"/>
    <w:rsid w:val="002E7A82"/>
    <w:rsid w:val="002F01C8"/>
    <w:rsid w:val="002F0B0A"/>
    <w:rsid w:val="002F2118"/>
    <w:rsid w:val="002F26A8"/>
    <w:rsid w:val="002F37AE"/>
    <w:rsid w:val="002F3E05"/>
    <w:rsid w:val="002F46A4"/>
    <w:rsid w:val="002F46B0"/>
    <w:rsid w:val="002F5C0C"/>
    <w:rsid w:val="002F71AE"/>
    <w:rsid w:val="002F7F05"/>
    <w:rsid w:val="00300342"/>
    <w:rsid w:val="0030045A"/>
    <w:rsid w:val="003004E0"/>
    <w:rsid w:val="00300B17"/>
    <w:rsid w:val="00301531"/>
    <w:rsid w:val="003021CB"/>
    <w:rsid w:val="0030263D"/>
    <w:rsid w:val="00302F92"/>
    <w:rsid w:val="00303CE5"/>
    <w:rsid w:val="00304057"/>
    <w:rsid w:val="003042AE"/>
    <w:rsid w:val="003043D2"/>
    <w:rsid w:val="003043F1"/>
    <w:rsid w:val="0030647D"/>
    <w:rsid w:val="00306ED5"/>
    <w:rsid w:val="00306FCE"/>
    <w:rsid w:val="003075C6"/>
    <w:rsid w:val="003079DF"/>
    <w:rsid w:val="0031054F"/>
    <w:rsid w:val="003115EE"/>
    <w:rsid w:val="00311C84"/>
    <w:rsid w:val="00311E43"/>
    <w:rsid w:val="00311FA4"/>
    <w:rsid w:val="00312740"/>
    <w:rsid w:val="003138B2"/>
    <w:rsid w:val="003141DA"/>
    <w:rsid w:val="00314A18"/>
    <w:rsid w:val="00316695"/>
    <w:rsid w:val="00317698"/>
    <w:rsid w:val="003207EB"/>
    <w:rsid w:val="00320BE9"/>
    <w:rsid w:val="0032119A"/>
    <w:rsid w:val="00321521"/>
    <w:rsid w:val="0032169D"/>
    <w:rsid w:val="00322208"/>
    <w:rsid w:val="00322645"/>
    <w:rsid w:val="00322665"/>
    <w:rsid w:val="00322C0F"/>
    <w:rsid w:val="003233C3"/>
    <w:rsid w:val="00323A65"/>
    <w:rsid w:val="00323FA0"/>
    <w:rsid w:val="003245D8"/>
    <w:rsid w:val="00325555"/>
    <w:rsid w:val="003258F2"/>
    <w:rsid w:val="00325C3C"/>
    <w:rsid w:val="0032660C"/>
    <w:rsid w:val="00330AF0"/>
    <w:rsid w:val="00332273"/>
    <w:rsid w:val="00332CFA"/>
    <w:rsid w:val="00334006"/>
    <w:rsid w:val="00334632"/>
    <w:rsid w:val="00334CDC"/>
    <w:rsid w:val="003403A9"/>
    <w:rsid w:val="00340E16"/>
    <w:rsid w:val="00341575"/>
    <w:rsid w:val="00341900"/>
    <w:rsid w:val="00341A50"/>
    <w:rsid w:val="003421CF"/>
    <w:rsid w:val="00343269"/>
    <w:rsid w:val="00344207"/>
    <w:rsid w:val="003448BD"/>
    <w:rsid w:val="00345059"/>
    <w:rsid w:val="00345554"/>
    <w:rsid w:val="00345D3C"/>
    <w:rsid w:val="00347041"/>
    <w:rsid w:val="0034764F"/>
    <w:rsid w:val="00350184"/>
    <w:rsid w:val="00350468"/>
    <w:rsid w:val="003509F4"/>
    <w:rsid w:val="0035101E"/>
    <w:rsid w:val="003513D0"/>
    <w:rsid w:val="00351632"/>
    <w:rsid w:val="00351806"/>
    <w:rsid w:val="003519B5"/>
    <w:rsid w:val="00352A1A"/>
    <w:rsid w:val="0035317F"/>
    <w:rsid w:val="003534D7"/>
    <w:rsid w:val="003537E8"/>
    <w:rsid w:val="003549BD"/>
    <w:rsid w:val="0035610B"/>
    <w:rsid w:val="00356200"/>
    <w:rsid w:val="0035633C"/>
    <w:rsid w:val="00357A7D"/>
    <w:rsid w:val="00357A93"/>
    <w:rsid w:val="003600C4"/>
    <w:rsid w:val="00360B57"/>
    <w:rsid w:val="00360C61"/>
    <w:rsid w:val="00360DED"/>
    <w:rsid w:val="003624C0"/>
    <w:rsid w:val="00362BD6"/>
    <w:rsid w:val="00362D8B"/>
    <w:rsid w:val="00363C70"/>
    <w:rsid w:val="003640CD"/>
    <w:rsid w:val="00365054"/>
    <w:rsid w:val="0036522E"/>
    <w:rsid w:val="00366A79"/>
    <w:rsid w:val="00367587"/>
    <w:rsid w:val="003708D5"/>
    <w:rsid w:val="003712EB"/>
    <w:rsid w:val="00372749"/>
    <w:rsid w:val="00372ECE"/>
    <w:rsid w:val="003731F4"/>
    <w:rsid w:val="0037474C"/>
    <w:rsid w:val="00375785"/>
    <w:rsid w:val="003758D8"/>
    <w:rsid w:val="00375A8B"/>
    <w:rsid w:val="00375FA3"/>
    <w:rsid w:val="00376097"/>
    <w:rsid w:val="003766D6"/>
    <w:rsid w:val="003773FE"/>
    <w:rsid w:val="003807B0"/>
    <w:rsid w:val="00380836"/>
    <w:rsid w:val="00382DC1"/>
    <w:rsid w:val="003834D2"/>
    <w:rsid w:val="00383551"/>
    <w:rsid w:val="00383927"/>
    <w:rsid w:val="00383E47"/>
    <w:rsid w:val="0038404F"/>
    <w:rsid w:val="00384220"/>
    <w:rsid w:val="00384A8F"/>
    <w:rsid w:val="00384D71"/>
    <w:rsid w:val="00384F69"/>
    <w:rsid w:val="00386232"/>
    <w:rsid w:val="00386AA9"/>
    <w:rsid w:val="00386FC3"/>
    <w:rsid w:val="003874A3"/>
    <w:rsid w:val="0039035A"/>
    <w:rsid w:val="003919BB"/>
    <w:rsid w:val="00391E12"/>
    <w:rsid w:val="003925CD"/>
    <w:rsid w:val="003927E7"/>
    <w:rsid w:val="00392DCE"/>
    <w:rsid w:val="0039312B"/>
    <w:rsid w:val="00393CE2"/>
    <w:rsid w:val="003946A9"/>
    <w:rsid w:val="003950EA"/>
    <w:rsid w:val="003960C9"/>
    <w:rsid w:val="003963CF"/>
    <w:rsid w:val="00396644"/>
    <w:rsid w:val="00396BE1"/>
    <w:rsid w:val="003970E0"/>
    <w:rsid w:val="003A05C8"/>
    <w:rsid w:val="003A0680"/>
    <w:rsid w:val="003A0E28"/>
    <w:rsid w:val="003A1994"/>
    <w:rsid w:val="003A28DC"/>
    <w:rsid w:val="003A2E97"/>
    <w:rsid w:val="003A320A"/>
    <w:rsid w:val="003A3400"/>
    <w:rsid w:val="003A3E70"/>
    <w:rsid w:val="003A4775"/>
    <w:rsid w:val="003A53D5"/>
    <w:rsid w:val="003A5466"/>
    <w:rsid w:val="003A6530"/>
    <w:rsid w:val="003A6AA6"/>
    <w:rsid w:val="003A7E43"/>
    <w:rsid w:val="003B02F9"/>
    <w:rsid w:val="003B115D"/>
    <w:rsid w:val="003B1729"/>
    <w:rsid w:val="003B1B20"/>
    <w:rsid w:val="003B2F5A"/>
    <w:rsid w:val="003B42A1"/>
    <w:rsid w:val="003B4845"/>
    <w:rsid w:val="003B6048"/>
    <w:rsid w:val="003B74CA"/>
    <w:rsid w:val="003B778A"/>
    <w:rsid w:val="003C0434"/>
    <w:rsid w:val="003C06C0"/>
    <w:rsid w:val="003C093D"/>
    <w:rsid w:val="003C0952"/>
    <w:rsid w:val="003C1B6A"/>
    <w:rsid w:val="003C1C90"/>
    <w:rsid w:val="003C1FDD"/>
    <w:rsid w:val="003C22C8"/>
    <w:rsid w:val="003C22F5"/>
    <w:rsid w:val="003C27C2"/>
    <w:rsid w:val="003C295E"/>
    <w:rsid w:val="003C3028"/>
    <w:rsid w:val="003C3541"/>
    <w:rsid w:val="003C4387"/>
    <w:rsid w:val="003C442E"/>
    <w:rsid w:val="003C479E"/>
    <w:rsid w:val="003C54EA"/>
    <w:rsid w:val="003C55B8"/>
    <w:rsid w:val="003C5C0E"/>
    <w:rsid w:val="003C670F"/>
    <w:rsid w:val="003C6CAD"/>
    <w:rsid w:val="003C7E79"/>
    <w:rsid w:val="003D104F"/>
    <w:rsid w:val="003D16FF"/>
    <w:rsid w:val="003D2B61"/>
    <w:rsid w:val="003D352B"/>
    <w:rsid w:val="003D40D1"/>
    <w:rsid w:val="003D4E0F"/>
    <w:rsid w:val="003D50D3"/>
    <w:rsid w:val="003D5FBA"/>
    <w:rsid w:val="003D70F3"/>
    <w:rsid w:val="003D7E19"/>
    <w:rsid w:val="003E092A"/>
    <w:rsid w:val="003E109F"/>
    <w:rsid w:val="003E1278"/>
    <w:rsid w:val="003E12F9"/>
    <w:rsid w:val="003E2394"/>
    <w:rsid w:val="003E2699"/>
    <w:rsid w:val="003E311E"/>
    <w:rsid w:val="003E395B"/>
    <w:rsid w:val="003E3BB3"/>
    <w:rsid w:val="003E4D84"/>
    <w:rsid w:val="003E4DCD"/>
    <w:rsid w:val="003E6FB4"/>
    <w:rsid w:val="003E7915"/>
    <w:rsid w:val="003F0FBD"/>
    <w:rsid w:val="003F1439"/>
    <w:rsid w:val="003F1699"/>
    <w:rsid w:val="003F16DC"/>
    <w:rsid w:val="003F1F23"/>
    <w:rsid w:val="003F340E"/>
    <w:rsid w:val="003F38A5"/>
    <w:rsid w:val="003F3F88"/>
    <w:rsid w:val="003F4B69"/>
    <w:rsid w:val="003F5326"/>
    <w:rsid w:val="003F627D"/>
    <w:rsid w:val="003F6E5A"/>
    <w:rsid w:val="003F6FA2"/>
    <w:rsid w:val="003F7651"/>
    <w:rsid w:val="003F7AE1"/>
    <w:rsid w:val="004001CD"/>
    <w:rsid w:val="00400209"/>
    <w:rsid w:val="00400585"/>
    <w:rsid w:val="00401C62"/>
    <w:rsid w:val="00402D91"/>
    <w:rsid w:val="0040431F"/>
    <w:rsid w:val="00405480"/>
    <w:rsid w:val="004065D0"/>
    <w:rsid w:val="00406F33"/>
    <w:rsid w:val="00406FCA"/>
    <w:rsid w:val="0040705A"/>
    <w:rsid w:val="00410997"/>
    <w:rsid w:val="00414B12"/>
    <w:rsid w:val="0041539C"/>
    <w:rsid w:val="00415AB6"/>
    <w:rsid w:val="00415DDD"/>
    <w:rsid w:val="00415E3B"/>
    <w:rsid w:val="00416B71"/>
    <w:rsid w:val="00416C0D"/>
    <w:rsid w:val="00416E8E"/>
    <w:rsid w:val="00420188"/>
    <w:rsid w:val="0042048A"/>
    <w:rsid w:val="0042159C"/>
    <w:rsid w:val="00421702"/>
    <w:rsid w:val="00422843"/>
    <w:rsid w:val="00423066"/>
    <w:rsid w:val="00423443"/>
    <w:rsid w:val="004239F3"/>
    <w:rsid w:val="00423CB0"/>
    <w:rsid w:val="004254D5"/>
    <w:rsid w:val="00425C0A"/>
    <w:rsid w:val="0042645D"/>
    <w:rsid w:val="004269B5"/>
    <w:rsid w:val="00426B58"/>
    <w:rsid w:val="004279D4"/>
    <w:rsid w:val="00430460"/>
    <w:rsid w:val="004305D2"/>
    <w:rsid w:val="00430BB7"/>
    <w:rsid w:val="00430E8F"/>
    <w:rsid w:val="004312E4"/>
    <w:rsid w:val="00431736"/>
    <w:rsid w:val="0043212E"/>
    <w:rsid w:val="00433CC1"/>
    <w:rsid w:val="00433E60"/>
    <w:rsid w:val="00434D08"/>
    <w:rsid w:val="004362E9"/>
    <w:rsid w:val="00437D82"/>
    <w:rsid w:val="00440B7C"/>
    <w:rsid w:val="00441749"/>
    <w:rsid w:val="0044184E"/>
    <w:rsid w:val="004423FF"/>
    <w:rsid w:val="00444951"/>
    <w:rsid w:val="00446142"/>
    <w:rsid w:val="00446F9D"/>
    <w:rsid w:val="00447B30"/>
    <w:rsid w:val="004508F6"/>
    <w:rsid w:val="00450AA4"/>
    <w:rsid w:val="00450DD2"/>
    <w:rsid w:val="00451047"/>
    <w:rsid w:val="00452202"/>
    <w:rsid w:val="00453AC3"/>
    <w:rsid w:val="0045584F"/>
    <w:rsid w:val="0045602B"/>
    <w:rsid w:val="004572BF"/>
    <w:rsid w:val="00457569"/>
    <w:rsid w:val="0045756A"/>
    <w:rsid w:val="0046118F"/>
    <w:rsid w:val="004611C5"/>
    <w:rsid w:val="00461485"/>
    <w:rsid w:val="004617A8"/>
    <w:rsid w:val="00461A3A"/>
    <w:rsid w:val="00461F73"/>
    <w:rsid w:val="004627BB"/>
    <w:rsid w:val="0046389E"/>
    <w:rsid w:val="004647B5"/>
    <w:rsid w:val="00465A14"/>
    <w:rsid w:val="00465D66"/>
    <w:rsid w:val="00466154"/>
    <w:rsid w:val="00466398"/>
    <w:rsid w:val="00466DF2"/>
    <w:rsid w:val="004673AF"/>
    <w:rsid w:val="004702AA"/>
    <w:rsid w:val="00470902"/>
    <w:rsid w:val="00474179"/>
    <w:rsid w:val="00474354"/>
    <w:rsid w:val="0047512E"/>
    <w:rsid w:val="00475F07"/>
    <w:rsid w:val="0047630C"/>
    <w:rsid w:val="00476513"/>
    <w:rsid w:val="00476F48"/>
    <w:rsid w:val="00482F06"/>
    <w:rsid w:val="004834C5"/>
    <w:rsid w:val="00483829"/>
    <w:rsid w:val="00483E83"/>
    <w:rsid w:val="004848FA"/>
    <w:rsid w:val="00484E78"/>
    <w:rsid w:val="00485881"/>
    <w:rsid w:val="004859B4"/>
    <w:rsid w:val="00485F84"/>
    <w:rsid w:val="00490560"/>
    <w:rsid w:val="00490790"/>
    <w:rsid w:val="00490F95"/>
    <w:rsid w:val="00492338"/>
    <w:rsid w:val="004924A2"/>
    <w:rsid w:val="004928BC"/>
    <w:rsid w:val="004928F4"/>
    <w:rsid w:val="00492F1B"/>
    <w:rsid w:val="004931C6"/>
    <w:rsid w:val="004939B9"/>
    <w:rsid w:val="00493DE4"/>
    <w:rsid w:val="0049575E"/>
    <w:rsid w:val="004958AA"/>
    <w:rsid w:val="00495CEF"/>
    <w:rsid w:val="0049616A"/>
    <w:rsid w:val="004970DD"/>
    <w:rsid w:val="004972FA"/>
    <w:rsid w:val="004A0BDF"/>
    <w:rsid w:val="004A2A4D"/>
    <w:rsid w:val="004A2AF1"/>
    <w:rsid w:val="004A3475"/>
    <w:rsid w:val="004A35C2"/>
    <w:rsid w:val="004A4131"/>
    <w:rsid w:val="004A4379"/>
    <w:rsid w:val="004A4BCC"/>
    <w:rsid w:val="004A5BAB"/>
    <w:rsid w:val="004A5CC1"/>
    <w:rsid w:val="004A5E85"/>
    <w:rsid w:val="004A5F1D"/>
    <w:rsid w:val="004B00F4"/>
    <w:rsid w:val="004B02C3"/>
    <w:rsid w:val="004B06B7"/>
    <w:rsid w:val="004B0931"/>
    <w:rsid w:val="004B15BB"/>
    <w:rsid w:val="004B1FB1"/>
    <w:rsid w:val="004B2436"/>
    <w:rsid w:val="004B2929"/>
    <w:rsid w:val="004B3F39"/>
    <w:rsid w:val="004B42F0"/>
    <w:rsid w:val="004B5D53"/>
    <w:rsid w:val="004B6270"/>
    <w:rsid w:val="004B6690"/>
    <w:rsid w:val="004C0574"/>
    <w:rsid w:val="004C0688"/>
    <w:rsid w:val="004C07CE"/>
    <w:rsid w:val="004C0C06"/>
    <w:rsid w:val="004C1824"/>
    <w:rsid w:val="004C2F21"/>
    <w:rsid w:val="004C311A"/>
    <w:rsid w:val="004C3A0F"/>
    <w:rsid w:val="004C4310"/>
    <w:rsid w:val="004C5017"/>
    <w:rsid w:val="004C545E"/>
    <w:rsid w:val="004C5D75"/>
    <w:rsid w:val="004C5DD9"/>
    <w:rsid w:val="004C69D0"/>
    <w:rsid w:val="004C6A4F"/>
    <w:rsid w:val="004C7469"/>
    <w:rsid w:val="004D1C01"/>
    <w:rsid w:val="004D3750"/>
    <w:rsid w:val="004D43CE"/>
    <w:rsid w:val="004D4816"/>
    <w:rsid w:val="004D558C"/>
    <w:rsid w:val="004D5C51"/>
    <w:rsid w:val="004D5DD3"/>
    <w:rsid w:val="004D7826"/>
    <w:rsid w:val="004D7D9A"/>
    <w:rsid w:val="004D7EF2"/>
    <w:rsid w:val="004E0254"/>
    <w:rsid w:val="004E02C4"/>
    <w:rsid w:val="004E0445"/>
    <w:rsid w:val="004E047C"/>
    <w:rsid w:val="004E0BFC"/>
    <w:rsid w:val="004E130D"/>
    <w:rsid w:val="004E1495"/>
    <w:rsid w:val="004E216E"/>
    <w:rsid w:val="004E2562"/>
    <w:rsid w:val="004E26C4"/>
    <w:rsid w:val="004E2D22"/>
    <w:rsid w:val="004E317F"/>
    <w:rsid w:val="004E3390"/>
    <w:rsid w:val="004E339F"/>
    <w:rsid w:val="004E35CE"/>
    <w:rsid w:val="004E3B7A"/>
    <w:rsid w:val="004E47D4"/>
    <w:rsid w:val="004E4C39"/>
    <w:rsid w:val="004E5A02"/>
    <w:rsid w:val="004E6B62"/>
    <w:rsid w:val="004E7C50"/>
    <w:rsid w:val="004E7D6C"/>
    <w:rsid w:val="004F1363"/>
    <w:rsid w:val="004F166A"/>
    <w:rsid w:val="004F1770"/>
    <w:rsid w:val="004F27A7"/>
    <w:rsid w:val="004F3306"/>
    <w:rsid w:val="004F3667"/>
    <w:rsid w:val="004F391E"/>
    <w:rsid w:val="004F3938"/>
    <w:rsid w:val="004F39D3"/>
    <w:rsid w:val="004F3A59"/>
    <w:rsid w:val="004F44EF"/>
    <w:rsid w:val="004F474D"/>
    <w:rsid w:val="004F4753"/>
    <w:rsid w:val="004F49A4"/>
    <w:rsid w:val="004F5353"/>
    <w:rsid w:val="004F5B41"/>
    <w:rsid w:val="004F6187"/>
    <w:rsid w:val="004F6474"/>
    <w:rsid w:val="004F65E1"/>
    <w:rsid w:val="004F6A61"/>
    <w:rsid w:val="004F7CD6"/>
    <w:rsid w:val="005003BE"/>
    <w:rsid w:val="00500992"/>
    <w:rsid w:val="00501F9A"/>
    <w:rsid w:val="005022A0"/>
    <w:rsid w:val="005023C7"/>
    <w:rsid w:val="0050294A"/>
    <w:rsid w:val="00502A2C"/>
    <w:rsid w:val="00503194"/>
    <w:rsid w:val="00503420"/>
    <w:rsid w:val="00504169"/>
    <w:rsid w:val="00504760"/>
    <w:rsid w:val="00504836"/>
    <w:rsid w:val="0050543A"/>
    <w:rsid w:val="005071CC"/>
    <w:rsid w:val="0050796A"/>
    <w:rsid w:val="00507F12"/>
    <w:rsid w:val="00507F65"/>
    <w:rsid w:val="00510111"/>
    <w:rsid w:val="00510C05"/>
    <w:rsid w:val="005116AF"/>
    <w:rsid w:val="00512215"/>
    <w:rsid w:val="005130A8"/>
    <w:rsid w:val="00513A9B"/>
    <w:rsid w:val="005146EB"/>
    <w:rsid w:val="005168AA"/>
    <w:rsid w:val="00516A94"/>
    <w:rsid w:val="00517516"/>
    <w:rsid w:val="005176BF"/>
    <w:rsid w:val="00517D11"/>
    <w:rsid w:val="00521605"/>
    <w:rsid w:val="00522591"/>
    <w:rsid w:val="0052314A"/>
    <w:rsid w:val="005238D2"/>
    <w:rsid w:val="005246A6"/>
    <w:rsid w:val="00524A44"/>
    <w:rsid w:val="00525017"/>
    <w:rsid w:val="0052540A"/>
    <w:rsid w:val="00526C68"/>
    <w:rsid w:val="00527813"/>
    <w:rsid w:val="00527A5B"/>
    <w:rsid w:val="00531834"/>
    <w:rsid w:val="005322CE"/>
    <w:rsid w:val="00532AB3"/>
    <w:rsid w:val="00532E9F"/>
    <w:rsid w:val="005334B3"/>
    <w:rsid w:val="0053385B"/>
    <w:rsid w:val="0053391E"/>
    <w:rsid w:val="00533CED"/>
    <w:rsid w:val="00533F5C"/>
    <w:rsid w:val="00533FAE"/>
    <w:rsid w:val="005342F5"/>
    <w:rsid w:val="00535037"/>
    <w:rsid w:val="00535A6C"/>
    <w:rsid w:val="00536085"/>
    <w:rsid w:val="00536EDA"/>
    <w:rsid w:val="00537909"/>
    <w:rsid w:val="00537D72"/>
    <w:rsid w:val="00541055"/>
    <w:rsid w:val="00541284"/>
    <w:rsid w:val="00541545"/>
    <w:rsid w:val="00541ACC"/>
    <w:rsid w:val="00542331"/>
    <w:rsid w:val="00542F5C"/>
    <w:rsid w:val="00543056"/>
    <w:rsid w:val="00543690"/>
    <w:rsid w:val="00543CBB"/>
    <w:rsid w:val="00543F9A"/>
    <w:rsid w:val="00544151"/>
    <w:rsid w:val="00544340"/>
    <w:rsid w:val="00545D4E"/>
    <w:rsid w:val="00546476"/>
    <w:rsid w:val="005468F6"/>
    <w:rsid w:val="00546F4F"/>
    <w:rsid w:val="0054791D"/>
    <w:rsid w:val="00547AE5"/>
    <w:rsid w:val="00547E30"/>
    <w:rsid w:val="00552B73"/>
    <w:rsid w:val="00552CA8"/>
    <w:rsid w:val="005533C8"/>
    <w:rsid w:val="00553C04"/>
    <w:rsid w:val="00553C17"/>
    <w:rsid w:val="0055429A"/>
    <w:rsid w:val="00554727"/>
    <w:rsid w:val="005549A7"/>
    <w:rsid w:val="0055595D"/>
    <w:rsid w:val="00555CDE"/>
    <w:rsid w:val="00556341"/>
    <w:rsid w:val="00556DC8"/>
    <w:rsid w:val="00556DFE"/>
    <w:rsid w:val="005579D5"/>
    <w:rsid w:val="00557BCE"/>
    <w:rsid w:val="00557F9A"/>
    <w:rsid w:val="00560613"/>
    <w:rsid w:val="00560706"/>
    <w:rsid w:val="00561345"/>
    <w:rsid w:val="00562FC8"/>
    <w:rsid w:val="00563F13"/>
    <w:rsid w:val="00564120"/>
    <w:rsid w:val="00564C6B"/>
    <w:rsid w:val="00565128"/>
    <w:rsid w:val="00565500"/>
    <w:rsid w:val="00565B0F"/>
    <w:rsid w:val="00567344"/>
    <w:rsid w:val="00567BE0"/>
    <w:rsid w:val="00570406"/>
    <w:rsid w:val="00571DA6"/>
    <w:rsid w:val="00572BF5"/>
    <w:rsid w:val="005736E0"/>
    <w:rsid w:val="0057415D"/>
    <w:rsid w:val="00574FA4"/>
    <w:rsid w:val="00575964"/>
    <w:rsid w:val="00576286"/>
    <w:rsid w:val="00576D4A"/>
    <w:rsid w:val="00577389"/>
    <w:rsid w:val="00577C06"/>
    <w:rsid w:val="00580853"/>
    <w:rsid w:val="00581694"/>
    <w:rsid w:val="005817E5"/>
    <w:rsid w:val="00582713"/>
    <w:rsid w:val="00583546"/>
    <w:rsid w:val="00583E8C"/>
    <w:rsid w:val="0058449C"/>
    <w:rsid w:val="00584D70"/>
    <w:rsid w:val="005862EB"/>
    <w:rsid w:val="005869F9"/>
    <w:rsid w:val="00586D28"/>
    <w:rsid w:val="00586DA7"/>
    <w:rsid w:val="00586E9C"/>
    <w:rsid w:val="005871DE"/>
    <w:rsid w:val="005873E7"/>
    <w:rsid w:val="00591D82"/>
    <w:rsid w:val="0059227D"/>
    <w:rsid w:val="005930D9"/>
    <w:rsid w:val="0059395E"/>
    <w:rsid w:val="005941A3"/>
    <w:rsid w:val="005941E8"/>
    <w:rsid w:val="00594BFF"/>
    <w:rsid w:val="0059608E"/>
    <w:rsid w:val="005964FC"/>
    <w:rsid w:val="00596E0E"/>
    <w:rsid w:val="00597041"/>
    <w:rsid w:val="00597AF7"/>
    <w:rsid w:val="005A0CAE"/>
    <w:rsid w:val="005A0E55"/>
    <w:rsid w:val="005A22F1"/>
    <w:rsid w:val="005A360F"/>
    <w:rsid w:val="005A48D8"/>
    <w:rsid w:val="005A527B"/>
    <w:rsid w:val="005A5828"/>
    <w:rsid w:val="005A60FB"/>
    <w:rsid w:val="005A64D7"/>
    <w:rsid w:val="005A7487"/>
    <w:rsid w:val="005B0028"/>
    <w:rsid w:val="005B0100"/>
    <w:rsid w:val="005B0867"/>
    <w:rsid w:val="005B09FB"/>
    <w:rsid w:val="005B0FBE"/>
    <w:rsid w:val="005B10DD"/>
    <w:rsid w:val="005B10FB"/>
    <w:rsid w:val="005B2155"/>
    <w:rsid w:val="005B2789"/>
    <w:rsid w:val="005B3304"/>
    <w:rsid w:val="005B41B7"/>
    <w:rsid w:val="005B5C7C"/>
    <w:rsid w:val="005B6650"/>
    <w:rsid w:val="005B7BE7"/>
    <w:rsid w:val="005C02FE"/>
    <w:rsid w:val="005C20A3"/>
    <w:rsid w:val="005C3128"/>
    <w:rsid w:val="005C338C"/>
    <w:rsid w:val="005C33FE"/>
    <w:rsid w:val="005C3823"/>
    <w:rsid w:val="005C53DF"/>
    <w:rsid w:val="005C5ABB"/>
    <w:rsid w:val="005C636A"/>
    <w:rsid w:val="005C6BB4"/>
    <w:rsid w:val="005C75BA"/>
    <w:rsid w:val="005D0028"/>
    <w:rsid w:val="005D01F9"/>
    <w:rsid w:val="005D1B6D"/>
    <w:rsid w:val="005D1F5C"/>
    <w:rsid w:val="005D293A"/>
    <w:rsid w:val="005D2DC5"/>
    <w:rsid w:val="005D55CB"/>
    <w:rsid w:val="005D5BF7"/>
    <w:rsid w:val="005D64FD"/>
    <w:rsid w:val="005E06CF"/>
    <w:rsid w:val="005E0F9F"/>
    <w:rsid w:val="005E182F"/>
    <w:rsid w:val="005E1D25"/>
    <w:rsid w:val="005E291E"/>
    <w:rsid w:val="005E3000"/>
    <w:rsid w:val="005E33EB"/>
    <w:rsid w:val="005E4E0D"/>
    <w:rsid w:val="005E524E"/>
    <w:rsid w:val="005E595B"/>
    <w:rsid w:val="005E5A20"/>
    <w:rsid w:val="005E5B1F"/>
    <w:rsid w:val="005E6700"/>
    <w:rsid w:val="005E6917"/>
    <w:rsid w:val="005E734D"/>
    <w:rsid w:val="005E76DB"/>
    <w:rsid w:val="005F03C1"/>
    <w:rsid w:val="005F0495"/>
    <w:rsid w:val="005F11F7"/>
    <w:rsid w:val="005F128B"/>
    <w:rsid w:val="005F1686"/>
    <w:rsid w:val="005F1AC5"/>
    <w:rsid w:val="005F1CD0"/>
    <w:rsid w:val="005F4AFB"/>
    <w:rsid w:val="005F6486"/>
    <w:rsid w:val="005F7653"/>
    <w:rsid w:val="005F7DA2"/>
    <w:rsid w:val="005F7E04"/>
    <w:rsid w:val="00600684"/>
    <w:rsid w:val="0060161F"/>
    <w:rsid w:val="00601A09"/>
    <w:rsid w:val="00601E29"/>
    <w:rsid w:val="00603F66"/>
    <w:rsid w:val="00604093"/>
    <w:rsid w:val="006044D2"/>
    <w:rsid w:val="00604A12"/>
    <w:rsid w:val="0061177F"/>
    <w:rsid w:val="006120DA"/>
    <w:rsid w:val="0061225A"/>
    <w:rsid w:val="00612283"/>
    <w:rsid w:val="00612371"/>
    <w:rsid w:val="006126E8"/>
    <w:rsid w:val="00612D51"/>
    <w:rsid w:val="00614577"/>
    <w:rsid w:val="006145D2"/>
    <w:rsid w:val="006146C5"/>
    <w:rsid w:val="00615A7B"/>
    <w:rsid w:val="0061619B"/>
    <w:rsid w:val="0061657B"/>
    <w:rsid w:val="00616927"/>
    <w:rsid w:val="00616BF1"/>
    <w:rsid w:val="00616CAC"/>
    <w:rsid w:val="00617E13"/>
    <w:rsid w:val="00617E60"/>
    <w:rsid w:val="006200BD"/>
    <w:rsid w:val="0062038C"/>
    <w:rsid w:val="00620660"/>
    <w:rsid w:val="00621937"/>
    <w:rsid w:val="00621A30"/>
    <w:rsid w:val="00622690"/>
    <w:rsid w:val="006232F9"/>
    <w:rsid w:val="00623BD0"/>
    <w:rsid w:val="0062449E"/>
    <w:rsid w:val="00624528"/>
    <w:rsid w:val="0062455F"/>
    <w:rsid w:val="00624ADE"/>
    <w:rsid w:val="00624D46"/>
    <w:rsid w:val="006251BC"/>
    <w:rsid w:val="00625726"/>
    <w:rsid w:val="006266E3"/>
    <w:rsid w:val="00626C2B"/>
    <w:rsid w:val="00626FAC"/>
    <w:rsid w:val="006303CC"/>
    <w:rsid w:val="0063115C"/>
    <w:rsid w:val="00631638"/>
    <w:rsid w:val="00632164"/>
    <w:rsid w:val="00632E75"/>
    <w:rsid w:val="00633564"/>
    <w:rsid w:val="00633E95"/>
    <w:rsid w:val="00634423"/>
    <w:rsid w:val="00634527"/>
    <w:rsid w:val="00634EC6"/>
    <w:rsid w:val="00634F89"/>
    <w:rsid w:val="0063590D"/>
    <w:rsid w:val="00636203"/>
    <w:rsid w:val="006362D6"/>
    <w:rsid w:val="00636629"/>
    <w:rsid w:val="006367EA"/>
    <w:rsid w:val="00640B80"/>
    <w:rsid w:val="00641AC8"/>
    <w:rsid w:val="0064286C"/>
    <w:rsid w:val="00642DF1"/>
    <w:rsid w:val="006433DD"/>
    <w:rsid w:val="00643B2C"/>
    <w:rsid w:val="00643BD8"/>
    <w:rsid w:val="00643BE8"/>
    <w:rsid w:val="00644581"/>
    <w:rsid w:val="00644D28"/>
    <w:rsid w:val="00644F3E"/>
    <w:rsid w:val="00645ABF"/>
    <w:rsid w:val="00645B6A"/>
    <w:rsid w:val="0065054C"/>
    <w:rsid w:val="006514E1"/>
    <w:rsid w:val="006520BD"/>
    <w:rsid w:val="006521BF"/>
    <w:rsid w:val="006524FE"/>
    <w:rsid w:val="00652A06"/>
    <w:rsid w:val="00653016"/>
    <w:rsid w:val="00653045"/>
    <w:rsid w:val="0065318E"/>
    <w:rsid w:val="006537FC"/>
    <w:rsid w:val="006544EF"/>
    <w:rsid w:val="00654C3B"/>
    <w:rsid w:val="00655A1E"/>
    <w:rsid w:val="00657B35"/>
    <w:rsid w:val="00657E83"/>
    <w:rsid w:val="006604AF"/>
    <w:rsid w:val="006604F0"/>
    <w:rsid w:val="00661789"/>
    <w:rsid w:val="00663363"/>
    <w:rsid w:val="00663FC0"/>
    <w:rsid w:val="00664C9E"/>
    <w:rsid w:val="00664E53"/>
    <w:rsid w:val="0066521F"/>
    <w:rsid w:val="00665C6D"/>
    <w:rsid w:val="00666273"/>
    <w:rsid w:val="006663E5"/>
    <w:rsid w:val="00666435"/>
    <w:rsid w:val="00666C74"/>
    <w:rsid w:val="006700EB"/>
    <w:rsid w:val="00670C62"/>
    <w:rsid w:val="00670DFA"/>
    <w:rsid w:val="00671915"/>
    <w:rsid w:val="006727F9"/>
    <w:rsid w:val="006728F8"/>
    <w:rsid w:val="00672DEC"/>
    <w:rsid w:val="00672EF3"/>
    <w:rsid w:val="00673114"/>
    <w:rsid w:val="00674C94"/>
    <w:rsid w:val="00674CA1"/>
    <w:rsid w:val="00674CB9"/>
    <w:rsid w:val="0067550D"/>
    <w:rsid w:val="00675A51"/>
    <w:rsid w:val="00675C53"/>
    <w:rsid w:val="0067676E"/>
    <w:rsid w:val="00676C10"/>
    <w:rsid w:val="00676FD0"/>
    <w:rsid w:val="00677046"/>
    <w:rsid w:val="006816BA"/>
    <w:rsid w:val="00681CD3"/>
    <w:rsid w:val="00681DF6"/>
    <w:rsid w:val="00681E22"/>
    <w:rsid w:val="006829E7"/>
    <w:rsid w:val="00682E17"/>
    <w:rsid w:val="00682F84"/>
    <w:rsid w:val="00683808"/>
    <w:rsid w:val="00683DB3"/>
    <w:rsid w:val="006841AB"/>
    <w:rsid w:val="00684A21"/>
    <w:rsid w:val="0068513A"/>
    <w:rsid w:val="00685472"/>
    <w:rsid w:val="006857CB"/>
    <w:rsid w:val="0068586A"/>
    <w:rsid w:val="006860E2"/>
    <w:rsid w:val="00686D20"/>
    <w:rsid w:val="00686DC6"/>
    <w:rsid w:val="00687226"/>
    <w:rsid w:val="006873D7"/>
    <w:rsid w:val="00687436"/>
    <w:rsid w:val="006875B3"/>
    <w:rsid w:val="00687992"/>
    <w:rsid w:val="00690777"/>
    <w:rsid w:val="006908F5"/>
    <w:rsid w:val="00690914"/>
    <w:rsid w:val="00690FC7"/>
    <w:rsid w:val="00692E86"/>
    <w:rsid w:val="006932D5"/>
    <w:rsid w:val="00693579"/>
    <w:rsid w:val="00693852"/>
    <w:rsid w:val="00694666"/>
    <w:rsid w:val="006954CD"/>
    <w:rsid w:val="00695AE3"/>
    <w:rsid w:val="00695D08"/>
    <w:rsid w:val="00696650"/>
    <w:rsid w:val="006A03F6"/>
    <w:rsid w:val="006A0478"/>
    <w:rsid w:val="006A079D"/>
    <w:rsid w:val="006A0BE5"/>
    <w:rsid w:val="006A1E7C"/>
    <w:rsid w:val="006A214C"/>
    <w:rsid w:val="006A24B3"/>
    <w:rsid w:val="006A433D"/>
    <w:rsid w:val="006A44BE"/>
    <w:rsid w:val="006A5B27"/>
    <w:rsid w:val="006A5B77"/>
    <w:rsid w:val="006A64F3"/>
    <w:rsid w:val="006A668E"/>
    <w:rsid w:val="006A7420"/>
    <w:rsid w:val="006A7A63"/>
    <w:rsid w:val="006A7F41"/>
    <w:rsid w:val="006B062B"/>
    <w:rsid w:val="006B15E5"/>
    <w:rsid w:val="006B2233"/>
    <w:rsid w:val="006B249E"/>
    <w:rsid w:val="006B2746"/>
    <w:rsid w:val="006B2E8A"/>
    <w:rsid w:val="006B48E9"/>
    <w:rsid w:val="006B49E7"/>
    <w:rsid w:val="006B6D80"/>
    <w:rsid w:val="006B706A"/>
    <w:rsid w:val="006C0150"/>
    <w:rsid w:val="006C0E23"/>
    <w:rsid w:val="006C18DE"/>
    <w:rsid w:val="006C2671"/>
    <w:rsid w:val="006C304F"/>
    <w:rsid w:val="006C34FD"/>
    <w:rsid w:val="006C35FC"/>
    <w:rsid w:val="006C3F4E"/>
    <w:rsid w:val="006C4AD0"/>
    <w:rsid w:val="006C4DD6"/>
    <w:rsid w:val="006C5601"/>
    <w:rsid w:val="006C68D1"/>
    <w:rsid w:val="006C7972"/>
    <w:rsid w:val="006C7DD3"/>
    <w:rsid w:val="006C7FB5"/>
    <w:rsid w:val="006D0A44"/>
    <w:rsid w:val="006D204C"/>
    <w:rsid w:val="006D23A6"/>
    <w:rsid w:val="006D24C0"/>
    <w:rsid w:val="006D3F6C"/>
    <w:rsid w:val="006D4073"/>
    <w:rsid w:val="006D79ED"/>
    <w:rsid w:val="006E0446"/>
    <w:rsid w:val="006E059F"/>
    <w:rsid w:val="006E0E73"/>
    <w:rsid w:val="006E4383"/>
    <w:rsid w:val="006E43F8"/>
    <w:rsid w:val="006E46A6"/>
    <w:rsid w:val="006E4C91"/>
    <w:rsid w:val="006E66CA"/>
    <w:rsid w:val="006E6C77"/>
    <w:rsid w:val="006E70C8"/>
    <w:rsid w:val="006F0896"/>
    <w:rsid w:val="006F21BB"/>
    <w:rsid w:val="006F2BC4"/>
    <w:rsid w:val="006F3311"/>
    <w:rsid w:val="006F5AD7"/>
    <w:rsid w:val="006F5BEE"/>
    <w:rsid w:val="006F5C83"/>
    <w:rsid w:val="006F5C8A"/>
    <w:rsid w:val="006F6D09"/>
    <w:rsid w:val="006F7718"/>
    <w:rsid w:val="006F7721"/>
    <w:rsid w:val="006F7D61"/>
    <w:rsid w:val="0070075E"/>
    <w:rsid w:val="0070081A"/>
    <w:rsid w:val="00700A46"/>
    <w:rsid w:val="0070162E"/>
    <w:rsid w:val="00701AA4"/>
    <w:rsid w:val="00702269"/>
    <w:rsid w:val="00702606"/>
    <w:rsid w:val="007028AD"/>
    <w:rsid w:val="007028DC"/>
    <w:rsid w:val="00703449"/>
    <w:rsid w:val="0070377F"/>
    <w:rsid w:val="00703963"/>
    <w:rsid w:val="00704788"/>
    <w:rsid w:val="007049FE"/>
    <w:rsid w:val="007053C4"/>
    <w:rsid w:val="00705DE1"/>
    <w:rsid w:val="00705FC4"/>
    <w:rsid w:val="00706EEF"/>
    <w:rsid w:val="00710FD1"/>
    <w:rsid w:val="00711212"/>
    <w:rsid w:val="00711EF5"/>
    <w:rsid w:val="00713AB4"/>
    <w:rsid w:val="00714158"/>
    <w:rsid w:val="0071436A"/>
    <w:rsid w:val="007143E3"/>
    <w:rsid w:val="00714F59"/>
    <w:rsid w:val="00715119"/>
    <w:rsid w:val="0071550C"/>
    <w:rsid w:val="00716E22"/>
    <w:rsid w:val="00717221"/>
    <w:rsid w:val="00720375"/>
    <w:rsid w:val="00720ABC"/>
    <w:rsid w:val="00720FFF"/>
    <w:rsid w:val="00721488"/>
    <w:rsid w:val="007246E1"/>
    <w:rsid w:val="007253C2"/>
    <w:rsid w:val="00725A5E"/>
    <w:rsid w:val="00725A64"/>
    <w:rsid w:val="0072600E"/>
    <w:rsid w:val="007261FC"/>
    <w:rsid w:val="007266BA"/>
    <w:rsid w:val="00730811"/>
    <w:rsid w:val="00732269"/>
    <w:rsid w:val="00733100"/>
    <w:rsid w:val="00733459"/>
    <w:rsid w:val="00735636"/>
    <w:rsid w:val="00736842"/>
    <w:rsid w:val="00737006"/>
    <w:rsid w:val="007376FC"/>
    <w:rsid w:val="0074053E"/>
    <w:rsid w:val="00740991"/>
    <w:rsid w:val="007409FF"/>
    <w:rsid w:val="007417BB"/>
    <w:rsid w:val="00741BCF"/>
    <w:rsid w:val="007424AA"/>
    <w:rsid w:val="007433CC"/>
    <w:rsid w:val="00743AF6"/>
    <w:rsid w:val="00743DA6"/>
    <w:rsid w:val="007444A8"/>
    <w:rsid w:val="00745003"/>
    <w:rsid w:val="00745074"/>
    <w:rsid w:val="007454B5"/>
    <w:rsid w:val="0074604A"/>
    <w:rsid w:val="007465CF"/>
    <w:rsid w:val="00746AB1"/>
    <w:rsid w:val="00747729"/>
    <w:rsid w:val="00747985"/>
    <w:rsid w:val="007501A8"/>
    <w:rsid w:val="007501B6"/>
    <w:rsid w:val="00750749"/>
    <w:rsid w:val="007507E5"/>
    <w:rsid w:val="00750908"/>
    <w:rsid w:val="00750D6A"/>
    <w:rsid w:val="00751768"/>
    <w:rsid w:val="0075222C"/>
    <w:rsid w:val="007525D1"/>
    <w:rsid w:val="00752D5E"/>
    <w:rsid w:val="00752EB5"/>
    <w:rsid w:val="00753EE7"/>
    <w:rsid w:val="00754F02"/>
    <w:rsid w:val="00755058"/>
    <w:rsid w:val="007555D6"/>
    <w:rsid w:val="00755BA1"/>
    <w:rsid w:val="00755D11"/>
    <w:rsid w:val="0075661C"/>
    <w:rsid w:val="00756998"/>
    <w:rsid w:val="007605BA"/>
    <w:rsid w:val="00760A3E"/>
    <w:rsid w:val="00760B50"/>
    <w:rsid w:val="00760DC7"/>
    <w:rsid w:val="00760F4B"/>
    <w:rsid w:val="007616E9"/>
    <w:rsid w:val="00761A47"/>
    <w:rsid w:val="007630E6"/>
    <w:rsid w:val="00763832"/>
    <w:rsid w:val="00763E73"/>
    <w:rsid w:val="007649DB"/>
    <w:rsid w:val="007651BA"/>
    <w:rsid w:val="007651F2"/>
    <w:rsid w:val="00765311"/>
    <w:rsid w:val="0076700D"/>
    <w:rsid w:val="0076786C"/>
    <w:rsid w:val="007700D0"/>
    <w:rsid w:val="007705EE"/>
    <w:rsid w:val="007706C7"/>
    <w:rsid w:val="0077083E"/>
    <w:rsid w:val="007713C4"/>
    <w:rsid w:val="007722C7"/>
    <w:rsid w:val="007723A0"/>
    <w:rsid w:val="00772DFA"/>
    <w:rsid w:val="007733C9"/>
    <w:rsid w:val="00773FAE"/>
    <w:rsid w:val="007760B3"/>
    <w:rsid w:val="0077623B"/>
    <w:rsid w:val="00776C82"/>
    <w:rsid w:val="00776F7E"/>
    <w:rsid w:val="007777B3"/>
    <w:rsid w:val="00777B36"/>
    <w:rsid w:val="00780B13"/>
    <w:rsid w:val="007816A5"/>
    <w:rsid w:val="00784B7D"/>
    <w:rsid w:val="0078764B"/>
    <w:rsid w:val="00787FED"/>
    <w:rsid w:val="007902E8"/>
    <w:rsid w:val="00790B23"/>
    <w:rsid w:val="00790D14"/>
    <w:rsid w:val="00792F76"/>
    <w:rsid w:val="00793CC8"/>
    <w:rsid w:val="0079402C"/>
    <w:rsid w:val="0079403F"/>
    <w:rsid w:val="007943B0"/>
    <w:rsid w:val="00795808"/>
    <w:rsid w:val="0079688B"/>
    <w:rsid w:val="00797269"/>
    <w:rsid w:val="007973B4"/>
    <w:rsid w:val="007A07EF"/>
    <w:rsid w:val="007A09DB"/>
    <w:rsid w:val="007A0E28"/>
    <w:rsid w:val="007A1450"/>
    <w:rsid w:val="007A16D7"/>
    <w:rsid w:val="007A1AC0"/>
    <w:rsid w:val="007A38F8"/>
    <w:rsid w:val="007A3D5D"/>
    <w:rsid w:val="007A4E04"/>
    <w:rsid w:val="007A6BDB"/>
    <w:rsid w:val="007A72E2"/>
    <w:rsid w:val="007A7537"/>
    <w:rsid w:val="007B0F7A"/>
    <w:rsid w:val="007B125F"/>
    <w:rsid w:val="007B1594"/>
    <w:rsid w:val="007B1D0E"/>
    <w:rsid w:val="007B2B7F"/>
    <w:rsid w:val="007B38B3"/>
    <w:rsid w:val="007B3F87"/>
    <w:rsid w:val="007B3FF3"/>
    <w:rsid w:val="007B4B23"/>
    <w:rsid w:val="007B52A5"/>
    <w:rsid w:val="007B57F6"/>
    <w:rsid w:val="007B658D"/>
    <w:rsid w:val="007B66FE"/>
    <w:rsid w:val="007B72A9"/>
    <w:rsid w:val="007B7A79"/>
    <w:rsid w:val="007C135A"/>
    <w:rsid w:val="007C16E4"/>
    <w:rsid w:val="007C178E"/>
    <w:rsid w:val="007C1FDE"/>
    <w:rsid w:val="007C2046"/>
    <w:rsid w:val="007C20EF"/>
    <w:rsid w:val="007C2B46"/>
    <w:rsid w:val="007C314B"/>
    <w:rsid w:val="007C4073"/>
    <w:rsid w:val="007C4701"/>
    <w:rsid w:val="007C48A8"/>
    <w:rsid w:val="007C4B5D"/>
    <w:rsid w:val="007C4C1B"/>
    <w:rsid w:val="007C5017"/>
    <w:rsid w:val="007C5838"/>
    <w:rsid w:val="007C5CCD"/>
    <w:rsid w:val="007C6F91"/>
    <w:rsid w:val="007D2017"/>
    <w:rsid w:val="007D3E92"/>
    <w:rsid w:val="007D4116"/>
    <w:rsid w:val="007D4EE7"/>
    <w:rsid w:val="007D539E"/>
    <w:rsid w:val="007D5A44"/>
    <w:rsid w:val="007D60F2"/>
    <w:rsid w:val="007D655A"/>
    <w:rsid w:val="007D6662"/>
    <w:rsid w:val="007D6A3A"/>
    <w:rsid w:val="007D6D50"/>
    <w:rsid w:val="007D6F6A"/>
    <w:rsid w:val="007D7067"/>
    <w:rsid w:val="007D71CD"/>
    <w:rsid w:val="007D7CE2"/>
    <w:rsid w:val="007E06D1"/>
    <w:rsid w:val="007E078D"/>
    <w:rsid w:val="007E1627"/>
    <w:rsid w:val="007E1EBC"/>
    <w:rsid w:val="007E1FB1"/>
    <w:rsid w:val="007E2897"/>
    <w:rsid w:val="007E3927"/>
    <w:rsid w:val="007E477C"/>
    <w:rsid w:val="007E6B74"/>
    <w:rsid w:val="007E6D27"/>
    <w:rsid w:val="007F0142"/>
    <w:rsid w:val="007F0AE0"/>
    <w:rsid w:val="007F0EB0"/>
    <w:rsid w:val="007F1D64"/>
    <w:rsid w:val="007F26BA"/>
    <w:rsid w:val="007F294E"/>
    <w:rsid w:val="007F2E57"/>
    <w:rsid w:val="007F2EC4"/>
    <w:rsid w:val="007F337B"/>
    <w:rsid w:val="007F389B"/>
    <w:rsid w:val="007F3B26"/>
    <w:rsid w:val="007F3FA1"/>
    <w:rsid w:val="007F4654"/>
    <w:rsid w:val="007F514A"/>
    <w:rsid w:val="007F5190"/>
    <w:rsid w:val="007F536F"/>
    <w:rsid w:val="007F5954"/>
    <w:rsid w:val="007F6F99"/>
    <w:rsid w:val="007F7ECD"/>
    <w:rsid w:val="0080093F"/>
    <w:rsid w:val="008009B7"/>
    <w:rsid w:val="008010B3"/>
    <w:rsid w:val="0080208C"/>
    <w:rsid w:val="00802273"/>
    <w:rsid w:val="0080246E"/>
    <w:rsid w:val="00802E98"/>
    <w:rsid w:val="00803B9A"/>
    <w:rsid w:val="008040CF"/>
    <w:rsid w:val="0080416A"/>
    <w:rsid w:val="00804338"/>
    <w:rsid w:val="0080561A"/>
    <w:rsid w:val="00805FE3"/>
    <w:rsid w:val="0080602E"/>
    <w:rsid w:val="00807988"/>
    <w:rsid w:val="00812666"/>
    <w:rsid w:val="0081268C"/>
    <w:rsid w:val="0081360F"/>
    <w:rsid w:val="008138FF"/>
    <w:rsid w:val="00813F3F"/>
    <w:rsid w:val="00814316"/>
    <w:rsid w:val="00815249"/>
    <w:rsid w:val="0081613B"/>
    <w:rsid w:val="00816C95"/>
    <w:rsid w:val="008174B3"/>
    <w:rsid w:val="00817847"/>
    <w:rsid w:val="008215E2"/>
    <w:rsid w:val="00821B5E"/>
    <w:rsid w:val="00822513"/>
    <w:rsid w:val="00822C2C"/>
    <w:rsid w:val="0082423E"/>
    <w:rsid w:val="00824D46"/>
    <w:rsid w:val="008263E2"/>
    <w:rsid w:val="008274D7"/>
    <w:rsid w:val="00827DAB"/>
    <w:rsid w:val="008301EC"/>
    <w:rsid w:val="008309FB"/>
    <w:rsid w:val="00830A07"/>
    <w:rsid w:val="0083101F"/>
    <w:rsid w:val="00831941"/>
    <w:rsid w:val="0083283B"/>
    <w:rsid w:val="0083341A"/>
    <w:rsid w:val="0083469C"/>
    <w:rsid w:val="00834BBF"/>
    <w:rsid w:val="00835EA2"/>
    <w:rsid w:val="008363E6"/>
    <w:rsid w:val="00837E59"/>
    <w:rsid w:val="00840AF0"/>
    <w:rsid w:val="0084120E"/>
    <w:rsid w:val="00841231"/>
    <w:rsid w:val="00841BA0"/>
    <w:rsid w:val="00843F2F"/>
    <w:rsid w:val="00844209"/>
    <w:rsid w:val="00846147"/>
    <w:rsid w:val="008461DA"/>
    <w:rsid w:val="00846624"/>
    <w:rsid w:val="00847746"/>
    <w:rsid w:val="0084777E"/>
    <w:rsid w:val="00847A17"/>
    <w:rsid w:val="00850ADD"/>
    <w:rsid w:val="008518DB"/>
    <w:rsid w:val="00851A56"/>
    <w:rsid w:val="0085201A"/>
    <w:rsid w:val="008520FF"/>
    <w:rsid w:val="008523AC"/>
    <w:rsid w:val="0085256D"/>
    <w:rsid w:val="00852780"/>
    <w:rsid w:val="00852B7D"/>
    <w:rsid w:val="00852F5C"/>
    <w:rsid w:val="00853766"/>
    <w:rsid w:val="00853D0D"/>
    <w:rsid w:val="00854E66"/>
    <w:rsid w:val="00856DC9"/>
    <w:rsid w:val="00857ACD"/>
    <w:rsid w:val="00857EFA"/>
    <w:rsid w:val="00860DBC"/>
    <w:rsid w:val="008610A6"/>
    <w:rsid w:val="00861D9B"/>
    <w:rsid w:val="00861FE9"/>
    <w:rsid w:val="0086201D"/>
    <w:rsid w:val="00863429"/>
    <w:rsid w:val="00863507"/>
    <w:rsid w:val="0086480C"/>
    <w:rsid w:val="00864C81"/>
    <w:rsid w:val="00866A4A"/>
    <w:rsid w:val="00867308"/>
    <w:rsid w:val="00867877"/>
    <w:rsid w:val="00870DF3"/>
    <w:rsid w:val="0087126C"/>
    <w:rsid w:val="00871AC4"/>
    <w:rsid w:val="00872511"/>
    <w:rsid w:val="008725D0"/>
    <w:rsid w:val="008728B5"/>
    <w:rsid w:val="00872A73"/>
    <w:rsid w:val="00873201"/>
    <w:rsid w:val="00873B4B"/>
    <w:rsid w:val="008740C3"/>
    <w:rsid w:val="008742CF"/>
    <w:rsid w:val="008754C3"/>
    <w:rsid w:val="00875B9F"/>
    <w:rsid w:val="00876C11"/>
    <w:rsid w:val="00876F9C"/>
    <w:rsid w:val="008771D4"/>
    <w:rsid w:val="0087728F"/>
    <w:rsid w:val="008808BA"/>
    <w:rsid w:val="00881E6E"/>
    <w:rsid w:val="00882809"/>
    <w:rsid w:val="008836EF"/>
    <w:rsid w:val="00883A1C"/>
    <w:rsid w:val="00883DE6"/>
    <w:rsid w:val="00884B46"/>
    <w:rsid w:val="00885490"/>
    <w:rsid w:val="0088561F"/>
    <w:rsid w:val="00887DDB"/>
    <w:rsid w:val="00890761"/>
    <w:rsid w:val="008907CE"/>
    <w:rsid w:val="008922AC"/>
    <w:rsid w:val="0089401C"/>
    <w:rsid w:val="00894F6F"/>
    <w:rsid w:val="008959D9"/>
    <w:rsid w:val="00895DB8"/>
    <w:rsid w:val="00895FA3"/>
    <w:rsid w:val="00896280"/>
    <w:rsid w:val="00896F6D"/>
    <w:rsid w:val="00897D05"/>
    <w:rsid w:val="008A00DE"/>
    <w:rsid w:val="008A1B1E"/>
    <w:rsid w:val="008A23D1"/>
    <w:rsid w:val="008A28C1"/>
    <w:rsid w:val="008A3AD2"/>
    <w:rsid w:val="008A4983"/>
    <w:rsid w:val="008A50F2"/>
    <w:rsid w:val="008A5BCB"/>
    <w:rsid w:val="008A608F"/>
    <w:rsid w:val="008B02B4"/>
    <w:rsid w:val="008B07F8"/>
    <w:rsid w:val="008B113E"/>
    <w:rsid w:val="008B1D3E"/>
    <w:rsid w:val="008B2E1E"/>
    <w:rsid w:val="008B31A5"/>
    <w:rsid w:val="008B32D8"/>
    <w:rsid w:val="008B4F55"/>
    <w:rsid w:val="008B5276"/>
    <w:rsid w:val="008B5350"/>
    <w:rsid w:val="008B5592"/>
    <w:rsid w:val="008B560B"/>
    <w:rsid w:val="008B56BA"/>
    <w:rsid w:val="008B5C35"/>
    <w:rsid w:val="008B5DC5"/>
    <w:rsid w:val="008B5F0D"/>
    <w:rsid w:val="008B5FCA"/>
    <w:rsid w:val="008B6DD0"/>
    <w:rsid w:val="008B708E"/>
    <w:rsid w:val="008B78E1"/>
    <w:rsid w:val="008C048C"/>
    <w:rsid w:val="008C0955"/>
    <w:rsid w:val="008C0BAA"/>
    <w:rsid w:val="008C0C6A"/>
    <w:rsid w:val="008C1564"/>
    <w:rsid w:val="008C1EC6"/>
    <w:rsid w:val="008C29DA"/>
    <w:rsid w:val="008C29DD"/>
    <w:rsid w:val="008C2D5C"/>
    <w:rsid w:val="008C32B4"/>
    <w:rsid w:val="008C3F65"/>
    <w:rsid w:val="008C4017"/>
    <w:rsid w:val="008C43C9"/>
    <w:rsid w:val="008C4453"/>
    <w:rsid w:val="008C4582"/>
    <w:rsid w:val="008C585C"/>
    <w:rsid w:val="008C58D6"/>
    <w:rsid w:val="008C5E93"/>
    <w:rsid w:val="008C664B"/>
    <w:rsid w:val="008C66DB"/>
    <w:rsid w:val="008C6F03"/>
    <w:rsid w:val="008C6F52"/>
    <w:rsid w:val="008D009C"/>
    <w:rsid w:val="008D00A4"/>
    <w:rsid w:val="008D198C"/>
    <w:rsid w:val="008D210A"/>
    <w:rsid w:val="008D27AE"/>
    <w:rsid w:val="008D27ED"/>
    <w:rsid w:val="008D34A6"/>
    <w:rsid w:val="008D39B6"/>
    <w:rsid w:val="008D3F75"/>
    <w:rsid w:val="008D4068"/>
    <w:rsid w:val="008D4679"/>
    <w:rsid w:val="008D4769"/>
    <w:rsid w:val="008D4FAA"/>
    <w:rsid w:val="008D6106"/>
    <w:rsid w:val="008D6AAE"/>
    <w:rsid w:val="008E03D4"/>
    <w:rsid w:val="008E0A2D"/>
    <w:rsid w:val="008E0CAC"/>
    <w:rsid w:val="008E0F5B"/>
    <w:rsid w:val="008E1EC5"/>
    <w:rsid w:val="008E22E8"/>
    <w:rsid w:val="008E2C89"/>
    <w:rsid w:val="008E319C"/>
    <w:rsid w:val="008E3307"/>
    <w:rsid w:val="008E3A28"/>
    <w:rsid w:val="008E4AD0"/>
    <w:rsid w:val="008E5865"/>
    <w:rsid w:val="008E5B11"/>
    <w:rsid w:val="008E5BCC"/>
    <w:rsid w:val="008E65D5"/>
    <w:rsid w:val="008E7405"/>
    <w:rsid w:val="008E769F"/>
    <w:rsid w:val="008E7C33"/>
    <w:rsid w:val="008F0D59"/>
    <w:rsid w:val="008F256C"/>
    <w:rsid w:val="008F266E"/>
    <w:rsid w:val="008F2DC1"/>
    <w:rsid w:val="008F3A86"/>
    <w:rsid w:val="008F47CB"/>
    <w:rsid w:val="008F4A43"/>
    <w:rsid w:val="008F5098"/>
    <w:rsid w:val="008F578A"/>
    <w:rsid w:val="008F5B62"/>
    <w:rsid w:val="008F62DC"/>
    <w:rsid w:val="008F6CE6"/>
    <w:rsid w:val="008F7706"/>
    <w:rsid w:val="00900249"/>
    <w:rsid w:val="00901BE4"/>
    <w:rsid w:val="00902D51"/>
    <w:rsid w:val="0090382A"/>
    <w:rsid w:val="00904272"/>
    <w:rsid w:val="00904FFF"/>
    <w:rsid w:val="00905848"/>
    <w:rsid w:val="009059A5"/>
    <w:rsid w:val="00905CB2"/>
    <w:rsid w:val="00906A7C"/>
    <w:rsid w:val="0091093D"/>
    <w:rsid w:val="009110DE"/>
    <w:rsid w:val="00911193"/>
    <w:rsid w:val="00911533"/>
    <w:rsid w:val="00911A2A"/>
    <w:rsid w:val="00912BD4"/>
    <w:rsid w:val="00913480"/>
    <w:rsid w:val="009136CC"/>
    <w:rsid w:val="00913E61"/>
    <w:rsid w:val="00913FCE"/>
    <w:rsid w:val="009147A8"/>
    <w:rsid w:val="00914EF4"/>
    <w:rsid w:val="0091580E"/>
    <w:rsid w:val="009159CD"/>
    <w:rsid w:val="00915DCA"/>
    <w:rsid w:val="009161E3"/>
    <w:rsid w:val="00922563"/>
    <w:rsid w:val="00922D36"/>
    <w:rsid w:val="009232B6"/>
    <w:rsid w:val="009236C7"/>
    <w:rsid w:val="00923837"/>
    <w:rsid w:val="00923C71"/>
    <w:rsid w:val="0092445B"/>
    <w:rsid w:val="009246BC"/>
    <w:rsid w:val="00924DF9"/>
    <w:rsid w:val="00924E30"/>
    <w:rsid w:val="009250D5"/>
    <w:rsid w:val="009254ED"/>
    <w:rsid w:val="00925C06"/>
    <w:rsid w:val="009270D0"/>
    <w:rsid w:val="00927126"/>
    <w:rsid w:val="009276A8"/>
    <w:rsid w:val="00927FB2"/>
    <w:rsid w:val="00931322"/>
    <w:rsid w:val="0093143D"/>
    <w:rsid w:val="009319C0"/>
    <w:rsid w:val="009332FB"/>
    <w:rsid w:val="00933429"/>
    <w:rsid w:val="00933C98"/>
    <w:rsid w:val="009360AA"/>
    <w:rsid w:val="00937105"/>
    <w:rsid w:val="00937D12"/>
    <w:rsid w:val="00940460"/>
    <w:rsid w:val="00941610"/>
    <w:rsid w:val="00942C70"/>
    <w:rsid w:val="00943714"/>
    <w:rsid w:val="00944A6A"/>
    <w:rsid w:val="00945157"/>
    <w:rsid w:val="00945617"/>
    <w:rsid w:val="00945879"/>
    <w:rsid w:val="0094596F"/>
    <w:rsid w:val="00945DF4"/>
    <w:rsid w:val="00945E8D"/>
    <w:rsid w:val="009460A7"/>
    <w:rsid w:val="0094645E"/>
    <w:rsid w:val="0094693E"/>
    <w:rsid w:val="00951EDD"/>
    <w:rsid w:val="009526BB"/>
    <w:rsid w:val="00953612"/>
    <w:rsid w:val="00953C38"/>
    <w:rsid w:val="009552E3"/>
    <w:rsid w:val="00955831"/>
    <w:rsid w:val="00956A3D"/>
    <w:rsid w:val="0095778E"/>
    <w:rsid w:val="00960E57"/>
    <w:rsid w:val="00961A1D"/>
    <w:rsid w:val="0096358B"/>
    <w:rsid w:val="00964C45"/>
    <w:rsid w:val="009651D1"/>
    <w:rsid w:val="00965552"/>
    <w:rsid w:val="00965E1A"/>
    <w:rsid w:val="009664BB"/>
    <w:rsid w:val="00966F3E"/>
    <w:rsid w:val="009671DB"/>
    <w:rsid w:val="00967566"/>
    <w:rsid w:val="00967A4D"/>
    <w:rsid w:val="009700E8"/>
    <w:rsid w:val="00970CD0"/>
    <w:rsid w:val="00970F1A"/>
    <w:rsid w:val="00971A15"/>
    <w:rsid w:val="00972074"/>
    <w:rsid w:val="00972440"/>
    <w:rsid w:val="0097320E"/>
    <w:rsid w:val="00973210"/>
    <w:rsid w:val="0097326A"/>
    <w:rsid w:val="009738D5"/>
    <w:rsid w:val="00973B1A"/>
    <w:rsid w:val="00974A70"/>
    <w:rsid w:val="00975B35"/>
    <w:rsid w:val="00975CB9"/>
    <w:rsid w:val="00976899"/>
    <w:rsid w:val="00977080"/>
    <w:rsid w:val="009775BD"/>
    <w:rsid w:val="00980293"/>
    <w:rsid w:val="009814C4"/>
    <w:rsid w:val="00981551"/>
    <w:rsid w:val="00984564"/>
    <w:rsid w:val="00984D43"/>
    <w:rsid w:val="00984DA8"/>
    <w:rsid w:val="00986061"/>
    <w:rsid w:val="009863CD"/>
    <w:rsid w:val="009866EC"/>
    <w:rsid w:val="00987636"/>
    <w:rsid w:val="00987D7A"/>
    <w:rsid w:val="00991A0F"/>
    <w:rsid w:val="009920FB"/>
    <w:rsid w:val="00992164"/>
    <w:rsid w:val="00992533"/>
    <w:rsid w:val="00993342"/>
    <w:rsid w:val="009938BC"/>
    <w:rsid w:val="00993C7C"/>
    <w:rsid w:val="00993E1B"/>
    <w:rsid w:val="0099425D"/>
    <w:rsid w:val="00995C03"/>
    <w:rsid w:val="00995CE8"/>
    <w:rsid w:val="00996571"/>
    <w:rsid w:val="00997E19"/>
    <w:rsid w:val="009A0370"/>
    <w:rsid w:val="009A0B89"/>
    <w:rsid w:val="009A11A9"/>
    <w:rsid w:val="009A14B1"/>
    <w:rsid w:val="009A2434"/>
    <w:rsid w:val="009A2745"/>
    <w:rsid w:val="009A288C"/>
    <w:rsid w:val="009A2E34"/>
    <w:rsid w:val="009A45D7"/>
    <w:rsid w:val="009A5F43"/>
    <w:rsid w:val="009A68EF"/>
    <w:rsid w:val="009A6D61"/>
    <w:rsid w:val="009A711A"/>
    <w:rsid w:val="009A770A"/>
    <w:rsid w:val="009A7B2C"/>
    <w:rsid w:val="009B06BD"/>
    <w:rsid w:val="009B0EB4"/>
    <w:rsid w:val="009B1F93"/>
    <w:rsid w:val="009B3309"/>
    <w:rsid w:val="009B342D"/>
    <w:rsid w:val="009B3961"/>
    <w:rsid w:val="009B3D32"/>
    <w:rsid w:val="009B4B72"/>
    <w:rsid w:val="009B4C86"/>
    <w:rsid w:val="009B52A3"/>
    <w:rsid w:val="009B62C9"/>
    <w:rsid w:val="009B6C14"/>
    <w:rsid w:val="009B774F"/>
    <w:rsid w:val="009C03E7"/>
    <w:rsid w:val="009C054F"/>
    <w:rsid w:val="009C05A9"/>
    <w:rsid w:val="009C0AF0"/>
    <w:rsid w:val="009C0C89"/>
    <w:rsid w:val="009C1CA0"/>
    <w:rsid w:val="009C1E8F"/>
    <w:rsid w:val="009C2373"/>
    <w:rsid w:val="009C2CD2"/>
    <w:rsid w:val="009C2EE3"/>
    <w:rsid w:val="009C4AD0"/>
    <w:rsid w:val="009C4AD9"/>
    <w:rsid w:val="009C507C"/>
    <w:rsid w:val="009C5B3A"/>
    <w:rsid w:val="009C674D"/>
    <w:rsid w:val="009C68BE"/>
    <w:rsid w:val="009C7150"/>
    <w:rsid w:val="009D118C"/>
    <w:rsid w:val="009D13CB"/>
    <w:rsid w:val="009D181F"/>
    <w:rsid w:val="009D1CCC"/>
    <w:rsid w:val="009D24E1"/>
    <w:rsid w:val="009D31C5"/>
    <w:rsid w:val="009D31DF"/>
    <w:rsid w:val="009D39CF"/>
    <w:rsid w:val="009D3B52"/>
    <w:rsid w:val="009D3F7D"/>
    <w:rsid w:val="009D4B66"/>
    <w:rsid w:val="009D5836"/>
    <w:rsid w:val="009D6725"/>
    <w:rsid w:val="009D6B81"/>
    <w:rsid w:val="009D6E64"/>
    <w:rsid w:val="009D7D85"/>
    <w:rsid w:val="009E1154"/>
    <w:rsid w:val="009E2F7A"/>
    <w:rsid w:val="009E30CC"/>
    <w:rsid w:val="009E3C6F"/>
    <w:rsid w:val="009E3DBE"/>
    <w:rsid w:val="009E3E3E"/>
    <w:rsid w:val="009E42B8"/>
    <w:rsid w:val="009E487C"/>
    <w:rsid w:val="009E6178"/>
    <w:rsid w:val="009E695D"/>
    <w:rsid w:val="009E78AF"/>
    <w:rsid w:val="009F0865"/>
    <w:rsid w:val="009F23CF"/>
    <w:rsid w:val="009F2427"/>
    <w:rsid w:val="009F2B5F"/>
    <w:rsid w:val="009F2E43"/>
    <w:rsid w:val="009F3A4F"/>
    <w:rsid w:val="009F3F3F"/>
    <w:rsid w:val="009F41B0"/>
    <w:rsid w:val="009F4437"/>
    <w:rsid w:val="009F489D"/>
    <w:rsid w:val="009F4BDC"/>
    <w:rsid w:val="009F4CBA"/>
    <w:rsid w:val="009F5529"/>
    <w:rsid w:val="009F557A"/>
    <w:rsid w:val="009F5701"/>
    <w:rsid w:val="009F6034"/>
    <w:rsid w:val="009F6C46"/>
    <w:rsid w:val="009F7870"/>
    <w:rsid w:val="009F7BF5"/>
    <w:rsid w:val="00A00158"/>
    <w:rsid w:val="00A017A6"/>
    <w:rsid w:val="00A03586"/>
    <w:rsid w:val="00A03A31"/>
    <w:rsid w:val="00A03FE2"/>
    <w:rsid w:val="00A04C80"/>
    <w:rsid w:val="00A04D08"/>
    <w:rsid w:val="00A0553B"/>
    <w:rsid w:val="00A05A17"/>
    <w:rsid w:val="00A05A2F"/>
    <w:rsid w:val="00A06033"/>
    <w:rsid w:val="00A0680A"/>
    <w:rsid w:val="00A06CD1"/>
    <w:rsid w:val="00A07C2C"/>
    <w:rsid w:val="00A10B84"/>
    <w:rsid w:val="00A10C9F"/>
    <w:rsid w:val="00A10F25"/>
    <w:rsid w:val="00A110EE"/>
    <w:rsid w:val="00A11365"/>
    <w:rsid w:val="00A11AE4"/>
    <w:rsid w:val="00A11CC4"/>
    <w:rsid w:val="00A121CD"/>
    <w:rsid w:val="00A123E7"/>
    <w:rsid w:val="00A12756"/>
    <w:rsid w:val="00A12766"/>
    <w:rsid w:val="00A1293C"/>
    <w:rsid w:val="00A12A09"/>
    <w:rsid w:val="00A13695"/>
    <w:rsid w:val="00A1447E"/>
    <w:rsid w:val="00A146EA"/>
    <w:rsid w:val="00A152BC"/>
    <w:rsid w:val="00A1575D"/>
    <w:rsid w:val="00A15DCB"/>
    <w:rsid w:val="00A16647"/>
    <w:rsid w:val="00A1750D"/>
    <w:rsid w:val="00A17D91"/>
    <w:rsid w:val="00A17FB9"/>
    <w:rsid w:val="00A202EF"/>
    <w:rsid w:val="00A2041B"/>
    <w:rsid w:val="00A21C3E"/>
    <w:rsid w:val="00A21C83"/>
    <w:rsid w:val="00A22050"/>
    <w:rsid w:val="00A22593"/>
    <w:rsid w:val="00A23E99"/>
    <w:rsid w:val="00A23ED8"/>
    <w:rsid w:val="00A2471D"/>
    <w:rsid w:val="00A25615"/>
    <w:rsid w:val="00A25A16"/>
    <w:rsid w:val="00A25D87"/>
    <w:rsid w:val="00A26207"/>
    <w:rsid w:val="00A26887"/>
    <w:rsid w:val="00A268EE"/>
    <w:rsid w:val="00A26B3A"/>
    <w:rsid w:val="00A26EFC"/>
    <w:rsid w:val="00A27D94"/>
    <w:rsid w:val="00A3156D"/>
    <w:rsid w:val="00A31575"/>
    <w:rsid w:val="00A33AD1"/>
    <w:rsid w:val="00A34467"/>
    <w:rsid w:val="00A35604"/>
    <w:rsid w:val="00A3586C"/>
    <w:rsid w:val="00A36816"/>
    <w:rsid w:val="00A3688F"/>
    <w:rsid w:val="00A3689F"/>
    <w:rsid w:val="00A37D9E"/>
    <w:rsid w:val="00A408E4"/>
    <w:rsid w:val="00A40EB1"/>
    <w:rsid w:val="00A41704"/>
    <w:rsid w:val="00A41904"/>
    <w:rsid w:val="00A4197D"/>
    <w:rsid w:val="00A43AB8"/>
    <w:rsid w:val="00A443EA"/>
    <w:rsid w:val="00A443F6"/>
    <w:rsid w:val="00A44467"/>
    <w:rsid w:val="00A45777"/>
    <w:rsid w:val="00A46768"/>
    <w:rsid w:val="00A467E4"/>
    <w:rsid w:val="00A47888"/>
    <w:rsid w:val="00A510BD"/>
    <w:rsid w:val="00A51E67"/>
    <w:rsid w:val="00A521BB"/>
    <w:rsid w:val="00A52699"/>
    <w:rsid w:val="00A52F03"/>
    <w:rsid w:val="00A53104"/>
    <w:rsid w:val="00A53558"/>
    <w:rsid w:val="00A538E6"/>
    <w:rsid w:val="00A53C77"/>
    <w:rsid w:val="00A53D79"/>
    <w:rsid w:val="00A53F55"/>
    <w:rsid w:val="00A548BC"/>
    <w:rsid w:val="00A54E1B"/>
    <w:rsid w:val="00A56206"/>
    <w:rsid w:val="00A5631F"/>
    <w:rsid w:val="00A567C4"/>
    <w:rsid w:val="00A574DE"/>
    <w:rsid w:val="00A57D6D"/>
    <w:rsid w:val="00A613A8"/>
    <w:rsid w:val="00A61AEF"/>
    <w:rsid w:val="00A620EF"/>
    <w:rsid w:val="00A6227E"/>
    <w:rsid w:val="00A623DA"/>
    <w:rsid w:val="00A62865"/>
    <w:rsid w:val="00A6291E"/>
    <w:rsid w:val="00A62987"/>
    <w:rsid w:val="00A62C59"/>
    <w:rsid w:val="00A63140"/>
    <w:rsid w:val="00A6346A"/>
    <w:rsid w:val="00A63D87"/>
    <w:rsid w:val="00A66615"/>
    <w:rsid w:val="00A667B1"/>
    <w:rsid w:val="00A668D7"/>
    <w:rsid w:val="00A668FD"/>
    <w:rsid w:val="00A66D33"/>
    <w:rsid w:val="00A67B85"/>
    <w:rsid w:val="00A67D3E"/>
    <w:rsid w:val="00A70B07"/>
    <w:rsid w:val="00A7126D"/>
    <w:rsid w:val="00A71DCB"/>
    <w:rsid w:val="00A71E95"/>
    <w:rsid w:val="00A72A46"/>
    <w:rsid w:val="00A72D42"/>
    <w:rsid w:val="00A74797"/>
    <w:rsid w:val="00A74F09"/>
    <w:rsid w:val="00A75599"/>
    <w:rsid w:val="00A7593F"/>
    <w:rsid w:val="00A75AFC"/>
    <w:rsid w:val="00A765FC"/>
    <w:rsid w:val="00A76A5F"/>
    <w:rsid w:val="00A76B0C"/>
    <w:rsid w:val="00A77891"/>
    <w:rsid w:val="00A80297"/>
    <w:rsid w:val="00A80B2E"/>
    <w:rsid w:val="00A80F1A"/>
    <w:rsid w:val="00A80FC3"/>
    <w:rsid w:val="00A814B5"/>
    <w:rsid w:val="00A81AC1"/>
    <w:rsid w:val="00A826FC"/>
    <w:rsid w:val="00A8286D"/>
    <w:rsid w:val="00A82B59"/>
    <w:rsid w:val="00A83636"/>
    <w:rsid w:val="00A836D5"/>
    <w:rsid w:val="00A83E70"/>
    <w:rsid w:val="00A84A78"/>
    <w:rsid w:val="00A84F82"/>
    <w:rsid w:val="00A864A8"/>
    <w:rsid w:val="00A87EFA"/>
    <w:rsid w:val="00A90155"/>
    <w:rsid w:val="00A90BA9"/>
    <w:rsid w:val="00A91376"/>
    <w:rsid w:val="00A924BA"/>
    <w:rsid w:val="00A92905"/>
    <w:rsid w:val="00A9291A"/>
    <w:rsid w:val="00A931BA"/>
    <w:rsid w:val="00A93838"/>
    <w:rsid w:val="00A93923"/>
    <w:rsid w:val="00A941A4"/>
    <w:rsid w:val="00A941BD"/>
    <w:rsid w:val="00A94D0A"/>
    <w:rsid w:val="00A94E1D"/>
    <w:rsid w:val="00A96188"/>
    <w:rsid w:val="00A96C8F"/>
    <w:rsid w:val="00A97A4D"/>
    <w:rsid w:val="00A97D25"/>
    <w:rsid w:val="00AA0069"/>
    <w:rsid w:val="00AA145B"/>
    <w:rsid w:val="00AA1791"/>
    <w:rsid w:val="00AA22DE"/>
    <w:rsid w:val="00AA299A"/>
    <w:rsid w:val="00AA319B"/>
    <w:rsid w:val="00AA3E79"/>
    <w:rsid w:val="00AA4BA3"/>
    <w:rsid w:val="00AA62A2"/>
    <w:rsid w:val="00AA7AE1"/>
    <w:rsid w:val="00AB0195"/>
    <w:rsid w:val="00AB1070"/>
    <w:rsid w:val="00AB11EF"/>
    <w:rsid w:val="00AB29BF"/>
    <w:rsid w:val="00AB345B"/>
    <w:rsid w:val="00AB3968"/>
    <w:rsid w:val="00AB3E35"/>
    <w:rsid w:val="00AB3E4C"/>
    <w:rsid w:val="00AB3ED5"/>
    <w:rsid w:val="00AB434B"/>
    <w:rsid w:val="00AB45B4"/>
    <w:rsid w:val="00AB4F24"/>
    <w:rsid w:val="00AB6831"/>
    <w:rsid w:val="00AB6F26"/>
    <w:rsid w:val="00AB771B"/>
    <w:rsid w:val="00AB7D3D"/>
    <w:rsid w:val="00AC067E"/>
    <w:rsid w:val="00AC2537"/>
    <w:rsid w:val="00AC3825"/>
    <w:rsid w:val="00AC3B23"/>
    <w:rsid w:val="00AC3B9F"/>
    <w:rsid w:val="00AC4B6C"/>
    <w:rsid w:val="00AC5B79"/>
    <w:rsid w:val="00AC6029"/>
    <w:rsid w:val="00AC7CA5"/>
    <w:rsid w:val="00AD0154"/>
    <w:rsid w:val="00AD02C1"/>
    <w:rsid w:val="00AD04E4"/>
    <w:rsid w:val="00AD0C1C"/>
    <w:rsid w:val="00AD1ACE"/>
    <w:rsid w:val="00AD1E03"/>
    <w:rsid w:val="00AD2B85"/>
    <w:rsid w:val="00AD34CE"/>
    <w:rsid w:val="00AD350A"/>
    <w:rsid w:val="00AD3676"/>
    <w:rsid w:val="00AD3881"/>
    <w:rsid w:val="00AD4B55"/>
    <w:rsid w:val="00AD4C19"/>
    <w:rsid w:val="00AD5CC1"/>
    <w:rsid w:val="00AD5E7E"/>
    <w:rsid w:val="00AD6550"/>
    <w:rsid w:val="00AD71E6"/>
    <w:rsid w:val="00AD73D9"/>
    <w:rsid w:val="00AD7442"/>
    <w:rsid w:val="00AE0536"/>
    <w:rsid w:val="00AE120A"/>
    <w:rsid w:val="00AE1228"/>
    <w:rsid w:val="00AE1328"/>
    <w:rsid w:val="00AE1DF4"/>
    <w:rsid w:val="00AE2BB7"/>
    <w:rsid w:val="00AE2BD6"/>
    <w:rsid w:val="00AE2FA3"/>
    <w:rsid w:val="00AE3A7E"/>
    <w:rsid w:val="00AE3C36"/>
    <w:rsid w:val="00AE4146"/>
    <w:rsid w:val="00AE4331"/>
    <w:rsid w:val="00AE4D9A"/>
    <w:rsid w:val="00AE4E4B"/>
    <w:rsid w:val="00AE4F61"/>
    <w:rsid w:val="00AE5CE8"/>
    <w:rsid w:val="00AE631A"/>
    <w:rsid w:val="00AE64BD"/>
    <w:rsid w:val="00AE691A"/>
    <w:rsid w:val="00AE6BB2"/>
    <w:rsid w:val="00AF0572"/>
    <w:rsid w:val="00AF0C96"/>
    <w:rsid w:val="00AF13C5"/>
    <w:rsid w:val="00AF1BC4"/>
    <w:rsid w:val="00AF4012"/>
    <w:rsid w:val="00AF4751"/>
    <w:rsid w:val="00AF5DE1"/>
    <w:rsid w:val="00AF6436"/>
    <w:rsid w:val="00B001C8"/>
    <w:rsid w:val="00B007BA"/>
    <w:rsid w:val="00B0094B"/>
    <w:rsid w:val="00B0131F"/>
    <w:rsid w:val="00B01DFB"/>
    <w:rsid w:val="00B02186"/>
    <w:rsid w:val="00B022C6"/>
    <w:rsid w:val="00B027B4"/>
    <w:rsid w:val="00B031D6"/>
    <w:rsid w:val="00B0326D"/>
    <w:rsid w:val="00B03B4D"/>
    <w:rsid w:val="00B04179"/>
    <w:rsid w:val="00B046B3"/>
    <w:rsid w:val="00B04C77"/>
    <w:rsid w:val="00B05033"/>
    <w:rsid w:val="00B05160"/>
    <w:rsid w:val="00B053CF"/>
    <w:rsid w:val="00B05F3C"/>
    <w:rsid w:val="00B06023"/>
    <w:rsid w:val="00B06C8F"/>
    <w:rsid w:val="00B101A5"/>
    <w:rsid w:val="00B10415"/>
    <w:rsid w:val="00B10865"/>
    <w:rsid w:val="00B10FB3"/>
    <w:rsid w:val="00B11387"/>
    <w:rsid w:val="00B11576"/>
    <w:rsid w:val="00B11956"/>
    <w:rsid w:val="00B12263"/>
    <w:rsid w:val="00B12B7C"/>
    <w:rsid w:val="00B13380"/>
    <w:rsid w:val="00B13BDA"/>
    <w:rsid w:val="00B1434C"/>
    <w:rsid w:val="00B147BA"/>
    <w:rsid w:val="00B15A78"/>
    <w:rsid w:val="00B162F3"/>
    <w:rsid w:val="00B16FE6"/>
    <w:rsid w:val="00B205C3"/>
    <w:rsid w:val="00B20621"/>
    <w:rsid w:val="00B20976"/>
    <w:rsid w:val="00B20F64"/>
    <w:rsid w:val="00B20FAC"/>
    <w:rsid w:val="00B211FB"/>
    <w:rsid w:val="00B219E5"/>
    <w:rsid w:val="00B22CF2"/>
    <w:rsid w:val="00B234ED"/>
    <w:rsid w:val="00B23D73"/>
    <w:rsid w:val="00B247D6"/>
    <w:rsid w:val="00B2565D"/>
    <w:rsid w:val="00B256A6"/>
    <w:rsid w:val="00B256E7"/>
    <w:rsid w:val="00B26228"/>
    <w:rsid w:val="00B26E3D"/>
    <w:rsid w:val="00B272CC"/>
    <w:rsid w:val="00B27342"/>
    <w:rsid w:val="00B27854"/>
    <w:rsid w:val="00B278A0"/>
    <w:rsid w:val="00B27D21"/>
    <w:rsid w:val="00B27E46"/>
    <w:rsid w:val="00B27F94"/>
    <w:rsid w:val="00B27FCC"/>
    <w:rsid w:val="00B30AD7"/>
    <w:rsid w:val="00B34112"/>
    <w:rsid w:val="00B344D8"/>
    <w:rsid w:val="00B34710"/>
    <w:rsid w:val="00B34958"/>
    <w:rsid w:val="00B34A9F"/>
    <w:rsid w:val="00B34AC2"/>
    <w:rsid w:val="00B34E44"/>
    <w:rsid w:val="00B35392"/>
    <w:rsid w:val="00B35B37"/>
    <w:rsid w:val="00B35BDB"/>
    <w:rsid w:val="00B35C1E"/>
    <w:rsid w:val="00B35CEB"/>
    <w:rsid w:val="00B36E07"/>
    <w:rsid w:val="00B37098"/>
    <w:rsid w:val="00B4022B"/>
    <w:rsid w:val="00B403FE"/>
    <w:rsid w:val="00B41D30"/>
    <w:rsid w:val="00B42AF5"/>
    <w:rsid w:val="00B43D64"/>
    <w:rsid w:val="00B43F12"/>
    <w:rsid w:val="00B44153"/>
    <w:rsid w:val="00B444AB"/>
    <w:rsid w:val="00B4453A"/>
    <w:rsid w:val="00B44D6D"/>
    <w:rsid w:val="00B45121"/>
    <w:rsid w:val="00B45941"/>
    <w:rsid w:val="00B46768"/>
    <w:rsid w:val="00B468E3"/>
    <w:rsid w:val="00B469C7"/>
    <w:rsid w:val="00B47084"/>
    <w:rsid w:val="00B47FD8"/>
    <w:rsid w:val="00B503AA"/>
    <w:rsid w:val="00B50610"/>
    <w:rsid w:val="00B5061C"/>
    <w:rsid w:val="00B50A1D"/>
    <w:rsid w:val="00B51053"/>
    <w:rsid w:val="00B51A2F"/>
    <w:rsid w:val="00B51CCC"/>
    <w:rsid w:val="00B52545"/>
    <w:rsid w:val="00B53FAD"/>
    <w:rsid w:val="00B54844"/>
    <w:rsid w:val="00B54892"/>
    <w:rsid w:val="00B54EEA"/>
    <w:rsid w:val="00B551A4"/>
    <w:rsid w:val="00B55E0D"/>
    <w:rsid w:val="00B56531"/>
    <w:rsid w:val="00B57228"/>
    <w:rsid w:val="00B5737D"/>
    <w:rsid w:val="00B600FE"/>
    <w:rsid w:val="00B60305"/>
    <w:rsid w:val="00B61332"/>
    <w:rsid w:val="00B61384"/>
    <w:rsid w:val="00B61531"/>
    <w:rsid w:val="00B619A4"/>
    <w:rsid w:val="00B628AE"/>
    <w:rsid w:val="00B62BE1"/>
    <w:rsid w:val="00B642E0"/>
    <w:rsid w:val="00B645B6"/>
    <w:rsid w:val="00B6486A"/>
    <w:rsid w:val="00B64F37"/>
    <w:rsid w:val="00B65FDC"/>
    <w:rsid w:val="00B67515"/>
    <w:rsid w:val="00B7003A"/>
    <w:rsid w:val="00B71C44"/>
    <w:rsid w:val="00B721F2"/>
    <w:rsid w:val="00B7329B"/>
    <w:rsid w:val="00B73941"/>
    <w:rsid w:val="00B73A7A"/>
    <w:rsid w:val="00B73D44"/>
    <w:rsid w:val="00B74F9D"/>
    <w:rsid w:val="00B75550"/>
    <w:rsid w:val="00B75657"/>
    <w:rsid w:val="00B75896"/>
    <w:rsid w:val="00B76155"/>
    <w:rsid w:val="00B76345"/>
    <w:rsid w:val="00B76702"/>
    <w:rsid w:val="00B77952"/>
    <w:rsid w:val="00B779A4"/>
    <w:rsid w:val="00B80309"/>
    <w:rsid w:val="00B80A6C"/>
    <w:rsid w:val="00B81926"/>
    <w:rsid w:val="00B81937"/>
    <w:rsid w:val="00B81C61"/>
    <w:rsid w:val="00B82365"/>
    <w:rsid w:val="00B84057"/>
    <w:rsid w:val="00B8568D"/>
    <w:rsid w:val="00B865A3"/>
    <w:rsid w:val="00B87DD7"/>
    <w:rsid w:val="00B87ED9"/>
    <w:rsid w:val="00B905D4"/>
    <w:rsid w:val="00B91236"/>
    <w:rsid w:val="00B91299"/>
    <w:rsid w:val="00B92F55"/>
    <w:rsid w:val="00B92F82"/>
    <w:rsid w:val="00B937DB"/>
    <w:rsid w:val="00B95E5C"/>
    <w:rsid w:val="00B968BE"/>
    <w:rsid w:val="00BA0457"/>
    <w:rsid w:val="00BA0DA2"/>
    <w:rsid w:val="00BA1A17"/>
    <w:rsid w:val="00BA1AA1"/>
    <w:rsid w:val="00BA1E8E"/>
    <w:rsid w:val="00BA2C53"/>
    <w:rsid w:val="00BA2DEE"/>
    <w:rsid w:val="00BA3E4D"/>
    <w:rsid w:val="00BA4E10"/>
    <w:rsid w:val="00BA517E"/>
    <w:rsid w:val="00BA540C"/>
    <w:rsid w:val="00BA5A3E"/>
    <w:rsid w:val="00BA5BA6"/>
    <w:rsid w:val="00BA6687"/>
    <w:rsid w:val="00BA6942"/>
    <w:rsid w:val="00BA6AE6"/>
    <w:rsid w:val="00BA7D6C"/>
    <w:rsid w:val="00BB015B"/>
    <w:rsid w:val="00BB02A9"/>
    <w:rsid w:val="00BB0611"/>
    <w:rsid w:val="00BB0DA3"/>
    <w:rsid w:val="00BB150F"/>
    <w:rsid w:val="00BB1F08"/>
    <w:rsid w:val="00BB3BCC"/>
    <w:rsid w:val="00BB445F"/>
    <w:rsid w:val="00BB47F1"/>
    <w:rsid w:val="00BB4DD9"/>
    <w:rsid w:val="00BB50A8"/>
    <w:rsid w:val="00BB50D4"/>
    <w:rsid w:val="00BB52B1"/>
    <w:rsid w:val="00BB5A7E"/>
    <w:rsid w:val="00BB602A"/>
    <w:rsid w:val="00BB7166"/>
    <w:rsid w:val="00BB7A51"/>
    <w:rsid w:val="00BB7D09"/>
    <w:rsid w:val="00BC03DB"/>
    <w:rsid w:val="00BC07C8"/>
    <w:rsid w:val="00BC092D"/>
    <w:rsid w:val="00BC1662"/>
    <w:rsid w:val="00BC168F"/>
    <w:rsid w:val="00BC382F"/>
    <w:rsid w:val="00BC4C62"/>
    <w:rsid w:val="00BC5258"/>
    <w:rsid w:val="00BC58E2"/>
    <w:rsid w:val="00BC64B7"/>
    <w:rsid w:val="00BC69CD"/>
    <w:rsid w:val="00BC7619"/>
    <w:rsid w:val="00BD0AF7"/>
    <w:rsid w:val="00BD0E34"/>
    <w:rsid w:val="00BD1B1F"/>
    <w:rsid w:val="00BD2EEE"/>
    <w:rsid w:val="00BD2F9C"/>
    <w:rsid w:val="00BD37CF"/>
    <w:rsid w:val="00BD518D"/>
    <w:rsid w:val="00BD5207"/>
    <w:rsid w:val="00BD6566"/>
    <w:rsid w:val="00BD6939"/>
    <w:rsid w:val="00BD6AA7"/>
    <w:rsid w:val="00BE1064"/>
    <w:rsid w:val="00BE1D9D"/>
    <w:rsid w:val="00BE312A"/>
    <w:rsid w:val="00BE379F"/>
    <w:rsid w:val="00BE4A26"/>
    <w:rsid w:val="00BE4E43"/>
    <w:rsid w:val="00BE4F13"/>
    <w:rsid w:val="00BE5004"/>
    <w:rsid w:val="00BE5075"/>
    <w:rsid w:val="00BE5155"/>
    <w:rsid w:val="00BE5511"/>
    <w:rsid w:val="00BE6406"/>
    <w:rsid w:val="00BE647A"/>
    <w:rsid w:val="00BE67CA"/>
    <w:rsid w:val="00BE6A81"/>
    <w:rsid w:val="00BE6FBD"/>
    <w:rsid w:val="00BE72E8"/>
    <w:rsid w:val="00BE77D4"/>
    <w:rsid w:val="00BE7E0C"/>
    <w:rsid w:val="00BF024B"/>
    <w:rsid w:val="00BF090C"/>
    <w:rsid w:val="00BF19DF"/>
    <w:rsid w:val="00BF1B73"/>
    <w:rsid w:val="00BF3349"/>
    <w:rsid w:val="00BF3D46"/>
    <w:rsid w:val="00BF4564"/>
    <w:rsid w:val="00BF4587"/>
    <w:rsid w:val="00BF5A39"/>
    <w:rsid w:val="00C00376"/>
    <w:rsid w:val="00C00459"/>
    <w:rsid w:val="00C010E6"/>
    <w:rsid w:val="00C013EE"/>
    <w:rsid w:val="00C042C4"/>
    <w:rsid w:val="00C046FE"/>
    <w:rsid w:val="00C05120"/>
    <w:rsid w:val="00C0574C"/>
    <w:rsid w:val="00C11490"/>
    <w:rsid w:val="00C11941"/>
    <w:rsid w:val="00C126F1"/>
    <w:rsid w:val="00C12C22"/>
    <w:rsid w:val="00C132C6"/>
    <w:rsid w:val="00C13A2F"/>
    <w:rsid w:val="00C13A40"/>
    <w:rsid w:val="00C14092"/>
    <w:rsid w:val="00C14159"/>
    <w:rsid w:val="00C15674"/>
    <w:rsid w:val="00C15F34"/>
    <w:rsid w:val="00C175F7"/>
    <w:rsid w:val="00C17DF5"/>
    <w:rsid w:val="00C2061B"/>
    <w:rsid w:val="00C2063C"/>
    <w:rsid w:val="00C20B4B"/>
    <w:rsid w:val="00C21197"/>
    <w:rsid w:val="00C214A9"/>
    <w:rsid w:val="00C214DE"/>
    <w:rsid w:val="00C221EC"/>
    <w:rsid w:val="00C236ED"/>
    <w:rsid w:val="00C23C51"/>
    <w:rsid w:val="00C23F82"/>
    <w:rsid w:val="00C250DD"/>
    <w:rsid w:val="00C2550C"/>
    <w:rsid w:val="00C25B3A"/>
    <w:rsid w:val="00C262CA"/>
    <w:rsid w:val="00C27008"/>
    <w:rsid w:val="00C27D25"/>
    <w:rsid w:val="00C30256"/>
    <w:rsid w:val="00C30CEB"/>
    <w:rsid w:val="00C30E8B"/>
    <w:rsid w:val="00C30EE5"/>
    <w:rsid w:val="00C31278"/>
    <w:rsid w:val="00C314A4"/>
    <w:rsid w:val="00C323A6"/>
    <w:rsid w:val="00C32E60"/>
    <w:rsid w:val="00C32E7F"/>
    <w:rsid w:val="00C337FB"/>
    <w:rsid w:val="00C33963"/>
    <w:rsid w:val="00C33AB8"/>
    <w:rsid w:val="00C34B8B"/>
    <w:rsid w:val="00C35167"/>
    <w:rsid w:val="00C356DD"/>
    <w:rsid w:val="00C35FEA"/>
    <w:rsid w:val="00C36053"/>
    <w:rsid w:val="00C3638F"/>
    <w:rsid w:val="00C36A1F"/>
    <w:rsid w:val="00C37014"/>
    <w:rsid w:val="00C37777"/>
    <w:rsid w:val="00C378EA"/>
    <w:rsid w:val="00C41071"/>
    <w:rsid w:val="00C41504"/>
    <w:rsid w:val="00C41ED2"/>
    <w:rsid w:val="00C41FF0"/>
    <w:rsid w:val="00C42077"/>
    <w:rsid w:val="00C4236B"/>
    <w:rsid w:val="00C426D3"/>
    <w:rsid w:val="00C42B6F"/>
    <w:rsid w:val="00C43545"/>
    <w:rsid w:val="00C43D40"/>
    <w:rsid w:val="00C451BB"/>
    <w:rsid w:val="00C45719"/>
    <w:rsid w:val="00C45858"/>
    <w:rsid w:val="00C45B9D"/>
    <w:rsid w:val="00C467E4"/>
    <w:rsid w:val="00C46BF8"/>
    <w:rsid w:val="00C47236"/>
    <w:rsid w:val="00C4737F"/>
    <w:rsid w:val="00C47507"/>
    <w:rsid w:val="00C50344"/>
    <w:rsid w:val="00C506AB"/>
    <w:rsid w:val="00C50726"/>
    <w:rsid w:val="00C50D82"/>
    <w:rsid w:val="00C5198C"/>
    <w:rsid w:val="00C5273C"/>
    <w:rsid w:val="00C52AA8"/>
    <w:rsid w:val="00C52B2A"/>
    <w:rsid w:val="00C55727"/>
    <w:rsid w:val="00C55C50"/>
    <w:rsid w:val="00C56A8B"/>
    <w:rsid w:val="00C57CEC"/>
    <w:rsid w:val="00C6329A"/>
    <w:rsid w:val="00C638FA"/>
    <w:rsid w:val="00C65883"/>
    <w:rsid w:val="00C65F87"/>
    <w:rsid w:val="00C66961"/>
    <w:rsid w:val="00C67219"/>
    <w:rsid w:val="00C67952"/>
    <w:rsid w:val="00C67A4A"/>
    <w:rsid w:val="00C67B95"/>
    <w:rsid w:val="00C72367"/>
    <w:rsid w:val="00C72962"/>
    <w:rsid w:val="00C7551E"/>
    <w:rsid w:val="00C76559"/>
    <w:rsid w:val="00C76B8F"/>
    <w:rsid w:val="00C76EB1"/>
    <w:rsid w:val="00C77534"/>
    <w:rsid w:val="00C837FE"/>
    <w:rsid w:val="00C83842"/>
    <w:rsid w:val="00C839D3"/>
    <w:rsid w:val="00C83E38"/>
    <w:rsid w:val="00C83EFB"/>
    <w:rsid w:val="00C8407E"/>
    <w:rsid w:val="00C847EC"/>
    <w:rsid w:val="00C84927"/>
    <w:rsid w:val="00C859F5"/>
    <w:rsid w:val="00C85A6F"/>
    <w:rsid w:val="00C85CCC"/>
    <w:rsid w:val="00C863FC"/>
    <w:rsid w:val="00C86CFD"/>
    <w:rsid w:val="00C8708D"/>
    <w:rsid w:val="00C877FF"/>
    <w:rsid w:val="00C87F88"/>
    <w:rsid w:val="00C908DB"/>
    <w:rsid w:val="00C90BE0"/>
    <w:rsid w:val="00C912D2"/>
    <w:rsid w:val="00C91474"/>
    <w:rsid w:val="00C91A9E"/>
    <w:rsid w:val="00C92103"/>
    <w:rsid w:val="00C92187"/>
    <w:rsid w:val="00C93B2E"/>
    <w:rsid w:val="00C940B7"/>
    <w:rsid w:val="00C9480C"/>
    <w:rsid w:val="00C9589C"/>
    <w:rsid w:val="00C969FB"/>
    <w:rsid w:val="00C97E7A"/>
    <w:rsid w:val="00CA07E6"/>
    <w:rsid w:val="00CA1D17"/>
    <w:rsid w:val="00CA226B"/>
    <w:rsid w:val="00CA25C3"/>
    <w:rsid w:val="00CA3F51"/>
    <w:rsid w:val="00CA4EA4"/>
    <w:rsid w:val="00CA594F"/>
    <w:rsid w:val="00CA5CA3"/>
    <w:rsid w:val="00CA648A"/>
    <w:rsid w:val="00CA6D14"/>
    <w:rsid w:val="00CA6F5C"/>
    <w:rsid w:val="00CA74E6"/>
    <w:rsid w:val="00CA7557"/>
    <w:rsid w:val="00CB1327"/>
    <w:rsid w:val="00CB1D18"/>
    <w:rsid w:val="00CB2578"/>
    <w:rsid w:val="00CB2B4F"/>
    <w:rsid w:val="00CB36FC"/>
    <w:rsid w:val="00CB49F7"/>
    <w:rsid w:val="00CB561D"/>
    <w:rsid w:val="00CB5E3D"/>
    <w:rsid w:val="00CB6635"/>
    <w:rsid w:val="00CB7131"/>
    <w:rsid w:val="00CC0A8D"/>
    <w:rsid w:val="00CC1621"/>
    <w:rsid w:val="00CC1695"/>
    <w:rsid w:val="00CC2A2A"/>
    <w:rsid w:val="00CC2AA8"/>
    <w:rsid w:val="00CC2B12"/>
    <w:rsid w:val="00CC43BE"/>
    <w:rsid w:val="00CC50DA"/>
    <w:rsid w:val="00CC55D6"/>
    <w:rsid w:val="00CC5751"/>
    <w:rsid w:val="00CC709A"/>
    <w:rsid w:val="00CC7239"/>
    <w:rsid w:val="00CC7B31"/>
    <w:rsid w:val="00CD0475"/>
    <w:rsid w:val="00CD16F6"/>
    <w:rsid w:val="00CD16FB"/>
    <w:rsid w:val="00CD1C5C"/>
    <w:rsid w:val="00CD25A6"/>
    <w:rsid w:val="00CD334D"/>
    <w:rsid w:val="00CD3AB6"/>
    <w:rsid w:val="00CD3CF0"/>
    <w:rsid w:val="00CD4F22"/>
    <w:rsid w:val="00CD5B36"/>
    <w:rsid w:val="00CD5B78"/>
    <w:rsid w:val="00CD5D65"/>
    <w:rsid w:val="00CD5F1A"/>
    <w:rsid w:val="00CD64B6"/>
    <w:rsid w:val="00CE1B92"/>
    <w:rsid w:val="00CE2086"/>
    <w:rsid w:val="00CE2146"/>
    <w:rsid w:val="00CE2AC2"/>
    <w:rsid w:val="00CE2DC2"/>
    <w:rsid w:val="00CE301F"/>
    <w:rsid w:val="00CE4764"/>
    <w:rsid w:val="00CE4A64"/>
    <w:rsid w:val="00CE4CA6"/>
    <w:rsid w:val="00CE5F3F"/>
    <w:rsid w:val="00CE77D7"/>
    <w:rsid w:val="00CE7CFD"/>
    <w:rsid w:val="00CE7FB5"/>
    <w:rsid w:val="00CF063E"/>
    <w:rsid w:val="00CF0C7B"/>
    <w:rsid w:val="00CF0D17"/>
    <w:rsid w:val="00CF126E"/>
    <w:rsid w:val="00CF1719"/>
    <w:rsid w:val="00CF32D5"/>
    <w:rsid w:val="00CF380B"/>
    <w:rsid w:val="00CF4024"/>
    <w:rsid w:val="00CF429E"/>
    <w:rsid w:val="00CF461E"/>
    <w:rsid w:val="00CF52E3"/>
    <w:rsid w:val="00CF5728"/>
    <w:rsid w:val="00CF5DF2"/>
    <w:rsid w:val="00CF5E6A"/>
    <w:rsid w:val="00CF5EF7"/>
    <w:rsid w:val="00CF7783"/>
    <w:rsid w:val="00CF7AF9"/>
    <w:rsid w:val="00D00397"/>
    <w:rsid w:val="00D00EB7"/>
    <w:rsid w:val="00D025AA"/>
    <w:rsid w:val="00D03397"/>
    <w:rsid w:val="00D0388F"/>
    <w:rsid w:val="00D0418E"/>
    <w:rsid w:val="00D0556C"/>
    <w:rsid w:val="00D0562E"/>
    <w:rsid w:val="00D0613C"/>
    <w:rsid w:val="00D06770"/>
    <w:rsid w:val="00D0691C"/>
    <w:rsid w:val="00D0719D"/>
    <w:rsid w:val="00D07469"/>
    <w:rsid w:val="00D07656"/>
    <w:rsid w:val="00D07669"/>
    <w:rsid w:val="00D0769C"/>
    <w:rsid w:val="00D07A34"/>
    <w:rsid w:val="00D10B83"/>
    <w:rsid w:val="00D10EAB"/>
    <w:rsid w:val="00D12D3F"/>
    <w:rsid w:val="00D12FF3"/>
    <w:rsid w:val="00D14A24"/>
    <w:rsid w:val="00D1502C"/>
    <w:rsid w:val="00D15902"/>
    <w:rsid w:val="00D16314"/>
    <w:rsid w:val="00D16B8E"/>
    <w:rsid w:val="00D179FB"/>
    <w:rsid w:val="00D20B69"/>
    <w:rsid w:val="00D21B4E"/>
    <w:rsid w:val="00D221DA"/>
    <w:rsid w:val="00D22669"/>
    <w:rsid w:val="00D22BC4"/>
    <w:rsid w:val="00D22CF3"/>
    <w:rsid w:val="00D22E04"/>
    <w:rsid w:val="00D22F6C"/>
    <w:rsid w:val="00D23869"/>
    <w:rsid w:val="00D23E7F"/>
    <w:rsid w:val="00D24203"/>
    <w:rsid w:val="00D2467B"/>
    <w:rsid w:val="00D25304"/>
    <w:rsid w:val="00D25AE6"/>
    <w:rsid w:val="00D25C2D"/>
    <w:rsid w:val="00D25D4B"/>
    <w:rsid w:val="00D27211"/>
    <w:rsid w:val="00D27823"/>
    <w:rsid w:val="00D30585"/>
    <w:rsid w:val="00D30FC3"/>
    <w:rsid w:val="00D31438"/>
    <w:rsid w:val="00D33296"/>
    <w:rsid w:val="00D333E9"/>
    <w:rsid w:val="00D33722"/>
    <w:rsid w:val="00D3399C"/>
    <w:rsid w:val="00D339F8"/>
    <w:rsid w:val="00D3480D"/>
    <w:rsid w:val="00D34E71"/>
    <w:rsid w:val="00D34E90"/>
    <w:rsid w:val="00D353A2"/>
    <w:rsid w:val="00D359E1"/>
    <w:rsid w:val="00D359E8"/>
    <w:rsid w:val="00D374CC"/>
    <w:rsid w:val="00D37DEF"/>
    <w:rsid w:val="00D40146"/>
    <w:rsid w:val="00D4153C"/>
    <w:rsid w:val="00D422D7"/>
    <w:rsid w:val="00D424AB"/>
    <w:rsid w:val="00D42EF7"/>
    <w:rsid w:val="00D43B3C"/>
    <w:rsid w:val="00D43FC1"/>
    <w:rsid w:val="00D441D2"/>
    <w:rsid w:val="00D44FC3"/>
    <w:rsid w:val="00D45FE3"/>
    <w:rsid w:val="00D461EB"/>
    <w:rsid w:val="00D46650"/>
    <w:rsid w:val="00D467CD"/>
    <w:rsid w:val="00D47443"/>
    <w:rsid w:val="00D47711"/>
    <w:rsid w:val="00D47D86"/>
    <w:rsid w:val="00D51C6A"/>
    <w:rsid w:val="00D5219E"/>
    <w:rsid w:val="00D52625"/>
    <w:rsid w:val="00D5308E"/>
    <w:rsid w:val="00D536D0"/>
    <w:rsid w:val="00D53AD5"/>
    <w:rsid w:val="00D54AC5"/>
    <w:rsid w:val="00D54FAC"/>
    <w:rsid w:val="00D56768"/>
    <w:rsid w:val="00D57CB9"/>
    <w:rsid w:val="00D57D28"/>
    <w:rsid w:val="00D609FA"/>
    <w:rsid w:val="00D60F72"/>
    <w:rsid w:val="00D610FB"/>
    <w:rsid w:val="00D62493"/>
    <w:rsid w:val="00D62B7C"/>
    <w:rsid w:val="00D6331D"/>
    <w:rsid w:val="00D63BC5"/>
    <w:rsid w:val="00D64354"/>
    <w:rsid w:val="00D667A4"/>
    <w:rsid w:val="00D668CD"/>
    <w:rsid w:val="00D66A47"/>
    <w:rsid w:val="00D66E71"/>
    <w:rsid w:val="00D71623"/>
    <w:rsid w:val="00D71809"/>
    <w:rsid w:val="00D72121"/>
    <w:rsid w:val="00D72203"/>
    <w:rsid w:val="00D72632"/>
    <w:rsid w:val="00D73092"/>
    <w:rsid w:val="00D73154"/>
    <w:rsid w:val="00D7370A"/>
    <w:rsid w:val="00D74336"/>
    <w:rsid w:val="00D75E69"/>
    <w:rsid w:val="00D77197"/>
    <w:rsid w:val="00D7763D"/>
    <w:rsid w:val="00D77991"/>
    <w:rsid w:val="00D801EB"/>
    <w:rsid w:val="00D80DF6"/>
    <w:rsid w:val="00D80F26"/>
    <w:rsid w:val="00D81B29"/>
    <w:rsid w:val="00D82086"/>
    <w:rsid w:val="00D82731"/>
    <w:rsid w:val="00D827B8"/>
    <w:rsid w:val="00D83CCE"/>
    <w:rsid w:val="00D8430B"/>
    <w:rsid w:val="00D84374"/>
    <w:rsid w:val="00D8546C"/>
    <w:rsid w:val="00D85851"/>
    <w:rsid w:val="00D86016"/>
    <w:rsid w:val="00D863B5"/>
    <w:rsid w:val="00D86F93"/>
    <w:rsid w:val="00D87DF6"/>
    <w:rsid w:val="00D90BFF"/>
    <w:rsid w:val="00D90E24"/>
    <w:rsid w:val="00D91D62"/>
    <w:rsid w:val="00D92A69"/>
    <w:rsid w:val="00D92C96"/>
    <w:rsid w:val="00D92CF8"/>
    <w:rsid w:val="00D92FF2"/>
    <w:rsid w:val="00D93103"/>
    <w:rsid w:val="00D9317D"/>
    <w:rsid w:val="00D93450"/>
    <w:rsid w:val="00D9385F"/>
    <w:rsid w:val="00D94D2C"/>
    <w:rsid w:val="00D94DFF"/>
    <w:rsid w:val="00D95DC7"/>
    <w:rsid w:val="00D96845"/>
    <w:rsid w:val="00D96ABB"/>
    <w:rsid w:val="00D96CF3"/>
    <w:rsid w:val="00D96FEE"/>
    <w:rsid w:val="00D97625"/>
    <w:rsid w:val="00D976BD"/>
    <w:rsid w:val="00D97C58"/>
    <w:rsid w:val="00D97D2E"/>
    <w:rsid w:val="00DA041F"/>
    <w:rsid w:val="00DA0F4A"/>
    <w:rsid w:val="00DA1172"/>
    <w:rsid w:val="00DA1AFD"/>
    <w:rsid w:val="00DA23FF"/>
    <w:rsid w:val="00DA2B6A"/>
    <w:rsid w:val="00DA2E27"/>
    <w:rsid w:val="00DA335B"/>
    <w:rsid w:val="00DA3EE3"/>
    <w:rsid w:val="00DA40B3"/>
    <w:rsid w:val="00DA43EB"/>
    <w:rsid w:val="00DA4922"/>
    <w:rsid w:val="00DA4923"/>
    <w:rsid w:val="00DA4B8F"/>
    <w:rsid w:val="00DA50DD"/>
    <w:rsid w:val="00DA68E0"/>
    <w:rsid w:val="00DA76FD"/>
    <w:rsid w:val="00DA7809"/>
    <w:rsid w:val="00DA7A00"/>
    <w:rsid w:val="00DB0293"/>
    <w:rsid w:val="00DB1E01"/>
    <w:rsid w:val="00DB273D"/>
    <w:rsid w:val="00DB2C74"/>
    <w:rsid w:val="00DB2CAA"/>
    <w:rsid w:val="00DB3133"/>
    <w:rsid w:val="00DB482A"/>
    <w:rsid w:val="00DB4A77"/>
    <w:rsid w:val="00DB4AA5"/>
    <w:rsid w:val="00DB50CF"/>
    <w:rsid w:val="00DB51FF"/>
    <w:rsid w:val="00DB52E5"/>
    <w:rsid w:val="00DB56E1"/>
    <w:rsid w:val="00DB5FC5"/>
    <w:rsid w:val="00DB6242"/>
    <w:rsid w:val="00DB6E77"/>
    <w:rsid w:val="00DB7E06"/>
    <w:rsid w:val="00DC00D2"/>
    <w:rsid w:val="00DC0D88"/>
    <w:rsid w:val="00DC0E56"/>
    <w:rsid w:val="00DC16E7"/>
    <w:rsid w:val="00DC2959"/>
    <w:rsid w:val="00DC2AE2"/>
    <w:rsid w:val="00DC38A0"/>
    <w:rsid w:val="00DC5B8A"/>
    <w:rsid w:val="00DC5CF7"/>
    <w:rsid w:val="00DC60EE"/>
    <w:rsid w:val="00DD09B8"/>
    <w:rsid w:val="00DD141D"/>
    <w:rsid w:val="00DD1D61"/>
    <w:rsid w:val="00DD3219"/>
    <w:rsid w:val="00DD3370"/>
    <w:rsid w:val="00DD3CEE"/>
    <w:rsid w:val="00DD3F3D"/>
    <w:rsid w:val="00DD451A"/>
    <w:rsid w:val="00DD5982"/>
    <w:rsid w:val="00DD63F3"/>
    <w:rsid w:val="00DD643E"/>
    <w:rsid w:val="00DD708F"/>
    <w:rsid w:val="00DD725A"/>
    <w:rsid w:val="00DD7FEB"/>
    <w:rsid w:val="00DE04EC"/>
    <w:rsid w:val="00DE1398"/>
    <w:rsid w:val="00DE15A7"/>
    <w:rsid w:val="00DE1E60"/>
    <w:rsid w:val="00DE1F2D"/>
    <w:rsid w:val="00DE2617"/>
    <w:rsid w:val="00DE36A8"/>
    <w:rsid w:val="00DE491E"/>
    <w:rsid w:val="00DE569B"/>
    <w:rsid w:val="00DE5BB9"/>
    <w:rsid w:val="00DE6163"/>
    <w:rsid w:val="00DE6884"/>
    <w:rsid w:val="00DE7E68"/>
    <w:rsid w:val="00DF0CD2"/>
    <w:rsid w:val="00DF0FA4"/>
    <w:rsid w:val="00DF17B6"/>
    <w:rsid w:val="00DF1A3B"/>
    <w:rsid w:val="00DF2373"/>
    <w:rsid w:val="00DF25A3"/>
    <w:rsid w:val="00DF2EF8"/>
    <w:rsid w:val="00DF32F0"/>
    <w:rsid w:val="00DF4C36"/>
    <w:rsid w:val="00DF4F78"/>
    <w:rsid w:val="00DF4FEA"/>
    <w:rsid w:val="00DF58B4"/>
    <w:rsid w:val="00DF5950"/>
    <w:rsid w:val="00DF629D"/>
    <w:rsid w:val="00DF6FA8"/>
    <w:rsid w:val="00DF6FD7"/>
    <w:rsid w:val="00DF73E2"/>
    <w:rsid w:val="00DF7BB3"/>
    <w:rsid w:val="00E00CD9"/>
    <w:rsid w:val="00E01079"/>
    <w:rsid w:val="00E01964"/>
    <w:rsid w:val="00E0259A"/>
    <w:rsid w:val="00E02E17"/>
    <w:rsid w:val="00E03951"/>
    <w:rsid w:val="00E03C3B"/>
    <w:rsid w:val="00E03EC6"/>
    <w:rsid w:val="00E03EF5"/>
    <w:rsid w:val="00E04C90"/>
    <w:rsid w:val="00E05C4A"/>
    <w:rsid w:val="00E071DC"/>
    <w:rsid w:val="00E106E1"/>
    <w:rsid w:val="00E11BAC"/>
    <w:rsid w:val="00E12A3A"/>
    <w:rsid w:val="00E12BDF"/>
    <w:rsid w:val="00E12CD1"/>
    <w:rsid w:val="00E12D11"/>
    <w:rsid w:val="00E1300D"/>
    <w:rsid w:val="00E13AB7"/>
    <w:rsid w:val="00E13FE1"/>
    <w:rsid w:val="00E149FD"/>
    <w:rsid w:val="00E14A13"/>
    <w:rsid w:val="00E155E1"/>
    <w:rsid w:val="00E162C2"/>
    <w:rsid w:val="00E16307"/>
    <w:rsid w:val="00E17026"/>
    <w:rsid w:val="00E172ED"/>
    <w:rsid w:val="00E20D56"/>
    <w:rsid w:val="00E20F69"/>
    <w:rsid w:val="00E220A1"/>
    <w:rsid w:val="00E22D15"/>
    <w:rsid w:val="00E23054"/>
    <w:rsid w:val="00E230DC"/>
    <w:rsid w:val="00E233DA"/>
    <w:rsid w:val="00E2371F"/>
    <w:rsid w:val="00E2449B"/>
    <w:rsid w:val="00E24DB6"/>
    <w:rsid w:val="00E26C53"/>
    <w:rsid w:val="00E26F06"/>
    <w:rsid w:val="00E27066"/>
    <w:rsid w:val="00E27D7E"/>
    <w:rsid w:val="00E30667"/>
    <w:rsid w:val="00E3177F"/>
    <w:rsid w:val="00E3260B"/>
    <w:rsid w:val="00E32B6C"/>
    <w:rsid w:val="00E32B9F"/>
    <w:rsid w:val="00E333BA"/>
    <w:rsid w:val="00E34D51"/>
    <w:rsid w:val="00E35B04"/>
    <w:rsid w:val="00E35CF6"/>
    <w:rsid w:val="00E37B84"/>
    <w:rsid w:val="00E4028B"/>
    <w:rsid w:val="00E407BF"/>
    <w:rsid w:val="00E415C0"/>
    <w:rsid w:val="00E420A4"/>
    <w:rsid w:val="00E42144"/>
    <w:rsid w:val="00E4287C"/>
    <w:rsid w:val="00E42FCF"/>
    <w:rsid w:val="00E42FE9"/>
    <w:rsid w:val="00E43127"/>
    <w:rsid w:val="00E43F5F"/>
    <w:rsid w:val="00E44001"/>
    <w:rsid w:val="00E44077"/>
    <w:rsid w:val="00E44109"/>
    <w:rsid w:val="00E447D6"/>
    <w:rsid w:val="00E4503B"/>
    <w:rsid w:val="00E45E84"/>
    <w:rsid w:val="00E46164"/>
    <w:rsid w:val="00E465C6"/>
    <w:rsid w:val="00E465DA"/>
    <w:rsid w:val="00E46711"/>
    <w:rsid w:val="00E46E10"/>
    <w:rsid w:val="00E4787F"/>
    <w:rsid w:val="00E5098C"/>
    <w:rsid w:val="00E509B9"/>
    <w:rsid w:val="00E51767"/>
    <w:rsid w:val="00E51908"/>
    <w:rsid w:val="00E51A5C"/>
    <w:rsid w:val="00E5362C"/>
    <w:rsid w:val="00E54B02"/>
    <w:rsid w:val="00E54CC6"/>
    <w:rsid w:val="00E556D5"/>
    <w:rsid w:val="00E563CF"/>
    <w:rsid w:val="00E567C8"/>
    <w:rsid w:val="00E576B0"/>
    <w:rsid w:val="00E606CB"/>
    <w:rsid w:val="00E62F7E"/>
    <w:rsid w:val="00E64A7E"/>
    <w:rsid w:val="00E658E0"/>
    <w:rsid w:val="00E65E9E"/>
    <w:rsid w:val="00E65ECB"/>
    <w:rsid w:val="00E66A23"/>
    <w:rsid w:val="00E66C2B"/>
    <w:rsid w:val="00E67878"/>
    <w:rsid w:val="00E678F5"/>
    <w:rsid w:val="00E67956"/>
    <w:rsid w:val="00E705CB"/>
    <w:rsid w:val="00E7064B"/>
    <w:rsid w:val="00E7122C"/>
    <w:rsid w:val="00E713D3"/>
    <w:rsid w:val="00E71A5A"/>
    <w:rsid w:val="00E757F9"/>
    <w:rsid w:val="00E75CAD"/>
    <w:rsid w:val="00E75F61"/>
    <w:rsid w:val="00E7625F"/>
    <w:rsid w:val="00E7631B"/>
    <w:rsid w:val="00E76373"/>
    <w:rsid w:val="00E77F0E"/>
    <w:rsid w:val="00E81491"/>
    <w:rsid w:val="00E817A7"/>
    <w:rsid w:val="00E82056"/>
    <w:rsid w:val="00E82320"/>
    <w:rsid w:val="00E826D7"/>
    <w:rsid w:val="00E82B6A"/>
    <w:rsid w:val="00E837C8"/>
    <w:rsid w:val="00E83854"/>
    <w:rsid w:val="00E83869"/>
    <w:rsid w:val="00E85069"/>
    <w:rsid w:val="00E85751"/>
    <w:rsid w:val="00E85CA3"/>
    <w:rsid w:val="00E86762"/>
    <w:rsid w:val="00E86CE5"/>
    <w:rsid w:val="00E87FD7"/>
    <w:rsid w:val="00E90557"/>
    <w:rsid w:val="00E905FE"/>
    <w:rsid w:val="00E90DDE"/>
    <w:rsid w:val="00E9140C"/>
    <w:rsid w:val="00E91597"/>
    <w:rsid w:val="00E920B1"/>
    <w:rsid w:val="00E92227"/>
    <w:rsid w:val="00E9282E"/>
    <w:rsid w:val="00E92CD3"/>
    <w:rsid w:val="00E93F7E"/>
    <w:rsid w:val="00E94395"/>
    <w:rsid w:val="00E948A7"/>
    <w:rsid w:val="00E948D4"/>
    <w:rsid w:val="00E94DE3"/>
    <w:rsid w:val="00E9561F"/>
    <w:rsid w:val="00E96131"/>
    <w:rsid w:val="00E967D7"/>
    <w:rsid w:val="00E96CE2"/>
    <w:rsid w:val="00E96DA7"/>
    <w:rsid w:val="00E974A6"/>
    <w:rsid w:val="00EA001A"/>
    <w:rsid w:val="00EA0C1E"/>
    <w:rsid w:val="00EA18F4"/>
    <w:rsid w:val="00EA1DB9"/>
    <w:rsid w:val="00EA209A"/>
    <w:rsid w:val="00EA2275"/>
    <w:rsid w:val="00EA3726"/>
    <w:rsid w:val="00EA4D5C"/>
    <w:rsid w:val="00EA56FD"/>
    <w:rsid w:val="00EA5DA2"/>
    <w:rsid w:val="00EA672B"/>
    <w:rsid w:val="00EA6AE3"/>
    <w:rsid w:val="00EA7F0F"/>
    <w:rsid w:val="00EB012D"/>
    <w:rsid w:val="00EB0BAD"/>
    <w:rsid w:val="00EB2147"/>
    <w:rsid w:val="00EB3684"/>
    <w:rsid w:val="00EB4547"/>
    <w:rsid w:val="00EB5679"/>
    <w:rsid w:val="00EB6A68"/>
    <w:rsid w:val="00EB6C49"/>
    <w:rsid w:val="00EB776A"/>
    <w:rsid w:val="00EC0C38"/>
    <w:rsid w:val="00EC102B"/>
    <w:rsid w:val="00EC14C9"/>
    <w:rsid w:val="00EC1BF0"/>
    <w:rsid w:val="00EC26BF"/>
    <w:rsid w:val="00EC30A0"/>
    <w:rsid w:val="00EC3116"/>
    <w:rsid w:val="00EC3516"/>
    <w:rsid w:val="00EC54D6"/>
    <w:rsid w:val="00EC60F8"/>
    <w:rsid w:val="00EC731C"/>
    <w:rsid w:val="00EC7E28"/>
    <w:rsid w:val="00EC7FAC"/>
    <w:rsid w:val="00ED00BC"/>
    <w:rsid w:val="00ED2DF3"/>
    <w:rsid w:val="00ED2E35"/>
    <w:rsid w:val="00ED2F0E"/>
    <w:rsid w:val="00ED30F9"/>
    <w:rsid w:val="00ED4027"/>
    <w:rsid w:val="00ED4F5D"/>
    <w:rsid w:val="00ED504F"/>
    <w:rsid w:val="00ED5F4A"/>
    <w:rsid w:val="00ED629A"/>
    <w:rsid w:val="00ED688F"/>
    <w:rsid w:val="00ED79A9"/>
    <w:rsid w:val="00ED7D86"/>
    <w:rsid w:val="00EE0C36"/>
    <w:rsid w:val="00EE0D6A"/>
    <w:rsid w:val="00EE1673"/>
    <w:rsid w:val="00EE213C"/>
    <w:rsid w:val="00EE2196"/>
    <w:rsid w:val="00EE243C"/>
    <w:rsid w:val="00EE265D"/>
    <w:rsid w:val="00EE53AE"/>
    <w:rsid w:val="00EE55B0"/>
    <w:rsid w:val="00EE55CC"/>
    <w:rsid w:val="00EE6196"/>
    <w:rsid w:val="00EE6ACB"/>
    <w:rsid w:val="00EE75AE"/>
    <w:rsid w:val="00EF041E"/>
    <w:rsid w:val="00EF345D"/>
    <w:rsid w:val="00EF35B5"/>
    <w:rsid w:val="00EF35FF"/>
    <w:rsid w:val="00EF3723"/>
    <w:rsid w:val="00EF4815"/>
    <w:rsid w:val="00EF61B5"/>
    <w:rsid w:val="00EF7737"/>
    <w:rsid w:val="00EF7B97"/>
    <w:rsid w:val="00EF7F50"/>
    <w:rsid w:val="00F00A14"/>
    <w:rsid w:val="00F01BEE"/>
    <w:rsid w:val="00F01BF6"/>
    <w:rsid w:val="00F01EDF"/>
    <w:rsid w:val="00F01EFE"/>
    <w:rsid w:val="00F031B9"/>
    <w:rsid w:val="00F03965"/>
    <w:rsid w:val="00F03E89"/>
    <w:rsid w:val="00F03FEB"/>
    <w:rsid w:val="00F043B5"/>
    <w:rsid w:val="00F04C66"/>
    <w:rsid w:val="00F05B6C"/>
    <w:rsid w:val="00F061A7"/>
    <w:rsid w:val="00F06E71"/>
    <w:rsid w:val="00F07468"/>
    <w:rsid w:val="00F07486"/>
    <w:rsid w:val="00F10634"/>
    <w:rsid w:val="00F11195"/>
    <w:rsid w:val="00F11389"/>
    <w:rsid w:val="00F114CA"/>
    <w:rsid w:val="00F1150E"/>
    <w:rsid w:val="00F11F9B"/>
    <w:rsid w:val="00F1225F"/>
    <w:rsid w:val="00F124FB"/>
    <w:rsid w:val="00F1281B"/>
    <w:rsid w:val="00F143FC"/>
    <w:rsid w:val="00F147AE"/>
    <w:rsid w:val="00F148F6"/>
    <w:rsid w:val="00F14FD9"/>
    <w:rsid w:val="00F1540E"/>
    <w:rsid w:val="00F15C8B"/>
    <w:rsid w:val="00F1651D"/>
    <w:rsid w:val="00F17CF6"/>
    <w:rsid w:val="00F20F26"/>
    <w:rsid w:val="00F2130C"/>
    <w:rsid w:val="00F214B6"/>
    <w:rsid w:val="00F21BB0"/>
    <w:rsid w:val="00F21BDC"/>
    <w:rsid w:val="00F22558"/>
    <w:rsid w:val="00F230C4"/>
    <w:rsid w:val="00F23432"/>
    <w:rsid w:val="00F267D4"/>
    <w:rsid w:val="00F26A85"/>
    <w:rsid w:val="00F26DED"/>
    <w:rsid w:val="00F27228"/>
    <w:rsid w:val="00F27AE8"/>
    <w:rsid w:val="00F30599"/>
    <w:rsid w:val="00F311AC"/>
    <w:rsid w:val="00F31F51"/>
    <w:rsid w:val="00F3324E"/>
    <w:rsid w:val="00F35B8D"/>
    <w:rsid w:val="00F369C4"/>
    <w:rsid w:val="00F40221"/>
    <w:rsid w:val="00F40550"/>
    <w:rsid w:val="00F4117C"/>
    <w:rsid w:val="00F42BF3"/>
    <w:rsid w:val="00F42D3B"/>
    <w:rsid w:val="00F43025"/>
    <w:rsid w:val="00F4386E"/>
    <w:rsid w:val="00F43EFC"/>
    <w:rsid w:val="00F441EC"/>
    <w:rsid w:val="00F45D2E"/>
    <w:rsid w:val="00F4638F"/>
    <w:rsid w:val="00F466C6"/>
    <w:rsid w:val="00F47660"/>
    <w:rsid w:val="00F47801"/>
    <w:rsid w:val="00F47D81"/>
    <w:rsid w:val="00F50397"/>
    <w:rsid w:val="00F52139"/>
    <w:rsid w:val="00F52CD2"/>
    <w:rsid w:val="00F53766"/>
    <w:rsid w:val="00F53A88"/>
    <w:rsid w:val="00F53C0C"/>
    <w:rsid w:val="00F54351"/>
    <w:rsid w:val="00F545F8"/>
    <w:rsid w:val="00F54884"/>
    <w:rsid w:val="00F5520E"/>
    <w:rsid w:val="00F555F5"/>
    <w:rsid w:val="00F555F9"/>
    <w:rsid w:val="00F5668C"/>
    <w:rsid w:val="00F56A4A"/>
    <w:rsid w:val="00F5782D"/>
    <w:rsid w:val="00F618B1"/>
    <w:rsid w:val="00F6388B"/>
    <w:rsid w:val="00F644A8"/>
    <w:rsid w:val="00F646E2"/>
    <w:rsid w:val="00F648A3"/>
    <w:rsid w:val="00F65000"/>
    <w:rsid w:val="00F654F4"/>
    <w:rsid w:val="00F65E2B"/>
    <w:rsid w:val="00F71E57"/>
    <w:rsid w:val="00F723A1"/>
    <w:rsid w:val="00F728A8"/>
    <w:rsid w:val="00F72952"/>
    <w:rsid w:val="00F72983"/>
    <w:rsid w:val="00F72DB5"/>
    <w:rsid w:val="00F73207"/>
    <w:rsid w:val="00F7398F"/>
    <w:rsid w:val="00F75209"/>
    <w:rsid w:val="00F75265"/>
    <w:rsid w:val="00F754FF"/>
    <w:rsid w:val="00F77093"/>
    <w:rsid w:val="00F7723E"/>
    <w:rsid w:val="00F77A1B"/>
    <w:rsid w:val="00F80641"/>
    <w:rsid w:val="00F81C8C"/>
    <w:rsid w:val="00F845D6"/>
    <w:rsid w:val="00F859D3"/>
    <w:rsid w:val="00F85B44"/>
    <w:rsid w:val="00F85C36"/>
    <w:rsid w:val="00F85F4D"/>
    <w:rsid w:val="00F862B2"/>
    <w:rsid w:val="00F863D3"/>
    <w:rsid w:val="00F87CF5"/>
    <w:rsid w:val="00F903E5"/>
    <w:rsid w:val="00F91711"/>
    <w:rsid w:val="00F91F79"/>
    <w:rsid w:val="00F925EA"/>
    <w:rsid w:val="00F92ECF"/>
    <w:rsid w:val="00F93280"/>
    <w:rsid w:val="00F93EFE"/>
    <w:rsid w:val="00F949F4"/>
    <w:rsid w:val="00F962B0"/>
    <w:rsid w:val="00F964C1"/>
    <w:rsid w:val="00F97D4A"/>
    <w:rsid w:val="00FA054C"/>
    <w:rsid w:val="00FA05E6"/>
    <w:rsid w:val="00FA09AB"/>
    <w:rsid w:val="00FA15CC"/>
    <w:rsid w:val="00FA1CC5"/>
    <w:rsid w:val="00FA3391"/>
    <w:rsid w:val="00FA39E6"/>
    <w:rsid w:val="00FA4037"/>
    <w:rsid w:val="00FA5F45"/>
    <w:rsid w:val="00FA616D"/>
    <w:rsid w:val="00FA6FD5"/>
    <w:rsid w:val="00FB0257"/>
    <w:rsid w:val="00FB0439"/>
    <w:rsid w:val="00FB0967"/>
    <w:rsid w:val="00FB0C0E"/>
    <w:rsid w:val="00FB1059"/>
    <w:rsid w:val="00FB1876"/>
    <w:rsid w:val="00FB1A73"/>
    <w:rsid w:val="00FB4F76"/>
    <w:rsid w:val="00FB5564"/>
    <w:rsid w:val="00FB634F"/>
    <w:rsid w:val="00FB7A32"/>
    <w:rsid w:val="00FC0142"/>
    <w:rsid w:val="00FC06EE"/>
    <w:rsid w:val="00FC08AD"/>
    <w:rsid w:val="00FC1870"/>
    <w:rsid w:val="00FC1BC5"/>
    <w:rsid w:val="00FC1D35"/>
    <w:rsid w:val="00FC2441"/>
    <w:rsid w:val="00FC2809"/>
    <w:rsid w:val="00FC2D8F"/>
    <w:rsid w:val="00FC2FFD"/>
    <w:rsid w:val="00FC321C"/>
    <w:rsid w:val="00FC385F"/>
    <w:rsid w:val="00FC3B29"/>
    <w:rsid w:val="00FC3DEA"/>
    <w:rsid w:val="00FC43FE"/>
    <w:rsid w:val="00FC45E5"/>
    <w:rsid w:val="00FC495B"/>
    <w:rsid w:val="00FC4CAC"/>
    <w:rsid w:val="00FC4DD8"/>
    <w:rsid w:val="00FC5247"/>
    <w:rsid w:val="00FC57B2"/>
    <w:rsid w:val="00FC58F1"/>
    <w:rsid w:val="00FC5C2E"/>
    <w:rsid w:val="00FC6571"/>
    <w:rsid w:val="00FC7B21"/>
    <w:rsid w:val="00FC7E01"/>
    <w:rsid w:val="00FC7F4C"/>
    <w:rsid w:val="00FC7F53"/>
    <w:rsid w:val="00FD0D5D"/>
    <w:rsid w:val="00FD1AFC"/>
    <w:rsid w:val="00FD251F"/>
    <w:rsid w:val="00FD3293"/>
    <w:rsid w:val="00FD45A4"/>
    <w:rsid w:val="00FD4A4F"/>
    <w:rsid w:val="00FD569B"/>
    <w:rsid w:val="00FD5D22"/>
    <w:rsid w:val="00FD68DF"/>
    <w:rsid w:val="00FD73BC"/>
    <w:rsid w:val="00FD740F"/>
    <w:rsid w:val="00FD7C2F"/>
    <w:rsid w:val="00FE01DC"/>
    <w:rsid w:val="00FE04CB"/>
    <w:rsid w:val="00FE05C7"/>
    <w:rsid w:val="00FE06DD"/>
    <w:rsid w:val="00FE0DB8"/>
    <w:rsid w:val="00FE1295"/>
    <w:rsid w:val="00FE1E31"/>
    <w:rsid w:val="00FE238D"/>
    <w:rsid w:val="00FE2822"/>
    <w:rsid w:val="00FE293B"/>
    <w:rsid w:val="00FE3105"/>
    <w:rsid w:val="00FE31F7"/>
    <w:rsid w:val="00FE3835"/>
    <w:rsid w:val="00FE3ACE"/>
    <w:rsid w:val="00FE3F6E"/>
    <w:rsid w:val="00FE4BB0"/>
    <w:rsid w:val="00FE5430"/>
    <w:rsid w:val="00FE5717"/>
    <w:rsid w:val="00FE5AA3"/>
    <w:rsid w:val="00FE5C8C"/>
    <w:rsid w:val="00FE68E0"/>
    <w:rsid w:val="00FE77D1"/>
    <w:rsid w:val="00FE7E32"/>
    <w:rsid w:val="00FF00E2"/>
    <w:rsid w:val="00FF0C58"/>
    <w:rsid w:val="00FF22FE"/>
    <w:rsid w:val="00FF32D4"/>
    <w:rsid w:val="00FF49B8"/>
    <w:rsid w:val="00FF49D6"/>
    <w:rsid w:val="00FF5CFD"/>
    <w:rsid w:val="00FF5DC7"/>
    <w:rsid w:val="00FF61E2"/>
    <w:rsid w:val="00FF6479"/>
    <w:rsid w:val="00FF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78E1D4A-9FA6-4CF2-803E-7301E5F8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5EE"/>
    <w:rPr>
      <w:sz w:val="24"/>
      <w:szCs w:val="24"/>
      <w:lang w:val="en-US" w:eastAsia="sl-SI"/>
    </w:rPr>
  </w:style>
  <w:style w:type="paragraph" w:styleId="Heading1">
    <w:name w:val="heading 1"/>
    <w:basedOn w:val="Normal"/>
    <w:next w:val="Normal"/>
    <w:link w:val="Heading1Char"/>
    <w:uiPriority w:val="9"/>
    <w:qFormat/>
    <w:rsid w:val="002B7066"/>
    <w:pPr>
      <w:keepNext/>
      <w:keepLines/>
      <w:spacing w:before="240" w:line="259" w:lineRule="auto"/>
      <w:outlineLvl w:val="0"/>
    </w:pPr>
    <w:rPr>
      <w:rFonts w:ascii="Calibri Light" w:hAnsi="Calibri Light"/>
      <w:color w:val="2E74B5"/>
      <w:sz w:val="32"/>
      <w:szCs w:val="32"/>
      <w:lang w:eastAsia="en-US"/>
    </w:rPr>
  </w:style>
  <w:style w:type="paragraph" w:styleId="Heading2">
    <w:name w:val="heading 2"/>
    <w:basedOn w:val="Normal"/>
    <w:next w:val="Normal"/>
    <w:link w:val="Heading2Char"/>
    <w:uiPriority w:val="9"/>
    <w:semiHidden/>
    <w:unhideWhenUsed/>
    <w:qFormat/>
    <w:rsid w:val="00B247D6"/>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unhideWhenUsed/>
    <w:qFormat/>
    <w:rsid w:val="00B445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7066"/>
    <w:rPr>
      <w:rFonts w:ascii="Calibri Light" w:hAnsi="Calibri Light"/>
      <w:color w:val="2E74B5"/>
      <w:sz w:val="32"/>
      <w:szCs w:val="32"/>
    </w:rPr>
  </w:style>
  <w:style w:type="character" w:customStyle="1" w:styleId="Heading2Char">
    <w:name w:val="Heading 2 Char"/>
    <w:link w:val="Heading2"/>
    <w:uiPriority w:val="9"/>
    <w:semiHidden/>
    <w:rsid w:val="00B247D6"/>
    <w:rPr>
      <w:rFonts w:ascii="Calibri Light" w:eastAsia="Times New Roman" w:hAnsi="Calibri Light" w:cs="Times New Roman"/>
      <w:b/>
      <w:bCs/>
      <w:i/>
      <w:iCs/>
      <w:sz w:val="28"/>
      <w:szCs w:val="28"/>
      <w:lang w:eastAsia="sl-SI"/>
    </w:rPr>
  </w:style>
  <w:style w:type="character" w:customStyle="1" w:styleId="Heading5Char">
    <w:name w:val="Heading 5 Char"/>
    <w:link w:val="Heading5"/>
    <w:rsid w:val="00B4453A"/>
    <w:rPr>
      <w:rFonts w:ascii="Calibri" w:eastAsia="Times New Roman" w:hAnsi="Calibri" w:cs="Times New Roman"/>
      <w:b/>
      <w:bCs/>
      <w:i/>
      <w:iCs/>
      <w:sz w:val="26"/>
      <w:szCs w:val="26"/>
      <w:lang w:eastAsia="sl-SI"/>
    </w:rPr>
  </w:style>
  <w:style w:type="paragraph" w:styleId="Footer">
    <w:name w:val="footer"/>
    <w:basedOn w:val="Normal"/>
    <w:link w:val="FooterChar"/>
    <w:uiPriority w:val="99"/>
    <w:rsid w:val="0067676E"/>
    <w:pPr>
      <w:tabs>
        <w:tab w:val="center" w:pos="4536"/>
        <w:tab w:val="right" w:pos="9072"/>
      </w:tabs>
    </w:pPr>
    <w:rPr>
      <w:lang w:val="sl-SI"/>
    </w:rPr>
  </w:style>
  <w:style w:type="character" w:customStyle="1" w:styleId="FooterChar">
    <w:name w:val="Footer Char"/>
    <w:link w:val="Footer"/>
    <w:uiPriority w:val="99"/>
    <w:rsid w:val="00945879"/>
    <w:rPr>
      <w:sz w:val="24"/>
      <w:szCs w:val="24"/>
      <w:lang w:val="sl-SI" w:eastAsia="sl-SI"/>
    </w:rPr>
  </w:style>
  <w:style w:type="character" w:styleId="PageNumber">
    <w:name w:val="page number"/>
    <w:basedOn w:val="DefaultParagraphFont"/>
    <w:rsid w:val="0067676E"/>
  </w:style>
  <w:style w:type="character" w:styleId="Strong">
    <w:name w:val="Strong"/>
    <w:uiPriority w:val="22"/>
    <w:qFormat/>
    <w:rsid w:val="009E3DBE"/>
    <w:rPr>
      <w:b/>
      <w:bCs/>
    </w:rPr>
  </w:style>
  <w:style w:type="character" w:styleId="Hyperlink">
    <w:name w:val="Hyperlink"/>
    <w:uiPriority w:val="99"/>
    <w:rsid w:val="00776F7E"/>
    <w:rPr>
      <w:color w:val="0000FF"/>
      <w:u w:val="single"/>
    </w:rPr>
  </w:style>
  <w:style w:type="character" w:customStyle="1" w:styleId="schriftnorm">
    <w:name w:val="schriftnorm"/>
    <w:basedOn w:val="DefaultParagraphFont"/>
    <w:rsid w:val="0084120E"/>
  </w:style>
  <w:style w:type="paragraph" w:customStyle="1" w:styleId="bodytext">
    <w:name w:val="bodytext"/>
    <w:basedOn w:val="Normal"/>
    <w:rsid w:val="00B73D44"/>
    <w:pPr>
      <w:spacing w:before="100" w:beforeAutospacing="1" w:after="100" w:afterAutospacing="1"/>
    </w:pPr>
  </w:style>
  <w:style w:type="character" w:styleId="CommentReference">
    <w:name w:val="annotation reference"/>
    <w:uiPriority w:val="99"/>
    <w:rsid w:val="00D43B3C"/>
    <w:rPr>
      <w:sz w:val="16"/>
      <w:szCs w:val="16"/>
    </w:rPr>
  </w:style>
  <w:style w:type="paragraph" w:styleId="CommentText">
    <w:name w:val="annotation text"/>
    <w:basedOn w:val="Normal"/>
    <w:link w:val="CommentTextChar"/>
    <w:uiPriority w:val="99"/>
    <w:rsid w:val="00D43B3C"/>
    <w:rPr>
      <w:sz w:val="20"/>
      <w:szCs w:val="20"/>
      <w:lang w:val="sl-SI"/>
    </w:rPr>
  </w:style>
  <w:style w:type="character" w:customStyle="1" w:styleId="CommentTextChar">
    <w:name w:val="Comment Text Char"/>
    <w:link w:val="CommentText"/>
    <w:uiPriority w:val="99"/>
    <w:rsid w:val="00D43B3C"/>
    <w:rPr>
      <w:lang w:val="sl-SI" w:eastAsia="sl-SI"/>
    </w:rPr>
  </w:style>
  <w:style w:type="paragraph" w:styleId="CommentSubject">
    <w:name w:val="annotation subject"/>
    <w:basedOn w:val="CommentText"/>
    <w:next w:val="CommentText"/>
    <w:link w:val="CommentSubjectChar"/>
    <w:uiPriority w:val="99"/>
    <w:rsid w:val="00D43B3C"/>
    <w:rPr>
      <w:b/>
      <w:bCs/>
    </w:rPr>
  </w:style>
  <w:style w:type="character" w:customStyle="1" w:styleId="CommentSubjectChar">
    <w:name w:val="Comment Subject Char"/>
    <w:link w:val="CommentSubject"/>
    <w:uiPriority w:val="99"/>
    <w:rsid w:val="00D43B3C"/>
    <w:rPr>
      <w:b/>
      <w:bCs/>
      <w:lang w:val="sl-SI" w:eastAsia="sl-SI"/>
    </w:rPr>
  </w:style>
  <w:style w:type="paragraph" w:styleId="BalloonText">
    <w:name w:val="Balloon Text"/>
    <w:basedOn w:val="Normal"/>
    <w:link w:val="BalloonTextChar"/>
    <w:uiPriority w:val="99"/>
    <w:rsid w:val="00D43B3C"/>
    <w:rPr>
      <w:rFonts w:ascii="Tahoma" w:hAnsi="Tahoma"/>
      <w:sz w:val="16"/>
      <w:szCs w:val="16"/>
      <w:lang w:val="sl-SI"/>
    </w:rPr>
  </w:style>
  <w:style w:type="character" w:customStyle="1" w:styleId="BalloonTextChar">
    <w:name w:val="Balloon Text Char"/>
    <w:link w:val="BalloonText"/>
    <w:uiPriority w:val="99"/>
    <w:rsid w:val="00D43B3C"/>
    <w:rPr>
      <w:rFonts w:ascii="Tahoma" w:hAnsi="Tahoma" w:cs="Tahoma"/>
      <w:sz w:val="16"/>
      <w:szCs w:val="16"/>
      <w:lang w:val="sl-SI" w:eastAsia="sl-SI"/>
    </w:rPr>
  </w:style>
  <w:style w:type="paragraph" w:customStyle="1" w:styleId="ecxmsonormal">
    <w:name w:val="ecxmsonormal"/>
    <w:basedOn w:val="Normal"/>
    <w:rsid w:val="003138B2"/>
    <w:pPr>
      <w:spacing w:after="324"/>
    </w:pPr>
    <w:rPr>
      <w:lang w:val="en-GB" w:eastAsia="en-GB"/>
    </w:rPr>
  </w:style>
  <w:style w:type="paragraph" w:styleId="NormalWeb">
    <w:name w:val="Normal (Web)"/>
    <w:basedOn w:val="Normal"/>
    <w:uiPriority w:val="99"/>
    <w:unhideWhenUsed/>
    <w:rsid w:val="006B2233"/>
    <w:pPr>
      <w:spacing w:before="72" w:after="336"/>
    </w:pPr>
    <w:rPr>
      <w:sz w:val="17"/>
      <w:szCs w:val="17"/>
      <w:lang w:val="en-GB" w:eastAsia="en-GB"/>
    </w:r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rsid w:val="00B865A3"/>
    <w:rPr>
      <w:sz w:val="20"/>
      <w:szCs w:val="20"/>
      <w:lang w:val="sl-SI"/>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link w:val="FootnoteText"/>
    <w:uiPriority w:val="99"/>
    <w:rsid w:val="00B865A3"/>
    <w:rPr>
      <w:lang w:val="sl-SI" w:eastAsia="sl-SI"/>
    </w:rPr>
  </w:style>
  <w:style w:type="character" w:styleId="FootnoteReference">
    <w:name w:val="footnote reference"/>
    <w:uiPriority w:val="99"/>
    <w:rsid w:val="00B865A3"/>
    <w:rPr>
      <w:vertAlign w:val="superscript"/>
    </w:rPr>
  </w:style>
  <w:style w:type="paragraph" w:styleId="Header">
    <w:name w:val="header"/>
    <w:basedOn w:val="Normal"/>
    <w:link w:val="HeaderChar"/>
    <w:uiPriority w:val="99"/>
    <w:rsid w:val="0070162E"/>
    <w:pPr>
      <w:tabs>
        <w:tab w:val="center" w:pos="4513"/>
        <w:tab w:val="right" w:pos="9026"/>
      </w:tabs>
    </w:pPr>
    <w:rPr>
      <w:lang w:val="sl-SI"/>
    </w:rPr>
  </w:style>
  <w:style w:type="character" w:customStyle="1" w:styleId="HeaderChar">
    <w:name w:val="Header Char"/>
    <w:link w:val="Header"/>
    <w:uiPriority w:val="99"/>
    <w:rsid w:val="0070162E"/>
    <w:rPr>
      <w:sz w:val="24"/>
      <w:szCs w:val="24"/>
      <w:lang w:val="sl-SI" w:eastAsia="sl-SI"/>
    </w:rPr>
  </w:style>
  <w:style w:type="character" w:customStyle="1" w:styleId="apple-converted-space">
    <w:name w:val="apple-converted-space"/>
    <w:rsid w:val="00DE1398"/>
  </w:style>
  <w:style w:type="character" w:styleId="Emphasis">
    <w:name w:val="Emphasis"/>
    <w:uiPriority w:val="20"/>
    <w:qFormat/>
    <w:rsid w:val="00DE1398"/>
    <w:rPr>
      <w:i/>
      <w:iCs/>
    </w:rPr>
  </w:style>
  <w:style w:type="character" w:styleId="HTMLCite">
    <w:name w:val="HTML Cite"/>
    <w:uiPriority w:val="99"/>
    <w:unhideWhenUsed/>
    <w:rsid w:val="00604A12"/>
    <w:rPr>
      <w:i/>
      <w:iCs/>
    </w:rPr>
  </w:style>
  <w:style w:type="character" w:styleId="FollowedHyperlink">
    <w:name w:val="FollowedHyperlink"/>
    <w:rsid w:val="003C1FDD"/>
    <w:rPr>
      <w:color w:val="954F72"/>
      <w:u w:val="single"/>
    </w:rPr>
  </w:style>
  <w:style w:type="table" w:styleId="TableGrid">
    <w:name w:val="Table Grid"/>
    <w:basedOn w:val="TableNormal"/>
    <w:uiPriority w:val="59"/>
    <w:rsid w:val="00636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A05E6"/>
    <w:pPr>
      <w:spacing w:after="200" w:line="276" w:lineRule="auto"/>
      <w:ind w:left="720"/>
      <w:contextualSpacing/>
    </w:pPr>
    <w:rPr>
      <w:rFonts w:ascii="Calibri" w:eastAsia="PMingLiU" w:hAnsi="Calibri"/>
      <w:sz w:val="22"/>
      <w:szCs w:val="22"/>
      <w:lang w:eastAsia="en-US"/>
    </w:rPr>
  </w:style>
  <w:style w:type="character" w:customStyle="1" w:styleId="ListParagraphChar">
    <w:name w:val="List Paragraph Char"/>
    <w:link w:val="ListParagraph"/>
    <w:uiPriority w:val="34"/>
    <w:rsid w:val="001A7825"/>
    <w:rPr>
      <w:rFonts w:ascii="Calibri" w:eastAsia="PMingLiU" w:hAnsi="Calibri"/>
      <w:sz w:val="22"/>
      <w:szCs w:val="22"/>
    </w:rPr>
  </w:style>
  <w:style w:type="character" w:customStyle="1" w:styleId="st">
    <w:name w:val="st"/>
    <w:rsid w:val="00A97D25"/>
  </w:style>
  <w:style w:type="character" w:customStyle="1" w:styleId="linkcolor">
    <w:name w:val="linkcolor"/>
    <w:rsid w:val="00B247D6"/>
  </w:style>
  <w:style w:type="character" w:customStyle="1" w:styleId="bookabs">
    <w:name w:val="bookabs"/>
    <w:rsid w:val="00E77F0E"/>
  </w:style>
  <w:style w:type="character" w:customStyle="1" w:styleId="moreabs">
    <w:name w:val="moreabs"/>
    <w:rsid w:val="00E77F0E"/>
  </w:style>
  <w:style w:type="character" w:customStyle="1" w:styleId="hlfld-title">
    <w:name w:val="hlfld-title"/>
    <w:rsid w:val="0061619B"/>
  </w:style>
  <w:style w:type="character" w:customStyle="1" w:styleId="singlehighlightclass">
    <w:name w:val="single_highlight_class"/>
    <w:rsid w:val="0061619B"/>
  </w:style>
  <w:style w:type="character" w:customStyle="1" w:styleId="articleentryauthorlabel">
    <w:name w:val="articleentryauthorlabel"/>
    <w:rsid w:val="0061619B"/>
  </w:style>
  <w:style w:type="character" w:customStyle="1" w:styleId="articleentryauthorslinks">
    <w:name w:val="articleentryauthorslinks"/>
    <w:rsid w:val="0061619B"/>
  </w:style>
  <w:style w:type="character" w:customStyle="1" w:styleId="hlfld-contrib">
    <w:name w:val="hlfld-contrib"/>
    <w:rsid w:val="0061619B"/>
  </w:style>
  <w:style w:type="character" w:customStyle="1" w:styleId="boldfont">
    <w:name w:val="boldfont"/>
    <w:rsid w:val="0061619B"/>
  </w:style>
  <w:style w:type="character" w:customStyle="1" w:styleId="articleentrypagerangelabel">
    <w:name w:val="articleentrypagerangelabel"/>
    <w:rsid w:val="0061619B"/>
  </w:style>
  <w:style w:type="paragraph" w:customStyle="1" w:styleId="Default">
    <w:name w:val="Default"/>
    <w:rsid w:val="004A4BCC"/>
    <w:pPr>
      <w:autoSpaceDE w:val="0"/>
      <w:autoSpaceDN w:val="0"/>
      <w:adjustRightInd w:val="0"/>
    </w:pPr>
    <w:rPr>
      <w:color w:val="000000"/>
      <w:sz w:val="24"/>
      <w:szCs w:val="24"/>
      <w:lang w:val="en-US"/>
    </w:rPr>
  </w:style>
  <w:style w:type="paragraph" w:styleId="EndnoteText">
    <w:name w:val="endnote text"/>
    <w:basedOn w:val="Normal"/>
    <w:link w:val="EndnoteTextChar"/>
    <w:rsid w:val="00BA6942"/>
    <w:rPr>
      <w:sz w:val="20"/>
      <w:szCs w:val="20"/>
    </w:rPr>
  </w:style>
  <w:style w:type="character" w:customStyle="1" w:styleId="EndnoteTextChar">
    <w:name w:val="Endnote Text Char"/>
    <w:link w:val="EndnoteText"/>
    <w:rsid w:val="00BA6942"/>
    <w:rPr>
      <w:lang w:eastAsia="sl-SI"/>
    </w:rPr>
  </w:style>
  <w:style w:type="character" w:styleId="EndnoteReference">
    <w:name w:val="endnote reference"/>
    <w:rsid w:val="00BA6942"/>
    <w:rPr>
      <w:vertAlign w:val="superscript"/>
    </w:rPr>
  </w:style>
  <w:style w:type="character" w:customStyle="1" w:styleId="tgc">
    <w:name w:val="_tgc"/>
    <w:rsid w:val="00ED5F4A"/>
  </w:style>
  <w:style w:type="paragraph" w:styleId="Title">
    <w:name w:val="Title"/>
    <w:basedOn w:val="Normal"/>
    <w:link w:val="TitleChar"/>
    <w:uiPriority w:val="10"/>
    <w:qFormat/>
    <w:rsid w:val="00D23E7F"/>
    <w:pPr>
      <w:tabs>
        <w:tab w:val="left" w:pos="850"/>
        <w:tab w:val="left" w:pos="1191"/>
        <w:tab w:val="left" w:pos="1531"/>
      </w:tabs>
      <w:spacing w:before="240" w:after="60"/>
      <w:jc w:val="center"/>
      <w:outlineLvl w:val="0"/>
    </w:pPr>
    <w:rPr>
      <w:rFonts w:ascii="Arial" w:hAnsi="Arial" w:cs="Arial"/>
      <w:b/>
      <w:bCs/>
      <w:kern w:val="28"/>
      <w:sz w:val="32"/>
      <w:szCs w:val="32"/>
      <w:lang w:val="en-GB" w:eastAsia="zh-CN"/>
    </w:rPr>
  </w:style>
  <w:style w:type="character" w:customStyle="1" w:styleId="TitleChar">
    <w:name w:val="Title Char"/>
    <w:link w:val="Title"/>
    <w:uiPriority w:val="10"/>
    <w:rsid w:val="00D23E7F"/>
    <w:rPr>
      <w:rFonts w:ascii="Arial" w:hAnsi="Arial" w:cs="Arial"/>
      <w:b/>
      <w:bCs/>
      <w:kern w:val="28"/>
      <w:sz w:val="32"/>
      <w:szCs w:val="32"/>
      <w:lang w:val="en-GB" w:eastAsia="zh-CN"/>
    </w:rPr>
  </w:style>
  <w:style w:type="paragraph" w:styleId="BodyText0">
    <w:name w:val="Body Text"/>
    <w:basedOn w:val="Normal"/>
    <w:link w:val="BodyTextChar"/>
    <w:uiPriority w:val="99"/>
    <w:unhideWhenUsed/>
    <w:rsid w:val="00EF041E"/>
    <w:pPr>
      <w:widowControl w:val="0"/>
      <w:spacing w:after="120" w:line="276" w:lineRule="auto"/>
    </w:pPr>
    <w:rPr>
      <w:rFonts w:ascii="Calibri" w:eastAsia="Calibri" w:hAnsi="Calibri" w:cs="Arial"/>
      <w:sz w:val="22"/>
      <w:szCs w:val="22"/>
      <w:lang w:eastAsia="en-US"/>
    </w:rPr>
  </w:style>
  <w:style w:type="character" w:customStyle="1" w:styleId="BodyTextChar">
    <w:name w:val="Body Text Char"/>
    <w:link w:val="BodyText0"/>
    <w:uiPriority w:val="99"/>
    <w:rsid w:val="00EF041E"/>
    <w:rPr>
      <w:rFonts w:ascii="Calibri" w:eastAsia="Calibri" w:hAnsi="Calibri" w:cs="Arial"/>
      <w:sz w:val="22"/>
      <w:szCs w:val="22"/>
    </w:rPr>
  </w:style>
  <w:style w:type="character" w:styleId="PlaceholderText">
    <w:name w:val="Placeholder Text"/>
    <w:uiPriority w:val="99"/>
    <w:semiHidden/>
    <w:rsid w:val="00EF041E"/>
    <w:rPr>
      <w:color w:val="808080"/>
    </w:rPr>
  </w:style>
  <w:style w:type="paragraph" w:customStyle="1" w:styleId="Table">
    <w:name w:val="Table"/>
    <w:basedOn w:val="Normal"/>
    <w:next w:val="BodyText0"/>
    <w:rsid w:val="00EF041E"/>
    <w:pPr>
      <w:tabs>
        <w:tab w:val="left" w:pos="850"/>
        <w:tab w:val="left" w:pos="1191"/>
        <w:tab w:val="left" w:pos="1531"/>
      </w:tabs>
      <w:spacing w:after="240"/>
      <w:jc w:val="center"/>
    </w:pPr>
    <w:rPr>
      <w:sz w:val="22"/>
      <w:szCs w:val="22"/>
      <w:lang w:val="en-GB" w:eastAsia="zh-CN"/>
    </w:rPr>
  </w:style>
  <w:style w:type="paragraph" w:customStyle="1" w:styleId="TableTitle">
    <w:name w:val="Table Title"/>
    <w:basedOn w:val="Normal"/>
    <w:rsid w:val="00EF041E"/>
    <w:pPr>
      <w:keepNext/>
      <w:tabs>
        <w:tab w:val="left" w:pos="850"/>
        <w:tab w:val="left" w:pos="1191"/>
        <w:tab w:val="left" w:pos="1531"/>
      </w:tabs>
      <w:spacing w:after="240"/>
      <w:jc w:val="center"/>
    </w:pPr>
    <w:rPr>
      <w:rFonts w:ascii="Arial" w:hAnsi="Arial" w:cs="Arial"/>
      <w:b/>
      <w:bCs/>
      <w:sz w:val="18"/>
      <w:szCs w:val="22"/>
      <w:lang w:val="en-GB" w:eastAsia="zh-CN"/>
    </w:rPr>
  </w:style>
  <w:style w:type="paragraph" w:customStyle="1" w:styleId="TableSub-title">
    <w:name w:val="Table Sub-title"/>
    <w:basedOn w:val="Normal"/>
    <w:rsid w:val="00EF041E"/>
    <w:pPr>
      <w:keepNext/>
      <w:tabs>
        <w:tab w:val="left" w:pos="850"/>
        <w:tab w:val="left" w:pos="1191"/>
        <w:tab w:val="left" w:pos="1531"/>
      </w:tabs>
      <w:spacing w:after="240"/>
      <w:jc w:val="center"/>
    </w:pPr>
    <w:rPr>
      <w:rFonts w:ascii="Arial" w:hAnsi="Arial" w:cs="Arial"/>
      <w:sz w:val="18"/>
      <w:szCs w:val="22"/>
      <w:lang w:val="en-GB" w:eastAsia="zh-CN"/>
    </w:rPr>
  </w:style>
  <w:style w:type="paragraph" w:customStyle="1" w:styleId="TableNote">
    <w:name w:val="Table Note"/>
    <w:basedOn w:val="Normal"/>
    <w:rsid w:val="00EF041E"/>
    <w:pPr>
      <w:tabs>
        <w:tab w:val="left" w:pos="850"/>
        <w:tab w:val="left" w:pos="1191"/>
        <w:tab w:val="left" w:pos="1531"/>
      </w:tabs>
      <w:spacing w:after="120"/>
    </w:pPr>
    <w:rPr>
      <w:rFonts w:ascii="Arial" w:hAnsi="Arial" w:cs="Arial"/>
      <w:sz w:val="16"/>
      <w:szCs w:val="18"/>
      <w:lang w:val="en-GB" w:eastAsia="zh-CN"/>
    </w:rPr>
  </w:style>
  <w:style w:type="paragraph" w:customStyle="1" w:styleId="SourceDescription">
    <w:name w:val="Source Description"/>
    <w:basedOn w:val="Normal"/>
    <w:next w:val="BodyText0"/>
    <w:rsid w:val="00EF041E"/>
    <w:pPr>
      <w:tabs>
        <w:tab w:val="left" w:pos="850"/>
        <w:tab w:val="left" w:pos="1191"/>
        <w:tab w:val="left" w:pos="1531"/>
      </w:tabs>
      <w:spacing w:after="360"/>
      <w:jc w:val="both"/>
    </w:pPr>
    <w:rPr>
      <w:rFonts w:ascii="Arial" w:hAnsi="Arial" w:cs="Arial"/>
      <w:sz w:val="16"/>
      <w:szCs w:val="18"/>
      <w:lang w:val="en-GB" w:eastAsia="zh-CN"/>
    </w:rPr>
  </w:style>
  <w:style w:type="paragraph" w:styleId="Revision">
    <w:name w:val="Revision"/>
    <w:hidden/>
    <w:uiPriority w:val="99"/>
    <w:semiHidden/>
    <w:rsid w:val="00EF041E"/>
    <w:rPr>
      <w:rFonts w:ascii="Calibri" w:eastAsia="Calibri" w:hAnsi="Calibri" w:cs="Arial"/>
      <w:sz w:val="22"/>
      <w:szCs w:val="22"/>
      <w:lang w:val="en-US"/>
    </w:rPr>
  </w:style>
  <w:style w:type="character" w:customStyle="1" w:styleId="cllggrey">
    <w:name w:val="cl_lg_grey"/>
    <w:basedOn w:val="DefaultParagraphFont"/>
    <w:rsid w:val="00CA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5309">
      <w:bodyDiv w:val="1"/>
      <w:marLeft w:val="0"/>
      <w:marRight w:val="0"/>
      <w:marTop w:val="0"/>
      <w:marBottom w:val="0"/>
      <w:divBdr>
        <w:top w:val="none" w:sz="0" w:space="0" w:color="auto"/>
        <w:left w:val="none" w:sz="0" w:space="0" w:color="auto"/>
        <w:bottom w:val="none" w:sz="0" w:space="0" w:color="auto"/>
        <w:right w:val="none" w:sz="0" w:space="0" w:color="auto"/>
      </w:divBdr>
      <w:divsChild>
        <w:div w:id="1782071414">
          <w:marLeft w:val="0"/>
          <w:marRight w:val="0"/>
          <w:marTop w:val="0"/>
          <w:marBottom w:val="0"/>
          <w:divBdr>
            <w:top w:val="none" w:sz="0" w:space="0" w:color="auto"/>
            <w:left w:val="none" w:sz="0" w:space="0" w:color="auto"/>
            <w:bottom w:val="none" w:sz="0" w:space="0" w:color="auto"/>
            <w:right w:val="none" w:sz="0" w:space="0" w:color="auto"/>
          </w:divBdr>
        </w:div>
        <w:div w:id="2005431711">
          <w:marLeft w:val="360"/>
          <w:marRight w:val="0"/>
          <w:marTop w:val="0"/>
          <w:marBottom w:val="0"/>
          <w:divBdr>
            <w:top w:val="none" w:sz="0" w:space="0" w:color="auto"/>
            <w:left w:val="none" w:sz="0" w:space="0" w:color="auto"/>
            <w:bottom w:val="none" w:sz="0" w:space="0" w:color="auto"/>
            <w:right w:val="none" w:sz="0" w:space="0" w:color="auto"/>
          </w:divBdr>
        </w:div>
      </w:divsChild>
    </w:div>
    <w:div w:id="109516634">
      <w:bodyDiv w:val="1"/>
      <w:marLeft w:val="0"/>
      <w:marRight w:val="0"/>
      <w:marTop w:val="0"/>
      <w:marBottom w:val="0"/>
      <w:divBdr>
        <w:top w:val="none" w:sz="0" w:space="0" w:color="auto"/>
        <w:left w:val="none" w:sz="0" w:space="0" w:color="auto"/>
        <w:bottom w:val="none" w:sz="0" w:space="0" w:color="auto"/>
        <w:right w:val="none" w:sz="0" w:space="0" w:color="auto"/>
      </w:divBdr>
    </w:div>
    <w:div w:id="226034559">
      <w:bodyDiv w:val="1"/>
      <w:marLeft w:val="0"/>
      <w:marRight w:val="0"/>
      <w:marTop w:val="0"/>
      <w:marBottom w:val="0"/>
      <w:divBdr>
        <w:top w:val="none" w:sz="0" w:space="0" w:color="auto"/>
        <w:left w:val="none" w:sz="0" w:space="0" w:color="auto"/>
        <w:bottom w:val="none" w:sz="0" w:space="0" w:color="auto"/>
        <w:right w:val="none" w:sz="0" w:space="0" w:color="auto"/>
      </w:divBdr>
    </w:div>
    <w:div w:id="251356908">
      <w:bodyDiv w:val="1"/>
      <w:marLeft w:val="0"/>
      <w:marRight w:val="0"/>
      <w:marTop w:val="0"/>
      <w:marBottom w:val="0"/>
      <w:divBdr>
        <w:top w:val="none" w:sz="0" w:space="0" w:color="auto"/>
        <w:left w:val="none" w:sz="0" w:space="0" w:color="auto"/>
        <w:bottom w:val="none" w:sz="0" w:space="0" w:color="auto"/>
        <w:right w:val="none" w:sz="0" w:space="0" w:color="auto"/>
      </w:divBdr>
      <w:divsChild>
        <w:div w:id="981620516">
          <w:marLeft w:val="0"/>
          <w:marRight w:val="0"/>
          <w:marTop w:val="0"/>
          <w:marBottom w:val="13"/>
          <w:divBdr>
            <w:top w:val="none" w:sz="0" w:space="0" w:color="auto"/>
            <w:left w:val="none" w:sz="0" w:space="0" w:color="auto"/>
            <w:bottom w:val="none" w:sz="0" w:space="0" w:color="auto"/>
            <w:right w:val="none" w:sz="0" w:space="0" w:color="auto"/>
          </w:divBdr>
          <w:divsChild>
            <w:div w:id="476726859">
              <w:marLeft w:val="38"/>
              <w:marRight w:val="38"/>
              <w:marTop w:val="0"/>
              <w:marBottom w:val="0"/>
              <w:divBdr>
                <w:top w:val="none" w:sz="0" w:space="0" w:color="auto"/>
                <w:left w:val="none" w:sz="0" w:space="0" w:color="auto"/>
                <w:bottom w:val="none" w:sz="0" w:space="0" w:color="auto"/>
                <w:right w:val="none" w:sz="0" w:space="0" w:color="auto"/>
              </w:divBdr>
              <w:divsChild>
                <w:div w:id="4927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4279">
      <w:bodyDiv w:val="1"/>
      <w:marLeft w:val="0"/>
      <w:marRight w:val="0"/>
      <w:marTop w:val="0"/>
      <w:marBottom w:val="0"/>
      <w:divBdr>
        <w:top w:val="none" w:sz="0" w:space="0" w:color="auto"/>
        <w:left w:val="none" w:sz="0" w:space="0" w:color="auto"/>
        <w:bottom w:val="none" w:sz="0" w:space="0" w:color="auto"/>
        <w:right w:val="none" w:sz="0" w:space="0" w:color="auto"/>
      </w:divBdr>
    </w:div>
    <w:div w:id="495341629">
      <w:bodyDiv w:val="1"/>
      <w:marLeft w:val="0"/>
      <w:marRight w:val="0"/>
      <w:marTop w:val="0"/>
      <w:marBottom w:val="0"/>
      <w:divBdr>
        <w:top w:val="none" w:sz="0" w:space="0" w:color="auto"/>
        <w:left w:val="none" w:sz="0" w:space="0" w:color="auto"/>
        <w:bottom w:val="none" w:sz="0" w:space="0" w:color="auto"/>
        <w:right w:val="none" w:sz="0" w:space="0" w:color="auto"/>
      </w:divBdr>
      <w:divsChild>
        <w:div w:id="2088069825">
          <w:marLeft w:val="0"/>
          <w:marRight w:val="0"/>
          <w:marTop w:val="0"/>
          <w:marBottom w:val="0"/>
          <w:divBdr>
            <w:top w:val="none" w:sz="0" w:space="0" w:color="auto"/>
            <w:left w:val="none" w:sz="0" w:space="0" w:color="auto"/>
            <w:bottom w:val="none" w:sz="0" w:space="0" w:color="auto"/>
            <w:right w:val="none" w:sz="0" w:space="0" w:color="auto"/>
          </w:divBdr>
        </w:div>
      </w:divsChild>
    </w:div>
    <w:div w:id="574627587">
      <w:bodyDiv w:val="1"/>
      <w:marLeft w:val="0"/>
      <w:marRight w:val="0"/>
      <w:marTop w:val="0"/>
      <w:marBottom w:val="0"/>
      <w:divBdr>
        <w:top w:val="none" w:sz="0" w:space="0" w:color="auto"/>
        <w:left w:val="none" w:sz="0" w:space="0" w:color="auto"/>
        <w:bottom w:val="none" w:sz="0" w:space="0" w:color="auto"/>
        <w:right w:val="none" w:sz="0" w:space="0" w:color="auto"/>
      </w:divBdr>
    </w:div>
    <w:div w:id="765198637">
      <w:bodyDiv w:val="1"/>
      <w:marLeft w:val="0"/>
      <w:marRight w:val="0"/>
      <w:marTop w:val="0"/>
      <w:marBottom w:val="0"/>
      <w:divBdr>
        <w:top w:val="none" w:sz="0" w:space="0" w:color="auto"/>
        <w:left w:val="none" w:sz="0" w:space="0" w:color="auto"/>
        <w:bottom w:val="none" w:sz="0" w:space="0" w:color="auto"/>
        <w:right w:val="none" w:sz="0" w:space="0" w:color="auto"/>
      </w:divBdr>
    </w:div>
    <w:div w:id="844856470">
      <w:bodyDiv w:val="1"/>
      <w:marLeft w:val="0"/>
      <w:marRight w:val="0"/>
      <w:marTop w:val="0"/>
      <w:marBottom w:val="0"/>
      <w:divBdr>
        <w:top w:val="none" w:sz="0" w:space="0" w:color="auto"/>
        <w:left w:val="none" w:sz="0" w:space="0" w:color="auto"/>
        <w:bottom w:val="none" w:sz="0" w:space="0" w:color="auto"/>
        <w:right w:val="none" w:sz="0" w:space="0" w:color="auto"/>
      </w:divBdr>
      <w:divsChild>
        <w:div w:id="583495896">
          <w:marLeft w:val="0"/>
          <w:marRight w:val="0"/>
          <w:marTop w:val="0"/>
          <w:marBottom w:val="0"/>
          <w:divBdr>
            <w:top w:val="none" w:sz="0" w:space="0" w:color="auto"/>
            <w:left w:val="none" w:sz="0" w:space="0" w:color="auto"/>
            <w:bottom w:val="none" w:sz="0" w:space="0" w:color="auto"/>
            <w:right w:val="none" w:sz="0" w:space="0" w:color="auto"/>
          </w:divBdr>
        </w:div>
        <w:div w:id="775947900">
          <w:marLeft w:val="0"/>
          <w:marRight w:val="0"/>
          <w:marTop w:val="0"/>
          <w:marBottom w:val="0"/>
          <w:divBdr>
            <w:top w:val="none" w:sz="0" w:space="0" w:color="auto"/>
            <w:left w:val="none" w:sz="0" w:space="0" w:color="auto"/>
            <w:bottom w:val="none" w:sz="0" w:space="0" w:color="auto"/>
            <w:right w:val="none" w:sz="0" w:space="0" w:color="auto"/>
          </w:divBdr>
          <w:divsChild>
            <w:div w:id="1539274204">
              <w:marLeft w:val="0"/>
              <w:marRight w:val="0"/>
              <w:marTop w:val="0"/>
              <w:marBottom w:val="0"/>
              <w:divBdr>
                <w:top w:val="none" w:sz="0" w:space="0" w:color="auto"/>
                <w:left w:val="none" w:sz="0" w:space="0" w:color="auto"/>
                <w:bottom w:val="none" w:sz="0" w:space="0" w:color="auto"/>
                <w:right w:val="none" w:sz="0" w:space="0" w:color="auto"/>
              </w:divBdr>
            </w:div>
          </w:divsChild>
        </w:div>
        <w:div w:id="1253507656">
          <w:marLeft w:val="0"/>
          <w:marRight w:val="0"/>
          <w:marTop w:val="75"/>
          <w:marBottom w:val="0"/>
          <w:divBdr>
            <w:top w:val="none" w:sz="0" w:space="0" w:color="auto"/>
            <w:left w:val="none" w:sz="0" w:space="0" w:color="auto"/>
            <w:bottom w:val="none" w:sz="0" w:space="0" w:color="auto"/>
            <w:right w:val="none" w:sz="0" w:space="0" w:color="auto"/>
          </w:divBdr>
        </w:div>
        <w:div w:id="1460805491">
          <w:marLeft w:val="480"/>
          <w:marRight w:val="0"/>
          <w:marTop w:val="24"/>
          <w:marBottom w:val="120"/>
          <w:divBdr>
            <w:top w:val="none" w:sz="0" w:space="0" w:color="auto"/>
            <w:left w:val="none" w:sz="0" w:space="0" w:color="auto"/>
            <w:bottom w:val="none" w:sz="0" w:space="0" w:color="auto"/>
            <w:right w:val="none" w:sz="0" w:space="0" w:color="auto"/>
          </w:divBdr>
        </w:div>
        <w:div w:id="1780836418">
          <w:marLeft w:val="0"/>
          <w:marRight w:val="0"/>
          <w:marTop w:val="75"/>
          <w:marBottom w:val="0"/>
          <w:divBdr>
            <w:top w:val="none" w:sz="0" w:space="0" w:color="auto"/>
            <w:left w:val="none" w:sz="0" w:space="0" w:color="auto"/>
            <w:bottom w:val="none" w:sz="0" w:space="0" w:color="auto"/>
            <w:right w:val="none" w:sz="0" w:space="0" w:color="auto"/>
          </w:divBdr>
        </w:div>
        <w:div w:id="2102600556">
          <w:marLeft w:val="0"/>
          <w:marRight w:val="0"/>
          <w:marTop w:val="75"/>
          <w:marBottom w:val="0"/>
          <w:divBdr>
            <w:top w:val="none" w:sz="0" w:space="0" w:color="auto"/>
            <w:left w:val="none" w:sz="0" w:space="0" w:color="auto"/>
            <w:bottom w:val="none" w:sz="0" w:space="0" w:color="auto"/>
            <w:right w:val="none" w:sz="0" w:space="0" w:color="auto"/>
          </w:divBdr>
        </w:div>
      </w:divsChild>
    </w:div>
    <w:div w:id="898057032">
      <w:bodyDiv w:val="1"/>
      <w:marLeft w:val="0"/>
      <w:marRight w:val="0"/>
      <w:marTop w:val="0"/>
      <w:marBottom w:val="0"/>
      <w:divBdr>
        <w:top w:val="none" w:sz="0" w:space="0" w:color="auto"/>
        <w:left w:val="none" w:sz="0" w:space="0" w:color="auto"/>
        <w:bottom w:val="none" w:sz="0" w:space="0" w:color="auto"/>
        <w:right w:val="none" w:sz="0" w:space="0" w:color="auto"/>
      </w:divBdr>
      <w:divsChild>
        <w:div w:id="1452438247">
          <w:marLeft w:val="0"/>
          <w:marRight w:val="0"/>
          <w:marTop w:val="0"/>
          <w:marBottom w:val="0"/>
          <w:divBdr>
            <w:top w:val="none" w:sz="0" w:space="0" w:color="auto"/>
            <w:left w:val="none" w:sz="0" w:space="0" w:color="auto"/>
            <w:bottom w:val="none" w:sz="0" w:space="0" w:color="auto"/>
            <w:right w:val="none" w:sz="0" w:space="0" w:color="auto"/>
          </w:divBdr>
        </w:div>
      </w:divsChild>
    </w:div>
    <w:div w:id="903104791">
      <w:bodyDiv w:val="1"/>
      <w:marLeft w:val="0"/>
      <w:marRight w:val="0"/>
      <w:marTop w:val="0"/>
      <w:marBottom w:val="0"/>
      <w:divBdr>
        <w:top w:val="none" w:sz="0" w:space="0" w:color="auto"/>
        <w:left w:val="none" w:sz="0" w:space="0" w:color="auto"/>
        <w:bottom w:val="none" w:sz="0" w:space="0" w:color="auto"/>
        <w:right w:val="none" w:sz="0" w:space="0" w:color="auto"/>
      </w:divBdr>
    </w:div>
    <w:div w:id="916329934">
      <w:bodyDiv w:val="1"/>
      <w:marLeft w:val="0"/>
      <w:marRight w:val="0"/>
      <w:marTop w:val="0"/>
      <w:marBottom w:val="0"/>
      <w:divBdr>
        <w:top w:val="none" w:sz="0" w:space="0" w:color="auto"/>
        <w:left w:val="none" w:sz="0" w:space="0" w:color="auto"/>
        <w:bottom w:val="none" w:sz="0" w:space="0" w:color="auto"/>
        <w:right w:val="none" w:sz="0" w:space="0" w:color="auto"/>
      </w:divBdr>
    </w:div>
    <w:div w:id="951017875">
      <w:bodyDiv w:val="1"/>
      <w:marLeft w:val="0"/>
      <w:marRight w:val="0"/>
      <w:marTop w:val="0"/>
      <w:marBottom w:val="0"/>
      <w:divBdr>
        <w:top w:val="none" w:sz="0" w:space="0" w:color="auto"/>
        <w:left w:val="none" w:sz="0" w:space="0" w:color="auto"/>
        <w:bottom w:val="none" w:sz="0" w:space="0" w:color="auto"/>
        <w:right w:val="none" w:sz="0" w:space="0" w:color="auto"/>
      </w:divBdr>
    </w:div>
    <w:div w:id="1006442054">
      <w:bodyDiv w:val="1"/>
      <w:marLeft w:val="0"/>
      <w:marRight w:val="0"/>
      <w:marTop w:val="0"/>
      <w:marBottom w:val="0"/>
      <w:divBdr>
        <w:top w:val="none" w:sz="0" w:space="0" w:color="auto"/>
        <w:left w:val="none" w:sz="0" w:space="0" w:color="auto"/>
        <w:bottom w:val="none" w:sz="0" w:space="0" w:color="auto"/>
        <w:right w:val="none" w:sz="0" w:space="0" w:color="auto"/>
      </w:divBdr>
    </w:div>
    <w:div w:id="1171796721">
      <w:bodyDiv w:val="1"/>
      <w:marLeft w:val="0"/>
      <w:marRight w:val="0"/>
      <w:marTop w:val="0"/>
      <w:marBottom w:val="0"/>
      <w:divBdr>
        <w:top w:val="none" w:sz="0" w:space="0" w:color="auto"/>
        <w:left w:val="none" w:sz="0" w:space="0" w:color="auto"/>
        <w:bottom w:val="none" w:sz="0" w:space="0" w:color="auto"/>
        <w:right w:val="none" w:sz="0" w:space="0" w:color="auto"/>
      </w:divBdr>
      <w:divsChild>
        <w:div w:id="362874996">
          <w:marLeft w:val="0"/>
          <w:marRight w:val="0"/>
          <w:marTop w:val="0"/>
          <w:marBottom w:val="0"/>
          <w:divBdr>
            <w:top w:val="single" w:sz="6" w:space="0" w:color="CCCCCC"/>
            <w:left w:val="single" w:sz="6" w:space="0" w:color="CCCCCC"/>
            <w:bottom w:val="single" w:sz="6" w:space="0" w:color="CCCCCC"/>
            <w:right w:val="single" w:sz="6" w:space="0" w:color="CCCCCC"/>
          </w:divBdr>
          <w:divsChild>
            <w:div w:id="793444659">
              <w:marLeft w:val="0"/>
              <w:marRight w:val="0"/>
              <w:marTop w:val="0"/>
              <w:marBottom w:val="0"/>
              <w:divBdr>
                <w:top w:val="none" w:sz="0" w:space="0" w:color="auto"/>
                <w:left w:val="none" w:sz="0" w:space="0" w:color="auto"/>
                <w:bottom w:val="none" w:sz="0" w:space="0" w:color="auto"/>
                <w:right w:val="none" w:sz="0" w:space="0" w:color="auto"/>
              </w:divBdr>
              <w:divsChild>
                <w:div w:id="15087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877562">
      <w:bodyDiv w:val="1"/>
      <w:marLeft w:val="0"/>
      <w:marRight w:val="0"/>
      <w:marTop w:val="0"/>
      <w:marBottom w:val="0"/>
      <w:divBdr>
        <w:top w:val="none" w:sz="0" w:space="0" w:color="auto"/>
        <w:left w:val="none" w:sz="0" w:space="0" w:color="auto"/>
        <w:bottom w:val="none" w:sz="0" w:space="0" w:color="auto"/>
        <w:right w:val="none" w:sz="0" w:space="0" w:color="auto"/>
      </w:divBdr>
    </w:div>
    <w:div w:id="1297446366">
      <w:bodyDiv w:val="1"/>
      <w:marLeft w:val="0"/>
      <w:marRight w:val="0"/>
      <w:marTop w:val="0"/>
      <w:marBottom w:val="0"/>
      <w:divBdr>
        <w:top w:val="none" w:sz="0" w:space="0" w:color="auto"/>
        <w:left w:val="none" w:sz="0" w:space="0" w:color="auto"/>
        <w:bottom w:val="none" w:sz="0" w:space="0" w:color="auto"/>
        <w:right w:val="none" w:sz="0" w:space="0" w:color="auto"/>
      </w:divBdr>
    </w:div>
    <w:div w:id="1368484202">
      <w:bodyDiv w:val="1"/>
      <w:marLeft w:val="0"/>
      <w:marRight w:val="0"/>
      <w:marTop w:val="0"/>
      <w:marBottom w:val="0"/>
      <w:divBdr>
        <w:top w:val="none" w:sz="0" w:space="0" w:color="auto"/>
        <w:left w:val="none" w:sz="0" w:space="0" w:color="auto"/>
        <w:bottom w:val="none" w:sz="0" w:space="0" w:color="auto"/>
        <w:right w:val="none" w:sz="0" w:space="0" w:color="auto"/>
      </w:divBdr>
      <w:divsChild>
        <w:div w:id="2120224434">
          <w:marLeft w:val="0"/>
          <w:marRight w:val="0"/>
          <w:marTop w:val="0"/>
          <w:marBottom w:val="0"/>
          <w:divBdr>
            <w:top w:val="none" w:sz="0" w:space="0" w:color="auto"/>
            <w:left w:val="none" w:sz="0" w:space="0" w:color="auto"/>
            <w:bottom w:val="none" w:sz="0" w:space="0" w:color="auto"/>
            <w:right w:val="none" w:sz="0" w:space="0" w:color="auto"/>
          </w:divBdr>
        </w:div>
      </w:divsChild>
    </w:div>
    <w:div w:id="1494031631">
      <w:bodyDiv w:val="1"/>
      <w:marLeft w:val="0"/>
      <w:marRight w:val="0"/>
      <w:marTop w:val="0"/>
      <w:marBottom w:val="0"/>
      <w:divBdr>
        <w:top w:val="none" w:sz="0" w:space="0" w:color="auto"/>
        <w:left w:val="none" w:sz="0" w:space="0" w:color="auto"/>
        <w:bottom w:val="none" w:sz="0" w:space="0" w:color="auto"/>
        <w:right w:val="none" w:sz="0" w:space="0" w:color="auto"/>
      </w:divBdr>
    </w:div>
    <w:div w:id="1673290411">
      <w:bodyDiv w:val="1"/>
      <w:marLeft w:val="0"/>
      <w:marRight w:val="0"/>
      <w:marTop w:val="0"/>
      <w:marBottom w:val="0"/>
      <w:divBdr>
        <w:top w:val="none" w:sz="0" w:space="0" w:color="auto"/>
        <w:left w:val="none" w:sz="0" w:space="0" w:color="auto"/>
        <w:bottom w:val="none" w:sz="0" w:space="0" w:color="auto"/>
        <w:right w:val="none" w:sz="0" w:space="0" w:color="auto"/>
      </w:divBdr>
    </w:div>
    <w:div w:id="1693336280">
      <w:bodyDiv w:val="1"/>
      <w:marLeft w:val="0"/>
      <w:marRight w:val="0"/>
      <w:marTop w:val="0"/>
      <w:marBottom w:val="0"/>
      <w:divBdr>
        <w:top w:val="none" w:sz="0" w:space="0" w:color="auto"/>
        <w:left w:val="none" w:sz="0" w:space="0" w:color="auto"/>
        <w:bottom w:val="none" w:sz="0" w:space="0" w:color="auto"/>
        <w:right w:val="none" w:sz="0" w:space="0" w:color="auto"/>
      </w:divBdr>
      <w:divsChild>
        <w:div w:id="1404064192">
          <w:marLeft w:val="0"/>
          <w:marRight w:val="0"/>
          <w:marTop w:val="0"/>
          <w:marBottom w:val="0"/>
          <w:divBdr>
            <w:top w:val="none" w:sz="0" w:space="0" w:color="auto"/>
            <w:left w:val="none" w:sz="0" w:space="0" w:color="auto"/>
            <w:bottom w:val="none" w:sz="0" w:space="0" w:color="auto"/>
            <w:right w:val="none" w:sz="0" w:space="0" w:color="auto"/>
          </w:divBdr>
          <w:divsChild>
            <w:div w:id="1264876421">
              <w:marLeft w:val="0"/>
              <w:marRight w:val="0"/>
              <w:marTop w:val="0"/>
              <w:marBottom w:val="0"/>
              <w:divBdr>
                <w:top w:val="none" w:sz="0" w:space="0" w:color="auto"/>
                <w:left w:val="none" w:sz="0" w:space="0" w:color="auto"/>
                <w:bottom w:val="none" w:sz="0" w:space="0" w:color="auto"/>
                <w:right w:val="none" w:sz="0" w:space="0" w:color="auto"/>
              </w:divBdr>
              <w:divsChild>
                <w:div w:id="1986661485">
                  <w:marLeft w:val="0"/>
                  <w:marRight w:val="0"/>
                  <w:marTop w:val="0"/>
                  <w:marBottom w:val="0"/>
                  <w:divBdr>
                    <w:top w:val="none" w:sz="0" w:space="0" w:color="auto"/>
                    <w:left w:val="none" w:sz="0" w:space="0" w:color="auto"/>
                    <w:bottom w:val="none" w:sz="0" w:space="0" w:color="auto"/>
                    <w:right w:val="none" w:sz="0" w:space="0" w:color="auto"/>
                  </w:divBdr>
                  <w:divsChild>
                    <w:div w:id="577598532">
                      <w:marLeft w:val="0"/>
                      <w:marRight w:val="0"/>
                      <w:marTop w:val="0"/>
                      <w:marBottom w:val="0"/>
                      <w:divBdr>
                        <w:top w:val="none" w:sz="0" w:space="0" w:color="auto"/>
                        <w:left w:val="none" w:sz="0" w:space="0" w:color="auto"/>
                        <w:bottom w:val="none" w:sz="0" w:space="0" w:color="auto"/>
                        <w:right w:val="none" w:sz="0" w:space="0" w:color="auto"/>
                      </w:divBdr>
                      <w:divsChild>
                        <w:div w:id="2025980338">
                          <w:marLeft w:val="0"/>
                          <w:marRight w:val="0"/>
                          <w:marTop w:val="0"/>
                          <w:marBottom w:val="0"/>
                          <w:divBdr>
                            <w:top w:val="none" w:sz="0" w:space="0" w:color="auto"/>
                            <w:left w:val="none" w:sz="0" w:space="0" w:color="auto"/>
                            <w:bottom w:val="none" w:sz="0" w:space="0" w:color="auto"/>
                            <w:right w:val="none" w:sz="0" w:space="0" w:color="auto"/>
                          </w:divBdr>
                          <w:divsChild>
                            <w:div w:id="69470395">
                              <w:marLeft w:val="0"/>
                              <w:marRight w:val="0"/>
                              <w:marTop w:val="0"/>
                              <w:marBottom w:val="0"/>
                              <w:divBdr>
                                <w:top w:val="none" w:sz="0" w:space="0" w:color="auto"/>
                                <w:left w:val="none" w:sz="0" w:space="0" w:color="auto"/>
                                <w:bottom w:val="none" w:sz="0" w:space="0" w:color="auto"/>
                                <w:right w:val="none" w:sz="0" w:space="0" w:color="auto"/>
                              </w:divBdr>
                              <w:divsChild>
                                <w:div w:id="1936741649">
                                  <w:marLeft w:val="0"/>
                                  <w:marRight w:val="0"/>
                                  <w:marTop w:val="0"/>
                                  <w:marBottom w:val="0"/>
                                  <w:divBdr>
                                    <w:top w:val="none" w:sz="0" w:space="0" w:color="auto"/>
                                    <w:left w:val="none" w:sz="0" w:space="0" w:color="auto"/>
                                    <w:bottom w:val="none" w:sz="0" w:space="0" w:color="auto"/>
                                    <w:right w:val="none" w:sz="0" w:space="0" w:color="auto"/>
                                  </w:divBdr>
                                  <w:divsChild>
                                    <w:div w:id="655767125">
                                      <w:marLeft w:val="0"/>
                                      <w:marRight w:val="0"/>
                                      <w:marTop w:val="0"/>
                                      <w:marBottom w:val="0"/>
                                      <w:divBdr>
                                        <w:top w:val="none" w:sz="0" w:space="0" w:color="auto"/>
                                        <w:left w:val="none" w:sz="0" w:space="0" w:color="auto"/>
                                        <w:bottom w:val="none" w:sz="0" w:space="0" w:color="auto"/>
                                        <w:right w:val="none" w:sz="0" w:space="0" w:color="auto"/>
                                      </w:divBdr>
                                      <w:divsChild>
                                        <w:div w:id="1695376682">
                                          <w:marLeft w:val="0"/>
                                          <w:marRight w:val="0"/>
                                          <w:marTop w:val="0"/>
                                          <w:marBottom w:val="0"/>
                                          <w:divBdr>
                                            <w:top w:val="none" w:sz="0" w:space="0" w:color="auto"/>
                                            <w:left w:val="none" w:sz="0" w:space="0" w:color="auto"/>
                                            <w:bottom w:val="none" w:sz="0" w:space="0" w:color="auto"/>
                                            <w:right w:val="none" w:sz="0" w:space="0" w:color="auto"/>
                                          </w:divBdr>
                                          <w:divsChild>
                                            <w:div w:id="1659190245">
                                              <w:marLeft w:val="0"/>
                                              <w:marRight w:val="0"/>
                                              <w:marTop w:val="0"/>
                                              <w:marBottom w:val="0"/>
                                              <w:divBdr>
                                                <w:top w:val="none" w:sz="0" w:space="0" w:color="auto"/>
                                                <w:left w:val="none" w:sz="0" w:space="0" w:color="auto"/>
                                                <w:bottom w:val="none" w:sz="0" w:space="0" w:color="auto"/>
                                                <w:right w:val="none" w:sz="0" w:space="0" w:color="auto"/>
                                              </w:divBdr>
                                              <w:divsChild>
                                                <w:div w:id="1292052442">
                                                  <w:marLeft w:val="0"/>
                                                  <w:marRight w:val="0"/>
                                                  <w:marTop w:val="0"/>
                                                  <w:marBottom w:val="0"/>
                                                  <w:divBdr>
                                                    <w:top w:val="none" w:sz="0" w:space="0" w:color="auto"/>
                                                    <w:left w:val="none" w:sz="0" w:space="0" w:color="auto"/>
                                                    <w:bottom w:val="none" w:sz="0" w:space="0" w:color="auto"/>
                                                    <w:right w:val="none" w:sz="0" w:space="0" w:color="auto"/>
                                                  </w:divBdr>
                                                  <w:divsChild>
                                                    <w:div w:id="448401274">
                                                      <w:marLeft w:val="0"/>
                                                      <w:marRight w:val="90"/>
                                                      <w:marTop w:val="0"/>
                                                      <w:marBottom w:val="0"/>
                                                      <w:divBdr>
                                                        <w:top w:val="none" w:sz="0" w:space="0" w:color="auto"/>
                                                        <w:left w:val="none" w:sz="0" w:space="0" w:color="auto"/>
                                                        <w:bottom w:val="none" w:sz="0" w:space="0" w:color="auto"/>
                                                        <w:right w:val="none" w:sz="0" w:space="0" w:color="auto"/>
                                                      </w:divBdr>
                                                      <w:divsChild>
                                                        <w:div w:id="1433670775">
                                                          <w:marLeft w:val="0"/>
                                                          <w:marRight w:val="0"/>
                                                          <w:marTop w:val="0"/>
                                                          <w:marBottom w:val="0"/>
                                                          <w:divBdr>
                                                            <w:top w:val="none" w:sz="0" w:space="0" w:color="auto"/>
                                                            <w:left w:val="none" w:sz="0" w:space="0" w:color="auto"/>
                                                            <w:bottom w:val="none" w:sz="0" w:space="0" w:color="auto"/>
                                                            <w:right w:val="none" w:sz="0" w:space="0" w:color="auto"/>
                                                          </w:divBdr>
                                                          <w:divsChild>
                                                            <w:div w:id="592859150">
                                                              <w:marLeft w:val="0"/>
                                                              <w:marRight w:val="0"/>
                                                              <w:marTop w:val="0"/>
                                                              <w:marBottom w:val="0"/>
                                                              <w:divBdr>
                                                                <w:top w:val="none" w:sz="0" w:space="0" w:color="auto"/>
                                                                <w:left w:val="none" w:sz="0" w:space="0" w:color="auto"/>
                                                                <w:bottom w:val="none" w:sz="0" w:space="0" w:color="auto"/>
                                                                <w:right w:val="none" w:sz="0" w:space="0" w:color="auto"/>
                                                              </w:divBdr>
                                                              <w:divsChild>
                                                                <w:div w:id="1218513898">
                                                                  <w:marLeft w:val="0"/>
                                                                  <w:marRight w:val="0"/>
                                                                  <w:marTop w:val="0"/>
                                                                  <w:marBottom w:val="0"/>
                                                                  <w:divBdr>
                                                                    <w:top w:val="none" w:sz="0" w:space="0" w:color="auto"/>
                                                                    <w:left w:val="none" w:sz="0" w:space="0" w:color="auto"/>
                                                                    <w:bottom w:val="none" w:sz="0" w:space="0" w:color="auto"/>
                                                                    <w:right w:val="none" w:sz="0" w:space="0" w:color="auto"/>
                                                                  </w:divBdr>
                                                                  <w:divsChild>
                                                                    <w:div w:id="1996759785">
                                                                      <w:marLeft w:val="0"/>
                                                                      <w:marRight w:val="0"/>
                                                                      <w:marTop w:val="0"/>
                                                                      <w:marBottom w:val="105"/>
                                                                      <w:divBdr>
                                                                        <w:top w:val="single" w:sz="6" w:space="0" w:color="EDEDED"/>
                                                                        <w:left w:val="single" w:sz="6" w:space="0" w:color="EDEDED"/>
                                                                        <w:bottom w:val="single" w:sz="6" w:space="0" w:color="EDEDED"/>
                                                                        <w:right w:val="single" w:sz="6" w:space="0" w:color="EDEDED"/>
                                                                      </w:divBdr>
                                                                      <w:divsChild>
                                                                        <w:div w:id="437918028">
                                                                          <w:marLeft w:val="0"/>
                                                                          <w:marRight w:val="0"/>
                                                                          <w:marTop w:val="0"/>
                                                                          <w:marBottom w:val="0"/>
                                                                          <w:divBdr>
                                                                            <w:top w:val="none" w:sz="0" w:space="0" w:color="auto"/>
                                                                            <w:left w:val="none" w:sz="0" w:space="0" w:color="auto"/>
                                                                            <w:bottom w:val="none" w:sz="0" w:space="0" w:color="auto"/>
                                                                            <w:right w:val="none" w:sz="0" w:space="0" w:color="auto"/>
                                                                          </w:divBdr>
                                                                          <w:divsChild>
                                                                            <w:div w:id="715542788">
                                                                              <w:marLeft w:val="0"/>
                                                                              <w:marRight w:val="0"/>
                                                                              <w:marTop w:val="0"/>
                                                                              <w:marBottom w:val="0"/>
                                                                              <w:divBdr>
                                                                                <w:top w:val="none" w:sz="0" w:space="0" w:color="auto"/>
                                                                                <w:left w:val="none" w:sz="0" w:space="0" w:color="auto"/>
                                                                                <w:bottom w:val="none" w:sz="0" w:space="0" w:color="auto"/>
                                                                                <w:right w:val="none" w:sz="0" w:space="0" w:color="auto"/>
                                                                              </w:divBdr>
                                                                              <w:divsChild>
                                                                                <w:div w:id="82579795">
                                                                                  <w:marLeft w:val="0"/>
                                                                                  <w:marRight w:val="0"/>
                                                                                  <w:marTop w:val="0"/>
                                                                                  <w:marBottom w:val="0"/>
                                                                                  <w:divBdr>
                                                                                    <w:top w:val="none" w:sz="0" w:space="0" w:color="auto"/>
                                                                                    <w:left w:val="none" w:sz="0" w:space="0" w:color="auto"/>
                                                                                    <w:bottom w:val="none" w:sz="0" w:space="0" w:color="auto"/>
                                                                                    <w:right w:val="none" w:sz="0" w:space="0" w:color="auto"/>
                                                                                  </w:divBdr>
                                                                                  <w:divsChild>
                                                                                    <w:div w:id="1758938767">
                                                                                      <w:marLeft w:val="180"/>
                                                                                      <w:marRight w:val="180"/>
                                                                                      <w:marTop w:val="0"/>
                                                                                      <w:marBottom w:val="0"/>
                                                                                      <w:divBdr>
                                                                                        <w:top w:val="none" w:sz="0" w:space="0" w:color="auto"/>
                                                                                        <w:left w:val="none" w:sz="0" w:space="0" w:color="auto"/>
                                                                                        <w:bottom w:val="none" w:sz="0" w:space="0" w:color="auto"/>
                                                                                        <w:right w:val="none" w:sz="0" w:space="0" w:color="auto"/>
                                                                                      </w:divBdr>
                                                                                      <w:divsChild>
                                                                                        <w:div w:id="792558527">
                                                                                          <w:marLeft w:val="0"/>
                                                                                          <w:marRight w:val="0"/>
                                                                                          <w:marTop w:val="0"/>
                                                                                          <w:marBottom w:val="0"/>
                                                                                          <w:divBdr>
                                                                                            <w:top w:val="none" w:sz="0" w:space="0" w:color="auto"/>
                                                                                            <w:left w:val="none" w:sz="0" w:space="0" w:color="auto"/>
                                                                                            <w:bottom w:val="none" w:sz="0" w:space="0" w:color="auto"/>
                                                                                            <w:right w:val="none" w:sz="0" w:space="0" w:color="auto"/>
                                                                                          </w:divBdr>
                                                                                          <w:divsChild>
                                                                                            <w:div w:id="11794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0633547">
      <w:bodyDiv w:val="1"/>
      <w:marLeft w:val="0"/>
      <w:marRight w:val="0"/>
      <w:marTop w:val="0"/>
      <w:marBottom w:val="0"/>
      <w:divBdr>
        <w:top w:val="none" w:sz="0" w:space="0" w:color="auto"/>
        <w:left w:val="none" w:sz="0" w:space="0" w:color="auto"/>
        <w:bottom w:val="none" w:sz="0" w:space="0" w:color="auto"/>
        <w:right w:val="none" w:sz="0" w:space="0" w:color="auto"/>
      </w:divBdr>
    </w:div>
    <w:div w:id="20599337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empal.org/event/eventitem/read/140/386" TargetMode="External"/><Relationship Id="rId2" Type="http://schemas.openxmlformats.org/officeDocument/2006/relationships/hyperlink" Target="http://www.pempal.org/event/eventitem/read/140/389" TargetMode="External"/><Relationship Id="rId1" Type="http://schemas.openxmlformats.org/officeDocument/2006/relationships/hyperlink" Target="http://www.pempal.org" TargetMode="External"/><Relationship Id="rId4" Type="http://schemas.openxmlformats.org/officeDocument/2006/relationships/hyperlink" Target="http://www.pempal.org/event/eventitem/read/140/38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0900-89A1-487B-8BB8-387E6769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728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BCOP Plenary 2016 Minsk</vt:lpstr>
      <vt:lpstr>BCOP Plenary 2016 Minsk</vt:lpstr>
    </vt:vector>
  </TitlesOfParts>
  <Company>The World Bank Group</Company>
  <LinksUpToDate>false</LinksUpToDate>
  <CharactersWithSpaces>4869</CharactersWithSpaces>
  <SharedDoc>false</SharedDoc>
  <HyperlinkBase/>
  <HLinks>
    <vt:vector size="162" baseType="variant">
      <vt:variant>
        <vt:i4>8192065</vt:i4>
      </vt:variant>
      <vt:variant>
        <vt:i4>45</vt:i4>
      </vt:variant>
      <vt:variant>
        <vt:i4>0</vt:i4>
      </vt:variant>
      <vt:variant>
        <vt:i4>5</vt:i4>
      </vt:variant>
      <vt:variant>
        <vt:lpwstr>http://www.worldbank.org/en/region/eca/overview</vt:lpwstr>
      </vt:variant>
      <vt:variant>
        <vt:lpwstr/>
      </vt:variant>
      <vt:variant>
        <vt:i4>5046317</vt:i4>
      </vt:variant>
      <vt:variant>
        <vt:i4>42</vt:i4>
      </vt:variant>
      <vt:variant>
        <vt:i4>0</vt:i4>
      </vt:variant>
      <vt:variant>
        <vt:i4>5</vt:i4>
      </vt:variant>
      <vt:variant>
        <vt:lpwstr>http://www.oecd.org/eco/Achieving-prudent-debt-targets-using-fiscal-rules-OECD-policy-note-28.pdf</vt:lpwstr>
      </vt:variant>
      <vt:variant>
        <vt:lpwstr/>
      </vt:variant>
      <vt:variant>
        <vt:i4>2621483</vt:i4>
      </vt:variant>
      <vt:variant>
        <vt:i4>39</vt:i4>
      </vt:variant>
      <vt:variant>
        <vt:i4>0</vt:i4>
      </vt:variant>
      <vt:variant>
        <vt:i4>5</vt:i4>
      </vt:variant>
      <vt:variant>
        <vt:lpwstr>http://www.pempal.org/event/eventitem/read/112/311</vt:lpwstr>
      </vt:variant>
      <vt:variant>
        <vt:lpwstr/>
      </vt:variant>
      <vt:variant>
        <vt:i4>458758</vt:i4>
      </vt:variant>
      <vt:variant>
        <vt:i4>36</vt:i4>
      </vt:variant>
      <vt:variant>
        <vt:i4>0</vt:i4>
      </vt:variant>
      <vt:variant>
        <vt:i4>5</vt:i4>
      </vt:variant>
      <vt:variant>
        <vt:lpwstr>http://www.imf.org/external/pubs/ft/sdn/2015/sdn1509.pdf</vt:lpwstr>
      </vt:variant>
      <vt:variant>
        <vt:lpwstr/>
      </vt:variant>
      <vt:variant>
        <vt:i4>1245203</vt:i4>
      </vt:variant>
      <vt:variant>
        <vt:i4>33</vt:i4>
      </vt:variant>
      <vt:variant>
        <vt:i4>0</vt:i4>
      </vt:variant>
      <vt:variant>
        <vt:i4>5</vt:i4>
      </vt:variant>
      <vt:variant>
        <vt:lpwstr>http://www.imf.org/external/datamapper/FiscalRules/reference.htm</vt:lpwstr>
      </vt:variant>
      <vt:variant>
        <vt:lpwstr/>
      </vt:variant>
      <vt:variant>
        <vt:i4>6422630</vt:i4>
      </vt:variant>
      <vt:variant>
        <vt:i4>30</vt:i4>
      </vt:variant>
      <vt:variant>
        <vt:i4>0</vt:i4>
      </vt:variant>
      <vt:variant>
        <vt:i4>5</vt:i4>
      </vt:variant>
      <vt:variant>
        <vt:lpwstr>http://www.imf.org/external/datamapper/FiscalRules/Fiscal Rules at a Glance - Background Paper.pdf</vt:lpwstr>
      </vt:variant>
      <vt:variant>
        <vt:lpwstr/>
      </vt:variant>
      <vt:variant>
        <vt:i4>7864443</vt:i4>
      </vt:variant>
      <vt:variant>
        <vt:i4>27</vt:i4>
      </vt:variant>
      <vt:variant>
        <vt:i4>0</vt:i4>
      </vt:variant>
      <vt:variant>
        <vt:i4>5</vt:i4>
      </vt:variant>
      <vt:variant>
        <vt:lpwstr>http://www.imf.org/external/pubs/ft/wp/2015/wp1529.pdf</vt:lpwstr>
      </vt:variant>
      <vt:variant>
        <vt:lpwstr/>
      </vt:variant>
      <vt:variant>
        <vt:i4>983109</vt:i4>
      </vt:variant>
      <vt:variant>
        <vt:i4>24</vt:i4>
      </vt:variant>
      <vt:variant>
        <vt:i4>0</vt:i4>
      </vt:variant>
      <vt:variant>
        <vt:i4>5</vt:i4>
      </vt:variant>
      <vt:variant>
        <vt:lpwstr>https://www.imf.org/external/pubs/ft/wp/2014/wp14122.pdf</vt:lpwstr>
      </vt:variant>
      <vt:variant>
        <vt:lpwstr/>
      </vt:variant>
      <vt:variant>
        <vt:i4>5832799</vt:i4>
      </vt:variant>
      <vt:variant>
        <vt:i4>21</vt:i4>
      </vt:variant>
      <vt:variant>
        <vt:i4>0</vt:i4>
      </vt:variant>
      <vt:variant>
        <vt:i4>5</vt:i4>
      </vt:variant>
      <vt:variant>
        <vt:lpwstr>http://www.worldbank.org/content/dam/Worldbank/document/SSF13 Session1 Fiscal Rules and Small States.pdf</vt:lpwstr>
      </vt:variant>
      <vt:variant>
        <vt:lpwstr/>
      </vt:variant>
      <vt:variant>
        <vt:i4>2228244</vt:i4>
      </vt:variant>
      <vt:variant>
        <vt:i4>18</vt:i4>
      </vt:variant>
      <vt:variant>
        <vt:i4>0</vt:i4>
      </vt:variant>
      <vt:variant>
        <vt:i4>5</vt:i4>
      </vt:variant>
      <vt:variant>
        <vt:lpwstr>http://www.imf.org/external/pubs/ft/wp/2012/wp12187.pdf</vt:lpwstr>
      </vt:variant>
      <vt:variant>
        <vt:lpwstr/>
      </vt:variant>
      <vt:variant>
        <vt:i4>8126583</vt:i4>
      </vt:variant>
      <vt:variant>
        <vt:i4>15</vt:i4>
      </vt:variant>
      <vt:variant>
        <vt:i4>0</vt:i4>
      </vt:variant>
      <vt:variant>
        <vt:i4>5</vt:i4>
      </vt:variant>
      <vt:variant>
        <vt:lpwstr>https://www.imf.org/external/np/pp/eng/2009/121609.pdf</vt:lpwstr>
      </vt:variant>
      <vt:variant>
        <vt:lpwstr/>
      </vt:variant>
      <vt:variant>
        <vt:i4>6684775</vt:i4>
      </vt:variant>
      <vt:variant>
        <vt:i4>12</vt:i4>
      </vt:variant>
      <vt:variant>
        <vt:i4>0</vt:i4>
      </vt:variant>
      <vt:variant>
        <vt:i4>5</vt:i4>
      </vt:variant>
      <vt:variant>
        <vt:lpwstr>http://ec.europa.eu/economy_finance/db_indicators/fiscal_governance/fiscal_rules/index_en.htm</vt:lpwstr>
      </vt:variant>
      <vt:variant>
        <vt:lpwstr/>
      </vt:variant>
      <vt:variant>
        <vt:i4>2621483</vt:i4>
      </vt:variant>
      <vt:variant>
        <vt:i4>9</vt:i4>
      </vt:variant>
      <vt:variant>
        <vt:i4>0</vt:i4>
      </vt:variant>
      <vt:variant>
        <vt:i4>5</vt:i4>
      </vt:variant>
      <vt:variant>
        <vt:lpwstr>http://www.pempal.org/event/eventitem/read/112/311</vt:lpwstr>
      </vt:variant>
      <vt:variant>
        <vt:lpwstr/>
      </vt:variant>
      <vt:variant>
        <vt:i4>6291514</vt:i4>
      </vt:variant>
      <vt:variant>
        <vt:i4>6</vt:i4>
      </vt:variant>
      <vt:variant>
        <vt:i4>0</vt:i4>
      </vt:variant>
      <vt:variant>
        <vt:i4>5</vt:i4>
      </vt:variant>
      <vt:variant>
        <vt:lpwstr>mailto:naidacar@gmail.com</vt:lpwstr>
      </vt:variant>
      <vt:variant>
        <vt:lpwstr/>
      </vt:variant>
      <vt:variant>
        <vt:i4>3604524</vt:i4>
      </vt:variant>
      <vt:variant>
        <vt:i4>3</vt:i4>
      </vt:variant>
      <vt:variant>
        <vt:i4>0</vt:i4>
      </vt:variant>
      <vt:variant>
        <vt:i4>5</vt:i4>
      </vt:variant>
      <vt:variant>
        <vt:lpwstr>mailto:deanna_aubrey@hotmail.com</vt:lpwstr>
      </vt:variant>
      <vt:variant>
        <vt:lpwstr/>
      </vt:variant>
      <vt:variant>
        <vt:i4>720929</vt:i4>
      </vt:variant>
      <vt:variant>
        <vt:i4>0</vt:i4>
      </vt:variant>
      <vt:variant>
        <vt:i4>0</vt:i4>
      </vt:variant>
      <vt:variant>
        <vt:i4>5</vt:i4>
      </vt:variant>
      <vt:variant>
        <vt:lpwstr>http://www.pempal.org</vt:lpwstr>
      </vt:variant>
      <vt:variant>
        <vt:lpwstr/>
      </vt:variant>
      <vt:variant>
        <vt:i4>4325446</vt:i4>
      </vt:variant>
      <vt:variant>
        <vt:i4>30</vt:i4>
      </vt:variant>
      <vt:variant>
        <vt:i4>0</vt:i4>
      </vt:variant>
      <vt:variant>
        <vt:i4>5</vt:i4>
      </vt:variant>
      <vt:variant>
        <vt:lpwstr>http://internationalbudget.org/opening-budgets/open-budget-initiative/open-budget-survey/publications-2/full-report/</vt:lpwstr>
      </vt:variant>
      <vt:variant>
        <vt:lpwstr/>
      </vt:variant>
      <vt:variant>
        <vt:i4>2883618</vt:i4>
      </vt:variant>
      <vt:variant>
        <vt:i4>27</vt:i4>
      </vt:variant>
      <vt:variant>
        <vt:i4>0</vt:i4>
      </vt:variant>
      <vt:variant>
        <vt:i4>5</vt:i4>
      </vt:variant>
      <vt:variant>
        <vt:lpwstr>http://www.pempal.org/event/eventitem/read/111/287</vt:lpwstr>
      </vt:variant>
      <vt:variant>
        <vt:lpwstr/>
      </vt:variant>
      <vt:variant>
        <vt:i4>2293799</vt:i4>
      </vt:variant>
      <vt:variant>
        <vt:i4>24</vt:i4>
      </vt:variant>
      <vt:variant>
        <vt:i4>0</vt:i4>
      </vt:variant>
      <vt:variant>
        <vt:i4>5</vt:i4>
      </vt:variant>
      <vt:variant>
        <vt:lpwstr>http://www.pempal.org/event/eventitem/read/140/388</vt:lpwstr>
      </vt:variant>
      <vt:variant>
        <vt:lpwstr/>
      </vt:variant>
      <vt:variant>
        <vt:i4>2949159</vt:i4>
      </vt:variant>
      <vt:variant>
        <vt:i4>21</vt:i4>
      </vt:variant>
      <vt:variant>
        <vt:i4>0</vt:i4>
      </vt:variant>
      <vt:variant>
        <vt:i4>5</vt:i4>
      </vt:variant>
      <vt:variant>
        <vt:lpwstr>http://www.pempal.org/event/eventitem/read/140/386</vt:lpwstr>
      </vt:variant>
      <vt:variant>
        <vt:lpwstr/>
      </vt:variant>
      <vt:variant>
        <vt:i4>2228263</vt:i4>
      </vt:variant>
      <vt:variant>
        <vt:i4>18</vt:i4>
      </vt:variant>
      <vt:variant>
        <vt:i4>0</vt:i4>
      </vt:variant>
      <vt:variant>
        <vt:i4>5</vt:i4>
      </vt:variant>
      <vt:variant>
        <vt:lpwstr>http://www.pempal.org/event/eventitem/read/140/389</vt:lpwstr>
      </vt:variant>
      <vt:variant>
        <vt:lpwstr/>
      </vt:variant>
      <vt:variant>
        <vt:i4>720929</vt:i4>
      </vt:variant>
      <vt:variant>
        <vt:i4>15</vt:i4>
      </vt:variant>
      <vt:variant>
        <vt:i4>0</vt:i4>
      </vt:variant>
      <vt:variant>
        <vt:i4>5</vt:i4>
      </vt:variant>
      <vt:variant>
        <vt:lpwstr>http://www.pempal.org</vt:lpwstr>
      </vt:variant>
      <vt:variant>
        <vt:lpwstr/>
      </vt:variant>
      <vt:variant>
        <vt:i4>3211389</vt:i4>
      </vt:variant>
      <vt:variant>
        <vt:i4>12</vt:i4>
      </vt:variant>
      <vt:variant>
        <vt:i4>0</vt:i4>
      </vt:variant>
      <vt:variant>
        <vt:i4>5</vt:i4>
      </vt:variant>
      <vt:variant>
        <vt:lpwstr>https://www.regjeringen.no/en/aktuelt/Government-commissions-to-consider-how-to-apply-the-fiscal-rule-and-the-need-for-multi-year-budgeting/id2005675/</vt:lpwstr>
      </vt:variant>
      <vt:variant>
        <vt:lpwstr/>
      </vt:variant>
      <vt:variant>
        <vt:i4>6291548</vt:i4>
      </vt:variant>
      <vt:variant>
        <vt:i4>9</vt:i4>
      </vt:variant>
      <vt:variant>
        <vt:i4>0</vt:i4>
      </vt:variant>
      <vt:variant>
        <vt:i4>5</vt:i4>
      </vt:variant>
      <vt:variant>
        <vt:lpwstr>http://www.economonitor.com/dolanecon/2011/07/31/how-smart-fiscal-rules-keep-swedens-budget-in-balance/</vt:lpwstr>
      </vt:variant>
      <vt:variant>
        <vt:lpwstr/>
      </vt:variant>
      <vt:variant>
        <vt:i4>6684775</vt:i4>
      </vt:variant>
      <vt:variant>
        <vt:i4>6</vt:i4>
      </vt:variant>
      <vt:variant>
        <vt:i4>0</vt:i4>
      </vt:variant>
      <vt:variant>
        <vt:i4>5</vt:i4>
      </vt:variant>
      <vt:variant>
        <vt:lpwstr>http://ec.europa.eu/economy_finance/db_indicators/fiscal_governance/fiscal_rules/index_en.htm</vt:lpwstr>
      </vt:variant>
      <vt:variant>
        <vt:lpwstr/>
      </vt:variant>
      <vt:variant>
        <vt:i4>6684775</vt:i4>
      </vt:variant>
      <vt:variant>
        <vt:i4>3</vt:i4>
      </vt:variant>
      <vt:variant>
        <vt:i4>0</vt:i4>
      </vt:variant>
      <vt:variant>
        <vt:i4>5</vt:i4>
      </vt:variant>
      <vt:variant>
        <vt:lpwstr>http://ec.europa.eu/economy_finance/db_indicators/fiscal_governance/fiscal_rules/index_en.htm</vt:lpwstr>
      </vt:variant>
      <vt:variant>
        <vt:lpwstr/>
      </vt:variant>
      <vt:variant>
        <vt:i4>2949171</vt:i4>
      </vt:variant>
      <vt:variant>
        <vt:i4>0</vt:i4>
      </vt:variant>
      <vt:variant>
        <vt:i4>0</vt:i4>
      </vt:variant>
      <vt:variant>
        <vt:i4>5</vt:i4>
      </vt:variant>
      <vt:variant>
        <vt:lpwstr>http://www.pempal.org/strategy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BCOP Plenary 2016 Minsk</dc:title>
  <dc:subject>BCoP May 2011 Event</dc:subject>
  <dc:creator>Deanna Aubrey</dc:creator>
  <cp:keywords>Fiscal Rules for Effective and Sustainable Budgeting</cp:keywords>
  <cp:lastModifiedBy>Ksenia Galantsova</cp:lastModifiedBy>
  <cp:revision>3</cp:revision>
  <cp:lastPrinted>2015-10-20T07:35:00Z</cp:lastPrinted>
  <dcterms:created xsi:type="dcterms:W3CDTF">2016-09-14T08:37:00Z</dcterms:created>
  <dcterms:modified xsi:type="dcterms:W3CDTF">2016-09-15T12:57:00Z</dcterms:modified>
</cp:coreProperties>
</file>