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BCA" w:rsidRPr="00A75B12" w:rsidRDefault="000462B1" w:rsidP="007A046B">
      <w:pPr>
        <w:jc w:val="left"/>
        <w:rPr>
          <w:rFonts w:ascii="Cambria" w:hAnsi="Cambria"/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5259070</wp:posOffset>
                </wp:positionH>
                <wp:positionV relativeFrom="page">
                  <wp:posOffset>293370</wp:posOffset>
                </wp:positionV>
                <wp:extent cx="573405" cy="1045845"/>
                <wp:effectExtent l="0" t="0" r="0" b="0"/>
                <wp:wrapNone/>
                <wp:docPr id="132" name="Dreptunghi 1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73405" cy="104584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95BCA" w:rsidRPr="0093416A" w:rsidRDefault="00295BCA">
                            <w:pPr>
                              <w:pStyle w:val="10"/>
                              <w:jc w:val="right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70C0"/>
                                <w:sz w:val="24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7600</wp14:pctWidth>
                </wp14:sizeRelH>
                <wp14:sizeRelV relativeFrom="page">
                  <wp14:pctHeight>9800</wp14:pctHeight>
                </wp14:sizeRelV>
              </wp:anchor>
            </w:drawing>
          </mc:Choice>
          <mc:Fallback>
            <w:pict>
              <v:rect id="Dreptunghi 132" o:spid="_x0000_s1026" style="position:absolute;margin-left:414.1pt;margin-top:23.1pt;width:45.15pt;height:82.35pt;z-index:251656704;visibility:visible;mso-wrap-style:square;mso-width-percent:76;mso-height-percent:98;mso-wrap-distance-left:9pt;mso-wrap-distance-top:0;mso-wrap-distance-right:9pt;mso-wrap-distance-bottom:0;mso-position-horizontal:absolute;mso-position-horizontal-relative:margin;mso-position-vertical:absolute;mso-position-vertical-relative:page;mso-width-percent:76;mso-height-percent:9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" fillcolor="#4f81bd" stroked="f" strokeweight="2pt">
                <o:lock v:ext="edit" aspectratio="t"/>
                <v:textbox inset="3.6pt,,3.6pt">
                  <w:txbxContent>
                    <w:p w:rsidR="00295BCA" w:rsidRPr="0093416A" w:rsidRDefault="00295BCA">
                      <w:pPr>
                        <w:pStyle w:val="10"/>
                        <w:jc w:val="right"/>
                        <w:rPr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color w:val="0070C0"/>
                          <w:sz w:val="24"/>
                        </w:rPr>
                        <w:t xml:space="preserve">     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8877B1" w:rsidRPr="00A75B12">
        <w:t xml:space="preserve">                                                                     </w:t>
      </w:r>
      <w:r w:rsidR="00A75B12" w:rsidRPr="00A75B12">
        <w:t xml:space="preserve">                      </w:t>
      </w:r>
      <w:r w:rsidR="008877B1" w:rsidRPr="00A75B12">
        <w:rPr>
          <w:rFonts w:ascii="Cambria" w:hAnsi="Cambria"/>
          <w:b/>
          <w:sz w:val="36"/>
        </w:rPr>
        <w:t>ПРИЛОЖЕНИЕ 1</w:t>
      </w:r>
    </w:p>
    <w:p w:rsidR="00295BCA" w:rsidRPr="00A75B12" w:rsidRDefault="000462B1">
      <w:pPr>
        <w:spacing w:after="0"/>
        <w:jc w:val="left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5952490</wp:posOffset>
                </wp:positionV>
                <wp:extent cx="4382770" cy="882650"/>
                <wp:effectExtent l="0" t="0" r="0" b="0"/>
                <wp:wrapNone/>
                <wp:docPr id="2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2770" cy="882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43328" w:rsidRPr="0093416A" w:rsidRDefault="00F43328" w:rsidP="00F43328">
                            <w:pPr>
                              <w:pStyle w:val="10"/>
                              <w:spacing w:before="40" w:after="40"/>
                              <w:rPr>
                                <w:b/>
                                <w:color w:val="0070C0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36"/>
                              </w:rPr>
                              <w:t>Дата: …апреля 2019 г…………………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tă text 2" o:spid="_x0000_s1027" type="#_x0000_t202" style="position:absolute;margin-left:-7.9pt;margin-top:468.7pt;width:345.1pt;height:6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" fillcolor="window" stroked="f" strokeweight=".5pt">
                <v:textbox>
                  <w:txbxContent>
                    <w:p w:rsidR="00F43328" w:rsidRPr="0093416A" w:rsidRDefault="00F43328" w:rsidP="00F43328">
                      <w:pPr>
                        <w:pStyle w:val="10"/>
                        <w:spacing w:before="40" w:after="40"/>
                        <w:rPr>
                          <w:b/>
                          <w:color w:val="0070C0"/>
                          <w:sz w:val="36"/>
                          <w:szCs w:val="40"/>
                        </w:rPr>
                      </w:pPr>
                      <w:r>
                        <w:rPr>
                          <w:b/>
                          <w:color w:val="0070C0"/>
                          <w:sz w:val="36"/>
                        </w:rPr>
                        <w:t>Дата: …апреля 2019 г…………………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82880" distR="18288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2695575</wp:posOffset>
                </wp:positionV>
                <wp:extent cx="5833110" cy="6226810"/>
                <wp:effectExtent l="0" t="0" r="0" b="0"/>
                <wp:wrapSquare wrapText="bothSides"/>
                <wp:docPr id="131" name="Casetă text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33110" cy="6226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95BCA" w:rsidRPr="008877B1" w:rsidRDefault="00785374" w:rsidP="00295BCA">
                            <w:pPr>
                              <w:pStyle w:val="10"/>
                              <w:spacing w:before="40" w:after="560" w:line="216" w:lineRule="auto"/>
                              <w:jc w:val="center"/>
                              <w:rPr>
                                <w:b/>
                                <w:color w:val="4F81BD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mallCaps/>
                                <w:color w:val="0070C0"/>
                                <w:sz w:val="48"/>
                              </w:rPr>
                              <w:t>Меморандум</w:t>
                            </w:r>
                            <w:r w:rsidR="00295BCA">
                              <w:rPr>
                                <w:rFonts w:ascii="Cambria" w:hAnsi="Cambria"/>
                                <w:b/>
                                <w:smallCaps/>
                                <w:color w:val="0070C0"/>
                                <w:sz w:val="48"/>
                              </w:rPr>
                              <w:t xml:space="preserve"> о планировании задания</w:t>
                            </w:r>
                          </w:p>
                          <w:p w:rsidR="00295BCA" w:rsidRPr="008877B1" w:rsidRDefault="00295BCA">
                            <w:pPr>
                              <w:pStyle w:val="10"/>
                              <w:spacing w:before="40" w:after="40"/>
                              <w:rPr>
                                <w:b/>
                                <w:caps/>
                                <w:color w:val="215868"/>
                                <w:sz w:val="72"/>
                                <w:szCs w:val="72"/>
                              </w:rPr>
                            </w:pPr>
                          </w:p>
                          <w:p w:rsidR="00295BCA" w:rsidRPr="008877B1" w:rsidRDefault="00295BCA">
                            <w:pPr>
                              <w:pStyle w:val="10"/>
                              <w:spacing w:before="80" w:after="40"/>
                              <w:rPr>
                                <w:b/>
                                <w:caps/>
                                <w:color w:val="4BACC6"/>
                                <w:sz w:val="72"/>
                                <w:szCs w:val="72"/>
                              </w:rPr>
                            </w:pPr>
                          </w:p>
                          <w:p w:rsidR="00295BCA" w:rsidRPr="008877B1" w:rsidRDefault="00295BCA">
                            <w:pPr>
                              <w:pStyle w:val="10"/>
                              <w:spacing w:before="80" w:after="40"/>
                              <w:rPr>
                                <w:b/>
                                <w:caps/>
                                <w:color w:val="4BACC6"/>
                                <w:sz w:val="72"/>
                                <w:szCs w:val="72"/>
                              </w:rPr>
                            </w:pPr>
                          </w:p>
                          <w:p w:rsidR="00295BCA" w:rsidRPr="008877B1" w:rsidRDefault="00295BCA">
                            <w:pPr>
                              <w:pStyle w:val="10"/>
                              <w:spacing w:before="80" w:after="40"/>
                              <w:rPr>
                                <w:b/>
                                <w:caps/>
                                <w:color w:val="4BACC6"/>
                                <w:sz w:val="72"/>
                                <w:szCs w:val="72"/>
                              </w:rPr>
                            </w:pPr>
                          </w:p>
                          <w:p w:rsidR="00295BCA" w:rsidRPr="008877B1" w:rsidRDefault="00295BCA" w:rsidP="00295BCA">
                            <w:pPr>
                              <w:pStyle w:val="10"/>
                              <w:spacing w:before="40" w:after="40"/>
                              <w:rPr>
                                <w:b/>
                                <w:caps/>
                                <w:color w:val="215868"/>
                                <w:sz w:val="48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36"/>
                              </w:rPr>
                              <w:t>Аудиторское задание: ...Аудит информационных технологий.............................................</w:t>
                            </w:r>
                          </w:p>
                          <w:p w:rsidR="00295BCA" w:rsidRPr="008877B1" w:rsidRDefault="00295BCA">
                            <w:pPr>
                              <w:pStyle w:val="10"/>
                              <w:spacing w:before="80" w:after="40"/>
                              <w:rPr>
                                <w:b/>
                                <w:caps/>
                                <w:color w:val="4BACC6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tă text 131" o:spid="_x0000_s1028" type="#_x0000_t202" style="position:absolute;margin-left:0;margin-top:212.25pt;width:459.3pt;height:490.3pt;z-index:251657728;visibility:visible;mso-wrap-style:square;mso-width-percent:0;mso-height-percent:0;mso-wrap-distance-left:14.4pt;mso-wrap-distance-top:0;mso-wrap-distance-right:14.4pt;mso-wrap-distance-bottom:0;mso-position-horizontal:left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" filled="f" stroked="f" strokeweight=".5pt">
                <v:textbox inset="0,0,0,0">
                  <w:txbxContent>
                    <w:p w:rsidR="00295BCA" w:rsidRPr="008877B1" w:rsidRDefault="00785374" w:rsidP="00295BCA">
                      <w:pPr>
                        <w:pStyle w:val="10"/>
                        <w:spacing w:before="40" w:after="560" w:line="216" w:lineRule="auto"/>
                        <w:jc w:val="center"/>
                        <w:rPr>
                          <w:b/>
                          <w:color w:val="4F81BD"/>
                          <w:sz w:val="72"/>
                          <w:szCs w:val="72"/>
                        </w:rPr>
                      </w:pPr>
                      <w:r>
                        <w:rPr>
                          <w:rFonts w:ascii="Cambria" w:hAnsi="Cambria"/>
                          <w:b/>
                          <w:smallCaps/>
                          <w:color w:val="0070C0"/>
                          <w:sz w:val="48"/>
                        </w:rPr>
                        <w:t>Меморандум</w:t>
                      </w:r>
                      <w:r w:rsidR="00295BCA">
                        <w:rPr>
                          <w:rFonts w:ascii="Cambria" w:hAnsi="Cambria"/>
                          <w:b/>
                          <w:smallCaps/>
                          <w:color w:val="0070C0"/>
                          <w:sz w:val="48"/>
                        </w:rPr>
                        <w:t xml:space="preserve"> о планировании задания</w:t>
                      </w:r>
                    </w:p>
                    <w:p w:rsidR="00295BCA" w:rsidRPr="008877B1" w:rsidRDefault="00295BCA">
                      <w:pPr>
                        <w:pStyle w:val="10"/>
                        <w:spacing w:before="40" w:after="40"/>
                        <w:rPr>
                          <w:b/>
                          <w:caps/>
                          <w:color w:val="215868"/>
                          <w:sz w:val="72"/>
                          <w:szCs w:val="72"/>
                        </w:rPr>
                      </w:pPr>
                    </w:p>
                    <w:p w:rsidR="00295BCA" w:rsidRPr="008877B1" w:rsidRDefault="00295BCA">
                      <w:pPr>
                        <w:pStyle w:val="10"/>
                        <w:spacing w:before="80" w:after="40"/>
                        <w:rPr>
                          <w:b/>
                          <w:caps/>
                          <w:color w:val="4BACC6"/>
                          <w:sz w:val="72"/>
                          <w:szCs w:val="72"/>
                        </w:rPr>
                      </w:pPr>
                    </w:p>
                    <w:p w:rsidR="00295BCA" w:rsidRPr="008877B1" w:rsidRDefault="00295BCA">
                      <w:pPr>
                        <w:pStyle w:val="10"/>
                        <w:spacing w:before="80" w:after="40"/>
                        <w:rPr>
                          <w:b/>
                          <w:caps/>
                          <w:color w:val="4BACC6"/>
                          <w:sz w:val="72"/>
                          <w:szCs w:val="72"/>
                        </w:rPr>
                      </w:pPr>
                    </w:p>
                    <w:p w:rsidR="00295BCA" w:rsidRPr="008877B1" w:rsidRDefault="00295BCA">
                      <w:pPr>
                        <w:pStyle w:val="10"/>
                        <w:spacing w:before="80" w:after="40"/>
                        <w:rPr>
                          <w:b/>
                          <w:caps/>
                          <w:color w:val="4BACC6"/>
                          <w:sz w:val="72"/>
                          <w:szCs w:val="72"/>
                        </w:rPr>
                      </w:pPr>
                    </w:p>
                    <w:p w:rsidR="00295BCA" w:rsidRPr="008877B1" w:rsidRDefault="00295BCA" w:rsidP="00295BCA">
                      <w:pPr>
                        <w:pStyle w:val="10"/>
                        <w:spacing w:before="40" w:after="40"/>
                        <w:rPr>
                          <w:b/>
                          <w:caps/>
                          <w:color w:val="215868"/>
                          <w:sz w:val="48"/>
                          <w:szCs w:val="72"/>
                        </w:rPr>
                      </w:pPr>
                      <w:r>
                        <w:rPr>
                          <w:b/>
                          <w:color w:val="0070C0"/>
                          <w:sz w:val="36"/>
                        </w:rPr>
                        <w:t>Аудиторское задание: ...Аудит информационных технологий.............................................</w:t>
                      </w:r>
                    </w:p>
                    <w:p w:rsidR="00295BCA" w:rsidRPr="008877B1" w:rsidRDefault="00295BCA">
                      <w:pPr>
                        <w:pStyle w:val="10"/>
                        <w:spacing w:before="80" w:after="40"/>
                        <w:rPr>
                          <w:b/>
                          <w:caps/>
                          <w:color w:val="4BACC6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8877B1" w:rsidRPr="00A75B12">
        <w:br w:type="page"/>
      </w:r>
    </w:p>
    <w:p w:rsidR="00322905" w:rsidRPr="00A75B12" w:rsidRDefault="00322905" w:rsidP="008F5DD2">
      <w:pPr>
        <w:pStyle w:val="Heading1"/>
        <w:numPr>
          <w:ilvl w:val="0"/>
          <w:numId w:val="29"/>
        </w:numPr>
        <w:rPr>
          <w:rFonts w:ascii="Cambria" w:hAnsi="Cambria"/>
        </w:rPr>
      </w:pPr>
      <w:r w:rsidRPr="00A75B12">
        <w:rPr>
          <w:rFonts w:ascii="Cambria" w:hAnsi="Cambria"/>
        </w:rPr>
        <w:lastRenderedPageBreak/>
        <w:t xml:space="preserve">Цель и </w:t>
      </w:r>
      <w:r w:rsidR="00785374">
        <w:rPr>
          <w:rFonts w:ascii="Cambria" w:hAnsi="Cambria"/>
        </w:rPr>
        <w:t>обоснование</w:t>
      </w:r>
      <w:r w:rsidRPr="00A75B12">
        <w:rPr>
          <w:rFonts w:ascii="Cambria" w:hAnsi="Cambria"/>
        </w:rPr>
        <w:t xml:space="preserve"> задания</w:t>
      </w:r>
    </w:p>
    <w:p w:rsidR="00E411A0" w:rsidRPr="00A75B12" w:rsidRDefault="00E411A0" w:rsidP="00E411A0">
      <w:pPr>
        <w:rPr>
          <w:i/>
          <w:szCs w:val="24"/>
        </w:rPr>
      </w:pPr>
      <w:r w:rsidRPr="00A75B12">
        <w:rPr>
          <w:i/>
        </w:rPr>
        <w:t xml:space="preserve">Внедрение нового программного обеспечения SAP HR ERP в Министерстве экономики должно быть завершено к 1 июля 2019 года. </w:t>
      </w:r>
      <w:r w:rsidR="00A75B12" w:rsidRPr="00A75B12">
        <w:rPr>
          <w:i/>
        </w:rPr>
        <w:t xml:space="preserve"> </w:t>
      </w:r>
      <w:r w:rsidRPr="00A75B12">
        <w:rPr>
          <w:i/>
        </w:rPr>
        <w:t xml:space="preserve">За последние годы ряд мелких и крупных ИТ-проектов в </w:t>
      </w:r>
      <w:r w:rsidR="00A75B12" w:rsidRPr="00A75B12">
        <w:rPr>
          <w:i/>
        </w:rPr>
        <w:t xml:space="preserve">нашем </w:t>
      </w:r>
      <w:r w:rsidRPr="00A75B12">
        <w:rPr>
          <w:i/>
        </w:rPr>
        <w:t xml:space="preserve">госсекторе провалились либо столкнулись с непредвиденными проблемами (финансовыми, операционными и организационными). </w:t>
      </w:r>
      <w:r w:rsidR="00A75B12" w:rsidRPr="00A75B12">
        <w:rPr>
          <w:i/>
        </w:rPr>
        <w:t xml:space="preserve"> </w:t>
      </w:r>
      <w:r w:rsidRPr="00A75B12">
        <w:rPr>
          <w:i/>
        </w:rPr>
        <w:t xml:space="preserve">Генеральный секретарь министерства желает предотвратить такие провалы в будущем. </w:t>
      </w:r>
      <w:r w:rsidR="00A75B12" w:rsidRPr="00A75B12">
        <w:rPr>
          <w:i/>
        </w:rPr>
        <w:t xml:space="preserve"> </w:t>
      </w:r>
      <w:r w:rsidRPr="00A75B12">
        <w:rPr>
          <w:i/>
        </w:rPr>
        <w:t>Поэтому новая система SAP будет внедрена только при разумн</w:t>
      </w:r>
      <w:r w:rsidR="00785374">
        <w:rPr>
          <w:i/>
        </w:rPr>
        <w:t>ой степени уверенности того</w:t>
      </w:r>
      <w:r w:rsidRPr="00A75B12">
        <w:rPr>
          <w:i/>
        </w:rPr>
        <w:t xml:space="preserve">, что система </w:t>
      </w:r>
      <w:r w:rsidR="00785374">
        <w:rPr>
          <w:i/>
        </w:rPr>
        <w:t xml:space="preserve">обеспечит ожидаемые результаты, </w:t>
      </w:r>
      <w:r w:rsidRPr="00A75B12">
        <w:rPr>
          <w:i/>
        </w:rPr>
        <w:t xml:space="preserve">и что потенциальные </w:t>
      </w:r>
      <w:r w:rsidR="00785374">
        <w:rPr>
          <w:i/>
        </w:rPr>
        <w:t>недостатки</w:t>
      </w:r>
      <w:r w:rsidRPr="00A75B12">
        <w:rPr>
          <w:i/>
        </w:rPr>
        <w:t xml:space="preserve"> и риски будут смягчены </w:t>
      </w:r>
      <w:r w:rsidR="00785374">
        <w:rPr>
          <w:i/>
        </w:rPr>
        <w:t>оптимальным</w:t>
      </w:r>
      <w:r w:rsidRPr="00A75B12">
        <w:rPr>
          <w:i/>
        </w:rPr>
        <w:t xml:space="preserve"> образом. </w:t>
      </w:r>
      <w:r w:rsidR="00A75B12" w:rsidRPr="00A75B12">
        <w:rPr>
          <w:i/>
        </w:rPr>
        <w:t xml:space="preserve"> </w:t>
      </w:r>
      <w:r w:rsidRPr="00A75B12">
        <w:rPr>
          <w:i/>
        </w:rPr>
        <w:t xml:space="preserve">Генеральный секретарь </w:t>
      </w:r>
      <w:r w:rsidR="00A75B12" w:rsidRPr="00A75B12">
        <w:rPr>
          <w:i/>
        </w:rPr>
        <w:t>обратился в</w:t>
      </w:r>
      <w:r w:rsidRPr="00A75B12">
        <w:rPr>
          <w:i/>
        </w:rPr>
        <w:t xml:space="preserve"> аудиторский отдел </w:t>
      </w:r>
      <w:r w:rsidR="00A75B12" w:rsidRPr="00A75B12">
        <w:rPr>
          <w:i/>
        </w:rPr>
        <w:t xml:space="preserve">с </w:t>
      </w:r>
      <w:r w:rsidR="00785374">
        <w:rPr>
          <w:i/>
        </w:rPr>
        <w:t>просьбой предоставить</w:t>
      </w:r>
      <w:r w:rsidR="00A75B12" w:rsidRPr="00A75B12">
        <w:rPr>
          <w:i/>
        </w:rPr>
        <w:t xml:space="preserve"> дополнительн</w:t>
      </w:r>
      <w:r w:rsidR="00785374">
        <w:rPr>
          <w:i/>
        </w:rPr>
        <w:t>ые гарантии</w:t>
      </w:r>
      <w:r w:rsidRPr="00A75B12">
        <w:rPr>
          <w:i/>
        </w:rPr>
        <w:t xml:space="preserve"> по этим </w:t>
      </w:r>
      <w:r w:rsidR="00A75B12" w:rsidRPr="00A75B12">
        <w:rPr>
          <w:i/>
        </w:rPr>
        <w:t>аспектам</w:t>
      </w:r>
      <w:r w:rsidRPr="00A75B12">
        <w:rPr>
          <w:i/>
        </w:rPr>
        <w:t xml:space="preserve">, а также по процессу управления реализацией самого проекта.  </w:t>
      </w:r>
    </w:p>
    <w:p w:rsidR="00322905" w:rsidRPr="00A75B12" w:rsidRDefault="00322905" w:rsidP="00BD027D">
      <w:pPr>
        <w:pStyle w:val="Heading1"/>
        <w:spacing w:before="0"/>
        <w:ind w:left="482" w:hanging="482"/>
        <w:rPr>
          <w:rFonts w:ascii="Cambria" w:hAnsi="Cambria"/>
        </w:rPr>
      </w:pPr>
      <w:r w:rsidRPr="00A75B12">
        <w:rPr>
          <w:rFonts w:ascii="Cambria" w:hAnsi="Cambria"/>
        </w:rPr>
        <w:t xml:space="preserve">Описание деятельности </w:t>
      </w:r>
      <w:r w:rsidR="00785374">
        <w:rPr>
          <w:rFonts w:ascii="Cambria" w:hAnsi="Cambria"/>
        </w:rPr>
        <w:t>организации</w:t>
      </w:r>
      <w:r w:rsidRPr="00A75B12">
        <w:rPr>
          <w:rFonts w:ascii="Cambria" w:hAnsi="Cambria"/>
        </w:rPr>
        <w:t xml:space="preserve"> и аудируемого процесса</w:t>
      </w:r>
    </w:p>
    <w:p w:rsidR="00322905" w:rsidRPr="00A75B12" w:rsidRDefault="00322905" w:rsidP="00752FDC">
      <w:pPr>
        <w:pStyle w:val="Heading2"/>
        <w:numPr>
          <w:ilvl w:val="0"/>
          <w:numId w:val="0"/>
        </w:numPr>
        <w:ind w:left="862" w:hanging="720"/>
        <w:rPr>
          <w:rFonts w:ascii="Cambria" w:hAnsi="Cambria"/>
        </w:rPr>
      </w:pPr>
      <w:r w:rsidRPr="00A75B12">
        <w:rPr>
          <w:rFonts w:ascii="Cambria" w:hAnsi="Cambria"/>
        </w:rPr>
        <w:t>Аудируемый процесс</w:t>
      </w:r>
    </w:p>
    <w:p w:rsidR="00251629" w:rsidRPr="00A75B12" w:rsidRDefault="00251629" w:rsidP="00251629">
      <w:pPr>
        <w:rPr>
          <w:i/>
          <w:szCs w:val="24"/>
        </w:rPr>
      </w:pPr>
      <w:r w:rsidRPr="00A75B12">
        <w:rPr>
          <w:i/>
        </w:rPr>
        <w:t xml:space="preserve">Система SAP-HR внедряется посредством организации временного проекта, отвечающего за бесперебойное осуществление. </w:t>
      </w:r>
      <w:r w:rsidR="00A75B12" w:rsidRPr="00A75B12">
        <w:rPr>
          <w:i/>
        </w:rPr>
        <w:t xml:space="preserve"> </w:t>
      </w:r>
      <w:r w:rsidRPr="00A75B12">
        <w:rPr>
          <w:i/>
        </w:rPr>
        <w:t xml:space="preserve">Новая система SAP-HR </w:t>
      </w:r>
      <w:r w:rsidR="00A75B12" w:rsidRPr="00A75B12">
        <w:rPr>
          <w:i/>
        </w:rPr>
        <w:t>интегрирует следующие процессы:</w:t>
      </w:r>
      <w:r w:rsidRPr="00A75B12">
        <w:rPr>
          <w:i/>
        </w:rPr>
        <w:t xml:space="preserve"> расчет заработной платы, администрирование персонала, управление рабочим временем, управление командировками, формирование отчетности. </w:t>
      </w:r>
    </w:p>
    <w:p w:rsidR="00251629" w:rsidRPr="00A75B12" w:rsidRDefault="00251629" w:rsidP="00251629">
      <w:pPr>
        <w:rPr>
          <w:i/>
          <w:szCs w:val="24"/>
        </w:rPr>
      </w:pPr>
      <w:r w:rsidRPr="00A75B12">
        <w:rPr>
          <w:i/>
        </w:rPr>
        <w:t xml:space="preserve">Команда проекта состоит из руководителя проекта, сотрудников информационного управления и внешнего консультанта по SAP. </w:t>
      </w:r>
      <w:r w:rsidR="00A75B12" w:rsidRPr="00A75B12">
        <w:rPr>
          <w:i/>
        </w:rPr>
        <w:t xml:space="preserve"> </w:t>
      </w:r>
      <w:r w:rsidRPr="00A75B12">
        <w:rPr>
          <w:i/>
        </w:rPr>
        <w:t xml:space="preserve">Начальник информационного управления (CIO) несет общую ответственность за проект. </w:t>
      </w:r>
      <w:r w:rsidR="00A75B12" w:rsidRPr="00A75B12">
        <w:rPr>
          <w:i/>
        </w:rPr>
        <w:t xml:space="preserve"> </w:t>
      </w:r>
      <w:r w:rsidRPr="00A75B12">
        <w:rPr>
          <w:i/>
        </w:rPr>
        <w:t xml:space="preserve">Согласно плану, проект разработан на основе руководящих принципов Prince-2 (Projects in Control 2). </w:t>
      </w:r>
    </w:p>
    <w:p w:rsidR="00251629" w:rsidRPr="00A75B12" w:rsidRDefault="00785374" w:rsidP="00251629">
      <w:pPr>
        <w:rPr>
          <w:i/>
          <w:szCs w:val="24"/>
        </w:rPr>
      </w:pPr>
      <w:r>
        <w:rPr>
          <w:i/>
        </w:rPr>
        <w:t>Реализация</w:t>
      </w:r>
      <w:r w:rsidR="00251629" w:rsidRPr="00A75B12">
        <w:rPr>
          <w:i/>
        </w:rPr>
        <w:t xml:space="preserve"> проекта предусматривает следующие этапы: </w:t>
      </w:r>
    </w:p>
    <w:p w:rsidR="00251629" w:rsidRPr="00A75B12" w:rsidRDefault="00251629" w:rsidP="00251629">
      <w:pPr>
        <w:pStyle w:val="-11"/>
        <w:numPr>
          <w:ilvl w:val="0"/>
          <w:numId w:val="41"/>
        </w:numPr>
        <w:spacing w:after="160" w:line="259" w:lineRule="auto"/>
        <w:jc w:val="left"/>
        <w:rPr>
          <w:i/>
          <w:szCs w:val="24"/>
        </w:rPr>
      </w:pPr>
      <w:r w:rsidRPr="00A75B12">
        <w:rPr>
          <w:i/>
        </w:rPr>
        <w:t>Оценка текущей ситуации;</w:t>
      </w:r>
    </w:p>
    <w:p w:rsidR="00251629" w:rsidRPr="00A75B12" w:rsidRDefault="00251629" w:rsidP="00251629">
      <w:pPr>
        <w:pStyle w:val="-11"/>
        <w:numPr>
          <w:ilvl w:val="0"/>
          <w:numId w:val="41"/>
        </w:numPr>
        <w:spacing w:after="160" w:line="259" w:lineRule="auto"/>
        <w:jc w:val="left"/>
        <w:rPr>
          <w:i/>
          <w:szCs w:val="24"/>
        </w:rPr>
      </w:pPr>
      <w:r w:rsidRPr="00A75B12">
        <w:rPr>
          <w:i/>
        </w:rPr>
        <w:t>План управления изменениями (+</w:t>
      </w:r>
      <w:r w:rsidR="00A75B12" w:rsidRPr="00A75B12">
        <w:rPr>
          <w:i/>
        </w:rPr>
        <w:t xml:space="preserve"> </w:t>
      </w:r>
      <w:r w:rsidRPr="00A75B12">
        <w:rPr>
          <w:i/>
        </w:rPr>
        <w:t>план обеспечения непрерывности деятельности);</w:t>
      </w:r>
    </w:p>
    <w:p w:rsidR="00251629" w:rsidRPr="00A75B12" w:rsidRDefault="00251629" w:rsidP="00251629">
      <w:pPr>
        <w:pStyle w:val="-11"/>
        <w:numPr>
          <w:ilvl w:val="0"/>
          <w:numId w:val="41"/>
        </w:numPr>
        <w:spacing w:after="160" w:line="259" w:lineRule="auto"/>
        <w:jc w:val="left"/>
        <w:rPr>
          <w:i/>
          <w:szCs w:val="24"/>
        </w:rPr>
      </w:pPr>
      <w:r w:rsidRPr="00A75B12">
        <w:rPr>
          <w:i/>
        </w:rPr>
        <w:t>Проведение этапа тестирования;</w:t>
      </w:r>
    </w:p>
    <w:p w:rsidR="00251629" w:rsidRPr="00A75B12" w:rsidRDefault="00251629" w:rsidP="00251629">
      <w:pPr>
        <w:pStyle w:val="-11"/>
        <w:numPr>
          <w:ilvl w:val="0"/>
          <w:numId w:val="41"/>
        </w:numPr>
        <w:spacing w:after="160" w:line="259" w:lineRule="auto"/>
        <w:jc w:val="left"/>
        <w:rPr>
          <w:i/>
          <w:szCs w:val="24"/>
        </w:rPr>
      </w:pPr>
      <w:r w:rsidRPr="00A75B12">
        <w:rPr>
          <w:i/>
        </w:rPr>
        <w:t>Момент перехода: запуск 1 июля.</w:t>
      </w:r>
    </w:p>
    <w:p w:rsidR="00251629" w:rsidRPr="00A75B12" w:rsidRDefault="00251629" w:rsidP="00251629">
      <w:pPr>
        <w:rPr>
          <w:i/>
          <w:szCs w:val="24"/>
        </w:rPr>
      </w:pPr>
      <w:r w:rsidRPr="00A75B12">
        <w:rPr>
          <w:i/>
        </w:rPr>
        <w:t xml:space="preserve">Ключевые цели, сопряженные с переходом на новую систему: </w:t>
      </w:r>
    </w:p>
    <w:p w:rsidR="00251629" w:rsidRPr="00A75B12" w:rsidRDefault="00251629" w:rsidP="00251629">
      <w:pPr>
        <w:autoSpaceDE w:val="0"/>
        <w:autoSpaceDN w:val="0"/>
        <w:adjustRightInd w:val="0"/>
        <w:spacing w:after="0"/>
        <w:rPr>
          <w:i/>
          <w:szCs w:val="24"/>
        </w:rPr>
      </w:pPr>
      <w:r w:rsidRPr="00A75B12">
        <w:rPr>
          <w:i/>
        </w:rPr>
        <w:t xml:space="preserve">•• Улучшить работу </w:t>
      </w:r>
      <w:r w:rsidR="00785374">
        <w:rPr>
          <w:i/>
        </w:rPr>
        <w:t>о</w:t>
      </w:r>
      <w:r w:rsidRPr="00A75B12">
        <w:rPr>
          <w:i/>
        </w:rPr>
        <w:t>тдела кадров;</w:t>
      </w:r>
    </w:p>
    <w:p w:rsidR="00251629" w:rsidRPr="00A75B12" w:rsidRDefault="00251629" w:rsidP="00251629">
      <w:pPr>
        <w:autoSpaceDE w:val="0"/>
        <w:autoSpaceDN w:val="0"/>
        <w:adjustRightInd w:val="0"/>
        <w:spacing w:after="0"/>
        <w:rPr>
          <w:i/>
          <w:szCs w:val="24"/>
        </w:rPr>
      </w:pPr>
      <w:r w:rsidRPr="00A75B12">
        <w:rPr>
          <w:i/>
        </w:rPr>
        <w:t>•• Более эффективно принимать более рациональные решения (управленческая цель);</w:t>
      </w:r>
    </w:p>
    <w:p w:rsidR="00251629" w:rsidRPr="00A75B12" w:rsidRDefault="00251629" w:rsidP="00251629">
      <w:pPr>
        <w:autoSpaceDE w:val="0"/>
        <w:autoSpaceDN w:val="0"/>
        <w:adjustRightInd w:val="0"/>
        <w:spacing w:after="0"/>
        <w:rPr>
          <w:i/>
          <w:szCs w:val="24"/>
        </w:rPr>
      </w:pPr>
      <w:r w:rsidRPr="00A75B12">
        <w:rPr>
          <w:i/>
        </w:rPr>
        <w:t xml:space="preserve">•• Улучшить </w:t>
      </w:r>
      <w:r w:rsidR="00785374">
        <w:rPr>
          <w:i/>
        </w:rPr>
        <w:t>прохождение</w:t>
      </w:r>
      <w:r w:rsidRPr="00A75B12">
        <w:rPr>
          <w:i/>
        </w:rPr>
        <w:t xml:space="preserve"> информации между разными отделами;</w:t>
      </w:r>
    </w:p>
    <w:p w:rsidR="00251629" w:rsidRPr="00A75B12" w:rsidRDefault="00251629" w:rsidP="00251629">
      <w:pPr>
        <w:autoSpaceDE w:val="0"/>
        <w:autoSpaceDN w:val="0"/>
        <w:adjustRightInd w:val="0"/>
        <w:spacing w:after="0"/>
        <w:rPr>
          <w:i/>
          <w:szCs w:val="24"/>
        </w:rPr>
      </w:pPr>
      <w:r w:rsidRPr="00A75B12">
        <w:rPr>
          <w:i/>
        </w:rPr>
        <w:t>•• Модернизировать ИТ-платформу для кадровых процессов;</w:t>
      </w:r>
    </w:p>
    <w:p w:rsidR="00251629" w:rsidRPr="00A75B12" w:rsidRDefault="00251629" w:rsidP="00251629">
      <w:pPr>
        <w:autoSpaceDE w:val="0"/>
        <w:autoSpaceDN w:val="0"/>
        <w:adjustRightInd w:val="0"/>
        <w:spacing w:after="0"/>
        <w:rPr>
          <w:i/>
          <w:szCs w:val="24"/>
        </w:rPr>
      </w:pPr>
      <w:r w:rsidRPr="00A75B12">
        <w:rPr>
          <w:i/>
        </w:rPr>
        <w:t>•• Единая точка входа и информации по всем кадровым вопросам;</w:t>
      </w:r>
    </w:p>
    <w:p w:rsidR="00251629" w:rsidRPr="00A75B12" w:rsidRDefault="00251629" w:rsidP="00251629">
      <w:pPr>
        <w:autoSpaceDE w:val="0"/>
        <w:autoSpaceDN w:val="0"/>
        <w:adjustRightInd w:val="0"/>
        <w:spacing w:after="0"/>
        <w:rPr>
          <w:i/>
          <w:szCs w:val="24"/>
        </w:rPr>
      </w:pPr>
      <w:r w:rsidRPr="00A75B12">
        <w:rPr>
          <w:i/>
        </w:rPr>
        <w:t>•• Ликвидация ручных операций, меньше ошибок;</w:t>
      </w:r>
    </w:p>
    <w:p w:rsidR="00251629" w:rsidRPr="00A75B12" w:rsidRDefault="00251629" w:rsidP="00251629">
      <w:pPr>
        <w:autoSpaceDE w:val="0"/>
        <w:autoSpaceDN w:val="0"/>
        <w:adjustRightInd w:val="0"/>
        <w:spacing w:after="0"/>
        <w:rPr>
          <w:i/>
          <w:szCs w:val="24"/>
        </w:rPr>
      </w:pPr>
      <w:r w:rsidRPr="00A75B12">
        <w:rPr>
          <w:i/>
        </w:rPr>
        <w:t>•• Лучше интегрированные процессы и прозрачность;</w:t>
      </w:r>
    </w:p>
    <w:p w:rsidR="00251629" w:rsidRPr="00A75B12" w:rsidRDefault="00251629" w:rsidP="00251629">
      <w:pPr>
        <w:autoSpaceDE w:val="0"/>
        <w:autoSpaceDN w:val="0"/>
        <w:adjustRightInd w:val="0"/>
        <w:spacing w:after="0"/>
        <w:rPr>
          <w:i/>
          <w:szCs w:val="24"/>
        </w:rPr>
      </w:pPr>
      <w:r w:rsidRPr="00A75B12">
        <w:rPr>
          <w:i/>
        </w:rPr>
        <w:t xml:space="preserve">•• Повышение производительности и </w:t>
      </w:r>
      <w:r w:rsidR="00785374">
        <w:rPr>
          <w:i/>
        </w:rPr>
        <w:t>эффективности</w:t>
      </w:r>
      <w:r w:rsidRPr="00A75B12">
        <w:rPr>
          <w:i/>
        </w:rPr>
        <w:t>;</w:t>
      </w:r>
    </w:p>
    <w:p w:rsidR="00251629" w:rsidRPr="00A75B12" w:rsidRDefault="00251629" w:rsidP="00251629">
      <w:pPr>
        <w:autoSpaceDE w:val="0"/>
        <w:autoSpaceDN w:val="0"/>
        <w:adjustRightInd w:val="0"/>
        <w:spacing w:after="0"/>
        <w:rPr>
          <w:i/>
          <w:szCs w:val="24"/>
        </w:rPr>
      </w:pPr>
      <w:r w:rsidRPr="00A75B12">
        <w:rPr>
          <w:i/>
        </w:rPr>
        <w:t>•• Сокращение</w:t>
      </w:r>
      <w:r w:rsidR="00785374">
        <w:rPr>
          <w:i/>
        </w:rPr>
        <w:t xml:space="preserve"> эксплуатационных затрат</w:t>
      </w:r>
      <w:r w:rsidRPr="00A75B12">
        <w:rPr>
          <w:i/>
        </w:rPr>
        <w:t xml:space="preserve"> благодаря ликвидации устаревших систем.</w:t>
      </w:r>
    </w:p>
    <w:p w:rsidR="00752FDC" w:rsidRPr="00A75B12" w:rsidRDefault="00752FDC" w:rsidP="00752FDC">
      <w:pPr>
        <w:pStyle w:val="Heading1"/>
        <w:numPr>
          <w:ilvl w:val="0"/>
          <w:numId w:val="0"/>
        </w:numPr>
        <w:spacing w:before="0"/>
        <w:ind w:left="482"/>
        <w:rPr>
          <w:rFonts w:ascii="Cambria" w:hAnsi="Cambria"/>
          <w:i/>
        </w:rPr>
      </w:pPr>
    </w:p>
    <w:p w:rsidR="00322905" w:rsidRPr="00A75B12" w:rsidRDefault="00322905" w:rsidP="00752FDC">
      <w:pPr>
        <w:pStyle w:val="Heading1"/>
      </w:pPr>
      <w:r w:rsidRPr="00A75B12">
        <w:t>Основные риски, связанные с аудируемыми процессами</w:t>
      </w:r>
    </w:p>
    <w:p w:rsidR="00752FDC" w:rsidRPr="00A75B12" w:rsidRDefault="00752FDC" w:rsidP="00752FDC">
      <w:pPr>
        <w:autoSpaceDE w:val="0"/>
        <w:autoSpaceDN w:val="0"/>
        <w:adjustRightInd w:val="0"/>
        <w:spacing w:after="0"/>
        <w:rPr>
          <w:i/>
          <w:szCs w:val="24"/>
        </w:rPr>
      </w:pPr>
      <w:r w:rsidRPr="00A75B12">
        <w:rPr>
          <w:i/>
        </w:rPr>
        <w:t xml:space="preserve">Типичные риски, связанные с внедрением похожих систем (и </w:t>
      </w:r>
      <w:proofErr w:type="spellStart"/>
      <w:r w:rsidR="00AF30C2">
        <w:rPr>
          <w:i/>
        </w:rPr>
        <w:t>перезодом</w:t>
      </w:r>
      <w:proofErr w:type="spellEnd"/>
      <w:r w:rsidR="00AF30C2">
        <w:rPr>
          <w:i/>
        </w:rPr>
        <w:t xml:space="preserve"> на них</w:t>
      </w:r>
      <w:r w:rsidRPr="00A75B12">
        <w:rPr>
          <w:i/>
        </w:rPr>
        <w:t xml:space="preserve">), обычно определяются при помощи триады КЦД: </w:t>
      </w:r>
      <w:r w:rsidRPr="00A75B12">
        <w:rPr>
          <w:b/>
          <w:i/>
        </w:rPr>
        <w:t>К</w:t>
      </w:r>
      <w:r w:rsidRPr="00A75B12">
        <w:rPr>
          <w:i/>
        </w:rPr>
        <w:t xml:space="preserve">онфиденциальность (риск потери/утечки критически важной или конфиденциальной информации третьим лицам), </w:t>
      </w:r>
      <w:r w:rsidRPr="00A75B12">
        <w:rPr>
          <w:b/>
          <w:i/>
        </w:rPr>
        <w:t>Ц</w:t>
      </w:r>
      <w:r w:rsidRPr="00A75B12">
        <w:rPr>
          <w:i/>
        </w:rPr>
        <w:t xml:space="preserve">елостность (надежность данных, выдаваемых системой) и </w:t>
      </w:r>
      <w:r w:rsidRPr="00A75B12">
        <w:rPr>
          <w:b/>
          <w:i/>
        </w:rPr>
        <w:t>Д</w:t>
      </w:r>
      <w:r w:rsidR="00A75B12" w:rsidRPr="00A75B12">
        <w:rPr>
          <w:i/>
        </w:rPr>
        <w:t>оступность (непрерывность, резе</w:t>
      </w:r>
      <w:r w:rsidRPr="00A75B12">
        <w:rPr>
          <w:i/>
        </w:rPr>
        <w:t xml:space="preserve">рвные </w:t>
      </w:r>
      <w:r w:rsidRPr="00A75B12">
        <w:rPr>
          <w:i/>
        </w:rPr>
        <w:lastRenderedPageBreak/>
        <w:t xml:space="preserve">копии, восстановление данных и проч.). </w:t>
      </w:r>
      <w:r w:rsidR="00A75B12">
        <w:rPr>
          <w:i/>
        </w:rPr>
        <w:t xml:space="preserve"> </w:t>
      </w:r>
      <w:r w:rsidRPr="00A75B12">
        <w:rPr>
          <w:i/>
        </w:rPr>
        <w:t>В</w:t>
      </w:r>
      <w:r w:rsidR="00AF30C2">
        <w:rPr>
          <w:i/>
        </w:rPr>
        <w:t>ообще</w:t>
      </w:r>
      <w:r w:rsidRPr="00A75B12">
        <w:rPr>
          <w:i/>
        </w:rPr>
        <w:t xml:space="preserve">, </w:t>
      </w:r>
      <w:r w:rsidR="00942417" w:rsidRPr="00A75B12">
        <w:rPr>
          <w:i/>
        </w:rPr>
        <w:t>чтобы эффективно работать с рисками, связанными с триадой КЦД</w:t>
      </w:r>
      <w:r w:rsidR="00942417">
        <w:rPr>
          <w:i/>
        </w:rPr>
        <w:t>,</w:t>
      </w:r>
      <w:r w:rsidR="00942417" w:rsidRPr="00A75B12">
        <w:rPr>
          <w:i/>
        </w:rPr>
        <w:t xml:space="preserve"> </w:t>
      </w:r>
      <w:r w:rsidRPr="00A75B12">
        <w:rPr>
          <w:i/>
        </w:rPr>
        <w:t xml:space="preserve">необходима </w:t>
      </w:r>
      <w:r w:rsidR="00942417">
        <w:rPr>
          <w:i/>
        </w:rPr>
        <w:t xml:space="preserve">достаточное сочетание </w:t>
      </w:r>
      <w:r w:rsidR="00A75B12">
        <w:rPr>
          <w:i/>
        </w:rPr>
        <w:t>прикладны</w:t>
      </w:r>
      <w:r w:rsidR="00942417">
        <w:rPr>
          <w:i/>
        </w:rPr>
        <w:t>х</w:t>
      </w:r>
      <w:r w:rsidR="00A75B12">
        <w:rPr>
          <w:i/>
        </w:rPr>
        <w:t xml:space="preserve"> и </w:t>
      </w:r>
      <w:proofErr w:type="spellStart"/>
      <w:r w:rsidR="00A75B12">
        <w:rPr>
          <w:i/>
        </w:rPr>
        <w:t>общ</w:t>
      </w:r>
      <w:r w:rsidR="00AF30C2">
        <w:rPr>
          <w:i/>
        </w:rPr>
        <w:t>етехнологически</w:t>
      </w:r>
      <w:r w:rsidR="00942417">
        <w:rPr>
          <w:i/>
        </w:rPr>
        <w:t>х</w:t>
      </w:r>
      <w:proofErr w:type="spellEnd"/>
      <w:r w:rsidR="00AF30C2">
        <w:rPr>
          <w:i/>
        </w:rPr>
        <w:t xml:space="preserve"> средств</w:t>
      </w:r>
      <w:r w:rsidRPr="00A75B12">
        <w:rPr>
          <w:i/>
        </w:rPr>
        <w:t xml:space="preserve"> контроля.</w:t>
      </w:r>
    </w:p>
    <w:p w:rsidR="00752FDC" w:rsidRPr="00A75B12" w:rsidRDefault="00942417" w:rsidP="00752FDC">
      <w:pPr>
        <w:autoSpaceDE w:val="0"/>
        <w:autoSpaceDN w:val="0"/>
        <w:adjustRightInd w:val="0"/>
        <w:spacing w:after="0"/>
        <w:rPr>
          <w:i/>
          <w:szCs w:val="24"/>
        </w:rPr>
      </w:pPr>
      <w:r>
        <w:rPr>
          <w:i/>
        </w:rPr>
        <w:t>Прочие</w:t>
      </w:r>
      <w:r w:rsidR="00752FDC" w:rsidRPr="00A75B12">
        <w:rPr>
          <w:i/>
        </w:rPr>
        <w:t xml:space="preserve"> риски</w:t>
      </w:r>
      <w:r>
        <w:rPr>
          <w:i/>
        </w:rPr>
        <w:t xml:space="preserve"> связаны</w:t>
      </w:r>
      <w:r w:rsidR="00752FDC" w:rsidRPr="00A75B12">
        <w:rPr>
          <w:i/>
        </w:rPr>
        <w:t xml:space="preserve"> с поэтапным подходом</w:t>
      </w:r>
      <w:r>
        <w:rPr>
          <w:i/>
        </w:rPr>
        <w:t>, предусмотренным</w:t>
      </w:r>
      <w:r w:rsidR="00752FDC" w:rsidRPr="00A75B12">
        <w:rPr>
          <w:i/>
        </w:rPr>
        <w:t xml:space="preserve"> в структуре проекта</w:t>
      </w:r>
      <w:r>
        <w:rPr>
          <w:i/>
        </w:rPr>
        <w:t>, который должен обеспечить</w:t>
      </w:r>
      <w:r w:rsidR="00752FDC" w:rsidRPr="00A75B12">
        <w:rPr>
          <w:i/>
        </w:rPr>
        <w:t xml:space="preserve"> успешно</w:t>
      </w:r>
      <w:r>
        <w:rPr>
          <w:i/>
        </w:rPr>
        <w:t>е</w:t>
      </w:r>
      <w:r w:rsidR="00752FDC" w:rsidRPr="00A75B12">
        <w:rPr>
          <w:i/>
        </w:rPr>
        <w:t xml:space="preserve"> внедрени</w:t>
      </w:r>
      <w:r>
        <w:rPr>
          <w:i/>
        </w:rPr>
        <w:t>е</w:t>
      </w:r>
      <w:r w:rsidR="00752FDC" w:rsidRPr="00A75B12">
        <w:rPr>
          <w:i/>
        </w:rPr>
        <w:t xml:space="preserve"> новой системы: риски, связанные с надлежащей организацией управления самого ИТ-проекта.</w:t>
      </w:r>
    </w:p>
    <w:p w:rsidR="00752FDC" w:rsidRPr="00A75B12" w:rsidRDefault="00752FDC" w:rsidP="00752FDC">
      <w:pPr>
        <w:pStyle w:val="Text1"/>
      </w:pPr>
    </w:p>
    <w:p w:rsidR="00322905" w:rsidRPr="00A75B12" w:rsidRDefault="00322905" w:rsidP="00AC70EB">
      <w:pPr>
        <w:pStyle w:val="Heading1"/>
        <w:spacing w:before="0"/>
        <w:rPr>
          <w:rFonts w:ascii="Cambria" w:hAnsi="Cambria"/>
        </w:rPr>
      </w:pPr>
      <w:r w:rsidRPr="00A75B12">
        <w:rPr>
          <w:rFonts w:ascii="Cambria" w:hAnsi="Cambria"/>
        </w:rPr>
        <w:t>Цели и объем аудиторского задания:</w:t>
      </w:r>
    </w:p>
    <w:p w:rsidR="00E411A0" w:rsidRPr="00A75B12" w:rsidRDefault="00E411A0" w:rsidP="00E411A0">
      <w:pPr>
        <w:autoSpaceDE w:val="0"/>
        <w:autoSpaceDN w:val="0"/>
        <w:adjustRightInd w:val="0"/>
        <w:spacing w:after="0"/>
        <w:rPr>
          <w:i/>
          <w:szCs w:val="24"/>
        </w:rPr>
      </w:pPr>
      <w:r w:rsidRPr="00A75B12">
        <w:rPr>
          <w:i/>
        </w:rPr>
        <w:t>Целью аудита является предоставить разумную гарантию по следующим ключевым аудиторским вопросам:</w:t>
      </w:r>
    </w:p>
    <w:p w:rsidR="00E411A0" w:rsidRPr="00A75B12" w:rsidRDefault="00E411A0" w:rsidP="00E411A0">
      <w:pPr>
        <w:autoSpaceDE w:val="0"/>
        <w:autoSpaceDN w:val="0"/>
        <w:adjustRightInd w:val="0"/>
        <w:spacing w:after="0"/>
        <w:rPr>
          <w:i/>
          <w:szCs w:val="24"/>
        </w:rPr>
      </w:pPr>
    </w:p>
    <w:p w:rsidR="00E411A0" w:rsidRPr="00A75B12" w:rsidRDefault="00E411A0" w:rsidP="00E411A0">
      <w:pPr>
        <w:pStyle w:val="-11"/>
        <w:numPr>
          <w:ilvl w:val="0"/>
          <w:numId w:val="42"/>
        </w:numPr>
        <w:autoSpaceDE w:val="0"/>
        <w:autoSpaceDN w:val="0"/>
        <w:adjustRightInd w:val="0"/>
        <w:spacing w:after="0"/>
        <w:jc w:val="left"/>
        <w:rPr>
          <w:i/>
          <w:szCs w:val="24"/>
        </w:rPr>
      </w:pPr>
      <w:r w:rsidRPr="00A75B12">
        <w:rPr>
          <w:i/>
        </w:rPr>
        <w:t xml:space="preserve">Организовано и функционирует ли </w:t>
      </w:r>
      <w:r w:rsidRPr="00A75B12">
        <w:rPr>
          <w:b/>
          <w:i/>
        </w:rPr>
        <w:t>управление</w:t>
      </w:r>
      <w:r w:rsidRPr="00A75B12">
        <w:rPr>
          <w:i/>
        </w:rPr>
        <w:t xml:space="preserve"> проектом таким образом, чтобы обеспечить успешную миграцию и внедрение SAP-HR в Министерстве экономики?</w:t>
      </w:r>
    </w:p>
    <w:p w:rsidR="00E411A0" w:rsidRPr="00A75B12" w:rsidRDefault="00E411A0" w:rsidP="00E411A0">
      <w:pPr>
        <w:pStyle w:val="-11"/>
        <w:numPr>
          <w:ilvl w:val="0"/>
          <w:numId w:val="42"/>
        </w:numPr>
        <w:autoSpaceDE w:val="0"/>
        <w:autoSpaceDN w:val="0"/>
        <w:adjustRightInd w:val="0"/>
        <w:spacing w:after="0"/>
        <w:jc w:val="left"/>
        <w:rPr>
          <w:i/>
          <w:szCs w:val="24"/>
        </w:rPr>
      </w:pPr>
      <w:r w:rsidRPr="00A75B12">
        <w:rPr>
          <w:b/>
          <w:i/>
        </w:rPr>
        <w:t>Достаточно ли адекватны</w:t>
      </w:r>
      <w:r w:rsidRPr="00A75B12">
        <w:rPr>
          <w:i/>
        </w:rPr>
        <w:t xml:space="preserve"> прикладные и </w:t>
      </w:r>
      <w:proofErr w:type="spellStart"/>
      <w:r w:rsidRPr="00A75B12">
        <w:rPr>
          <w:i/>
        </w:rPr>
        <w:t>общ</w:t>
      </w:r>
      <w:r w:rsidR="00942417">
        <w:rPr>
          <w:i/>
        </w:rPr>
        <w:t>етехнологические</w:t>
      </w:r>
      <w:proofErr w:type="spellEnd"/>
      <w:r w:rsidR="00942417">
        <w:rPr>
          <w:i/>
        </w:rPr>
        <w:t xml:space="preserve"> средства</w:t>
      </w:r>
      <w:r w:rsidRPr="00A75B12">
        <w:rPr>
          <w:i/>
        </w:rPr>
        <w:t xml:space="preserve"> контроля с точки зрения конфиденциальности, целостности данных и доступности критически важной информации из связанных с кадр</w:t>
      </w:r>
      <w:r w:rsidR="00A75B12">
        <w:rPr>
          <w:i/>
        </w:rPr>
        <w:t>ами систем на этапе проектирования</w:t>
      </w:r>
      <w:r w:rsidRPr="00A75B12">
        <w:rPr>
          <w:i/>
        </w:rPr>
        <w:t>, миграции и осуществления проекта?</w:t>
      </w:r>
    </w:p>
    <w:p w:rsidR="00322905" w:rsidRPr="00A75B12" w:rsidRDefault="00E411A0" w:rsidP="00E411A0">
      <w:pPr>
        <w:pStyle w:val="Heading2"/>
        <w:numPr>
          <w:ilvl w:val="0"/>
          <w:numId w:val="42"/>
        </w:numPr>
        <w:rPr>
          <w:rFonts w:ascii="Cambria" w:hAnsi="Cambria"/>
          <w:b w:val="0"/>
          <w:i/>
        </w:rPr>
      </w:pPr>
      <w:r w:rsidRPr="00A75B12">
        <w:rPr>
          <w:b w:val="0"/>
          <w:i/>
        </w:rPr>
        <w:t xml:space="preserve">Заключения о подтверждении надлежащего управления проектом, а также адекватности контроля КЦД на прикладном и </w:t>
      </w:r>
      <w:proofErr w:type="spellStart"/>
      <w:r w:rsidRPr="00A75B12">
        <w:rPr>
          <w:b w:val="0"/>
          <w:i/>
        </w:rPr>
        <w:t>обще</w:t>
      </w:r>
      <w:r w:rsidR="00942417">
        <w:rPr>
          <w:b w:val="0"/>
          <w:i/>
        </w:rPr>
        <w:t>технологическом</w:t>
      </w:r>
      <w:proofErr w:type="spellEnd"/>
      <w:r w:rsidRPr="00A75B12">
        <w:rPr>
          <w:b w:val="0"/>
          <w:i/>
        </w:rPr>
        <w:t xml:space="preserve"> уровне сопровождаются рекомендациями, где это необходимо и применимо. </w:t>
      </w:r>
      <w:r w:rsidR="00A75B12">
        <w:rPr>
          <w:b w:val="0"/>
          <w:i/>
        </w:rPr>
        <w:t xml:space="preserve"> </w:t>
      </w:r>
      <w:r w:rsidRPr="00A75B12">
        <w:rPr>
          <w:rFonts w:ascii="Cambria" w:hAnsi="Cambria"/>
          <w:b w:val="0"/>
          <w:i/>
        </w:rPr>
        <w:t>Потенциальные заключения и рекомендации.</w:t>
      </w:r>
    </w:p>
    <w:p w:rsidR="00752FDC" w:rsidRPr="00A75B12" w:rsidRDefault="00752FDC" w:rsidP="00752FDC">
      <w:pPr>
        <w:autoSpaceDE w:val="0"/>
        <w:autoSpaceDN w:val="0"/>
        <w:adjustRightInd w:val="0"/>
        <w:spacing w:after="0"/>
        <w:rPr>
          <w:i/>
          <w:szCs w:val="24"/>
        </w:rPr>
      </w:pPr>
      <w:r w:rsidRPr="00A75B12">
        <w:rPr>
          <w:i/>
        </w:rPr>
        <w:t>Критерии аудита берутся из следующей справочной базы аудитора:</w:t>
      </w:r>
    </w:p>
    <w:p w:rsidR="00752FDC" w:rsidRPr="00A75B12" w:rsidRDefault="00752FDC" w:rsidP="00752FDC">
      <w:pPr>
        <w:autoSpaceDE w:val="0"/>
        <w:autoSpaceDN w:val="0"/>
        <w:adjustRightInd w:val="0"/>
        <w:spacing w:after="0"/>
        <w:rPr>
          <w:i/>
          <w:szCs w:val="24"/>
        </w:rPr>
      </w:pPr>
    </w:p>
    <w:p w:rsidR="00752FDC" w:rsidRPr="00A75B12" w:rsidRDefault="00752FDC" w:rsidP="00752FDC">
      <w:pPr>
        <w:pStyle w:val="-11"/>
        <w:numPr>
          <w:ilvl w:val="0"/>
          <w:numId w:val="47"/>
        </w:numPr>
        <w:autoSpaceDE w:val="0"/>
        <w:autoSpaceDN w:val="0"/>
        <w:adjustRightInd w:val="0"/>
        <w:spacing w:after="0"/>
        <w:jc w:val="left"/>
        <w:rPr>
          <w:i/>
          <w:szCs w:val="24"/>
        </w:rPr>
      </w:pPr>
      <w:r w:rsidRPr="00A75B12">
        <w:rPr>
          <w:b/>
          <w:i/>
        </w:rPr>
        <w:t>Prince2:</w:t>
      </w:r>
      <w:r w:rsidRPr="00A75B12">
        <w:rPr>
          <w:i/>
        </w:rPr>
        <w:t xml:space="preserve"> за основу в оценке надлежащего управления проектом берутся следующие принципы Prince2: бизнес-кейс (непрерывное бизнес-обоснование), определенные роли и обязанности по структуре Prince2, управление по стадиям (поэтапный подход, включая управление рисками) и </w:t>
      </w:r>
      <w:r w:rsidR="00AC6238">
        <w:rPr>
          <w:i/>
        </w:rPr>
        <w:t>акцент</w:t>
      </w:r>
      <w:r w:rsidRPr="00A75B12">
        <w:rPr>
          <w:i/>
        </w:rPr>
        <w:t xml:space="preserve"> на продуктах согласно предварительно определенным уровням толерантности</w:t>
      </w:r>
      <w:r w:rsidR="00AC6238">
        <w:rPr>
          <w:i/>
        </w:rPr>
        <w:t xml:space="preserve"> к риску</w:t>
      </w:r>
      <w:r w:rsidRPr="00A75B12">
        <w:rPr>
          <w:i/>
        </w:rPr>
        <w:t>. Весь набор норм касательно данных принципов описан в приложении;</w:t>
      </w:r>
    </w:p>
    <w:p w:rsidR="00F87609" w:rsidRPr="00F87609" w:rsidRDefault="00752FDC" w:rsidP="00752FDC">
      <w:pPr>
        <w:pStyle w:val="-11"/>
        <w:numPr>
          <w:ilvl w:val="0"/>
          <w:numId w:val="47"/>
        </w:numPr>
        <w:autoSpaceDE w:val="0"/>
        <w:autoSpaceDN w:val="0"/>
        <w:adjustRightInd w:val="0"/>
        <w:spacing w:after="0"/>
        <w:jc w:val="left"/>
        <w:rPr>
          <w:i/>
          <w:szCs w:val="24"/>
        </w:rPr>
      </w:pPr>
      <w:r w:rsidRPr="00A75B12">
        <w:rPr>
          <w:b/>
          <w:i/>
        </w:rPr>
        <w:t>COBIT5:</w:t>
      </w:r>
      <w:r w:rsidRPr="00A75B12">
        <w:rPr>
          <w:i/>
        </w:rPr>
        <w:t xml:space="preserve"> Критерии триады КЦД </w:t>
      </w:r>
      <w:r w:rsidR="00F87609">
        <w:rPr>
          <w:i/>
        </w:rPr>
        <w:t>происходят</w:t>
      </w:r>
      <w:r w:rsidRPr="00A75B12">
        <w:rPr>
          <w:i/>
        </w:rPr>
        <w:t xml:space="preserve"> из следующих модулей COBIT-5: Координация/планирование/организация (APO), Разработка/приобретение/внедрение (BAI), Предоставление/обслуживание/поддержка (DSS) и </w:t>
      </w:r>
    </w:p>
    <w:p w:rsidR="00F87609" w:rsidRDefault="00752FDC" w:rsidP="00F87609">
      <w:pPr>
        <w:pStyle w:val="-11"/>
        <w:autoSpaceDE w:val="0"/>
        <w:autoSpaceDN w:val="0"/>
        <w:adjustRightInd w:val="0"/>
        <w:spacing w:after="0"/>
        <w:jc w:val="left"/>
        <w:rPr>
          <w:i/>
        </w:rPr>
      </w:pPr>
      <w:r w:rsidRPr="00A75B12">
        <w:rPr>
          <w:i/>
        </w:rPr>
        <w:t xml:space="preserve">Мониторинг/оценка/анализ (MEA). </w:t>
      </w:r>
    </w:p>
    <w:p w:rsidR="00752FDC" w:rsidRPr="00A75B12" w:rsidRDefault="00752FDC" w:rsidP="00F87609">
      <w:pPr>
        <w:pStyle w:val="-11"/>
        <w:autoSpaceDE w:val="0"/>
        <w:autoSpaceDN w:val="0"/>
        <w:adjustRightInd w:val="0"/>
        <w:spacing w:after="0"/>
        <w:jc w:val="left"/>
        <w:rPr>
          <w:i/>
          <w:szCs w:val="24"/>
        </w:rPr>
      </w:pPr>
      <w:r w:rsidRPr="00A75B12">
        <w:rPr>
          <w:i/>
        </w:rPr>
        <w:t>Модули COBIT5 описывают критерии по каждому этапу, начиная с планирования до полного внедрения информационных систем в организации любого типа. Критически</w:t>
      </w:r>
      <w:r w:rsidR="00AC6238">
        <w:rPr>
          <w:i/>
        </w:rPr>
        <w:t xml:space="preserve"> важные</w:t>
      </w:r>
      <w:r w:rsidRPr="00A75B12">
        <w:rPr>
          <w:i/>
        </w:rPr>
        <w:t xml:space="preserve"> критерии </w:t>
      </w:r>
      <w:r w:rsidR="00F87609">
        <w:rPr>
          <w:i/>
        </w:rPr>
        <w:t>модулей</w:t>
      </w:r>
      <w:r w:rsidRPr="00A75B12">
        <w:rPr>
          <w:i/>
        </w:rPr>
        <w:t xml:space="preserve">, согласованные с CIO, </w:t>
      </w:r>
      <w:r w:rsidR="00F87609">
        <w:rPr>
          <w:i/>
        </w:rPr>
        <w:t>ложатся в основу заключения</w:t>
      </w:r>
      <w:r w:rsidRPr="00A75B12">
        <w:rPr>
          <w:i/>
        </w:rPr>
        <w:t xml:space="preserve"> о подтверждении адекватности </w:t>
      </w:r>
      <w:proofErr w:type="spellStart"/>
      <w:r w:rsidRPr="00A75B12">
        <w:rPr>
          <w:i/>
        </w:rPr>
        <w:t>обще</w:t>
      </w:r>
      <w:r w:rsidR="00AC6238">
        <w:rPr>
          <w:i/>
        </w:rPr>
        <w:t>технологических</w:t>
      </w:r>
      <w:proofErr w:type="spellEnd"/>
      <w:r w:rsidRPr="00A75B12">
        <w:rPr>
          <w:i/>
        </w:rPr>
        <w:t xml:space="preserve"> и прикладн</w:t>
      </w:r>
      <w:r w:rsidR="00AC6238">
        <w:rPr>
          <w:i/>
        </w:rPr>
        <w:t>ых средств</w:t>
      </w:r>
      <w:r w:rsidRPr="00A75B12">
        <w:rPr>
          <w:i/>
        </w:rPr>
        <w:t xml:space="preserve"> контроля на каждом этапе реализации;</w:t>
      </w:r>
    </w:p>
    <w:p w:rsidR="00752FDC" w:rsidRPr="00A75B12" w:rsidRDefault="00752FDC" w:rsidP="00752FDC">
      <w:pPr>
        <w:pStyle w:val="-11"/>
        <w:numPr>
          <w:ilvl w:val="0"/>
          <w:numId w:val="47"/>
        </w:numPr>
        <w:autoSpaceDE w:val="0"/>
        <w:autoSpaceDN w:val="0"/>
        <w:adjustRightInd w:val="0"/>
        <w:spacing w:after="0"/>
        <w:jc w:val="left"/>
        <w:rPr>
          <w:i/>
          <w:szCs w:val="24"/>
        </w:rPr>
      </w:pPr>
      <w:r w:rsidRPr="00A75B12">
        <w:rPr>
          <w:i/>
        </w:rPr>
        <w:t xml:space="preserve">Существующие организационные </w:t>
      </w:r>
      <w:r w:rsidRPr="00A75B12">
        <w:rPr>
          <w:b/>
          <w:i/>
        </w:rPr>
        <w:t>Процедуры и правила</w:t>
      </w:r>
      <w:r w:rsidRPr="00A75B12">
        <w:rPr>
          <w:i/>
        </w:rPr>
        <w:t>,</w:t>
      </w:r>
      <w:r w:rsidRPr="00A75B12">
        <w:rPr>
          <w:b/>
          <w:i/>
        </w:rPr>
        <w:t xml:space="preserve"> </w:t>
      </w:r>
      <w:r w:rsidRPr="00A75B12">
        <w:rPr>
          <w:i/>
        </w:rPr>
        <w:t xml:space="preserve">имеющие отношение к процессу перехода на новую систему SAP-HR. </w:t>
      </w:r>
      <w:r w:rsidR="00F87609">
        <w:rPr>
          <w:i/>
        </w:rPr>
        <w:t xml:space="preserve"> </w:t>
      </w:r>
      <w:r w:rsidRPr="00A75B12">
        <w:rPr>
          <w:i/>
        </w:rPr>
        <w:t>Если данные процедуры и правила противоречат требованиям Prince2 и/или COBIT5, формируется соответствующее заключение аудитора.</w:t>
      </w:r>
    </w:p>
    <w:p w:rsidR="00752FDC" w:rsidRPr="00A75B12" w:rsidRDefault="00752FDC" w:rsidP="00752FDC">
      <w:pPr>
        <w:pStyle w:val="Text2"/>
      </w:pPr>
    </w:p>
    <w:p w:rsidR="00322905" w:rsidRPr="00A75B12" w:rsidRDefault="00322905" w:rsidP="00752FDC">
      <w:pPr>
        <w:pStyle w:val="Heading2"/>
        <w:numPr>
          <w:ilvl w:val="0"/>
          <w:numId w:val="0"/>
        </w:numPr>
        <w:ind w:left="862" w:hanging="720"/>
        <w:rPr>
          <w:rFonts w:ascii="Cambria" w:hAnsi="Cambria"/>
        </w:rPr>
      </w:pPr>
      <w:r w:rsidRPr="00A75B12">
        <w:rPr>
          <w:rFonts w:ascii="Cambria" w:hAnsi="Cambria"/>
        </w:rPr>
        <w:t>Объем:</w:t>
      </w:r>
    </w:p>
    <w:p w:rsidR="00752FDC" w:rsidRPr="00A75B12" w:rsidRDefault="00AC6238" w:rsidP="00752FDC">
      <w:pPr>
        <w:autoSpaceDE w:val="0"/>
        <w:autoSpaceDN w:val="0"/>
        <w:adjustRightInd w:val="0"/>
        <w:spacing w:after="0"/>
        <w:rPr>
          <w:i/>
          <w:szCs w:val="24"/>
        </w:rPr>
      </w:pPr>
      <w:r>
        <w:rPr>
          <w:i/>
        </w:rPr>
        <w:t xml:space="preserve">В ходе аудита не предусмотрено увеличение объёма за счёт оценки </w:t>
      </w:r>
      <w:r w:rsidR="00752FDC" w:rsidRPr="00A75B12">
        <w:rPr>
          <w:i/>
        </w:rPr>
        <w:t xml:space="preserve">ключевых задач, поставленных в рамках перехода на новую систему. </w:t>
      </w:r>
    </w:p>
    <w:p w:rsidR="00752FDC" w:rsidRPr="00A75B12" w:rsidRDefault="00752FDC" w:rsidP="00752FDC">
      <w:pPr>
        <w:autoSpaceDE w:val="0"/>
        <w:autoSpaceDN w:val="0"/>
        <w:adjustRightInd w:val="0"/>
        <w:spacing w:after="0"/>
        <w:rPr>
          <w:szCs w:val="24"/>
        </w:rPr>
      </w:pPr>
    </w:p>
    <w:p w:rsidR="00752FDC" w:rsidRPr="00A75B12" w:rsidRDefault="00752FDC" w:rsidP="00752FDC">
      <w:pPr>
        <w:autoSpaceDE w:val="0"/>
        <w:autoSpaceDN w:val="0"/>
        <w:adjustRightInd w:val="0"/>
        <w:spacing w:after="0"/>
        <w:rPr>
          <w:szCs w:val="24"/>
        </w:rPr>
      </w:pPr>
    </w:p>
    <w:p w:rsidR="00322905" w:rsidRPr="00A75B12" w:rsidRDefault="00322905" w:rsidP="00322905">
      <w:pPr>
        <w:pStyle w:val="Heading1"/>
        <w:rPr>
          <w:rFonts w:ascii="Cambria" w:hAnsi="Cambria"/>
        </w:rPr>
      </w:pPr>
      <w:r w:rsidRPr="00A75B12">
        <w:rPr>
          <w:rFonts w:ascii="Cambria" w:hAnsi="Cambria"/>
        </w:rPr>
        <w:t>Методология аудита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1559"/>
        <w:gridCol w:w="3074"/>
        <w:gridCol w:w="3330"/>
      </w:tblGrid>
      <w:tr w:rsidR="00752FDC" w:rsidRPr="00A75B12" w:rsidTr="00547719">
        <w:tc>
          <w:tcPr>
            <w:tcW w:w="2202" w:type="dxa"/>
            <w:shd w:val="clear" w:color="auto" w:fill="F2F2F2"/>
          </w:tcPr>
          <w:p w:rsidR="00752FDC" w:rsidRPr="00A75B12" w:rsidRDefault="00752FDC" w:rsidP="00547719">
            <w:pPr>
              <w:spacing w:after="0"/>
            </w:pPr>
            <w:r w:rsidRPr="00A75B12">
              <w:t>Цель/вопрос аудита</w:t>
            </w:r>
          </w:p>
        </w:tc>
        <w:tc>
          <w:tcPr>
            <w:tcW w:w="1559" w:type="dxa"/>
            <w:shd w:val="clear" w:color="auto" w:fill="F2F2F2"/>
          </w:tcPr>
          <w:p w:rsidR="00752FDC" w:rsidRPr="00A75B12" w:rsidRDefault="00752FDC" w:rsidP="00547719">
            <w:pPr>
              <w:spacing w:after="0"/>
            </w:pPr>
            <w:r w:rsidRPr="00A75B12">
              <w:t>Ключевые аспекты</w:t>
            </w:r>
          </w:p>
        </w:tc>
        <w:tc>
          <w:tcPr>
            <w:tcW w:w="3074" w:type="dxa"/>
            <w:shd w:val="clear" w:color="auto" w:fill="F2F2F2"/>
          </w:tcPr>
          <w:p w:rsidR="00752FDC" w:rsidRPr="00A75B12" w:rsidRDefault="00752FDC" w:rsidP="00547719">
            <w:pPr>
              <w:spacing w:after="0"/>
            </w:pPr>
            <w:r w:rsidRPr="00A75B12">
              <w:t>Критерии</w:t>
            </w:r>
          </w:p>
        </w:tc>
        <w:tc>
          <w:tcPr>
            <w:tcW w:w="3330" w:type="dxa"/>
            <w:shd w:val="clear" w:color="auto" w:fill="F2F2F2"/>
          </w:tcPr>
          <w:p w:rsidR="00752FDC" w:rsidRPr="00A75B12" w:rsidRDefault="00752FDC" w:rsidP="00547719">
            <w:pPr>
              <w:spacing w:after="0"/>
            </w:pPr>
            <w:r w:rsidRPr="00A75B12">
              <w:t>Методология</w:t>
            </w:r>
          </w:p>
          <w:p w:rsidR="00752FDC" w:rsidRPr="00A75B12" w:rsidRDefault="00752FDC" w:rsidP="00547719">
            <w:pPr>
              <w:spacing w:after="0"/>
            </w:pPr>
            <w:r w:rsidRPr="00A75B12">
              <w:t>(</w:t>
            </w:r>
            <w:r w:rsidR="00AC6238">
              <w:t>инструментарий а</w:t>
            </w:r>
            <w:r w:rsidRPr="00A75B12">
              <w:t>удит</w:t>
            </w:r>
            <w:r w:rsidR="00AC6238">
              <w:t>а</w:t>
            </w:r>
            <w:r w:rsidRPr="00A75B12">
              <w:t>)</w:t>
            </w:r>
          </w:p>
        </w:tc>
      </w:tr>
      <w:tr w:rsidR="00752FDC" w:rsidRPr="00A75B12" w:rsidTr="00547719">
        <w:tc>
          <w:tcPr>
            <w:tcW w:w="2202" w:type="dxa"/>
            <w:vMerge w:val="restart"/>
            <w:shd w:val="clear" w:color="auto" w:fill="auto"/>
          </w:tcPr>
          <w:p w:rsidR="00752FDC" w:rsidRPr="00A75B12" w:rsidRDefault="00752FDC" w:rsidP="00547719">
            <w:p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  <w:r w:rsidRPr="00A75B12">
              <w:rPr>
                <w:b/>
              </w:rPr>
              <w:t>Надлежащее управление:</w:t>
            </w:r>
            <w:r w:rsidRPr="00A75B12">
              <w:t xml:space="preserve"> соответствует ли дизайн и работа проекта принципам Prince-2 на каждом этапе реализации?</w:t>
            </w:r>
          </w:p>
          <w:p w:rsidR="00752FDC" w:rsidRPr="00A75B12" w:rsidRDefault="00752FDC" w:rsidP="00547719">
            <w:pPr>
              <w:spacing w:after="0"/>
            </w:pPr>
          </w:p>
          <w:p w:rsidR="00752FDC" w:rsidRPr="00A75B12" w:rsidRDefault="00752FDC" w:rsidP="00547719">
            <w:pPr>
              <w:spacing w:after="0"/>
              <w:rPr>
                <w:b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2FDC" w:rsidRPr="00A75B12" w:rsidRDefault="00752FDC" w:rsidP="00547719">
            <w:pPr>
              <w:spacing w:after="0"/>
            </w:pPr>
            <w:r w:rsidRPr="00A75B12">
              <w:t>Бизнес-обоснование</w:t>
            </w:r>
          </w:p>
        </w:tc>
        <w:tc>
          <w:tcPr>
            <w:tcW w:w="3074" w:type="dxa"/>
            <w:shd w:val="clear" w:color="auto" w:fill="auto"/>
          </w:tcPr>
          <w:p w:rsidR="00752FDC" w:rsidRPr="00A75B12" w:rsidRDefault="00752FDC" w:rsidP="00752FDC">
            <w:pPr>
              <w:numPr>
                <w:ilvl w:val="0"/>
                <w:numId w:val="43"/>
              </w:numPr>
              <w:spacing w:after="0"/>
              <w:ind w:left="148" w:hanging="148"/>
              <w:jc w:val="left"/>
            </w:pPr>
            <w:r w:rsidRPr="00A75B12">
              <w:t>БО обновляется на каждом этапе проекта</w:t>
            </w:r>
          </w:p>
          <w:p w:rsidR="00752FDC" w:rsidRPr="00A75B12" w:rsidRDefault="00752FDC" w:rsidP="00752FDC">
            <w:pPr>
              <w:numPr>
                <w:ilvl w:val="0"/>
                <w:numId w:val="43"/>
              </w:numPr>
              <w:spacing w:after="0"/>
              <w:ind w:left="148" w:hanging="148"/>
              <w:jc w:val="left"/>
            </w:pPr>
            <w:r w:rsidRPr="00A75B12">
              <w:t>Обоснование проекта должно согласовываться со стратегией организации или программы.</w:t>
            </w:r>
          </w:p>
          <w:p w:rsidR="00752FDC" w:rsidRPr="00A75B12" w:rsidRDefault="00752FDC" w:rsidP="00752FDC">
            <w:pPr>
              <w:numPr>
                <w:ilvl w:val="0"/>
                <w:numId w:val="43"/>
              </w:numPr>
              <w:spacing w:after="0"/>
              <w:ind w:left="148" w:hanging="148"/>
              <w:jc w:val="left"/>
            </w:pPr>
            <w:r w:rsidRPr="00A75B12">
              <w:t>План проекта и БО должны быть согласованы.</w:t>
            </w:r>
          </w:p>
          <w:p w:rsidR="00752FDC" w:rsidRPr="00A75B12" w:rsidRDefault="00752FDC" w:rsidP="00752FDC">
            <w:pPr>
              <w:numPr>
                <w:ilvl w:val="0"/>
                <w:numId w:val="43"/>
              </w:numPr>
              <w:spacing w:after="0"/>
              <w:ind w:left="148" w:hanging="148"/>
              <w:jc w:val="left"/>
            </w:pPr>
            <w:r w:rsidRPr="00A75B12">
              <w:t>Преимущества должны быть четко определены и обоснованы.</w:t>
            </w:r>
          </w:p>
          <w:p w:rsidR="00752FDC" w:rsidRPr="00A75B12" w:rsidRDefault="00752FDC" w:rsidP="00752FDC">
            <w:pPr>
              <w:numPr>
                <w:ilvl w:val="0"/>
                <w:numId w:val="43"/>
              </w:numPr>
              <w:spacing w:after="0"/>
              <w:ind w:left="148" w:hanging="148"/>
              <w:jc w:val="left"/>
            </w:pPr>
            <w:r w:rsidRPr="00A75B12">
              <w:t>Должно быть ясно, каким образом будут реализованы преимущества</w:t>
            </w:r>
          </w:p>
        </w:tc>
        <w:tc>
          <w:tcPr>
            <w:tcW w:w="3330" w:type="dxa"/>
            <w:shd w:val="clear" w:color="auto" w:fill="auto"/>
          </w:tcPr>
          <w:p w:rsidR="00752FDC" w:rsidRPr="00A75B12" w:rsidRDefault="00752FDC" w:rsidP="00547719">
            <w:pPr>
              <w:spacing w:after="0"/>
            </w:pPr>
          </w:p>
        </w:tc>
      </w:tr>
      <w:tr w:rsidR="00752FDC" w:rsidRPr="00A75B12" w:rsidTr="00547719">
        <w:tc>
          <w:tcPr>
            <w:tcW w:w="2202" w:type="dxa"/>
            <w:vMerge/>
            <w:shd w:val="clear" w:color="auto" w:fill="auto"/>
          </w:tcPr>
          <w:p w:rsidR="00752FDC" w:rsidRPr="00A75B12" w:rsidRDefault="00752FDC" w:rsidP="00547719">
            <w:pPr>
              <w:spacing w:after="0"/>
            </w:pPr>
          </w:p>
        </w:tc>
        <w:tc>
          <w:tcPr>
            <w:tcW w:w="1559" w:type="dxa"/>
            <w:shd w:val="clear" w:color="auto" w:fill="auto"/>
          </w:tcPr>
          <w:p w:rsidR="00752FDC" w:rsidRPr="00A75B12" w:rsidRDefault="00752FDC" w:rsidP="00547719">
            <w:pPr>
              <w:spacing w:after="0"/>
            </w:pPr>
            <w:r w:rsidRPr="00A75B12">
              <w:t>Роли и обязанности</w:t>
            </w:r>
          </w:p>
        </w:tc>
        <w:tc>
          <w:tcPr>
            <w:tcW w:w="3074" w:type="dxa"/>
            <w:shd w:val="clear" w:color="auto" w:fill="auto"/>
          </w:tcPr>
          <w:p w:rsidR="00752FDC" w:rsidRPr="00A75B12" w:rsidRDefault="00752FDC" w:rsidP="00752FDC">
            <w:pPr>
              <w:numPr>
                <w:ilvl w:val="0"/>
                <w:numId w:val="44"/>
              </w:numPr>
              <w:spacing w:after="0"/>
              <w:ind w:left="173" w:hanging="180"/>
              <w:jc w:val="left"/>
            </w:pPr>
            <w:r w:rsidRPr="00A75B12">
              <w:t>Исполнительные функции и управление проектом четко разделены</w:t>
            </w:r>
          </w:p>
          <w:p w:rsidR="00752FDC" w:rsidRPr="00A75B12" w:rsidRDefault="00752FDC" w:rsidP="00752FDC">
            <w:pPr>
              <w:numPr>
                <w:ilvl w:val="0"/>
                <w:numId w:val="44"/>
              </w:numPr>
              <w:spacing w:after="0"/>
              <w:ind w:left="173" w:hanging="180"/>
              <w:jc w:val="left"/>
            </w:pPr>
            <w:r w:rsidRPr="00A75B12">
              <w:t xml:space="preserve">и т.д. </w:t>
            </w:r>
          </w:p>
        </w:tc>
        <w:tc>
          <w:tcPr>
            <w:tcW w:w="3330" w:type="dxa"/>
            <w:shd w:val="clear" w:color="auto" w:fill="auto"/>
          </w:tcPr>
          <w:p w:rsidR="00752FDC" w:rsidRPr="00A75B12" w:rsidRDefault="00752FDC" w:rsidP="00547719">
            <w:pPr>
              <w:spacing w:after="0"/>
            </w:pPr>
          </w:p>
        </w:tc>
      </w:tr>
      <w:tr w:rsidR="00752FDC" w:rsidRPr="00A75B12" w:rsidTr="00547719">
        <w:tc>
          <w:tcPr>
            <w:tcW w:w="2202" w:type="dxa"/>
            <w:shd w:val="clear" w:color="auto" w:fill="auto"/>
          </w:tcPr>
          <w:p w:rsidR="00752FDC" w:rsidRPr="00A75B12" w:rsidRDefault="00752FDC" w:rsidP="00547719">
            <w:p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  <w:r w:rsidRPr="00A75B12">
              <w:rPr>
                <w:b/>
              </w:rPr>
              <w:t>Достаточность общих мер контроля:</w:t>
            </w:r>
            <w:r w:rsidRPr="00A75B12">
              <w:t xml:space="preserve"> хорошо ли контролируются/</w:t>
            </w:r>
            <w:r w:rsidR="00F87609">
              <w:t xml:space="preserve"> </w:t>
            </w:r>
            <w:r w:rsidRPr="00A75B12">
              <w:t>организованы ключевые ИТ-процессы в организации?</w:t>
            </w:r>
          </w:p>
        </w:tc>
        <w:tc>
          <w:tcPr>
            <w:tcW w:w="1559" w:type="dxa"/>
            <w:shd w:val="clear" w:color="auto" w:fill="auto"/>
          </w:tcPr>
          <w:p w:rsidR="00752FDC" w:rsidRPr="00A75B12" w:rsidRDefault="00752FDC" w:rsidP="00547719">
            <w:pPr>
              <w:spacing w:after="0"/>
            </w:pPr>
            <w:r w:rsidRPr="00A75B12">
              <w:t>COBIT/APO12</w:t>
            </w:r>
          </w:p>
          <w:p w:rsidR="00752FDC" w:rsidRPr="00A75B12" w:rsidRDefault="00752FDC" w:rsidP="00547719">
            <w:pPr>
              <w:spacing w:after="0"/>
            </w:pPr>
            <w:r w:rsidRPr="00A75B12">
              <w:t>Управление рисками</w:t>
            </w:r>
          </w:p>
        </w:tc>
        <w:tc>
          <w:tcPr>
            <w:tcW w:w="3074" w:type="dxa"/>
            <w:shd w:val="clear" w:color="auto" w:fill="auto"/>
          </w:tcPr>
          <w:p w:rsidR="00752FDC" w:rsidRPr="00A75B12" w:rsidRDefault="00752FDC" w:rsidP="00752FDC">
            <w:pPr>
              <w:numPr>
                <w:ilvl w:val="0"/>
                <w:numId w:val="45"/>
              </w:numPr>
              <w:spacing w:after="0"/>
              <w:ind w:left="173" w:hanging="173"/>
              <w:jc w:val="left"/>
            </w:pPr>
            <w:r w:rsidRPr="00A75B12">
              <w:t>Проведена полномасштабная оценка рисков, связанных с миграцией на SAP-HR;</w:t>
            </w:r>
          </w:p>
          <w:p w:rsidR="00752FDC" w:rsidRPr="00A75B12" w:rsidRDefault="00752FDC" w:rsidP="00752FDC">
            <w:pPr>
              <w:numPr>
                <w:ilvl w:val="0"/>
                <w:numId w:val="45"/>
              </w:numPr>
              <w:spacing w:after="0"/>
              <w:ind w:left="173" w:hanging="173"/>
              <w:jc w:val="left"/>
            </w:pPr>
            <w:r w:rsidRPr="00A75B12">
              <w:t>Посвященный рискам раздел в проектном документе охватывает правильные вопросы</w:t>
            </w:r>
          </w:p>
          <w:p w:rsidR="00752FDC" w:rsidRPr="00A75B12" w:rsidRDefault="00752FDC" w:rsidP="00752FDC">
            <w:pPr>
              <w:numPr>
                <w:ilvl w:val="0"/>
                <w:numId w:val="45"/>
              </w:numPr>
              <w:spacing w:after="0"/>
              <w:ind w:left="173" w:hanging="173"/>
              <w:jc w:val="left"/>
            </w:pPr>
            <w:r w:rsidRPr="00A75B12">
              <w:t>и т.д.</w:t>
            </w:r>
          </w:p>
          <w:p w:rsidR="00752FDC" w:rsidRPr="00A75B12" w:rsidRDefault="00752FDC" w:rsidP="00547719">
            <w:pPr>
              <w:spacing w:after="0"/>
            </w:pPr>
          </w:p>
        </w:tc>
        <w:tc>
          <w:tcPr>
            <w:tcW w:w="3330" w:type="dxa"/>
            <w:shd w:val="clear" w:color="auto" w:fill="auto"/>
          </w:tcPr>
          <w:p w:rsidR="00752FDC" w:rsidRPr="00A75B12" w:rsidRDefault="00752FDC" w:rsidP="00547719">
            <w:pPr>
              <w:spacing w:after="0"/>
            </w:pPr>
          </w:p>
        </w:tc>
      </w:tr>
      <w:tr w:rsidR="00752FDC" w:rsidRPr="00A75B12" w:rsidTr="00547719">
        <w:tc>
          <w:tcPr>
            <w:tcW w:w="2202" w:type="dxa"/>
            <w:shd w:val="clear" w:color="auto" w:fill="auto"/>
          </w:tcPr>
          <w:p w:rsidR="00752FDC" w:rsidRPr="00A75B12" w:rsidRDefault="00752FDC" w:rsidP="00547719">
            <w:p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  <w:r w:rsidRPr="00A75B12">
              <w:rPr>
                <w:b/>
              </w:rPr>
              <w:t>Достаточность прикладных мер контроля:</w:t>
            </w:r>
            <w:r w:rsidRPr="00A75B12">
              <w:t xml:space="preserve"> достаточны ли контрольные механизмы, встроенные во внедряемую новую систему (сами по себе и в комплексе с другими системами на этапе </w:t>
            </w:r>
            <w:r w:rsidRPr="00A75B12">
              <w:lastRenderedPageBreak/>
              <w:t>миграции), для смягчения рисков, связанных с триадой КЦД?</w:t>
            </w:r>
          </w:p>
        </w:tc>
        <w:tc>
          <w:tcPr>
            <w:tcW w:w="1559" w:type="dxa"/>
            <w:shd w:val="clear" w:color="auto" w:fill="auto"/>
          </w:tcPr>
          <w:p w:rsidR="00752FDC" w:rsidRPr="00A75B12" w:rsidRDefault="00752FDC" w:rsidP="00547719">
            <w:pPr>
              <w:spacing w:after="0"/>
            </w:pPr>
            <w:r w:rsidRPr="00A75B12">
              <w:lastRenderedPageBreak/>
              <w:t>COBIT/DSS04</w:t>
            </w:r>
          </w:p>
          <w:p w:rsidR="00752FDC" w:rsidRPr="00A75B12" w:rsidRDefault="00752FDC" w:rsidP="00547719">
            <w:pPr>
              <w:spacing w:after="0"/>
            </w:pPr>
            <w:r w:rsidRPr="00A75B12">
              <w:t>Управление непрерывностью</w:t>
            </w:r>
          </w:p>
        </w:tc>
        <w:tc>
          <w:tcPr>
            <w:tcW w:w="3074" w:type="dxa"/>
            <w:shd w:val="clear" w:color="auto" w:fill="auto"/>
          </w:tcPr>
          <w:p w:rsidR="00752FDC" w:rsidRPr="00A75B12" w:rsidRDefault="00752FDC" w:rsidP="00752FDC">
            <w:pPr>
              <w:numPr>
                <w:ilvl w:val="0"/>
                <w:numId w:val="46"/>
              </w:numPr>
              <w:spacing w:after="0"/>
              <w:ind w:left="176" w:hanging="180"/>
              <w:jc w:val="left"/>
            </w:pPr>
            <w:r w:rsidRPr="00A75B12">
              <w:t>Процедуры сохранения резервных копий и восстановления осуществляются в работающем ПО на этапе миграции</w:t>
            </w:r>
          </w:p>
          <w:p w:rsidR="00752FDC" w:rsidRPr="00A75B12" w:rsidRDefault="00752FDC" w:rsidP="00752FDC">
            <w:pPr>
              <w:numPr>
                <w:ilvl w:val="0"/>
                <w:numId w:val="46"/>
              </w:numPr>
              <w:spacing w:after="0"/>
              <w:ind w:left="176" w:hanging="180"/>
              <w:jc w:val="left"/>
            </w:pPr>
            <w:r w:rsidRPr="00A75B12">
              <w:t>ПО содержит автоматизированные положения на случай сбоев</w:t>
            </w:r>
          </w:p>
        </w:tc>
        <w:tc>
          <w:tcPr>
            <w:tcW w:w="3330" w:type="dxa"/>
            <w:shd w:val="clear" w:color="auto" w:fill="auto"/>
          </w:tcPr>
          <w:p w:rsidR="00752FDC" w:rsidRPr="00A75B12" w:rsidRDefault="00752FDC" w:rsidP="00547719">
            <w:pPr>
              <w:spacing w:after="0"/>
            </w:pPr>
          </w:p>
        </w:tc>
      </w:tr>
    </w:tbl>
    <w:p w:rsidR="00390BDF" w:rsidRPr="00A75B12" w:rsidRDefault="00390BDF" w:rsidP="00390BDF">
      <w:pPr>
        <w:pStyle w:val="Heading2"/>
        <w:numPr>
          <w:ilvl w:val="0"/>
          <w:numId w:val="0"/>
        </w:numPr>
        <w:ind w:left="862"/>
        <w:rPr>
          <w:rFonts w:ascii="Cambria" w:hAnsi="Cambria"/>
        </w:rPr>
      </w:pPr>
    </w:p>
    <w:p w:rsidR="00322905" w:rsidRPr="00A75B12" w:rsidRDefault="00F87609" w:rsidP="00390BDF">
      <w:pPr>
        <w:pStyle w:val="Heading2"/>
        <w:numPr>
          <w:ilvl w:val="0"/>
          <w:numId w:val="0"/>
        </w:numPr>
        <w:ind w:left="862"/>
        <w:rPr>
          <w:rFonts w:ascii="Cambria" w:hAnsi="Cambria"/>
        </w:rPr>
      </w:pPr>
      <w:r w:rsidRPr="00A75B12">
        <w:rPr>
          <w:rFonts w:ascii="Cambria" w:hAnsi="Cambria"/>
        </w:rPr>
        <w:t>Программа</w:t>
      </w:r>
      <w:r>
        <w:rPr>
          <w:rFonts w:ascii="Cambria" w:hAnsi="Cambria"/>
        </w:rPr>
        <w:t xml:space="preserve"> аудита</w:t>
      </w:r>
    </w:p>
    <w:p w:rsidR="00390BDF" w:rsidRPr="00A75B12" w:rsidRDefault="00390BDF" w:rsidP="00390BDF">
      <w:pPr>
        <w:autoSpaceDE w:val="0"/>
        <w:autoSpaceDN w:val="0"/>
        <w:adjustRightInd w:val="0"/>
        <w:spacing w:after="0"/>
        <w:rPr>
          <w:i/>
          <w:szCs w:val="24"/>
        </w:rPr>
      </w:pPr>
      <w:r w:rsidRPr="00A75B12">
        <w:rPr>
          <w:i/>
        </w:rPr>
        <w:t>Данное аудиторское задание проводится параллельно по двум направлениям:</w:t>
      </w:r>
    </w:p>
    <w:p w:rsidR="00390BDF" w:rsidRPr="00A75B12" w:rsidRDefault="00390BDF" w:rsidP="00390BDF">
      <w:pPr>
        <w:autoSpaceDE w:val="0"/>
        <w:autoSpaceDN w:val="0"/>
        <w:adjustRightInd w:val="0"/>
        <w:spacing w:after="0"/>
        <w:rPr>
          <w:i/>
          <w:szCs w:val="24"/>
        </w:rPr>
      </w:pPr>
    </w:p>
    <w:p w:rsidR="00390BDF" w:rsidRPr="00A75B12" w:rsidRDefault="00390BDF" w:rsidP="00390BDF">
      <w:pPr>
        <w:autoSpaceDE w:val="0"/>
        <w:autoSpaceDN w:val="0"/>
        <w:adjustRightInd w:val="0"/>
        <w:spacing w:after="0"/>
        <w:rPr>
          <w:i/>
          <w:szCs w:val="24"/>
        </w:rPr>
      </w:pPr>
      <w:r w:rsidRPr="00A75B12">
        <w:rPr>
          <w:b/>
          <w:i/>
        </w:rPr>
        <w:t xml:space="preserve">Деятельность, связанная с предоставлением разумной гарантии в отношении управления проектом: </w:t>
      </w:r>
      <w:r w:rsidRPr="00A75B12">
        <w:rPr>
          <w:i/>
        </w:rPr>
        <w:t>команда аудиторов проводит аудиторские мероприятия в режиме реал</w:t>
      </w:r>
      <w:r w:rsidR="00F87609">
        <w:rPr>
          <w:i/>
        </w:rPr>
        <w:t>ьного времени</w:t>
      </w:r>
      <w:r w:rsidR="00AC6238">
        <w:rPr>
          <w:i/>
        </w:rPr>
        <w:t>, следуя</w:t>
      </w:r>
      <w:r w:rsidR="00F87609">
        <w:rPr>
          <w:i/>
        </w:rPr>
        <w:t xml:space="preserve"> этапам</w:t>
      </w:r>
      <w:r w:rsidRPr="00A75B12">
        <w:rPr>
          <w:i/>
        </w:rPr>
        <w:t xml:space="preserve"> аудируемого проекта. </w:t>
      </w:r>
      <w:r w:rsidR="00F87609">
        <w:rPr>
          <w:i/>
        </w:rPr>
        <w:t xml:space="preserve"> </w:t>
      </w:r>
      <w:r w:rsidR="00AC6238">
        <w:rPr>
          <w:i/>
        </w:rPr>
        <w:t>К</w:t>
      </w:r>
      <w:r w:rsidRPr="00A75B12">
        <w:rPr>
          <w:i/>
        </w:rPr>
        <w:t>ажд</w:t>
      </w:r>
      <w:r w:rsidR="00AC6238">
        <w:rPr>
          <w:i/>
        </w:rPr>
        <w:t xml:space="preserve">ый </w:t>
      </w:r>
      <w:r w:rsidRPr="00A75B12">
        <w:rPr>
          <w:i/>
        </w:rPr>
        <w:t xml:space="preserve">этап проекта (4 этапа) требует </w:t>
      </w:r>
      <w:r w:rsidR="00AC6238">
        <w:rPr>
          <w:i/>
        </w:rPr>
        <w:t xml:space="preserve">одобрения </w:t>
      </w:r>
      <w:r w:rsidRPr="00A75B12">
        <w:rPr>
          <w:i/>
        </w:rPr>
        <w:t>команды аудиторов перед</w:t>
      </w:r>
      <w:r w:rsidR="00AC6238">
        <w:rPr>
          <w:i/>
        </w:rPr>
        <w:t xml:space="preserve"> тем, как может быть начато осуществление</w:t>
      </w:r>
      <w:r w:rsidRPr="00A75B12">
        <w:rPr>
          <w:i/>
        </w:rPr>
        <w:t xml:space="preserve"> следующего этапа. </w:t>
      </w:r>
      <w:r w:rsidR="00F87609">
        <w:rPr>
          <w:i/>
        </w:rPr>
        <w:t xml:space="preserve"> </w:t>
      </w:r>
      <w:r w:rsidRPr="00A75B12">
        <w:rPr>
          <w:i/>
        </w:rPr>
        <w:t xml:space="preserve">Команда аудиторов непрерывно отслеживает и оценивает соблюдение принципов Prince2. </w:t>
      </w:r>
      <w:r w:rsidR="00F87609">
        <w:rPr>
          <w:i/>
        </w:rPr>
        <w:t xml:space="preserve"> </w:t>
      </w:r>
      <w:r w:rsidRPr="00A75B12">
        <w:rPr>
          <w:i/>
        </w:rPr>
        <w:t xml:space="preserve">Все документы, </w:t>
      </w:r>
      <w:r w:rsidR="00F87609">
        <w:rPr>
          <w:i/>
        </w:rPr>
        <w:t>формируемые</w:t>
      </w:r>
      <w:r w:rsidRPr="00A75B12">
        <w:rPr>
          <w:i/>
        </w:rPr>
        <w:t xml:space="preserve"> проектом, могут использоваться в качестве свидетельств аудита. </w:t>
      </w:r>
      <w:r w:rsidR="00F87609">
        <w:rPr>
          <w:i/>
        </w:rPr>
        <w:t xml:space="preserve"> </w:t>
      </w:r>
      <w:r w:rsidRPr="00A75B12">
        <w:rPr>
          <w:i/>
        </w:rPr>
        <w:t>Время от времени проводятся интервью с членами команды проекта, руководством (CIO) и другими имеющими отношение</w:t>
      </w:r>
      <w:r w:rsidR="00AC6238">
        <w:rPr>
          <w:i/>
        </w:rPr>
        <w:t xml:space="preserve"> к процессу</w:t>
      </w:r>
      <w:r w:rsidRPr="00A75B12">
        <w:rPr>
          <w:i/>
        </w:rPr>
        <w:t xml:space="preserve"> сторонами (например, кадровый отдел, информационное управление);</w:t>
      </w:r>
    </w:p>
    <w:p w:rsidR="00390BDF" w:rsidRPr="00A75B12" w:rsidRDefault="00390BDF" w:rsidP="00390BDF">
      <w:pPr>
        <w:autoSpaceDE w:val="0"/>
        <w:autoSpaceDN w:val="0"/>
        <w:adjustRightInd w:val="0"/>
        <w:spacing w:after="0"/>
        <w:rPr>
          <w:i/>
          <w:szCs w:val="24"/>
        </w:rPr>
      </w:pPr>
    </w:p>
    <w:p w:rsidR="00390BDF" w:rsidRPr="00A75B12" w:rsidRDefault="00390BDF" w:rsidP="00390BDF">
      <w:pPr>
        <w:autoSpaceDE w:val="0"/>
        <w:autoSpaceDN w:val="0"/>
        <w:adjustRightInd w:val="0"/>
        <w:spacing w:after="0"/>
        <w:rPr>
          <w:i/>
          <w:szCs w:val="24"/>
        </w:rPr>
      </w:pPr>
      <w:r w:rsidRPr="00A75B12">
        <w:rPr>
          <w:b/>
          <w:i/>
        </w:rPr>
        <w:t xml:space="preserve">Деятельность, связанная с предоставлением разумной гарантии в отношении достаточности </w:t>
      </w:r>
      <w:proofErr w:type="spellStart"/>
      <w:r w:rsidRPr="00A75B12">
        <w:rPr>
          <w:b/>
          <w:i/>
        </w:rPr>
        <w:t>обще</w:t>
      </w:r>
      <w:r w:rsidR="00AC6238">
        <w:rPr>
          <w:b/>
          <w:i/>
        </w:rPr>
        <w:t>технологических</w:t>
      </w:r>
      <w:proofErr w:type="spellEnd"/>
      <w:r w:rsidRPr="00A75B12">
        <w:rPr>
          <w:b/>
          <w:i/>
        </w:rPr>
        <w:t xml:space="preserve"> и прикладн</w:t>
      </w:r>
      <w:r w:rsidR="00AC6238">
        <w:rPr>
          <w:b/>
          <w:i/>
        </w:rPr>
        <w:t>ых средств</w:t>
      </w:r>
      <w:r w:rsidRPr="00A75B12">
        <w:rPr>
          <w:b/>
          <w:i/>
        </w:rPr>
        <w:t xml:space="preserve"> контроля: </w:t>
      </w:r>
      <w:r w:rsidRPr="00A75B12">
        <w:rPr>
          <w:i/>
        </w:rPr>
        <w:t>в отношении</w:t>
      </w:r>
      <w:r w:rsidR="00AC6238">
        <w:rPr>
          <w:i/>
        </w:rPr>
        <w:t xml:space="preserve"> как</w:t>
      </w:r>
      <w:r w:rsidRPr="00A75B12">
        <w:rPr>
          <w:i/>
        </w:rPr>
        <w:t xml:space="preserve"> </w:t>
      </w:r>
      <w:proofErr w:type="spellStart"/>
      <w:r w:rsidRPr="00A75B12">
        <w:rPr>
          <w:i/>
        </w:rPr>
        <w:t>обще</w:t>
      </w:r>
      <w:r w:rsidR="00AC6238">
        <w:rPr>
          <w:i/>
        </w:rPr>
        <w:t>технологических</w:t>
      </w:r>
      <w:proofErr w:type="spellEnd"/>
      <w:r w:rsidRPr="00A75B12">
        <w:rPr>
          <w:i/>
        </w:rPr>
        <w:t>, так и прикладн</w:t>
      </w:r>
      <w:r w:rsidR="00AC6238">
        <w:rPr>
          <w:i/>
        </w:rPr>
        <w:t>ых средств</w:t>
      </w:r>
      <w:r w:rsidRPr="00A75B12">
        <w:rPr>
          <w:i/>
        </w:rPr>
        <w:t xml:space="preserve"> контроля применяется широкая гамма методов аудита. </w:t>
      </w:r>
      <w:r w:rsidR="00F87609">
        <w:rPr>
          <w:i/>
        </w:rPr>
        <w:t xml:space="preserve"> </w:t>
      </w:r>
      <w:r w:rsidRPr="00A75B12">
        <w:rPr>
          <w:i/>
        </w:rPr>
        <w:t>Например, различные виды тестирования (на прикладном уровне</w:t>
      </w:r>
      <w:r w:rsidR="00AC6238">
        <w:rPr>
          <w:i/>
        </w:rPr>
        <w:t xml:space="preserve"> -</w:t>
      </w:r>
      <w:r w:rsidRPr="00A75B12">
        <w:rPr>
          <w:i/>
        </w:rPr>
        <w:t xml:space="preserve"> на предмет вторжения, на безопасность, надежность, целостность). Также проводятся интервью с представителями информационного отдела, кадровых отделов, отделов формирования политики, руководства (в т.ч. CIO)</w:t>
      </w:r>
      <w:r w:rsidR="00F87609">
        <w:rPr>
          <w:i/>
        </w:rPr>
        <w:t xml:space="preserve">. </w:t>
      </w:r>
      <w:r w:rsidRPr="00A75B12">
        <w:rPr>
          <w:i/>
        </w:rPr>
        <w:t xml:space="preserve"> </w:t>
      </w:r>
      <w:r w:rsidR="00AC6238">
        <w:rPr>
          <w:i/>
        </w:rPr>
        <w:t>О</w:t>
      </w:r>
      <w:r w:rsidR="00AC6238" w:rsidRPr="00A75B12">
        <w:rPr>
          <w:i/>
        </w:rPr>
        <w:t>сновой для формирования нашего</w:t>
      </w:r>
      <w:r w:rsidR="00AC6238">
        <w:rPr>
          <w:i/>
        </w:rPr>
        <w:t xml:space="preserve"> заключения служат п</w:t>
      </w:r>
      <w:r w:rsidRPr="00A75B12">
        <w:rPr>
          <w:i/>
        </w:rPr>
        <w:t xml:space="preserve">ринципы </w:t>
      </w:r>
      <w:r w:rsidR="00AC6238" w:rsidRPr="00A75B12">
        <w:rPr>
          <w:i/>
        </w:rPr>
        <w:t>и базовые критерии</w:t>
      </w:r>
      <w:r w:rsidR="00AC6238" w:rsidRPr="00A75B12">
        <w:rPr>
          <w:i/>
        </w:rPr>
        <w:t xml:space="preserve"> </w:t>
      </w:r>
      <w:r w:rsidRPr="00A75B12">
        <w:rPr>
          <w:i/>
        </w:rPr>
        <w:t xml:space="preserve">COBIT5. </w:t>
      </w:r>
    </w:p>
    <w:p w:rsidR="00390BDF" w:rsidRPr="00A75B12" w:rsidRDefault="00390BDF" w:rsidP="00390BDF">
      <w:pPr>
        <w:autoSpaceDE w:val="0"/>
        <w:autoSpaceDN w:val="0"/>
        <w:adjustRightInd w:val="0"/>
        <w:spacing w:after="0"/>
        <w:rPr>
          <w:i/>
          <w:szCs w:val="24"/>
        </w:rPr>
      </w:pPr>
    </w:p>
    <w:p w:rsidR="00390BDF" w:rsidRPr="00A75B12" w:rsidRDefault="00390BDF" w:rsidP="00390BDF">
      <w:pPr>
        <w:autoSpaceDE w:val="0"/>
        <w:autoSpaceDN w:val="0"/>
        <w:adjustRightInd w:val="0"/>
        <w:spacing w:after="0"/>
        <w:rPr>
          <w:i/>
          <w:szCs w:val="24"/>
        </w:rPr>
      </w:pPr>
      <w:r w:rsidRPr="00A75B12">
        <w:rPr>
          <w:i/>
        </w:rPr>
        <w:t xml:space="preserve">Обе команды аудиторов регулярно встречаются, чтобы обмениваться информацией друг с другом. </w:t>
      </w:r>
      <w:r w:rsidR="00F87609">
        <w:rPr>
          <w:i/>
        </w:rPr>
        <w:t xml:space="preserve"> </w:t>
      </w:r>
      <w:r w:rsidRPr="00A75B12">
        <w:rPr>
          <w:i/>
        </w:rPr>
        <w:t>Оба направления деятельности считаются одним аудиторским заданием.</w:t>
      </w:r>
    </w:p>
    <w:p w:rsidR="00E12ADD" w:rsidRPr="00A75B12" w:rsidRDefault="00E12ADD" w:rsidP="00F534EB">
      <w:pPr>
        <w:pStyle w:val="Heading2"/>
        <w:numPr>
          <w:ilvl w:val="0"/>
          <w:numId w:val="0"/>
        </w:numPr>
        <w:ind w:left="862" w:hanging="720"/>
        <w:rPr>
          <w:rFonts w:ascii="Cambria" w:hAnsi="Cambria"/>
          <w:i/>
        </w:rPr>
      </w:pPr>
    </w:p>
    <w:p w:rsidR="00566F3C" w:rsidRPr="00A75B12" w:rsidRDefault="00566F3C" w:rsidP="00566F3C">
      <w:pPr>
        <w:autoSpaceDE w:val="0"/>
        <w:autoSpaceDN w:val="0"/>
        <w:adjustRightInd w:val="0"/>
        <w:spacing w:after="0"/>
        <w:rPr>
          <w:b/>
          <w:szCs w:val="24"/>
        </w:rPr>
      </w:pPr>
      <w:r w:rsidRPr="00A75B12">
        <w:rPr>
          <w:b/>
        </w:rPr>
        <w:t>Основные этапы аудита:</w:t>
      </w:r>
    </w:p>
    <w:p w:rsidR="00566F3C" w:rsidRPr="00A75B12" w:rsidRDefault="00566F3C" w:rsidP="00566F3C">
      <w:pPr>
        <w:autoSpaceDE w:val="0"/>
        <w:autoSpaceDN w:val="0"/>
        <w:adjustRightInd w:val="0"/>
        <w:spacing w:after="0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1"/>
        <w:gridCol w:w="2101"/>
        <w:gridCol w:w="1985"/>
        <w:gridCol w:w="1920"/>
        <w:gridCol w:w="1987"/>
      </w:tblGrid>
      <w:tr w:rsidR="00566F3C" w:rsidRPr="00A75B12" w:rsidTr="00F87609">
        <w:tc>
          <w:tcPr>
            <w:tcW w:w="1551" w:type="dxa"/>
            <w:shd w:val="clear" w:color="auto" w:fill="auto"/>
          </w:tcPr>
          <w:p w:rsidR="00566F3C" w:rsidRPr="00A75B12" w:rsidRDefault="00566F3C" w:rsidP="00547719">
            <w:p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</w:p>
        </w:tc>
        <w:tc>
          <w:tcPr>
            <w:tcW w:w="2101" w:type="dxa"/>
            <w:shd w:val="clear" w:color="auto" w:fill="auto"/>
          </w:tcPr>
          <w:p w:rsidR="00566F3C" w:rsidRPr="00A75B12" w:rsidRDefault="00566F3C" w:rsidP="00547719">
            <w:p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  <w:r w:rsidRPr="00A75B12">
              <w:t>1 этап проекта</w:t>
            </w:r>
          </w:p>
          <w:p w:rsidR="00566F3C" w:rsidRPr="00A75B12" w:rsidRDefault="00566F3C" w:rsidP="00547719">
            <w:p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  <w:r w:rsidRPr="00A75B12">
              <w:t>(январь 2019 г.)</w:t>
            </w:r>
          </w:p>
        </w:tc>
        <w:tc>
          <w:tcPr>
            <w:tcW w:w="1985" w:type="dxa"/>
            <w:shd w:val="clear" w:color="auto" w:fill="auto"/>
          </w:tcPr>
          <w:p w:rsidR="00566F3C" w:rsidRPr="00A75B12" w:rsidRDefault="00566F3C" w:rsidP="00547719">
            <w:p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  <w:r w:rsidRPr="00A75B12">
              <w:t>2 этап проекта</w:t>
            </w:r>
          </w:p>
          <w:p w:rsidR="00566F3C" w:rsidRPr="00A75B12" w:rsidRDefault="00566F3C" w:rsidP="00547719">
            <w:p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  <w:r w:rsidRPr="00A75B12">
              <w:t>(июль 2019 г.)</w:t>
            </w:r>
          </w:p>
        </w:tc>
        <w:tc>
          <w:tcPr>
            <w:tcW w:w="1920" w:type="dxa"/>
            <w:shd w:val="clear" w:color="auto" w:fill="auto"/>
          </w:tcPr>
          <w:p w:rsidR="00566F3C" w:rsidRPr="00A75B12" w:rsidRDefault="00566F3C" w:rsidP="00547719">
            <w:p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  <w:r w:rsidRPr="00A75B12">
              <w:t>3 этап проекта</w:t>
            </w:r>
          </w:p>
          <w:p w:rsidR="00566F3C" w:rsidRPr="00A75B12" w:rsidRDefault="00566F3C" w:rsidP="00547719">
            <w:p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  <w:r w:rsidRPr="00A75B12">
              <w:t>(декабрь 2019 г.)</w:t>
            </w:r>
          </w:p>
        </w:tc>
        <w:tc>
          <w:tcPr>
            <w:tcW w:w="1987" w:type="dxa"/>
            <w:shd w:val="clear" w:color="auto" w:fill="auto"/>
          </w:tcPr>
          <w:p w:rsidR="00566F3C" w:rsidRPr="00A75B12" w:rsidRDefault="00566F3C" w:rsidP="00547719">
            <w:p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  <w:r w:rsidRPr="00A75B12">
              <w:t>4 этап проекта (июль 2020 г.)</w:t>
            </w:r>
          </w:p>
        </w:tc>
      </w:tr>
      <w:tr w:rsidR="00566F3C" w:rsidRPr="00A75B12" w:rsidTr="00F87609">
        <w:tc>
          <w:tcPr>
            <w:tcW w:w="1551" w:type="dxa"/>
            <w:shd w:val="clear" w:color="auto" w:fill="auto"/>
          </w:tcPr>
          <w:p w:rsidR="00566F3C" w:rsidRPr="00A75B12" w:rsidRDefault="00566F3C" w:rsidP="00547719">
            <w:pPr>
              <w:autoSpaceDE w:val="0"/>
              <w:autoSpaceDN w:val="0"/>
              <w:adjustRightInd w:val="0"/>
              <w:spacing w:after="0"/>
              <w:rPr>
                <w:b/>
                <w:szCs w:val="24"/>
              </w:rPr>
            </w:pPr>
            <w:r w:rsidRPr="00A75B12">
              <w:rPr>
                <w:b/>
              </w:rPr>
              <w:t>Аудит проекта:</w:t>
            </w:r>
          </w:p>
          <w:p w:rsidR="00566F3C" w:rsidRPr="00A75B12" w:rsidRDefault="00566F3C" w:rsidP="00547719">
            <w:p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  <w:r w:rsidRPr="00A75B12">
              <w:t>400 часов x 2 команды аудиторов: 800 часов</w:t>
            </w:r>
          </w:p>
        </w:tc>
        <w:tc>
          <w:tcPr>
            <w:tcW w:w="2101" w:type="dxa"/>
            <w:shd w:val="clear" w:color="auto" w:fill="FFFFFF"/>
          </w:tcPr>
          <w:p w:rsidR="00566F3C" w:rsidRPr="00A75B12" w:rsidRDefault="00566F3C" w:rsidP="00547719">
            <w:p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  <w:r w:rsidRPr="00A75B12">
              <w:t xml:space="preserve">В </w:t>
            </w:r>
            <w:r w:rsidR="00F87609">
              <w:t>реальном времени + п</w:t>
            </w:r>
            <w:r w:rsidRPr="00A75B12">
              <w:t>родолжать/не продолжать после этапа + промежуточный отчет</w:t>
            </w:r>
          </w:p>
        </w:tc>
        <w:tc>
          <w:tcPr>
            <w:tcW w:w="1985" w:type="dxa"/>
            <w:shd w:val="clear" w:color="auto" w:fill="FFFFFF"/>
          </w:tcPr>
          <w:p w:rsidR="00566F3C" w:rsidRPr="00A75B12" w:rsidRDefault="00F87609" w:rsidP="00547719">
            <w:p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  <w:r>
              <w:t>В реальном времени + п</w:t>
            </w:r>
            <w:r w:rsidR="00566F3C" w:rsidRPr="00A75B12">
              <w:t>родолжать/не продолжать после этапа + промежуточный отчет</w:t>
            </w:r>
          </w:p>
        </w:tc>
        <w:tc>
          <w:tcPr>
            <w:tcW w:w="1920" w:type="dxa"/>
            <w:shd w:val="clear" w:color="auto" w:fill="FFFFFF"/>
          </w:tcPr>
          <w:p w:rsidR="00566F3C" w:rsidRPr="00A75B12" w:rsidRDefault="00F87609" w:rsidP="00547719">
            <w:p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  <w:r>
              <w:t>В реальном времени + п</w:t>
            </w:r>
            <w:r w:rsidR="00566F3C" w:rsidRPr="00A75B12">
              <w:t>родолжать/не продолжать после этапа + промежуточный отчет</w:t>
            </w:r>
          </w:p>
        </w:tc>
        <w:tc>
          <w:tcPr>
            <w:tcW w:w="1987" w:type="dxa"/>
            <w:shd w:val="clear" w:color="auto" w:fill="FFFFFF"/>
          </w:tcPr>
          <w:p w:rsidR="00566F3C" w:rsidRPr="00A75B12" w:rsidRDefault="00566F3C" w:rsidP="00547719">
            <w:p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  <w:r w:rsidRPr="00A75B12">
              <w:t>В реальном времени</w:t>
            </w:r>
            <w:r w:rsidR="00F87609">
              <w:t xml:space="preserve"> + п</w:t>
            </w:r>
            <w:r w:rsidRPr="00A75B12">
              <w:t xml:space="preserve">родолжать/не продолжать после этапа + промежуточный отчет в </w:t>
            </w:r>
            <w:r w:rsidR="009545AC">
              <w:t>сочетании</w:t>
            </w:r>
            <w:r w:rsidRPr="00A75B12">
              <w:t xml:space="preserve"> с заключением аудитора касательно </w:t>
            </w:r>
            <w:r w:rsidR="009545AC">
              <w:t>средств</w:t>
            </w:r>
            <w:r w:rsidRPr="00A75B12">
              <w:t xml:space="preserve"> контроля</w:t>
            </w:r>
          </w:p>
        </w:tc>
      </w:tr>
      <w:tr w:rsidR="00566F3C" w:rsidRPr="00A75B12" w:rsidTr="00F87609">
        <w:tc>
          <w:tcPr>
            <w:tcW w:w="1551" w:type="dxa"/>
            <w:shd w:val="clear" w:color="auto" w:fill="auto"/>
          </w:tcPr>
          <w:p w:rsidR="00566F3C" w:rsidRPr="00A75B12" w:rsidRDefault="00566F3C" w:rsidP="00547719">
            <w:pPr>
              <w:autoSpaceDE w:val="0"/>
              <w:autoSpaceDN w:val="0"/>
              <w:adjustRightInd w:val="0"/>
              <w:spacing w:after="0"/>
              <w:rPr>
                <w:b/>
                <w:szCs w:val="24"/>
              </w:rPr>
            </w:pPr>
            <w:r w:rsidRPr="00A75B12">
              <w:rPr>
                <w:b/>
              </w:rPr>
              <w:t xml:space="preserve">Аудит общих и </w:t>
            </w:r>
            <w:r w:rsidRPr="00A75B12">
              <w:rPr>
                <w:b/>
              </w:rPr>
              <w:lastRenderedPageBreak/>
              <w:t>информационных мер контроля</w:t>
            </w:r>
          </w:p>
          <w:p w:rsidR="00566F3C" w:rsidRPr="00A75B12" w:rsidRDefault="00566F3C" w:rsidP="00547719">
            <w:p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  <w:r w:rsidRPr="00A75B12">
              <w:t>300 часов x 2 команды аудиторов: 600 часов</w:t>
            </w:r>
          </w:p>
          <w:p w:rsidR="00566F3C" w:rsidRPr="00A75B12" w:rsidRDefault="00566F3C" w:rsidP="00547719">
            <w:p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</w:p>
        </w:tc>
        <w:tc>
          <w:tcPr>
            <w:tcW w:w="2101" w:type="dxa"/>
            <w:shd w:val="clear" w:color="auto" w:fill="auto"/>
          </w:tcPr>
          <w:p w:rsidR="00566F3C" w:rsidRPr="00A75B12" w:rsidRDefault="00566F3C" w:rsidP="00547719">
            <w:p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  <w:r w:rsidRPr="00A75B12">
              <w:lastRenderedPageBreak/>
              <w:t>Предварительное изучение</w:t>
            </w:r>
          </w:p>
        </w:tc>
        <w:tc>
          <w:tcPr>
            <w:tcW w:w="1985" w:type="dxa"/>
            <w:shd w:val="clear" w:color="auto" w:fill="auto"/>
          </w:tcPr>
          <w:p w:rsidR="00566F3C" w:rsidRPr="00A75B12" w:rsidRDefault="00F87609" w:rsidP="00547719">
            <w:p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  <w:r>
              <w:t>Предварительный</w:t>
            </w:r>
            <w:r w:rsidR="00566F3C" w:rsidRPr="00A75B12">
              <w:t>/</w:t>
            </w:r>
            <w:r>
              <w:t xml:space="preserve"> </w:t>
            </w:r>
            <w:r w:rsidR="00566F3C" w:rsidRPr="00A75B12">
              <w:lastRenderedPageBreak/>
              <w:t xml:space="preserve">промежуточный отчет о </w:t>
            </w:r>
            <w:r w:rsidR="009545AC">
              <w:t xml:space="preserve">проектных </w:t>
            </w:r>
            <w:r w:rsidR="00352AC6">
              <w:t>средствах контроля</w:t>
            </w:r>
            <w:r w:rsidR="009545AC">
              <w:t>, связанных с</w:t>
            </w:r>
            <w:r w:rsidR="00566F3C" w:rsidRPr="00A75B12">
              <w:t xml:space="preserve"> планом управления изменениями (APO+BAI)</w:t>
            </w:r>
          </w:p>
        </w:tc>
        <w:tc>
          <w:tcPr>
            <w:tcW w:w="1920" w:type="dxa"/>
            <w:shd w:val="clear" w:color="auto" w:fill="auto"/>
          </w:tcPr>
          <w:p w:rsidR="00566F3C" w:rsidRPr="00A75B12" w:rsidRDefault="00566F3C" w:rsidP="00547719">
            <w:p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  <w:r w:rsidRPr="00A75B12">
              <w:lastRenderedPageBreak/>
              <w:t>Предварительный/</w:t>
            </w:r>
            <w:r w:rsidR="00F87609">
              <w:t xml:space="preserve"> </w:t>
            </w:r>
            <w:r w:rsidRPr="00A75B12">
              <w:lastRenderedPageBreak/>
              <w:t xml:space="preserve">промежуточный отчет о работе </w:t>
            </w:r>
            <w:r w:rsidR="009545AC">
              <w:t>средств</w:t>
            </w:r>
            <w:r w:rsidRPr="00A75B12">
              <w:t xml:space="preserve"> контроля на этапе тестирования</w:t>
            </w:r>
          </w:p>
          <w:p w:rsidR="00566F3C" w:rsidRPr="00A75B12" w:rsidRDefault="00566F3C" w:rsidP="00547719">
            <w:p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  <w:r w:rsidRPr="00A75B12">
              <w:t>(DSS+MEA)</w:t>
            </w:r>
          </w:p>
        </w:tc>
        <w:tc>
          <w:tcPr>
            <w:tcW w:w="1987" w:type="dxa"/>
            <w:shd w:val="clear" w:color="auto" w:fill="auto"/>
          </w:tcPr>
          <w:p w:rsidR="00566F3C" w:rsidRPr="00A75B12" w:rsidRDefault="00566F3C" w:rsidP="00547719">
            <w:p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  <w:r w:rsidRPr="00A75B12">
              <w:lastRenderedPageBreak/>
              <w:t>Предварительный/</w:t>
            </w:r>
            <w:r w:rsidR="00B71134">
              <w:t xml:space="preserve"> </w:t>
            </w:r>
            <w:r w:rsidRPr="00A75B12">
              <w:t xml:space="preserve">общий отчет о </w:t>
            </w:r>
            <w:r w:rsidRPr="00A75B12">
              <w:lastRenderedPageBreak/>
              <w:t xml:space="preserve">работе </w:t>
            </w:r>
            <w:r w:rsidR="009545AC">
              <w:t>средств</w:t>
            </w:r>
            <w:r w:rsidRPr="00A75B12">
              <w:t xml:space="preserve"> контроля на этапе трансформации и внедрения</w:t>
            </w:r>
          </w:p>
          <w:p w:rsidR="00566F3C" w:rsidRPr="00A75B12" w:rsidRDefault="00566F3C" w:rsidP="00547719">
            <w:p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  <w:r w:rsidRPr="00A75B12">
              <w:t xml:space="preserve">(DSS+MEA) в </w:t>
            </w:r>
            <w:r w:rsidR="00457147">
              <w:t>сочетании</w:t>
            </w:r>
            <w:r w:rsidRPr="00A75B12">
              <w:t xml:space="preserve"> с заключением аудитора касательно проекта</w:t>
            </w:r>
          </w:p>
        </w:tc>
      </w:tr>
    </w:tbl>
    <w:p w:rsidR="00566F3C" w:rsidRPr="00A75B12" w:rsidRDefault="00566F3C" w:rsidP="00566F3C">
      <w:pPr>
        <w:pStyle w:val="Text2"/>
      </w:pPr>
    </w:p>
    <w:p w:rsidR="00E12ADD" w:rsidRPr="00A75B12" w:rsidRDefault="00E12ADD" w:rsidP="00E12ADD">
      <w:pPr>
        <w:pStyle w:val="CommentText"/>
        <w:ind w:left="360"/>
        <w:rPr>
          <w:sz w:val="24"/>
          <w:highlight w:val="cyan"/>
        </w:rPr>
      </w:pPr>
    </w:p>
    <w:p w:rsidR="00752FDC" w:rsidRPr="00A75B12" w:rsidRDefault="00322905" w:rsidP="00F534EB">
      <w:pPr>
        <w:pStyle w:val="Heading2"/>
        <w:numPr>
          <w:ilvl w:val="0"/>
          <w:numId w:val="0"/>
        </w:numPr>
        <w:ind w:left="862" w:hanging="720"/>
        <w:rPr>
          <w:rFonts w:ascii="Cambria" w:hAnsi="Cambria"/>
        </w:rPr>
      </w:pPr>
      <w:r w:rsidRPr="00A75B12">
        <w:rPr>
          <w:rFonts w:ascii="Cambria" w:hAnsi="Cambria"/>
        </w:rPr>
        <w:t>Ресурсы</w:t>
      </w:r>
    </w:p>
    <w:p w:rsidR="00752FDC" w:rsidRPr="00A75B12" w:rsidRDefault="00752FDC" w:rsidP="00752FDC">
      <w:pPr>
        <w:autoSpaceDE w:val="0"/>
        <w:autoSpaceDN w:val="0"/>
        <w:adjustRightInd w:val="0"/>
        <w:spacing w:after="0"/>
        <w:rPr>
          <w:i/>
          <w:szCs w:val="24"/>
        </w:rPr>
      </w:pPr>
      <w:r w:rsidRPr="00A75B12">
        <w:rPr>
          <w:i/>
        </w:rPr>
        <w:t xml:space="preserve">Аудит проводится в соответствии с уставом аудита аудиторского отдела Министерства финансов. </w:t>
      </w:r>
      <w:r w:rsidR="00B71134">
        <w:rPr>
          <w:i/>
        </w:rPr>
        <w:t xml:space="preserve"> </w:t>
      </w:r>
      <w:r w:rsidRPr="00A75B12">
        <w:rPr>
          <w:i/>
        </w:rPr>
        <w:t>Информация, требующая конфиденциальности, используется согласно положениям данного устава.</w:t>
      </w:r>
    </w:p>
    <w:p w:rsidR="00F534EB" w:rsidRPr="00A75B12" w:rsidRDefault="00F534EB" w:rsidP="00752FDC">
      <w:pPr>
        <w:autoSpaceDE w:val="0"/>
        <w:autoSpaceDN w:val="0"/>
        <w:adjustRightInd w:val="0"/>
        <w:spacing w:after="0"/>
        <w:rPr>
          <w:szCs w:val="24"/>
        </w:rPr>
      </w:pPr>
    </w:p>
    <w:p w:rsidR="00F534EB" w:rsidRPr="00A75B12" w:rsidRDefault="00F534EB" w:rsidP="00752FDC">
      <w:pPr>
        <w:autoSpaceDE w:val="0"/>
        <w:autoSpaceDN w:val="0"/>
        <w:adjustRightInd w:val="0"/>
        <w:spacing w:after="0"/>
        <w:rPr>
          <w:szCs w:val="24"/>
        </w:rPr>
      </w:pPr>
    </w:p>
    <w:p w:rsidR="00F534EB" w:rsidRPr="00A75B12" w:rsidRDefault="00F534EB" w:rsidP="00752FDC">
      <w:pPr>
        <w:autoSpaceDE w:val="0"/>
        <w:autoSpaceDN w:val="0"/>
        <w:adjustRightInd w:val="0"/>
        <w:spacing w:after="0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3967"/>
        <w:gridCol w:w="2410"/>
      </w:tblGrid>
      <w:tr w:rsidR="00BD6D1F" w:rsidRPr="00A75B12" w:rsidTr="008877B1">
        <w:trPr>
          <w:jc w:val="center"/>
        </w:trPr>
        <w:tc>
          <w:tcPr>
            <w:tcW w:w="1838" w:type="dxa"/>
            <w:tcBorders>
              <w:bottom w:val="nil"/>
              <w:right w:val="nil"/>
            </w:tcBorders>
            <w:shd w:val="clear" w:color="auto" w:fill="009999"/>
            <w:vAlign w:val="center"/>
          </w:tcPr>
          <w:p w:rsidR="00BD6D1F" w:rsidRPr="00A75B12" w:rsidRDefault="00BD6D1F" w:rsidP="008877B1">
            <w:pPr>
              <w:tabs>
                <w:tab w:val="left" w:pos="2160"/>
              </w:tabs>
              <w:spacing w:before="120" w:after="120"/>
              <w:jc w:val="center"/>
              <w:rPr>
                <w:rFonts w:ascii="Cambria" w:hAnsi="Cambria"/>
                <w:b/>
                <w:bCs/>
                <w:smallCaps/>
                <w:color w:val="FFFFFF"/>
              </w:rPr>
            </w:pPr>
            <w:r w:rsidRPr="00A75B12">
              <w:rPr>
                <w:rFonts w:ascii="Cambria" w:hAnsi="Cambria"/>
                <w:b/>
                <w:smallCaps/>
                <w:color w:val="FFFFFF"/>
              </w:rPr>
              <w:t>Роль</w:t>
            </w:r>
          </w:p>
        </w:tc>
        <w:tc>
          <w:tcPr>
            <w:tcW w:w="3967" w:type="dxa"/>
            <w:shd w:val="clear" w:color="auto" w:fill="009999"/>
            <w:vAlign w:val="center"/>
          </w:tcPr>
          <w:p w:rsidR="00BD6D1F" w:rsidRPr="00A75B12" w:rsidRDefault="00BD6D1F" w:rsidP="008877B1">
            <w:pPr>
              <w:tabs>
                <w:tab w:val="left" w:pos="2160"/>
              </w:tabs>
              <w:spacing w:before="120" w:after="120"/>
              <w:jc w:val="center"/>
              <w:rPr>
                <w:rFonts w:ascii="Cambria" w:hAnsi="Cambria"/>
                <w:bCs/>
                <w:smallCaps/>
                <w:color w:val="FFFFFF"/>
              </w:rPr>
            </w:pPr>
            <w:r w:rsidRPr="00A75B12">
              <w:rPr>
                <w:rFonts w:ascii="Cambria" w:hAnsi="Cambria"/>
                <w:b/>
                <w:smallCaps/>
                <w:color w:val="FFFFFF"/>
              </w:rPr>
              <w:t>Имя</w:t>
            </w:r>
          </w:p>
        </w:tc>
        <w:tc>
          <w:tcPr>
            <w:tcW w:w="2410" w:type="dxa"/>
            <w:shd w:val="clear" w:color="auto" w:fill="009999"/>
            <w:vAlign w:val="center"/>
          </w:tcPr>
          <w:p w:rsidR="00BD6D1F" w:rsidRPr="00A75B12" w:rsidRDefault="00BD6D1F" w:rsidP="008877B1">
            <w:pPr>
              <w:tabs>
                <w:tab w:val="left" w:pos="2160"/>
              </w:tabs>
              <w:spacing w:before="120" w:after="120"/>
              <w:jc w:val="center"/>
              <w:rPr>
                <w:rFonts w:ascii="Cambria" w:hAnsi="Cambria"/>
                <w:bCs/>
                <w:smallCaps/>
                <w:color w:val="FFFFFF"/>
              </w:rPr>
            </w:pPr>
            <w:r w:rsidRPr="00A75B12">
              <w:rPr>
                <w:rFonts w:ascii="Cambria" w:hAnsi="Cambria"/>
                <w:b/>
                <w:smallCaps/>
                <w:color w:val="FFFFFF"/>
              </w:rPr>
              <w:t>Должность</w:t>
            </w:r>
          </w:p>
        </w:tc>
      </w:tr>
      <w:tr w:rsidR="00BD6D1F" w:rsidRPr="00A75B12" w:rsidTr="008877B1">
        <w:trPr>
          <w:trHeight w:val="454"/>
          <w:jc w:val="center"/>
        </w:trPr>
        <w:tc>
          <w:tcPr>
            <w:tcW w:w="1838" w:type="dxa"/>
            <w:tcBorders>
              <w:top w:val="single" w:sz="4" w:space="0" w:color="4F81BD"/>
              <w:bottom w:val="single" w:sz="4" w:space="0" w:color="4F81BD"/>
              <w:right w:val="nil"/>
            </w:tcBorders>
            <w:shd w:val="clear" w:color="auto" w:fill="FFFFFF"/>
            <w:vAlign w:val="center"/>
          </w:tcPr>
          <w:p w:rsidR="00BD6D1F" w:rsidRPr="00A75B12" w:rsidRDefault="00457147" w:rsidP="008877B1">
            <w:pPr>
              <w:tabs>
                <w:tab w:val="left" w:pos="2160"/>
              </w:tabs>
              <w:spacing w:before="60" w:after="60"/>
              <w:jc w:val="center"/>
              <w:rPr>
                <w:rFonts w:ascii="Cambria" w:hAnsi="Cambria"/>
                <w:bCs/>
              </w:rPr>
            </w:pPr>
            <w:r>
              <w:t>Руководитель</w:t>
            </w:r>
            <w:r w:rsidR="00752FDC" w:rsidRPr="00A75B12">
              <w:t xml:space="preserve"> проекта</w:t>
            </w:r>
          </w:p>
        </w:tc>
        <w:tc>
          <w:tcPr>
            <w:tcW w:w="3967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vAlign w:val="center"/>
          </w:tcPr>
          <w:p w:rsidR="00BD6D1F" w:rsidRPr="00A75B12" w:rsidRDefault="00B71134" w:rsidP="008877B1">
            <w:pPr>
              <w:tabs>
                <w:tab w:val="left" w:pos="2160"/>
              </w:tabs>
              <w:spacing w:before="60" w:after="60"/>
              <w:jc w:val="left"/>
              <w:rPr>
                <w:rFonts w:ascii="Cambria" w:hAnsi="Cambria"/>
              </w:rPr>
            </w:pPr>
            <w:r w:rsidRPr="00A75B12">
              <w:t xml:space="preserve">Опытный </w:t>
            </w:r>
            <w:r w:rsidR="00752FDC" w:rsidRPr="00A75B12">
              <w:t>оценщик/аудитор ERP (планирования корпоративных ресурсов)</w:t>
            </w:r>
          </w:p>
        </w:tc>
        <w:tc>
          <w:tcPr>
            <w:tcW w:w="2410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vAlign w:val="center"/>
          </w:tcPr>
          <w:p w:rsidR="00BD6D1F" w:rsidRPr="00A75B12" w:rsidRDefault="00BD6D1F" w:rsidP="008877B1">
            <w:pPr>
              <w:tabs>
                <w:tab w:val="left" w:pos="2160"/>
              </w:tabs>
              <w:spacing w:before="60" w:after="60"/>
              <w:jc w:val="center"/>
              <w:rPr>
                <w:rFonts w:ascii="Cambria" w:hAnsi="Cambria"/>
                <w:b/>
              </w:rPr>
            </w:pPr>
          </w:p>
        </w:tc>
      </w:tr>
      <w:tr w:rsidR="00BD6D1F" w:rsidRPr="00A75B12" w:rsidTr="008877B1">
        <w:trPr>
          <w:trHeight w:val="454"/>
          <w:jc w:val="center"/>
        </w:trPr>
        <w:tc>
          <w:tcPr>
            <w:tcW w:w="1838" w:type="dxa"/>
            <w:tcBorders>
              <w:right w:val="nil"/>
            </w:tcBorders>
            <w:shd w:val="clear" w:color="auto" w:fill="FFFFFF"/>
            <w:vAlign w:val="center"/>
          </w:tcPr>
          <w:p w:rsidR="00BD6D1F" w:rsidRPr="00A75B12" w:rsidRDefault="00B71134" w:rsidP="008877B1">
            <w:pPr>
              <w:tabs>
                <w:tab w:val="left" w:pos="2160"/>
              </w:tabs>
              <w:spacing w:before="60" w:after="60"/>
              <w:jc w:val="center"/>
              <w:rPr>
                <w:rFonts w:ascii="Cambria" w:hAnsi="Cambria"/>
                <w:bCs/>
              </w:rPr>
            </w:pPr>
            <w:r w:rsidRPr="00A75B12">
              <w:t xml:space="preserve">Один </w:t>
            </w:r>
            <w:r w:rsidR="00752FDC" w:rsidRPr="00A75B12">
              <w:t>аудитор эффективности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BD6D1F" w:rsidRPr="00A75B12" w:rsidRDefault="00B71134" w:rsidP="008877B1">
            <w:pPr>
              <w:tabs>
                <w:tab w:val="left" w:pos="2160"/>
              </w:tabs>
              <w:spacing w:before="60" w:after="60"/>
              <w:jc w:val="left"/>
              <w:rPr>
                <w:rFonts w:ascii="Cambria" w:hAnsi="Cambria"/>
              </w:rPr>
            </w:pPr>
            <w:r w:rsidRPr="00A75B12">
              <w:t xml:space="preserve">Сертифицированный </w:t>
            </w:r>
            <w:r w:rsidR="00457147">
              <w:t xml:space="preserve">по методике </w:t>
            </w:r>
            <w:bookmarkStart w:id="0" w:name="_GoBack"/>
            <w:bookmarkEnd w:id="0"/>
            <w:r w:rsidR="00752FDC" w:rsidRPr="00A75B12">
              <w:t>Prince2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D6D1F" w:rsidRPr="00A75B12" w:rsidRDefault="00BD6D1F" w:rsidP="008877B1">
            <w:pPr>
              <w:spacing w:before="60" w:after="60"/>
              <w:jc w:val="center"/>
              <w:rPr>
                <w:rFonts w:ascii="Cambria" w:hAnsi="Cambria"/>
                <w:szCs w:val="24"/>
              </w:rPr>
            </w:pPr>
          </w:p>
        </w:tc>
      </w:tr>
      <w:tr w:rsidR="00752FDC" w:rsidRPr="00A75B12" w:rsidTr="00547719">
        <w:trPr>
          <w:trHeight w:val="1382"/>
          <w:jc w:val="center"/>
        </w:trPr>
        <w:tc>
          <w:tcPr>
            <w:tcW w:w="1838" w:type="dxa"/>
            <w:tcBorders>
              <w:top w:val="single" w:sz="4" w:space="0" w:color="4F81BD"/>
              <w:bottom w:val="single" w:sz="4" w:space="0" w:color="4F81BD"/>
              <w:right w:val="nil"/>
            </w:tcBorders>
            <w:shd w:val="clear" w:color="auto" w:fill="FFFFFF"/>
            <w:vAlign w:val="center"/>
          </w:tcPr>
          <w:p w:rsidR="00752FDC" w:rsidRPr="00A75B12" w:rsidRDefault="00B71134" w:rsidP="008877B1">
            <w:pPr>
              <w:tabs>
                <w:tab w:val="left" w:pos="2160"/>
              </w:tabs>
              <w:spacing w:before="60" w:after="60"/>
              <w:jc w:val="center"/>
              <w:rPr>
                <w:rFonts w:ascii="Cambria" w:hAnsi="Cambria"/>
                <w:bCs/>
              </w:rPr>
            </w:pPr>
            <w:r w:rsidRPr="00A75B12">
              <w:t xml:space="preserve">Два </w:t>
            </w:r>
            <w:r w:rsidR="00752FDC" w:rsidRPr="00A75B12">
              <w:t>сертифицированных ИТ-аудитора</w:t>
            </w:r>
          </w:p>
        </w:tc>
        <w:tc>
          <w:tcPr>
            <w:tcW w:w="3967" w:type="dxa"/>
            <w:tcBorders>
              <w:top w:val="single" w:sz="4" w:space="0" w:color="4F81BD"/>
            </w:tcBorders>
            <w:shd w:val="clear" w:color="auto" w:fill="auto"/>
            <w:vAlign w:val="center"/>
          </w:tcPr>
          <w:p w:rsidR="00752FDC" w:rsidRPr="00A75B12" w:rsidRDefault="00B71134" w:rsidP="008877B1">
            <w:pPr>
              <w:tabs>
                <w:tab w:val="left" w:pos="2160"/>
              </w:tabs>
              <w:spacing w:before="60" w:after="60"/>
              <w:jc w:val="left"/>
              <w:rPr>
                <w:rFonts w:ascii="Cambria" w:hAnsi="Cambria"/>
              </w:rPr>
            </w:pPr>
            <w:r w:rsidRPr="00A75B12">
              <w:t xml:space="preserve">Опыт </w:t>
            </w:r>
            <w:r w:rsidR="00752FDC" w:rsidRPr="00A75B12">
              <w:t>в оценках</w:t>
            </w:r>
            <w:r w:rsidR="00457147">
              <w:t xml:space="preserve"> с применением</w:t>
            </w:r>
            <w:r w:rsidR="00752FDC" w:rsidRPr="00A75B12">
              <w:t xml:space="preserve"> COBIT</w:t>
            </w:r>
          </w:p>
        </w:tc>
        <w:tc>
          <w:tcPr>
            <w:tcW w:w="2410" w:type="dxa"/>
            <w:tcBorders>
              <w:top w:val="single" w:sz="4" w:space="0" w:color="4F81BD"/>
            </w:tcBorders>
            <w:shd w:val="clear" w:color="auto" w:fill="auto"/>
            <w:vAlign w:val="center"/>
          </w:tcPr>
          <w:p w:rsidR="00752FDC" w:rsidRPr="00A75B12" w:rsidRDefault="00752FDC" w:rsidP="008877B1">
            <w:pPr>
              <w:spacing w:before="60" w:after="60"/>
              <w:jc w:val="center"/>
              <w:outlineLvl w:val="2"/>
              <w:rPr>
                <w:rFonts w:ascii="Cambria" w:hAnsi="Cambria"/>
                <w:b/>
              </w:rPr>
            </w:pPr>
          </w:p>
        </w:tc>
      </w:tr>
    </w:tbl>
    <w:p w:rsidR="00BD6D1F" w:rsidRPr="00A75B12" w:rsidRDefault="00BD6D1F" w:rsidP="00322905">
      <w:pPr>
        <w:rPr>
          <w:rFonts w:ascii="Cambria" w:hAnsi="Cambria"/>
        </w:rPr>
      </w:pPr>
    </w:p>
    <w:p w:rsidR="00322905" w:rsidRPr="00A75B12" w:rsidRDefault="00322905" w:rsidP="006F08C0">
      <w:pPr>
        <w:pStyle w:val="Heading1"/>
        <w:spacing w:before="0"/>
        <w:ind w:left="482" w:hanging="482"/>
        <w:rPr>
          <w:rFonts w:ascii="Cambria" w:hAnsi="Cambria"/>
        </w:rPr>
      </w:pPr>
      <w:r w:rsidRPr="00A75B12">
        <w:rPr>
          <w:rFonts w:ascii="Cambria" w:hAnsi="Cambria"/>
        </w:rPr>
        <w:t>Потенциальные трудности (если применимо)</w:t>
      </w:r>
    </w:p>
    <w:p w:rsidR="00C92F48" w:rsidRPr="00A75B12" w:rsidRDefault="00646D61">
      <w:pPr>
        <w:rPr>
          <w:rFonts w:ascii="Cambria" w:hAnsi="Cambria"/>
          <w:i/>
        </w:rPr>
      </w:pPr>
      <w:r w:rsidRPr="00A75B12">
        <w:rPr>
          <w:i/>
        </w:rPr>
        <w:t xml:space="preserve">Риск для аудита заключается в том, что проект будет отложен в связи с непредвиденными обстоятельствами. </w:t>
      </w:r>
      <w:r w:rsidR="00B71134">
        <w:rPr>
          <w:i/>
        </w:rPr>
        <w:t xml:space="preserve"> </w:t>
      </w:r>
      <w:r w:rsidRPr="00A75B12">
        <w:rPr>
          <w:i/>
        </w:rPr>
        <w:t xml:space="preserve">В </w:t>
      </w:r>
      <w:r w:rsidR="00B71134">
        <w:rPr>
          <w:i/>
        </w:rPr>
        <w:t>таком</w:t>
      </w:r>
      <w:r w:rsidRPr="00A75B12">
        <w:rPr>
          <w:i/>
        </w:rPr>
        <w:t xml:space="preserve"> случае, проведение аудита замораживается</w:t>
      </w:r>
      <w:r w:rsidR="00B9575A">
        <w:rPr>
          <w:i/>
        </w:rPr>
        <w:t>,</w:t>
      </w:r>
      <w:r w:rsidRPr="00A75B12">
        <w:rPr>
          <w:i/>
        </w:rPr>
        <w:t xml:space="preserve"> и </w:t>
      </w:r>
      <w:r w:rsidR="00B71134">
        <w:rPr>
          <w:i/>
        </w:rPr>
        <w:t>специалисты занимаются другими заданиями</w:t>
      </w:r>
      <w:r w:rsidRPr="00A75B12">
        <w:rPr>
          <w:i/>
        </w:rPr>
        <w:t>, пока проект не возобновится.</w:t>
      </w:r>
    </w:p>
    <w:p w:rsidR="00C92F48" w:rsidRPr="00A75B12" w:rsidRDefault="00C92F48">
      <w:pPr>
        <w:rPr>
          <w:rFonts w:ascii="Cambria" w:hAnsi="Cambria"/>
        </w:rPr>
      </w:pPr>
    </w:p>
    <w:p w:rsidR="00F15D08" w:rsidRPr="00A75B12" w:rsidRDefault="00F15D08">
      <w:pPr>
        <w:rPr>
          <w:rFonts w:ascii="Cambria" w:hAnsi="Cambria"/>
        </w:rPr>
      </w:pPr>
    </w:p>
    <w:p w:rsidR="00F15D08" w:rsidRPr="00A75B12" w:rsidRDefault="00F15D08">
      <w:pPr>
        <w:rPr>
          <w:rFonts w:ascii="Cambria" w:hAnsi="Cambria"/>
        </w:rPr>
      </w:pPr>
    </w:p>
    <w:sectPr w:rsidR="00F15D08" w:rsidRPr="00A75B12" w:rsidSect="00BE07F1">
      <w:headerReference w:type="default" r:id="rId8"/>
      <w:footerReference w:type="default" r:id="rId9"/>
      <w:headerReference w:type="first" r:id="rId10"/>
      <w:pgSz w:w="11906" w:h="16838"/>
      <w:pgMar w:top="1020" w:right="991" w:bottom="1020" w:left="1587" w:header="601" w:footer="405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6E1" w:rsidRDefault="002C76E1" w:rsidP="00C3799C">
      <w:pPr>
        <w:spacing w:after="0"/>
      </w:pPr>
      <w:r>
        <w:separator/>
      </w:r>
    </w:p>
  </w:endnote>
  <w:endnote w:type="continuationSeparator" w:id="0">
    <w:p w:rsidR="002C76E1" w:rsidRDefault="002C76E1" w:rsidP="00C379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F1" w:rsidRDefault="00BE07F1" w:rsidP="00BE07F1">
    <w:pPr>
      <w:pStyle w:val="Footer"/>
      <w:ind w:right="-28"/>
      <w:jc w:val="center"/>
    </w:pPr>
  </w:p>
  <w:p w:rsidR="00BE07F1" w:rsidRDefault="00BE07F1" w:rsidP="008877B1">
    <w:pPr>
      <w:pStyle w:val="Footer"/>
      <w:pBdr>
        <w:top w:val="single" w:sz="6" w:space="1" w:color="000000"/>
      </w:pBdr>
      <w:ind w:right="-28"/>
      <w:jc w:val="center"/>
    </w:pPr>
    <w:r>
      <w:rPr>
        <w:rFonts w:ascii="Cambria" w:hAnsi="Cambria"/>
        <w:sz w:val="20"/>
      </w:rPr>
      <w:t xml:space="preserve">Стр. </w:t>
    </w:r>
    <w:r w:rsidR="000764F7" w:rsidRPr="008877B1">
      <w:rPr>
        <w:rFonts w:ascii="Cambria" w:hAnsi="Cambria"/>
        <w:bCs/>
        <w:sz w:val="20"/>
      </w:rPr>
      <w:fldChar w:fldCharType="begin"/>
    </w:r>
    <w:r w:rsidRPr="008877B1">
      <w:rPr>
        <w:rFonts w:ascii="Cambria" w:hAnsi="Cambria"/>
        <w:bCs/>
        <w:sz w:val="20"/>
      </w:rPr>
      <w:instrText>PAGE</w:instrText>
    </w:r>
    <w:r w:rsidR="000764F7" w:rsidRPr="008877B1">
      <w:rPr>
        <w:rFonts w:ascii="Cambria" w:hAnsi="Cambria"/>
        <w:bCs/>
        <w:sz w:val="20"/>
      </w:rPr>
      <w:fldChar w:fldCharType="separate"/>
    </w:r>
    <w:r w:rsidR="00B9575A">
      <w:rPr>
        <w:rFonts w:ascii="Cambria" w:hAnsi="Cambria"/>
        <w:bCs/>
        <w:noProof/>
        <w:sz w:val="20"/>
      </w:rPr>
      <w:t>1</w:t>
    </w:r>
    <w:r w:rsidR="000764F7" w:rsidRPr="008877B1">
      <w:rPr>
        <w:rFonts w:ascii="Cambria" w:hAnsi="Cambria"/>
        <w:bCs/>
        <w:sz w:val="20"/>
      </w:rPr>
      <w:fldChar w:fldCharType="end"/>
    </w:r>
    <w:r>
      <w:rPr>
        <w:rFonts w:ascii="Cambria" w:hAnsi="Cambria"/>
        <w:sz w:val="20"/>
      </w:rPr>
      <w:t xml:space="preserve"> из </w:t>
    </w:r>
    <w:r w:rsidR="000764F7" w:rsidRPr="008877B1">
      <w:rPr>
        <w:rFonts w:ascii="Cambria" w:hAnsi="Cambria"/>
        <w:bCs/>
        <w:sz w:val="20"/>
      </w:rPr>
      <w:fldChar w:fldCharType="begin"/>
    </w:r>
    <w:r w:rsidRPr="008877B1">
      <w:rPr>
        <w:rFonts w:ascii="Cambria" w:hAnsi="Cambria"/>
        <w:bCs/>
        <w:sz w:val="20"/>
      </w:rPr>
      <w:instrText>NUMPAGES</w:instrText>
    </w:r>
    <w:r w:rsidR="000764F7" w:rsidRPr="008877B1">
      <w:rPr>
        <w:rFonts w:ascii="Cambria" w:hAnsi="Cambria"/>
        <w:bCs/>
        <w:sz w:val="20"/>
      </w:rPr>
      <w:fldChar w:fldCharType="separate"/>
    </w:r>
    <w:r w:rsidR="00B9575A">
      <w:rPr>
        <w:rFonts w:ascii="Cambria" w:hAnsi="Cambria"/>
        <w:bCs/>
        <w:noProof/>
        <w:sz w:val="20"/>
      </w:rPr>
      <w:t>6</w:t>
    </w:r>
    <w:r w:rsidR="000764F7" w:rsidRPr="008877B1">
      <w:rPr>
        <w:rFonts w:ascii="Cambria" w:hAnsi="Cambria"/>
        <w:bCs/>
        <w:sz w:val="20"/>
      </w:rPr>
      <w:fldChar w:fldCharType="end"/>
    </w:r>
  </w:p>
  <w:p w:rsidR="003B6102" w:rsidRPr="00C3799C" w:rsidRDefault="003B6102" w:rsidP="00C379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6E1" w:rsidRDefault="002C76E1" w:rsidP="00C3799C">
      <w:pPr>
        <w:spacing w:after="0"/>
      </w:pPr>
      <w:r>
        <w:separator/>
      </w:r>
    </w:p>
  </w:footnote>
  <w:footnote w:type="continuationSeparator" w:id="0">
    <w:p w:rsidR="002C76E1" w:rsidRDefault="002C76E1" w:rsidP="00C379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0F6" w:rsidRPr="008877B1" w:rsidRDefault="00B300F6" w:rsidP="00B300F6">
    <w:pPr>
      <w:pStyle w:val="Header"/>
      <w:spacing w:after="0"/>
      <w:rPr>
        <w:rFonts w:ascii="Cambria" w:hAnsi="Cambria"/>
        <w:sz w:val="20"/>
      </w:rPr>
    </w:pPr>
    <w:r>
      <w:rPr>
        <w:rFonts w:ascii="Cambria" w:hAnsi="Cambria"/>
        <w:sz w:val="20"/>
      </w:rPr>
      <w:t>Соглашение о планировании задания</w:t>
    </w:r>
  </w:p>
  <w:p w:rsidR="00B300F6" w:rsidRPr="008877B1" w:rsidRDefault="00B300F6" w:rsidP="008877B1">
    <w:pPr>
      <w:pStyle w:val="Header"/>
      <w:pBdr>
        <w:bottom w:val="single" w:sz="6" w:space="1" w:color="000000"/>
      </w:pBdr>
      <w:rPr>
        <w:rFonts w:ascii="Cambria" w:hAnsi="Cambria"/>
        <w:sz w:val="20"/>
      </w:rPr>
    </w:pPr>
    <w:r>
      <w:rPr>
        <w:rFonts w:ascii="Cambria" w:hAnsi="Cambria"/>
        <w:sz w:val="20"/>
      </w:rPr>
      <w:t>Аудиторское задание: ………………………………………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102" w:rsidRDefault="003B6102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6A5276C"/>
    <w:multiLevelType w:val="hybridMultilevel"/>
    <w:tmpl w:val="01021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E61A8"/>
    <w:multiLevelType w:val="hybridMultilevel"/>
    <w:tmpl w:val="686A40CA"/>
    <w:name w:val="LegalNumParListTemplate3"/>
    <w:lvl w:ilvl="0" w:tplc="A588FCC0">
      <w:start w:val="1"/>
      <w:numFmt w:val="decimal"/>
      <w:lvlText w:val="%1."/>
      <w:lvlJc w:val="left"/>
      <w:pPr>
        <w:tabs>
          <w:tab w:val="num" w:pos="476"/>
        </w:tabs>
        <w:ind w:left="476" w:hanging="476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646FF"/>
    <w:multiLevelType w:val="hybridMultilevel"/>
    <w:tmpl w:val="EE0E2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9127D"/>
    <w:multiLevelType w:val="hybridMultilevel"/>
    <w:tmpl w:val="1A4AEE8C"/>
    <w:lvl w:ilvl="0" w:tplc="864C80A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F734306"/>
    <w:multiLevelType w:val="multilevel"/>
    <w:tmpl w:val="891ED16C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62"/>
        </w:tabs>
        <w:ind w:left="862" w:hanging="720"/>
      </w:pPr>
      <w:rPr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6AD02AB"/>
    <w:multiLevelType w:val="hybridMultilevel"/>
    <w:tmpl w:val="F210D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1" w15:restartNumberingAfterBreak="0">
    <w:nsid w:val="2C8D5AD3"/>
    <w:multiLevelType w:val="singleLevel"/>
    <w:tmpl w:val="82EE6B70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1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8" w15:restartNumberingAfterBreak="0">
    <w:nsid w:val="42A155DE"/>
    <w:multiLevelType w:val="hybridMultilevel"/>
    <w:tmpl w:val="C2A23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74687"/>
    <w:multiLevelType w:val="hybridMultilevel"/>
    <w:tmpl w:val="B4BC087A"/>
    <w:lvl w:ilvl="0" w:tplc="864C80A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1" w15:restartNumberingAfterBreak="0">
    <w:nsid w:val="4FA3685F"/>
    <w:multiLevelType w:val="hybridMultilevel"/>
    <w:tmpl w:val="ABC07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3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4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5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6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B107714"/>
    <w:multiLevelType w:val="hybridMultilevel"/>
    <w:tmpl w:val="0BD68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B63E6"/>
    <w:multiLevelType w:val="singleLevel"/>
    <w:tmpl w:val="0292EEF0"/>
    <w:name w:val="LegalNumParListTemplate"/>
    <w:lvl w:ilvl="0">
      <w:start w:val="1"/>
      <w:numFmt w:val="decimal"/>
      <w:lvlText w:val="%1."/>
      <w:lvlJc w:val="left"/>
      <w:pPr>
        <w:tabs>
          <w:tab w:val="num" w:pos="476"/>
        </w:tabs>
        <w:ind w:left="476" w:hanging="476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7"/>
  </w:num>
  <w:num w:numId="5">
    <w:abstractNumId w:val="10"/>
  </w:num>
  <w:num w:numId="6">
    <w:abstractNumId w:val="16"/>
  </w:num>
  <w:num w:numId="7">
    <w:abstractNumId w:val="25"/>
  </w:num>
  <w:num w:numId="8">
    <w:abstractNumId w:val="26"/>
  </w:num>
  <w:num w:numId="9">
    <w:abstractNumId w:val="14"/>
  </w:num>
  <w:num w:numId="10">
    <w:abstractNumId w:val="24"/>
  </w:num>
  <w:num w:numId="11">
    <w:abstractNumId w:val="23"/>
  </w:num>
  <w:num w:numId="12">
    <w:abstractNumId w:val="20"/>
  </w:num>
  <w:num w:numId="13">
    <w:abstractNumId w:val="22"/>
  </w:num>
  <w:num w:numId="14">
    <w:abstractNumId w:val="8"/>
  </w:num>
  <w:num w:numId="15">
    <w:abstractNumId w:val="15"/>
  </w:num>
  <w:num w:numId="16">
    <w:abstractNumId w:val="6"/>
  </w:num>
  <w:num w:numId="17">
    <w:abstractNumId w:val="12"/>
  </w:num>
  <w:num w:numId="18">
    <w:abstractNumId w:val="27"/>
  </w:num>
  <w:num w:numId="19">
    <w:abstractNumId w:val="13"/>
  </w:num>
  <w:num w:numId="20">
    <w:abstractNumId w:val="29"/>
  </w:num>
  <w:num w:numId="21">
    <w:abstractNumId w:val="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1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7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7"/>
  </w:num>
  <w:num w:numId="41">
    <w:abstractNumId w:val="2"/>
  </w:num>
  <w:num w:numId="42">
    <w:abstractNumId w:val="5"/>
  </w:num>
  <w:num w:numId="43">
    <w:abstractNumId w:val="21"/>
  </w:num>
  <w:num w:numId="44">
    <w:abstractNumId w:val="18"/>
  </w:num>
  <w:num w:numId="45">
    <w:abstractNumId w:val="4"/>
  </w:num>
  <w:num w:numId="46">
    <w:abstractNumId w:val="9"/>
  </w:num>
  <w:num w:numId="47">
    <w:abstractNumId w:val="19"/>
  </w:num>
  <w:num w:numId="48">
    <w:abstractNumId w:val="2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C4"/>
    <w:rsid w:val="00011974"/>
    <w:rsid w:val="00012C6B"/>
    <w:rsid w:val="000462B1"/>
    <w:rsid w:val="0005017F"/>
    <w:rsid w:val="00054298"/>
    <w:rsid w:val="000764F7"/>
    <w:rsid w:val="000857C4"/>
    <w:rsid w:val="000B55B8"/>
    <w:rsid w:val="000B7336"/>
    <w:rsid w:val="000F22D2"/>
    <w:rsid w:val="00117598"/>
    <w:rsid w:val="00132332"/>
    <w:rsid w:val="0013510D"/>
    <w:rsid w:val="00141E0C"/>
    <w:rsid w:val="00163A54"/>
    <w:rsid w:val="00194B9B"/>
    <w:rsid w:val="001A1BFC"/>
    <w:rsid w:val="001C5E5E"/>
    <w:rsid w:val="001E0840"/>
    <w:rsid w:val="00224584"/>
    <w:rsid w:val="002253EB"/>
    <w:rsid w:val="00226F0F"/>
    <w:rsid w:val="00243C3E"/>
    <w:rsid w:val="00251629"/>
    <w:rsid w:val="00251753"/>
    <w:rsid w:val="00257AE6"/>
    <w:rsid w:val="00257C29"/>
    <w:rsid w:val="00290400"/>
    <w:rsid w:val="00295BCA"/>
    <w:rsid w:val="002963C1"/>
    <w:rsid w:val="002A4701"/>
    <w:rsid w:val="002A6966"/>
    <w:rsid w:val="002C40F7"/>
    <w:rsid w:val="002C76E1"/>
    <w:rsid w:val="003056AC"/>
    <w:rsid w:val="003179FB"/>
    <w:rsid w:val="00321D54"/>
    <w:rsid w:val="00322905"/>
    <w:rsid w:val="003426B8"/>
    <w:rsid w:val="0035059D"/>
    <w:rsid w:val="00352AC6"/>
    <w:rsid w:val="00355CC7"/>
    <w:rsid w:val="0035713F"/>
    <w:rsid w:val="00357C76"/>
    <w:rsid w:val="00360666"/>
    <w:rsid w:val="00363BB0"/>
    <w:rsid w:val="003829D7"/>
    <w:rsid w:val="00390BDF"/>
    <w:rsid w:val="003928DA"/>
    <w:rsid w:val="003A3875"/>
    <w:rsid w:val="003A4E62"/>
    <w:rsid w:val="003A4E85"/>
    <w:rsid w:val="003A5766"/>
    <w:rsid w:val="003B0683"/>
    <w:rsid w:val="003B6102"/>
    <w:rsid w:val="003B68C5"/>
    <w:rsid w:val="003E06AD"/>
    <w:rsid w:val="00457147"/>
    <w:rsid w:val="00466C05"/>
    <w:rsid w:val="00466EB7"/>
    <w:rsid w:val="00487540"/>
    <w:rsid w:val="004B3677"/>
    <w:rsid w:val="004B657E"/>
    <w:rsid w:val="004D5C7A"/>
    <w:rsid w:val="004E4C06"/>
    <w:rsid w:val="00505D3E"/>
    <w:rsid w:val="0052606D"/>
    <w:rsid w:val="00547719"/>
    <w:rsid w:val="0055182B"/>
    <w:rsid w:val="00566F3C"/>
    <w:rsid w:val="005E212F"/>
    <w:rsid w:val="005E2E1F"/>
    <w:rsid w:val="005F122F"/>
    <w:rsid w:val="00613D29"/>
    <w:rsid w:val="00646D61"/>
    <w:rsid w:val="00653345"/>
    <w:rsid w:val="0067199C"/>
    <w:rsid w:val="0068501D"/>
    <w:rsid w:val="00691F5D"/>
    <w:rsid w:val="00695027"/>
    <w:rsid w:val="006D5F3B"/>
    <w:rsid w:val="006E626A"/>
    <w:rsid w:val="006F08C0"/>
    <w:rsid w:val="00707C09"/>
    <w:rsid w:val="00752FDC"/>
    <w:rsid w:val="00771F8F"/>
    <w:rsid w:val="007744E0"/>
    <w:rsid w:val="00785374"/>
    <w:rsid w:val="0079181A"/>
    <w:rsid w:val="007A046B"/>
    <w:rsid w:val="007B1779"/>
    <w:rsid w:val="007C2299"/>
    <w:rsid w:val="007C310F"/>
    <w:rsid w:val="007F09AB"/>
    <w:rsid w:val="007F1D24"/>
    <w:rsid w:val="00804E3E"/>
    <w:rsid w:val="00857719"/>
    <w:rsid w:val="00876089"/>
    <w:rsid w:val="00881AED"/>
    <w:rsid w:val="008877B1"/>
    <w:rsid w:val="008B4CC8"/>
    <w:rsid w:val="008F5DD2"/>
    <w:rsid w:val="008F7A5B"/>
    <w:rsid w:val="0090504E"/>
    <w:rsid w:val="00907279"/>
    <w:rsid w:val="0091461F"/>
    <w:rsid w:val="00916F80"/>
    <w:rsid w:val="0092073E"/>
    <w:rsid w:val="009211F4"/>
    <w:rsid w:val="009335BF"/>
    <w:rsid w:val="009336E6"/>
    <w:rsid w:val="0093416A"/>
    <w:rsid w:val="00942417"/>
    <w:rsid w:val="00944BBC"/>
    <w:rsid w:val="009545AC"/>
    <w:rsid w:val="00954FE8"/>
    <w:rsid w:val="009B064A"/>
    <w:rsid w:val="009D3B69"/>
    <w:rsid w:val="00A02F4D"/>
    <w:rsid w:val="00A13788"/>
    <w:rsid w:val="00A20A3B"/>
    <w:rsid w:val="00A56DE1"/>
    <w:rsid w:val="00A75B12"/>
    <w:rsid w:val="00A82CE7"/>
    <w:rsid w:val="00A961FD"/>
    <w:rsid w:val="00AC6238"/>
    <w:rsid w:val="00AC70EB"/>
    <w:rsid w:val="00AE5996"/>
    <w:rsid w:val="00AF1D65"/>
    <w:rsid w:val="00AF30C2"/>
    <w:rsid w:val="00B035B0"/>
    <w:rsid w:val="00B03775"/>
    <w:rsid w:val="00B03BF8"/>
    <w:rsid w:val="00B14293"/>
    <w:rsid w:val="00B300F6"/>
    <w:rsid w:val="00B71134"/>
    <w:rsid w:val="00B74A81"/>
    <w:rsid w:val="00B9575A"/>
    <w:rsid w:val="00B97ACD"/>
    <w:rsid w:val="00BA22EC"/>
    <w:rsid w:val="00BC372B"/>
    <w:rsid w:val="00BD027D"/>
    <w:rsid w:val="00BD47C0"/>
    <w:rsid w:val="00BD6D1F"/>
    <w:rsid w:val="00BE07F1"/>
    <w:rsid w:val="00BF4230"/>
    <w:rsid w:val="00C1311C"/>
    <w:rsid w:val="00C3799C"/>
    <w:rsid w:val="00C54862"/>
    <w:rsid w:val="00C7138F"/>
    <w:rsid w:val="00C741AD"/>
    <w:rsid w:val="00C92F48"/>
    <w:rsid w:val="00C963C0"/>
    <w:rsid w:val="00CC26AC"/>
    <w:rsid w:val="00CD506C"/>
    <w:rsid w:val="00CE03E7"/>
    <w:rsid w:val="00CF68FF"/>
    <w:rsid w:val="00D010FC"/>
    <w:rsid w:val="00D61FC8"/>
    <w:rsid w:val="00D628D1"/>
    <w:rsid w:val="00D70AC9"/>
    <w:rsid w:val="00D82F5E"/>
    <w:rsid w:val="00D96A68"/>
    <w:rsid w:val="00DC7058"/>
    <w:rsid w:val="00E12ADD"/>
    <w:rsid w:val="00E21089"/>
    <w:rsid w:val="00E24E04"/>
    <w:rsid w:val="00E26376"/>
    <w:rsid w:val="00E411A0"/>
    <w:rsid w:val="00E4458F"/>
    <w:rsid w:val="00E47BB4"/>
    <w:rsid w:val="00E6088F"/>
    <w:rsid w:val="00E75A76"/>
    <w:rsid w:val="00E90075"/>
    <w:rsid w:val="00E95465"/>
    <w:rsid w:val="00EA1848"/>
    <w:rsid w:val="00EA7709"/>
    <w:rsid w:val="00EC2C2F"/>
    <w:rsid w:val="00EE05B7"/>
    <w:rsid w:val="00EE692C"/>
    <w:rsid w:val="00F00F90"/>
    <w:rsid w:val="00F15D08"/>
    <w:rsid w:val="00F22DE4"/>
    <w:rsid w:val="00F302E5"/>
    <w:rsid w:val="00F31C7E"/>
    <w:rsid w:val="00F37B5D"/>
    <w:rsid w:val="00F43328"/>
    <w:rsid w:val="00F534EB"/>
    <w:rsid w:val="00F75566"/>
    <w:rsid w:val="00F87609"/>
    <w:rsid w:val="00FA2F40"/>
    <w:rsid w:val="00FA5642"/>
    <w:rsid w:val="00FA65FD"/>
    <w:rsid w:val="00FB6F9B"/>
    <w:rsid w:val="00FD6F4F"/>
    <w:rsid w:val="00FE0361"/>
    <w:rsid w:val="00FE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07029E"/>
  <w15:docId w15:val="{73F83F81-F600-44E0-9DFC-6FC345AB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64F7"/>
    <w:pPr>
      <w:spacing w:after="240"/>
      <w:jc w:val="both"/>
    </w:pPr>
    <w:rPr>
      <w:sz w:val="24"/>
    </w:rPr>
  </w:style>
  <w:style w:type="paragraph" w:styleId="Heading1">
    <w:name w:val="heading 1"/>
    <w:basedOn w:val="Normal"/>
    <w:next w:val="Text1"/>
    <w:qFormat/>
    <w:rsid w:val="000764F7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0764F7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qFormat/>
    <w:rsid w:val="000764F7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0764F7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qFormat/>
    <w:rsid w:val="000764F7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0764F7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0764F7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0764F7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0764F7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link w:val="Text1Char"/>
    <w:rsid w:val="000764F7"/>
    <w:pPr>
      <w:ind w:left="482"/>
    </w:pPr>
  </w:style>
  <w:style w:type="paragraph" w:customStyle="1" w:styleId="Text2">
    <w:name w:val="Text 2"/>
    <w:basedOn w:val="Normal"/>
    <w:rsid w:val="000764F7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0764F7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0764F7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0764F7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0764F7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0764F7"/>
    <w:pPr>
      <w:spacing w:after="720"/>
      <w:ind w:left="5103"/>
      <w:jc w:val="left"/>
    </w:pPr>
  </w:style>
  <w:style w:type="paragraph" w:styleId="BlockText">
    <w:name w:val="Block Text"/>
    <w:basedOn w:val="Normal"/>
    <w:rsid w:val="000764F7"/>
    <w:pPr>
      <w:spacing w:after="120"/>
      <w:ind w:left="1440" w:right="1440"/>
    </w:pPr>
  </w:style>
  <w:style w:type="paragraph" w:styleId="BodyText">
    <w:name w:val="Body Text"/>
    <w:basedOn w:val="Normal"/>
    <w:rsid w:val="000764F7"/>
    <w:pPr>
      <w:spacing w:after="120"/>
    </w:pPr>
  </w:style>
  <w:style w:type="paragraph" w:styleId="BodyText2">
    <w:name w:val="Body Text 2"/>
    <w:basedOn w:val="Normal"/>
    <w:rsid w:val="000764F7"/>
    <w:pPr>
      <w:spacing w:after="120" w:line="480" w:lineRule="auto"/>
    </w:pPr>
  </w:style>
  <w:style w:type="paragraph" w:styleId="BodyText3">
    <w:name w:val="Body Text 3"/>
    <w:basedOn w:val="Normal"/>
    <w:rsid w:val="000764F7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0764F7"/>
    <w:pPr>
      <w:ind w:firstLine="210"/>
    </w:pPr>
  </w:style>
  <w:style w:type="paragraph" w:styleId="BodyTextIndent">
    <w:name w:val="Body Text Indent"/>
    <w:basedOn w:val="Normal"/>
    <w:rsid w:val="000764F7"/>
    <w:pPr>
      <w:spacing w:after="120"/>
      <w:ind w:left="283"/>
    </w:pPr>
  </w:style>
  <w:style w:type="paragraph" w:styleId="BodyTextFirstIndent2">
    <w:name w:val="Body Text First Indent 2"/>
    <w:basedOn w:val="BodyTextIndent"/>
    <w:rsid w:val="000764F7"/>
    <w:pPr>
      <w:ind w:firstLine="210"/>
    </w:pPr>
  </w:style>
  <w:style w:type="paragraph" w:styleId="BodyTextIndent2">
    <w:name w:val="Body Text Indent 2"/>
    <w:basedOn w:val="Normal"/>
    <w:rsid w:val="000764F7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0764F7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rsid w:val="000764F7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0764F7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0764F7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0764F7"/>
    <w:pPr>
      <w:ind w:left="4252"/>
    </w:pPr>
  </w:style>
  <w:style w:type="paragraph" w:styleId="CommentText">
    <w:name w:val="annotation text"/>
    <w:basedOn w:val="Normal"/>
    <w:link w:val="CommentTextChar"/>
    <w:semiHidden/>
    <w:rsid w:val="000764F7"/>
    <w:rPr>
      <w:sz w:val="20"/>
    </w:rPr>
  </w:style>
  <w:style w:type="paragraph" w:styleId="Date">
    <w:name w:val="Date"/>
    <w:basedOn w:val="Normal"/>
    <w:next w:val="References"/>
    <w:rsid w:val="000764F7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0764F7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0764F7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0764F7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0764F7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sid w:val="000764F7"/>
    <w:rPr>
      <w:sz w:val="20"/>
    </w:rPr>
  </w:style>
  <w:style w:type="paragraph" w:styleId="EnvelopeAddress">
    <w:name w:val="envelope address"/>
    <w:basedOn w:val="Normal"/>
    <w:rsid w:val="000764F7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0764F7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0764F7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rsid w:val="000764F7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0764F7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0764F7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0764F7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0764F7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0764F7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0764F7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0764F7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0764F7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0764F7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0764F7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0764F7"/>
    <w:rPr>
      <w:rFonts w:ascii="Arial" w:hAnsi="Arial"/>
      <w:b/>
    </w:rPr>
  </w:style>
  <w:style w:type="paragraph" w:styleId="List">
    <w:name w:val="List"/>
    <w:basedOn w:val="Normal"/>
    <w:rsid w:val="000764F7"/>
    <w:pPr>
      <w:ind w:left="283" w:hanging="283"/>
    </w:pPr>
  </w:style>
  <w:style w:type="paragraph" w:styleId="List2">
    <w:name w:val="List 2"/>
    <w:basedOn w:val="Normal"/>
    <w:rsid w:val="000764F7"/>
    <w:pPr>
      <w:ind w:left="566" w:hanging="283"/>
    </w:pPr>
  </w:style>
  <w:style w:type="paragraph" w:styleId="List3">
    <w:name w:val="List 3"/>
    <w:basedOn w:val="Normal"/>
    <w:rsid w:val="000764F7"/>
    <w:pPr>
      <w:ind w:left="849" w:hanging="283"/>
    </w:pPr>
  </w:style>
  <w:style w:type="paragraph" w:styleId="List4">
    <w:name w:val="List 4"/>
    <w:basedOn w:val="Normal"/>
    <w:rsid w:val="000764F7"/>
    <w:pPr>
      <w:ind w:left="1132" w:hanging="283"/>
    </w:pPr>
  </w:style>
  <w:style w:type="paragraph" w:styleId="List5">
    <w:name w:val="List 5"/>
    <w:basedOn w:val="Normal"/>
    <w:rsid w:val="000764F7"/>
    <w:pPr>
      <w:ind w:left="1415" w:hanging="283"/>
    </w:pPr>
  </w:style>
  <w:style w:type="paragraph" w:styleId="ListBullet">
    <w:name w:val="List Bullet"/>
    <w:basedOn w:val="Normal"/>
    <w:rsid w:val="000764F7"/>
    <w:pPr>
      <w:numPr>
        <w:numId w:val="4"/>
      </w:numPr>
    </w:pPr>
  </w:style>
  <w:style w:type="paragraph" w:styleId="ListBullet2">
    <w:name w:val="List Bullet 2"/>
    <w:basedOn w:val="Text2"/>
    <w:rsid w:val="000764F7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0764F7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0764F7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0764F7"/>
    <w:pPr>
      <w:numPr>
        <w:numId w:val="1"/>
      </w:numPr>
    </w:pPr>
  </w:style>
  <w:style w:type="paragraph" w:styleId="ListContinue">
    <w:name w:val="List Continue"/>
    <w:basedOn w:val="Normal"/>
    <w:rsid w:val="000764F7"/>
    <w:pPr>
      <w:spacing w:after="120"/>
      <w:ind w:left="283"/>
    </w:pPr>
  </w:style>
  <w:style w:type="paragraph" w:styleId="ListContinue2">
    <w:name w:val="List Continue 2"/>
    <w:basedOn w:val="Normal"/>
    <w:rsid w:val="000764F7"/>
    <w:pPr>
      <w:spacing w:after="120"/>
      <w:ind w:left="566"/>
    </w:pPr>
  </w:style>
  <w:style w:type="paragraph" w:styleId="ListContinue3">
    <w:name w:val="List Continue 3"/>
    <w:basedOn w:val="Normal"/>
    <w:rsid w:val="000764F7"/>
    <w:pPr>
      <w:spacing w:after="120"/>
      <w:ind w:left="849"/>
    </w:pPr>
  </w:style>
  <w:style w:type="paragraph" w:styleId="ListContinue4">
    <w:name w:val="List Continue 4"/>
    <w:basedOn w:val="Normal"/>
    <w:rsid w:val="000764F7"/>
    <w:pPr>
      <w:spacing w:after="120"/>
      <w:ind w:left="1132"/>
    </w:pPr>
  </w:style>
  <w:style w:type="paragraph" w:styleId="ListContinue5">
    <w:name w:val="List Continue 5"/>
    <w:basedOn w:val="Normal"/>
    <w:rsid w:val="000764F7"/>
    <w:pPr>
      <w:spacing w:after="120"/>
      <w:ind w:left="1415"/>
    </w:pPr>
  </w:style>
  <w:style w:type="paragraph" w:styleId="ListNumber">
    <w:name w:val="List Number"/>
    <w:basedOn w:val="Normal"/>
    <w:rsid w:val="000764F7"/>
    <w:pPr>
      <w:numPr>
        <w:numId w:val="14"/>
      </w:numPr>
    </w:pPr>
  </w:style>
  <w:style w:type="paragraph" w:styleId="ListNumber2">
    <w:name w:val="List Number 2"/>
    <w:basedOn w:val="Text2"/>
    <w:rsid w:val="000764F7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0764F7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0764F7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0764F7"/>
    <w:pPr>
      <w:numPr>
        <w:numId w:val="2"/>
      </w:numPr>
    </w:pPr>
  </w:style>
  <w:style w:type="paragraph" w:styleId="MacroText">
    <w:name w:val="macro"/>
    <w:semiHidden/>
    <w:rsid w:val="000764F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</w:rPr>
  </w:style>
  <w:style w:type="paragraph" w:styleId="MessageHeader">
    <w:name w:val="Message Header"/>
    <w:basedOn w:val="Normal"/>
    <w:rsid w:val="000764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rsid w:val="000764F7"/>
    <w:pPr>
      <w:ind w:left="720"/>
    </w:pPr>
  </w:style>
  <w:style w:type="paragraph" w:styleId="NoteHeading">
    <w:name w:val="Note Heading"/>
    <w:basedOn w:val="Normal"/>
    <w:next w:val="Normal"/>
    <w:rsid w:val="000764F7"/>
  </w:style>
  <w:style w:type="paragraph" w:customStyle="1" w:styleId="NoteHead">
    <w:name w:val="NoteHead"/>
    <w:basedOn w:val="Normal"/>
    <w:next w:val="Subject"/>
    <w:rsid w:val="000764F7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0764F7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0764F7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0764F7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0764F7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0764F7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0764F7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0764F7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0764F7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0764F7"/>
  </w:style>
  <w:style w:type="paragraph" w:styleId="Signature">
    <w:name w:val="Signature"/>
    <w:basedOn w:val="Normal"/>
    <w:next w:val="Enclosures"/>
    <w:rsid w:val="000764F7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qFormat/>
    <w:rsid w:val="000764F7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0764F7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0764F7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0764F7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0764F7"/>
    <w:pPr>
      <w:ind w:left="480" w:hanging="480"/>
    </w:pPr>
  </w:style>
  <w:style w:type="paragraph" w:styleId="Title">
    <w:name w:val="Title"/>
    <w:basedOn w:val="Normal"/>
    <w:next w:val="SubTitle1"/>
    <w:qFormat/>
    <w:rsid w:val="000764F7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0764F7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0764F7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0764F7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0764F7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0764F7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0764F7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0764F7"/>
    <w:pPr>
      <w:ind w:left="1200"/>
    </w:pPr>
  </w:style>
  <w:style w:type="paragraph" w:styleId="TOC7">
    <w:name w:val="toc 7"/>
    <w:basedOn w:val="Normal"/>
    <w:next w:val="Normal"/>
    <w:autoRedefine/>
    <w:semiHidden/>
    <w:rsid w:val="000764F7"/>
    <w:pPr>
      <w:ind w:left="1440"/>
    </w:pPr>
  </w:style>
  <w:style w:type="paragraph" w:styleId="TOC8">
    <w:name w:val="toc 8"/>
    <w:basedOn w:val="Normal"/>
    <w:next w:val="Normal"/>
    <w:autoRedefine/>
    <w:semiHidden/>
    <w:rsid w:val="000764F7"/>
    <w:pPr>
      <w:ind w:left="1680"/>
    </w:pPr>
  </w:style>
  <w:style w:type="paragraph" w:styleId="TOC9">
    <w:name w:val="toc 9"/>
    <w:basedOn w:val="Normal"/>
    <w:next w:val="Normal"/>
    <w:autoRedefine/>
    <w:semiHidden/>
    <w:rsid w:val="000764F7"/>
    <w:pPr>
      <w:ind w:left="1920"/>
    </w:pPr>
  </w:style>
  <w:style w:type="paragraph" w:customStyle="1" w:styleId="YReferences">
    <w:name w:val="YReferences"/>
    <w:basedOn w:val="Normal"/>
    <w:next w:val="Normal"/>
    <w:rsid w:val="000764F7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0764F7"/>
    <w:pPr>
      <w:numPr>
        <w:numId w:val="5"/>
      </w:numPr>
    </w:pPr>
  </w:style>
  <w:style w:type="paragraph" w:customStyle="1" w:styleId="ListDash">
    <w:name w:val="List Dash"/>
    <w:basedOn w:val="Normal"/>
    <w:rsid w:val="000764F7"/>
    <w:pPr>
      <w:numPr>
        <w:numId w:val="9"/>
      </w:numPr>
    </w:pPr>
  </w:style>
  <w:style w:type="paragraph" w:customStyle="1" w:styleId="ListDash1">
    <w:name w:val="List Dash 1"/>
    <w:basedOn w:val="Text1"/>
    <w:rsid w:val="000764F7"/>
    <w:pPr>
      <w:numPr>
        <w:numId w:val="10"/>
      </w:numPr>
    </w:pPr>
  </w:style>
  <w:style w:type="paragraph" w:customStyle="1" w:styleId="ListDash2">
    <w:name w:val="List Dash 2"/>
    <w:basedOn w:val="Text2"/>
    <w:rsid w:val="000764F7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0764F7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0764F7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0764F7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0764F7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0764F7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0764F7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0764F7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0764F7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0764F7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0764F7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0764F7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0764F7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0764F7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0764F7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0764F7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0764F7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0764F7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0764F7"/>
    <w:pPr>
      <w:numPr>
        <w:ilvl w:val="3"/>
        <w:numId w:val="18"/>
      </w:numPr>
      <w:tabs>
        <w:tab w:val="clear" w:pos="2302"/>
      </w:tabs>
    </w:pPr>
  </w:style>
  <w:style w:type="paragraph" w:customStyle="1" w:styleId="1">
    <w:name w:val="Заголовок оглавления1"/>
    <w:basedOn w:val="Normal"/>
    <w:next w:val="Normal"/>
    <w:qFormat/>
    <w:rsid w:val="000764F7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uiPriority w:val="99"/>
    <w:rsid w:val="000764F7"/>
    <w:pPr>
      <w:spacing w:after="480"/>
      <w:ind w:left="567" w:hanging="567"/>
      <w:jc w:val="left"/>
    </w:pPr>
  </w:style>
  <w:style w:type="paragraph" w:customStyle="1" w:styleId="Designator">
    <w:name w:val="Designator"/>
    <w:basedOn w:val="Normal"/>
    <w:rsid w:val="000764F7"/>
    <w:pPr>
      <w:spacing w:after="0"/>
      <w:jc w:val="center"/>
    </w:pPr>
    <w:rPr>
      <w:b/>
      <w:caps/>
      <w:sz w:val="32"/>
    </w:rPr>
  </w:style>
  <w:style w:type="paragraph" w:customStyle="1" w:styleId="Releasable">
    <w:name w:val="Releasable"/>
    <w:basedOn w:val="Normal"/>
    <w:qFormat/>
    <w:rsid w:val="000764F7"/>
    <w:pPr>
      <w:spacing w:after="0"/>
      <w:jc w:val="center"/>
    </w:pPr>
    <w:rPr>
      <w:b/>
      <w:caps/>
      <w:sz w:val="32"/>
    </w:rPr>
  </w:style>
  <w:style w:type="paragraph" w:customStyle="1" w:styleId="RUE">
    <w:name w:val="RUE"/>
    <w:basedOn w:val="Normal"/>
    <w:rsid w:val="000764F7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ConfidentialUE">
    <w:name w:val="Confidential UE"/>
    <w:basedOn w:val="Normal"/>
    <w:rsid w:val="000764F7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SecretUE">
    <w:name w:val="Secret UE"/>
    <w:basedOn w:val="Normal"/>
    <w:rsid w:val="000764F7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TrsSecretUE">
    <w:name w:val="Très Secret UE"/>
    <w:basedOn w:val="Normal"/>
    <w:rsid w:val="000764F7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LegalNumPar">
    <w:name w:val="LegalNumPar"/>
    <w:basedOn w:val="Normal"/>
    <w:rsid w:val="000764F7"/>
    <w:pPr>
      <w:numPr>
        <w:numId w:val="27"/>
      </w:numPr>
      <w:spacing w:line="360" w:lineRule="auto"/>
      <w:jc w:val="left"/>
    </w:pPr>
    <w:rPr>
      <w:rFonts w:eastAsia="Calibri"/>
      <w:szCs w:val="22"/>
    </w:rPr>
  </w:style>
  <w:style w:type="paragraph" w:customStyle="1" w:styleId="LegalNumPar2">
    <w:name w:val="LegalNumPar2"/>
    <w:basedOn w:val="Normal"/>
    <w:rsid w:val="000764F7"/>
    <w:pPr>
      <w:numPr>
        <w:ilvl w:val="1"/>
        <w:numId w:val="27"/>
      </w:numPr>
      <w:spacing w:line="360" w:lineRule="auto"/>
      <w:ind w:left="952" w:hanging="476"/>
      <w:jc w:val="left"/>
    </w:pPr>
    <w:rPr>
      <w:rFonts w:eastAsia="Calibri"/>
      <w:szCs w:val="22"/>
    </w:rPr>
  </w:style>
  <w:style w:type="paragraph" w:customStyle="1" w:styleId="LegalNumPar3">
    <w:name w:val="LegalNumPar3"/>
    <w:basedOn w:val="Normal"/>
    <w:rsid w:val="000764F7"/>
    <w:pPr>
      <w:numPr>
        <w:ilvl w:val="2"/>
        <w:numId w:val="27"/>
      </w:numPr>
      <w:spacing w:line="360" w:lineRule="auto"/>
      <w:jc w:val="left"/>
    </w:pPr>
    <w:rPr>
      <w:rFonts w:eastAsia="Calibri"/>
      <w:szCs w:val="22"/>
    </w:rPr>
  </w:style>
  <w:style w:type="character" w:customStyle="1" w:styleId="FooterChar">
    <w:name w:val="Footer Char"/>
    <w:link w:val="Footer"/>
    <w:uiPriority w:val="99"/>
    <w:rsid w:val="00613D29"/>
    <w:rPr>
      <w:rFonts w:ascii="Arial" w:hAnsi="Arial"/>
      <w:sz w:val="16"/>
      <w:lang w:eastAsia="ru-RU"/>
    </w:rPr>
  </w:style>
  <w:style w:type="paragraph" w:customStyle="1" w:styleId="ZCom">
    <w:name w:val="Z_Com"/>
    <w:basedOn w:val="Normal"/>
    <w:next w:val="ZDGName"/>
    <w:uiPriority w:val="99"/>
    <w:rsid w:val="00613D29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</w:rPr>
  </w:style>
  <w:style w:type="paragraph" w:customStyle="1" w:styleId="ZDGName">
    <w:name w:val="Z_DGName"/>
    <w:basedOn w:val="Normal"/>
    <w:uiPriority w:val="99"/>
    <w:rsid w:val="00613D29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</w:rPr>
  </w:style>
  <w:style w:type="character" w:customStyle="1" w:styleId="HeaderChar">
    <w:name w:val="Header Char"/>
    <w:link w:val="Header"/>
    <w:uiPriority w:val="99"/>
    <w:rsid w:val="00613D29"/>
    <w:rPr>
      <w:sz w:val="24"/>
      <w:lang w:eastAsia="ru-RU"/>
    </w:rPr>
  </w:style>
  <w:style w:type="paragraph" w:styleId="NormalWeb">
    <w:name w:val="Normal (Web)"/>
    <w:basedOn w:val="Normal"/>
    <w:rsid w:val="00322905"/>
    <w:rPr>
      <w:szCs w:val="24"/>
    </w:rPr>
  </w:style>
  <w:style w:type="table" w:styleId="TableGrid">
    <w:name w:val="Table Grid"/>
    <w:basedOn w:val="TableNormal"/>
    <w:uiPriority w:val="59"/>
    <w:rsid w:val="00322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Char">
    <w:name w:val="Text 1 Char"/>
    <w:link w:val="Text1"/>
    <w:locked/>
    <w:rsid w:val="00322905"/>
    <w:rPr>
      <w:sz w:val="24"/>
      <w:lang w:eastAsia="ru-RU"/>
    </w:rPr>
  </w:style>
  <w:style w:type="character" w:styleId="CommentReference">
    <w:name w:val="annotation reference"/>
    <w:rsid w:val="00322905"/>
    <w:rPr>
      <w:sz w:val="16"/>
      <w:szCs w:val="16"/>
    </w:rPr>
  </w:style>
  <w:style w:type="character" w:customStyle="1" w:styleId="CommentTextChar">
    <w:name w:val="Comment Text Char"/>
    <w:link w:val="CommentText"/>
    <w:semiHidden/>
    <w:rsid w:val="00322905"/>
    <w:rPr>
      <w:lang w:eastAsia="ru-RU"/>
    </w:rPr>
  </w:style>
  <w:style w:type="table" w:customStyle="1" w:styleId="Style1">
    <w:name w:val="Style1"/>
    <w:basedOn w:val="TableSimple1"/>
    <w:uiPriority w:val="99"/>
    <w:rsid w:val="00322905"/>
    <w:rPr>
      <w:lang w:val="en-US" w:eastAsia="en-US" w:bidi="ar-SA"/>
    </w:rPr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semiHidden/>
    <w:unhideWhenUsed/>
    <w:rsid w:val="00322905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2290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2905"/>
    <w:rPr>
      <w:rFonts w:ascii="Tahoma" w:hAnsi="Tahoma" w:cs="Tahoma"/>
      <w:sz w:val="16"/>
      <w:szCs w:val="16"/>
      <w:lang w:eastAsia="ru-RU"/>
    </w:rPr>
  </w:style>
  <w:style w:type="paragraph" w:customStyle="1" w:styleId="10">
    <w:name w:val="Без интервала1"/>
    <w:link w:val="a"/>
    <w:uiPriority w:val="1"/>
    <w:qFormat/>
    <w:rsid w:val="00295BCA"/>
    <w:rPr>
      <w:rFonts w:ascii="Calibri" w:hAnsi="Calibri"/>
      <w:sz w:val="22"/>
      <w:szCs w:val="22"/>
    </w:rPr>
  </w:style>
  <w:style w:type="character" w:customStyle="1" w:styleId="a">
    <w:name w:val="Без интервала Знак"/>
    <w:link w:val="10"/>
    <w:uiPriority w:val="1"/>
    <w:rsid w:val="00295BCA"/>
    <w:rPr>
      <w:rFonts w:ascii="Calibri" w:eastAsia="Times New Roman" w:hAnsi="Calibri" w:cs="Times New Roman"/>
      <w:sz w:val="22"/>
      <w:szCs w:val="22"/>
      <w:lang w:val="ru-RU" w:eastAsia="ru-RU"/>
    </w:rPr>
  </w:style>
  <w:style w:type="paragraph" w:customStyle="1" w:styleId="-11">
    <w:name w:val="Цветной список - Акцент 11"/>
    <w:basedOn w:val="Normal"/>
    <w:uiPriority w:val="34"/>
    <w:qFormat/>
    <w:rsid w:val="00BA22EC"/>
    <w:pPr>
      <w:ind w:left="720"/>
      <w:contextualSpacing/>
    </w:pPr>
  </w:style>
  <w:style w:type="table" w:customStyle="1" w:styleId="-3-1">
    <w:name w:val="Список-таблица 3 - Акцент 1"/>
    <w:basedOn w:val="TableNormal"/>
    <w:uiPriority w:val="48"/>
    <w:rsid w:val="00FE7922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character" w:styleId="FootnoteReference">
    <w:name w:val="footnote reference"/>
    <w:uiPriority w:val="99"/>
    <w:semiHidden/>
    <w:unhideWhenUsed/>
    <w:rsid w:val="00466C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B442470\Desktop\Materials\ENG\1.3%206%20-%20Engagement%20Planning%20Memorandum%20-%2012042018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1247D-E335-4881-BF2F-577F75F1A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1.3 6 - Engagement Planning Memorandum - 12042018.dotx</Template>
  <TotalTime>21</TotalTime>
  <Pages>6</Pages>
  <Words>1503</Words>
  <Characters>8572</Characters>
  <Application>Microsoft Office Word</Application>
  <DocSecurity>0</DocSecurity>
  <PresentationFormat>Microsoft Word 14.0</PresentationFormat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Engagement Planning Memorandum</vt:lpstr>
      <vt:lpstr>Engagement Planning Memorandum</vt:lpstr>
    </vt:vector>
  </TitlesOfParts>
  <Company>European Commission</Company>
  <LinksUpToDate>false</LinksUpToDate>
  <CharactersWithSpaces>10055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Engagement Planning Memorandum</dc:title>
  <dc:subject>Audit Engagement: ....................................................</dc:subject>
  <dc:creator>Пользователь Microsoft Office</dc:creator>
  <cp:keywords>EL4</cp:keywords>
  <cp:lastModifiedBy>Andrei Nikolaevich Salnikov</cp:lastModifiedBy>
  <cp:revision>7</cp:revision>
  <dcterms:created xsi:type="dcterms:W3CDTF">2019-03-28T10:18:00Z</dcterms:created>
  <dcterms:modified xsi:type="dcterms:W3CDTF">2019-03-28T10:41:00Z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4.6.5.0000</vt:lpwstr>
  </property>
  <property fmtid="{D5CDD505-2E9C-101B-9397-08002B2CF9AE}" pid="3" name="EurolookVersion">
    <vt:lpwstr>4.6</vt:lpwstr>
  </property>
  <property fmtid="{D5CDD505-2E9C-101B-9397-08002B2CF9AE}" pid="4" name="DocID_EU">
    <vt:lpwstr> </vt:lpwstr>
  </property>
  <property fmtid="{D5CDD505-2E9C-101B-9397-08002B2CF9AE}" pid="5" name="ELDocType">
    <vt:lpwstr>rep.dot</vt:lpwstr>
  </property>
  <property fmtid="{D5CDD505-2E9C-101B-9397-08002B2CF9AE}" pid="6" name="Created using">
    <vt:lpwstr>EL 4.6 Build 50000</vt:lpwstr>
  </property>
  <property fmtid="{D5CDD505-2E9C-101B-9397-08002B2CF9AE}" pid="7" name="Formatting">
    <vt:lpwstr>4.1</vt:lpwstr>
  </property>
  <property fmtid="{D5CDD505-2E9C-101B-9397-08002B2CF9AE}" pid="8" name="Last edited using">
    <vt:lpwstr>EL 4.6 Build 50000</vt:lpwstr>
  </property>
  <property fmtid="{D5CDD505-2E9C-101B-9397-08002B2CF9AE}" pid="9" name="EL_Author">
    <vt:lpwstr>kraff Manfred</vt:lpwstr>
  </property>
  <property fmtid="{D5CDD505-2E9C-101B-9397-08002B2CF9AE}" pid="10" name="Type">
    <vt:lpwstr>Eurolook Report</vt:lpwstr>
  </property>
  <property fmtid="{D5CDD505-2E9C-101B-9397-08002B2CF9AE}" pid="11" name="Language">
    <vt:lpwstr>EN</vt:lpwstr>
  </property>
  <property fmtid="{D5CDD505-2E9C-101B-9397-08002B2CF9AE}" pid="12" name="EL_Language">
    <vt:lpwstr>EN</vt:lpwstr>
  </property>
</Properties>
</file>