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F61D4" w14:textId="77777777" w:rsidR="000E743A" w:rsidRPr="000E743A" w:rsidRDefault="000E743A" w:rsidP="000E743A">
      <w:pPr>
        <w:spacing w:line="240" w:lineRule="auto"/>
        <w:jc w:val="center"/>
        <w:rPr>
          <w:b/>
          <w:sz w:val="28"/>
          <w:szCs w:val="28"/>
          <w:lang w:val="en-US"/>
        </w:rPr>
      </w:pPr>
      <w:r w:rsidRPr="000E743A">
        <w:rPr>
          <w:b/>
          <w:sz w:val="28"/>
          <w:szCs w:val="28"/>
          <w:lang w:val="en-US"/>
        </w:rPr>
        <w:t>PEMPAL Treasury COP</w:t>
      </w:r>
    </w:p>
    <w:p w14:paraId="7B8A1A5E" w14:textId="1D0ABB97" w:rsidR="00566EB2" w:rsidRDefault="000E743A" w:rsidP="00B34AF9">
      <w:pPr>
        <w:spacing w:line="240" w:lineRule="auto"/>
        <w:jc w:val="center"/>
        <w:rPr>
          <w:b/>
          <w:sz w:val="24"/>
          <w:szCs w:val="24"/>
        </w:rPr>
      </w:pPr>
      <w:r>
        <w:rPr>
          <w:b/>
          <w:sz w:val="24"/>
          <w:szCs w:val="24"/>
          <w:lang w:val="en-US"/>
        </w:rPr>
        <w:t xml:space="preserve">Thematic Group </w:t>
      </w:r>
      <w:r w:rsidR="00566EB2">
        <w:rPr>
          <w:b/>
          <w:sz w:val="24"/>
          <w:szCs w:val="24"/>
        </w:rPr>
        <w:t>Workshop</w:t>
      </w:r>
      <w:r w:rsidR="00566EB2" w:rsidRPr="00260460">
        <w:rPr>
          <w:b/>
          <w:sz w:val="24"/>
          <w:szCs w:val="24"/>
        </w:rPr>
        <w:t xml:space="preserve"> </w:t>
      </w:r>
      <w:r w:rsidR="00566EB2" w:rsidRPr="009516D5">
        <w:rPr>
          <w:b/>
          <w:sz w:val="24"/>
          <w:szCs w:val="24"/>
        </w:rPr>
        <w:t>on</w:t>
      </w:r>
      <w:r w:rsidR="00566EB2" w:rsidRPr="00260460">
        <w:rPr>
          <w:b/>
          <w:sz w:val="24"/>
          <w:szCs w:val="24"/>
        </w:rPr>
        <w:t xml:space="preserve"> </w:t>
      </w:r>
      <w:r w:rsidR="00B34AF9">
        <w:rPr>
          <w:b/>
          <w:sz w:val="24"/>
          <w:szCs w:val="24"/>
        </w:rPr>
        <w:t>Cash Management and Forecasting</w:t>
      </w:r>
    </w:p>
    <w:p w14:paraId="26CBCE4D" w14:textId="77777777" w:rsidR="00942EB6" w:rsidRPr="001E277C" w:rsidRDefault="00942EB6" w:rsidP="00566EB2">
      <w:pPr>
        <w:spacing w:line="240" w:lineRule="auto"/>
        <w:rPr>
          <w:rFonts w:ascii="Arial" w:eastAsia="Times New Roman" w:hAnsi="Arial" w:cs="Arial"/>
          <w:b/>
          <w:color w:val="365F91"/>
          <w:sz w:val="28"/>
          <w:szCs w:val="24"/>
          <w:lang w:val="en-US"/>
        </w:rPr>
      </w:pPr>
      <w:r w:rsidRPr="001E277C">
        <w:rPr>
          <w:rFonts w:ascii="Arial" w:eastAsia="Times New Roman" w:hAnsi="Arial" w:cs="Arial"/>
          <w:b/>
          <w:color w:val="365F91"/>
          <w:sz w:val="28"/>
          <w:szCs w:val="24"/>
          <w:lang w:val="en-US"/>
        </w:rPr>
        <w:t>__________________________________________________</w:t>
      </w:r>
      <w:r w:rsidR="009430B4" w:rsidRPr="001E277C">
        <w:rPr>
          <w:rFonts w:ascii="Arial" w:eastAsia="Times New Roman" w:hAnsi="Arial" w:cs="Arial"/>
          <w:b/>
          <w:color w:val="365F91"/>
          <w:sz w:val="28"/>
          <w:szCs w:val="24"/>
          <w:lang w:val="en-US"/>
        </w:rPr>
        <w:t>___________</w:t>
      </w:r>
    </w:p>
    <w:p w14:paraId="73B621D5" w14:textId="64C835CF" w:rsidR="00FC3102" w:rsidRPr="001E277C" w:rsidRDefault="00B34AF9" w:rsidP="00843E86">
      <w:pPr>
        <w:spacing w:line="240" w:lineRule="auto"/>
        <w:rPr>
          <w:rFonts w:ascii="Times New Roman" w:eastAsia="Times New Roman" w:hAnsi="Times New Roman" w:cs="Times New Roman"/>
          <w:b/>
          <w:color w:val="000000"/>
          <w:sz w:val="28"/>
          <w:szCs w:val="24"/>
          <w:lang w:val="en-US"/>
        </w:rPr>
      </w:pPr>
      <w:r>
        <w:rPr>
          <w:rFonts w:ascii="Times New Roman" w:eastAsia="Times New Roman" w:hAnsi="Times New Roman" w:cs="Times New Roman"/>
          <w:b/>
          <w:color w:val="000000"/>
          <w:sz w:val="28"/>
          <w:szCs w:val="24"/>
          <w:lang w:val="en-US"/>
        </w:rPr>
        <w:t>Ankara</w:t>
      </w:r>
      <w:r w:rsidR="00AF0867" w:rsidRPr="001E277C">
        <w:rPr>
          <w:rFonts w:ascii="Times New Roman" w:eastAsia="Times New Roman" w:hAnsi="Times New Roman" w:cs="Times New Roman"/>
          <w:b/>
          <w:color w:val="000000"/>
          <w:sz w:val="28"/>
          <w:szCs w:val="24"/>
          <w:lang w:val="en-US"/>
        </w:rPr>
        <w:t xml:space="preserve">, </w:t>
      </w:r>
      <w:r>
        <w:rPr>
          <w:rFonts w:ascii="Times New Roman" w:eastAsia="Times New Roman" w:hAnsi="Times New Roman" w:cs="Times New Roman"/>
          <w:b/>
          <w:color w:val="000000"/>
          <w:sz w:val="28"/>
          <w:szCs w:val="24"/>
          <w:lang w:val="en-US"/>
        </w:rPr>
        <w:t>Turkey</w:t>
      </w:r>
      <w:r w:rsidR="00942EB6" w:rsidRPr="001E277C">
        <w:rPr>
          <w:rFonts w:ascii="Times New Roman" w:eastAsia="Times New Roman" w:hAnsi="Times New Roman" w:cs="Times New Roman"/>
          <w:b/>
          <w:color w:val="000000"/>
          <w:sz w:val="28"/>
          <w:szCs w:val="24"/>
          <w:lang w:val="en-US"/>
        </w:rPr>
        <w:t xml:space="preserve"> </w:t>
      </w:r>
    </w:p>
    <w:p w14:paraId="2D3CDB9F" w14:textId="6FC5225C" w:rsidR="001A4535" w:rsidRPr="00566EB2" w:rsidRDefault="00D167BF" w:rsidP="00843E86">
      <w:pPr>
        <w:spacing w:line="240" w:lineRule="auto"/>
        <w:jc w:val="both"/>
        <w:rPr>
          <w:rFonts w:ascii="Times New Roman" w:eastAsia="Times New Roman" w:hAnsi="Times New Roman" w:cs="Times New Roman"/>
          <w:sz w:val="24"/>
          <w:szCs w:val="24"/>
          <w:lang w:val="en-US"/>
        </w:rPr>
      </w:pPr>
      <w:r w:rsidRPr="001D5970">
        <w:rPr>
          <w:rFonts w:ascii="Times New Roman" w:eastAsia="Times New Roman" w:hAnsi="Times New Roman" w:cs="Times New Roman"/>
          <w:noProof/>
          <w:sz w:val="24"/>
          <w:szCs w:val="24"/>
          <w:lang w:val="en-US" w:eastAsia="en-US"/>
        </w:rPr>
        <w:drawing>
          <wp:anchor distT="0" distB="0" distL="114300" distR="114300" simplePos="0" relativeHeight="251668480" behindDoc="0" locked="0" layoutInCell="1" allowOverlap="1" wp14:anchorId="400EE2FB" wp14:editId="27E323F6">
            <wp:simplePos x="0" y="0"/>
            <wp:positionH relativeFrom="margin">
              <wp:align>left</wp:align>
            </wp:positionH>
            <wp:positionV relativeFrom="paragraph">
              <wp:posOffset>26035</wp:posOffset>
            </wp:positionV>
            <wp:extent cx="2787650" cy="1838325"/>
            <wp:effectExtent l="0" t="0" r="0" b="9525"/>
            <wp:wrapSquare wrapText="bothSides"/>
            <wp:docPr id="4" name="Picture 4" descr="Картинки по запросу pictures of anka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pictures of ankar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765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5149" w:rsidRPr="009B1E82">
        <w:rPr>
          <w:rFonts w:ascii="Times New Roman" w:eastAsia="Times New Roman" w:hAnsi="Times New Roman" w:cs="Times New Roman"/>
          <w:sz w:val="24"/>
          <w:szCs w:val="24"/>
          <w:lang w:val="en-US"/>
        </w:rPr>
        <w:t xml:space="preserve">On </w:t>
      </w:r>
      <w:r w:rsidR="00B34AF9">
        <w:rPr>
          <w:rFonts w:ascii="Times New Roman" w:eastAsia="Times New Roman" w:hAnsi="Times New Roman" w:cs="Times New Roman"/>
          <w:sz w:val="24"/>
          <w:szCs w:val="24"/>
          <w:lang w:val="en-US"/>
        </w:rPr>
        <w:t>March 16</w:t>
      </w:r>
      <w:r w:rsidR="00DF5149" w:rsidRPr="009B1E82">
        <w:rPr>
          <w:rFonts w:ascii="Times New Roman" w:eastAsia="Times New Roman" w:hAnsi="Times New Roman" w:cs="Times New Roman"/>
          <w:sz w:val="24"/>
          <w:szCs w:val="24"/>
          <w:lang w:val="en-US"/>
        </w:rPr>
        <w:t>-</w:t>
      </w:r>
      <w:r w:rsidR="00B34AF9">
        <w:rPr>
          <w:rFonts w:ascii="Times New Roman" w:eastAsia="Times New Roman" w:hAnsi="Times New Roman" w:cs="Times New Roman"/>
          <w:sz w:val="24"/>
          <w:szCs w:val="24"/>
          <w:lang w:val="en-US"/>
        </w:rPr>
        <w:t>18</w:t>
      </w:r>
      <w:r w:rsidR="00DF5149" w:rsidRPr="009B1E82">
        <w:rPr>
          <w:rFonts w:ascii="Times New Roman" w:eastAsia="Times New Roman" w:hAnsi="Times New Roman" w:cs="Times New Roman"/>
          <w:sz w:val="24"/>
          <w:szCs w:val="24"/>
          <w:lang w:val="en-US"/>
        </w:rPr>
        <w:t>, 201</w:t>
      </w:r>
      <w:r w:rsidR="00B34AF9">
        <w:rPr>
          <w:rFonts w:ascii="Times New Roman" w:eastAsia="Times New Roman" w:hAnsi="Times New Roman" w:cs="Times New Roman"/>
          <w:sz w:val="24"/>
          <w:szCs w:val="24"/>
          <w:lang w:val="en-US"/>
        </w:rPr>
        <w:t>6</w:t>
      </w:r>
      <w:r w:rsidR="00DF5149" w:rsidRPr="009B1E82">
        <w:rPr>
          <w:rFonts w:ascii="Times New Roman" w:eastAsia="Times New Roman" w:hAnsi="Times New Roman" w:cs="Times New Roman"/>
          <w:sz w:val="24"/>
          <w:szCs w:val="24"/>
          <w:lang w:val="en-US"/>
        </w:rPr>
        <w:t>,</w:t>
      </w:r>
      <w:r w:rsidR="007400D4" w:rsidRPr="009B1E82">
        <w:rPr>
          <w:rFonts w:ascii="Times New Roman" w:eastAsia="Times New Roman" w:hAnsi="Times New Roman" w:cs="Times New Roman"/>
          <w:sz w:val="24"/>
          <w:szCs w:val="24"/>
          <w:lang w:val="en-US"/>
        </w:rPr>
        <w:t xml:space="preserve"> </w:t>
      </w:r>
      <w:r w:rsidR="005E2C53" w:rsidRPr="009B1E82">
        <w:rPr>
          <w:rFonts w:ascii="Times New Roman" w:eastAsia="Times New Roman" w:hAnsi="Times New Roman" w:cs="Times New Roman"/>
          <w:sz w:val="24"/>
          <w:szCs w:val="24"/>
          <w:lang w:val="en-US"/>
        </w:rPr>
        <w:t xml:space="preserve">PEMPAL </w:t>
      </w:r>
      <w:r w:rsidR="00E97E2E" w:rsidRPr="009B1E82">
        <w:rPr>
          <w:rFonts w:ascii="Times New Roman" w:eastAsia="Times New Roman" w:hAnsi="Times New Roman" w:cs="Times New Roman"/>
          <w:sz w:val="24"/>
          <w:szCs w:val="24"/>
          <w:lang w:val="en-US"/>
        </w:rPr>
        <w:t>Treasury Community of Practice</w:t>
      </w:r>
      <w:r w:rsidR="00AD7796" w:rsidRPr="009B1E82">
        <w:rPr>
          <w:rFonts w:ascii="Times New Roman" w:eastAsia="Times New Roman" w:hAnsi="Times New Roman" w:cs="Times New Roman"/>
          <w:sz w:val="24"/>
          <w:szCs w:val="24"/>
          <w:lang w:val="en-US"/>
        </w:rPr>
        <w:t xml:space="preserve"> (TCOP)</w:t>
      </w:r>
      <w:r w:rsidR="00C20E62" w:rsidRPr="009B1E82">
        <w:rPr>
          <w:rStyle w:val="FootnoteReference"/>
          <w:rFonts w:ascii="Times New Roman" w:eastAsia="Times New Roman" w:hAnsi="Times New Roman" w:cs="Times New Roman"/>
          <w:sz w:val="24"/>
          <w:szCs w:val="24"/>
          <w:lang w:val="en-US"/>
        </w:rPr>
        <w:footnoteReference w:id="1"/>
      </w:r>
      <w:r w:rsidR="00601BD4" w:rsidRPr="009B1E82">
        <w:rPr>
          <w:rFonts w:ascii="Times New Roman" w:eastAsia="Times New Roman" w:hAnsi="Times New Roman" w:cs="Times New Roman"/>
          <w:sz w:val="24"/>
          <w:szCs w:val="24"/>
          <w:lang w:val="en-US"/>
        </w:rPr>
        <w:t xml:space="preserve"> </w:t>
      </w:r>
      <w:r w:rsidR="007400D4" w:rsidRPr="009B1E82">
        <w:rPr>
          <w:rFonts w:ascii="Times New Roman" w:eastAsia="Times New Roman" w:hAnsi="Times New Roman" w:cs="Times New Roman"/>
          <w:sz w:val="24"/>
          <w:szCs w:val="24"/>
          <w:lang w:val="en-US"/>
        </w:rPr>
        <w:t>held</w:t>
      </w:r>
      <w:r w:rsidR="005E2C53" w:rsidRPr="009B1E82">
        <w:rPr>
          <w:rFonts w:ascii="Times New Roman" w:eastAsia="Times New Roman" w:hAnsi="Times New Roman" w:cs="Times New Roman"/>
          <w:sz w:val="24"/>
          <w:szCs w:val="24"/>
          <w:lang w:val="en-US"/>
        </w:rPr>
        <w:t xml:space="preserve"> </w:t>
      </w:r>
      <w:r w:rsidR="007D2AE4" w:rsidRPr="009B1E82">
        <w:rPr>
          <w:rFonts w:ascii="Times New Roman" w:eastAsia="Times New Roman" w:hAnsi="Times New Roman" w:cs="Times New Roman"/>
          <w:sz w:val="24"/>
          <w:szCs w:val="24"/>
          <w:lang w:val="en-US"/>
        </w:rPr>
        <w:t>a</w:t>
      </w:r>
      <w:r w:rsidR="00B34AF9">
        <w:rPr>
          <w:rFonts w:ascii="Times New Roman" w:eastAsia="Times New Roman" w:hAnsi="Times New Roman" w:cs="Times New Roman"/>
          <w:sz w:val="24"/>
          <w:szCs w:val="24"/>
          <w:lang w:val="en-US"/>
        </w:rPr>
        <w:t xml:space="preserve"> Cash Management </w:t>
      </w:r>
      <w:r w:rsidR="00566EB2">
        <w:rPr>
          <w:rFonts w:ascii="Times New Roman" w:eastAsia="Times New Roman" w:hAnsi="Times New Roman" w:cs="Times New Roman"/>
          <w:sz w:val="24"/>
          <w:szCs w:val="24"/>
          <w:lang w:val="en-US"/>
        </w:rPr>
        <w:t>Working Group</w:t>
      </w:r>
      <w:r w:rsidR="00CF360A">
        <w:rPr>
          <w:rFonts w:ascii="Times New Roman" w:eastAsia="Times New Roman" w:hAnsi="Times New Roman" w:cs="Times New Roman"/>
          <w:sz w:val="24"/>
          <w:szCs w:val="24"/>
          <w:lang w:val="en-US"/>
        </w:rPr>
        <w:t xml:space="preserve"> (WG)</w:t>
      </w:r>
      <w:r w:rsidR="00CC6A8D" w:rsidRPr="009B1E82">
        <w:rPr>
          <w:rFonts w:ascii="Times New Roman" w:eastAsia="Times New Roman" w:hAnsi="Times New Roman" w:cs="Times New Roman"/>
          <w:sz w:val="24"/>
          <w:szCs w:val="24"/>
          <w:lang w:val="en-US"/>
        </w:rPr>
        <w:t xml:space="preserve"> meeting</w:t>
      </w:r>
      <w:r w:rsidR="007D2AE4" w:rsidRPr="009B1E82">
        <w:rPr>
          <w:rFonts w:ascii="Times New Roman" w:eastAsia="Times New Roman" w:hAnsi="Times New Roman" w:cs="Times New Roman"/>
          <w:sz w:val="24"/>
          <w:szCs w:val="24"/>
          <w:lang w:val="en-US"/>
        </w:rPr>
        <w:t xml:space="preserve"> </w:t>
      </w:r>
      <w:r w:rsidR="00DF5149" w:rsidRPr="009B1E82">
        <w:rPr>
          <w:rFonts w:ascii="Times New Roman" w:eastAsia="Times New Roman" w:hAnsi="Times New Roman" w:cs="Times New Roman"/>
          <w:sz w:val="24"/>
          <w:szCs w:val="24"/>
          <w:lang w:val="en-US"/>
        </w:rPr>
        <w:t xml:space="preserve">in </w:t>
      </w:r>
      <w:r w:rsidR="00B34AF9">
        <w:rPr>
          <w:rFonts w:ascii="Times New Roman" w:eastAsia="Times New Roman" w:hAnsi="Times New Roman" w:cs="Times New Roman"/>
          <w:sz w:val="24"/>
          <w:szCs w:val="24"/>
          <w:lang w:val="en-US"/>
        </w:rPr>
        <w:t>Ankara</w:t>
      </w:r>
      <w:r w:rsidR="00DF5149" w:rsidRPr="009B1E82">
        <w:rPr>
          <w:rFonts w:ascii="Times New Roman" w:eastAsia="Times New Roman" w:hAnsi="Times New Roman" w:cs="Times New Roman"/>
          <w:sz w:val="24"/>
          <w:szCs w:val="24"/>
          <w:lang w:val="en-US"/>
        </w:rPr>
        <w:t xml:space="preserve">, </w:t>
      </w:r>
      <w:r w:rsidR="00B34AF9">
        <w:rPr>
          <w:rFonts w:ascii="Times New Roman" w:eastAsia="Times New Roman" w:hAnsi="Times New Roman" w:cs="Times New Roman"/>
          <w:sz w:val="24"/>
          <w:szCs w:val="24"/>
          <w:lang w:val="en-US"/>
        </w:rPr>
        <w:t>Turkey</w:t>
      </w:r>
      <w:r w:rsidR="00DF5149" w:rsidRPr="009B1E82">
        <w:rPr>
          <w:rFonts w:ascii="Times New Roman" w:eastAsia="Times New Roman" w:hAnsi="Times New Roman" w:cs="Times New Roman"/>
          <w:sz w:val="24"/>
          <w:szCs w:val="24"/>
          <w:lang w:val="en-US"/>
        </w:rPr>
        <w:t xml:space="preserve">. The workshop was </w:t>
      </w:r>
      <w:r w:rsidR="00C77B57" w:rsidRPr="009B1E82">
        <w:rPr>
          <w:rFonts w:ascii="Times New Roman" w:eastAsia="Times New Roman" w:hAnsi="Times New Roman" w:cs="Times New Roman"/>
          <w:sz w:val="24"/>
          <w:szCs w:val="24"/>
          <w:lang w:val="en-US"/>
        </w:rPr>
        <w:t xml:space="preserve">organized as part of the </w:t>
      </w:r>
      <w:r w:rsidR="00CC6A8D" w:rsidRPr="009B1E82">
        <w:rPr>
          <w:rFonts w:ascii="Times New Roman" w:eastAsia="Times New Roman" w:hAnsi="Times New Roman" w:cs="Times New Roman"/>
          <w:sz w:val="24"/>
          <w:szCs w:val="24"/>
          <w:lang w:val="en-US"/>
        </w:rPr>
        <w:t>TCOP a</w:t>
      </w:r>
      <w:r w:rsidR="00C77B57" w:rsidRPr="009B1E82">
        <w:rPr>
          <w:rFonts w:ascii="Times New Roman" w:eastAsia="Times New Roman" w:hAnsi="Times New Roman" w:cs="Times New Roman"/>
          <w:sz w:val="24"/>
          <w:szCs w:val="24"/>
          <w:lang w:val="en-US"/>
        </w:rPr>
        <w:t xml:space="preserve">ction plan </w:t>
      </w:r>
      <w:r w:rsidR="007B3B86" w:rsidRPr="009B1E82">
        <w:rPr>
          <w:rFonts w:ascii="Times New Roman" w:eastAsia="Times New Roman" w:hAnsi="Times New Roman" w:cs="Times New Roman"/>
          <w:sz w:val="24"/>
          <w:szCs w:val="24"/>
          <w:lang w:val="en-US"/>
        </w:rPr>
        <w:t xml:space="preserve">implementation </w:t>
      </w:r>
      <w:r w:rsidR="00C77B57" w:rsidRPr="009B1E82">
        <w:rPr>
          <w:rFonts w:ascii="Times New Roman" w:eastAsia="Times New Roman" w:hAnsi="Times New Roman" w:cs="Times New Roman"/>
          <w:sz w:val="24"/>
          <w:szCs w:val="24"/>
          <w:lang w:val="en-US"/>
        </w:rPr>
        <w:t xml:space="preserve">and was </w:t>
      </w:r>
      <w:r w:rsidR="00CC6A8D" w:rsidRPr="009B1E82">
        <w:rPr>
          <w:rFonts w:ascii="Times New Roman" w:eastAsia="Times New Roman" w:hAnsi="Times New Roman" w:cs="Times New Roman"/>
          <w:sz w:val="24"/>
          <w:szCs w:val="24"/>
          <w:lang w:val="en-US"/>
        </w:rPr>
        <w:t>ai</w:t>
      </w:r>
      <w:r w:rsidR="00566EB2">
        <w:rPr>
          <w:rFonts w:ascii="Times New Roman" w:eastAsia="Times New Roman" w:hAnsi="Times New Roman" w:cs="Times New Roman"/>
          <w:sz w:val="24"/>
          <w:szCs w:val="24"/>
          <w:lang w:val="en-US"/>
        </w:rPr>
        <w:t xml:space="preserve">med at exchanging experiences regarding issues with </w:t>
      </w:r>
      <w:r w:rsidR="00B34AF9">
        <w:rPr>
          <w:rFonts w:ascii="Times New Roman" w:eastAsia="Times New Roman" w:hAnsi="Times New Roman" w:cs="Times New Roman"/>
          <w:sz w:val="24"/>
          <w:szCs w:val="24"/>
          <w:lang w:val="en-US"/>
        </w:rPr>
        <w:t>Cash Management and Forecasting</w:t>
      </w:r>
      <w:r w:rsidR="00566EB2">
        <w:rPr>
          <w:rFonts w:ascii="Times New Roman" w:eastAsia="Times New Roman" w:hAnsi="Times New Roman" w:cs="Times New Roman"/>
          <w:sz w:val="24"/>
          <w:szCs w:val="24"/>
          <w:lang w:val="en-US"/>
        </w:rPr>
        <w:t xml:space="preserve"> </w:t>
      </w:r>
      <w:r w:rsidR="00CC6A8D" w:rsidRPr="009B1E82">
        <w:rPr>
          <w:rFonts w:ascii="Times New Roman" w:eastAsia="Times New Roman" w:hAnsi="Times New Roman" w:cs="Times New Roman"/>
          <w:sz w:val="24"/>
          <w:szCs w:val="24"/>
          <w:lang w:val="en-US"/>
        </w:rPr>
        <w:t>in TCOP member countri</w:t>
      </w:r>
      <w:r w:rsidR="007400D4" w:rsidRPr="009B1E82">
        <w:rPr>
          <w:rFonts w:ascii="Times New Roman" w:eastAsia="Times New Roman" w:hAnsi="Times New Roman" w:cs="Times New Roman"/>
          <w:sz w:val="24"/>
          <w:szCs w:val="24"/>
          <w:lang w:val="en-US"/>
        </w:rPr>
        <w:t>e</w:t>
      </w:r>
      <w:r w:rsidR="00CC6A8D" w:rsidRPr="009B1E82">
        <w:rPr>
          <w:rFonts w:ascii="Times New Roman" w:eastAsia="Times New Roman" w:hAnsi="Times New Roman" w:cs="Times New Roman"/>
          <w:sz w:val="24"/>
          <w:szCs w:val="24"/>
          <w:lang w:val="en-US"/>
        </w:rPr>
        <w:t>s</w:t>
      </w:r>
      <w:r w:rsidR="00C80A40" w:rsidRPr="009B1E82">
        <w:rPr>
          <w:rFonts w:ascii="Times New Roman" w:eastAsia="Times New Roman" w:hAnsi="Times New Roman" w:cs="Times New Roman"/>
          <w:sz w:val="24"/>
          <w:szCs w:val="24"/>
          <w:lang w:val="en-US"/>
        </w:rPr>
        <w:t>.</w:t>
      </w:r>
      <w:r w:rsidR="00C77B57" w:rsidRPr="009B1E82">
        <w:rPr>
          <w:rFonts w:ascii="Times New Roman" w:eastAsia="Times New Roman" w:hAnsi="Times New Roman" w:cs="Times New Roman"/>
          <w:sz w:val="24"/>
          <w:szCs w:val="24"/>
          <w:lang w:val="en-US"/>
        </w:rPr>
        <w:t xml:space="preserve"> </w:t>
      </w:r>
      <w:r w:rsidR="00115FFB">
        <w:rPr>
          <w:rFonts w:ascii="Times New Roman" w:eastAsia="Times New Roman" w:hAnsi="Times New Roman" w:cs="Times New Roman"/>
          <w:sz w:val="24"/>
          <w:szCs w:val="24"/>
          <w:lang w:val="en-US"/>
        </w:rPr>
        <w:t>The topic is</w:t>
      </w:r>
      <w:r w:rsidR="00E62546" w:rsidRPr="009B1E82">
        <w:rPr>
          <w:rFonts w:ascii="Times New Roman" w:eastAsia="Times New Roman" w:hAnsi="Times New Roman" w:cs="Times New Roman"/>
          <w:sz w:val="24"/>
          <w:szCs w:val="24"/>
          <w:lang w:val="en-US"/>
        </w:rPr>
        <w:t xml:space="preserve"> of particular relevance for PEMPAL member countries as many have been </w:t>
      </w:r>
      <w:r w:rsidR="00EE2F14">
        <w:rPr>
          <w:rFonts w:ascii="Times New Roman" w:eastAsia="Times New Roman" w:hAnsi="Times New Roman" w:cs="Times New Roman"/>
          <w:sz w:val="24"/>
          <w:szCs w:val="24"/>
          <w:lang w:val="en-US"/>
        </w:rPr>
        <w:t>gradually strengthening</w:t>
      </w:r>
      <w:r w:rsidR="003D6428">
        <w:rPr>
          <w:rFonts w:ascii="Times New Roman" w:eastAsia="Times New Roman" w:hAnsi="Times New Roman" w:cs="Times New Roman"/>
          <w:sz w:val="24"/>
          <w:szCs w:val="24"/>
          <w:lang w:val="en-US"/>
        </w:rPr>
        <w:t xml:space="preserve"> their</w:t>
      </w:r>
      <w:r w:rsidR="00EE2F14">
        <w:rPr>
          <w:rFonts w:ascii="Times New Roman" w:eastAsia="Times New Roman" w:hAnsi="Times New Roman" w:cs="Times New Roman"/>
          <w:sz w:val="24"/>
          <w:szCs w:val="24"/>
          <w:lang w:val="en-US"/>
        </w:rPr>
        <w:t xml:space="preserve"> cash management </w:t>
      </w:r>
      <w:r w:rsidR="0011203B">
        <w:rPr>
          <w:rFonts w:ascii="Times New Roman" w:eastAsia="Times New Roman" w:hAnsi="Times New Roman" w:cs="Times New Roman"/>
          <w:sz w:val="24"/>
          <w:szCs w:val="24"/>
          <w:lang w:val="en-US"/>
        </w:rPr>
        <w:t xml:space="preserve">function </w:t>
      </w:r>
      <w:r w:rsidR="00EE2F14">
        <w:rPr>
          <w:rFonts w:ascii="Times New Roman" w:eastAsia="Times New Roman" w:hAnsi="Times New Roman" w:cs="Times New Roman"/>
          <w:sz w:val="24"/>
          <w:szCs w:val="24"/>
          <w:lang w:val="en-US"/>
        </w:rPr>
        <w:t>and are interested in how to move from passive to more active cash management</w:t>
      </w:r>
      <w:r w:rsidR="00CF360A">
        <w:rPr>
          <w:rFonts w:ascii="Times New Roman" w:eastAsia="Times New Roman" w:hAnsi="Times New Roman" w:cs="Times New Roman"/>
          <w:sz w:val="24"/>
          <w:szCs w:val="24"/>
          <w:lang w:val="en-US"/>
        </w:rPr>
        <w:t xml:space="preserve"> practices</w:t>
      </w:r>
      <w:r w:rsidR="00EE2F14">
        <w:rPr>
          <w:rFonts w:ascii="Times New Roman" w:eastAsia="Times New Roman" w:hAnsi="Times New Roman" w:cs="Times New Roman"/>
          <w:sz w:val="24"/>
          <w:szCs w:val="24"/>
          <w:lang w:val="en-US"/>
        </w:rPr>
        <w:t xml:space="preserve">. The event also provided the opportunity to discuss and agree on key areas of focus </w:t>
      </w:r>
      <w:r w:rsidR="00115FFB">
        <w:rPr>
          <w:rFonts w:ascii="Times New Roman" w:eastAsia="Times New Roman" w:hAnsi="Times New Roman" w:cs="Times New Roman"/>
          <w:sz w:val="24"/>
          <w:szCs w:val="24"/>
          <w:lang w:val="en-US"/>
        </w:rPr>
        <w:t>for</w:t>
      </w:r>
      <w:r w:rsidR="00EE2F14">
        <w:rPr>
          <w:rFonts w:ascii="Times New Roman" w:eastAsia="Times New Roman" w:hAnsi="Times New Roman" w:cs="Times New Roman"/>
          <w:sz w:val="24"/>
          <w:szCs w:val="24"/>
          <w:lang w:val="en-US"/>
        </w:rPr>
        <w:t xml:space="preserve"> future events </w:t>
      </w:r>
      <w:r w:rsidR="00115FFB">
        <w:rPr>
          <w:rFonts w:ascii="Times New Roman" w:eastAsia="Times New Roman" w:hAnsi="Times New Roman" w:cs="Times New Roman"/>
          <w:sz w:val="24"/>
          <w:szCs w:val="24"/>
          <w:lang w:val="en-US"/>
        </w:rPr>
        <w:t>of</w:t>
      </w:r>
      <w:r w:rsidR="00EE2F14">
        <w:rPr>
          <w:rFonts w:ascii="Times New Roman" w:eastAsia="Times New Roman" w:hAnsi="Times New Roman" w:cs="Times New Roman"/>
          <w:sz w:val="24"/>
          <w:szCs w:val="24"/>
          <w:lang w:val="en-US"/>
        </w:rPr>
        <w:t xml:space="preserve"> the working group. </w:t>
      </w:r>
      <w:r w:rsidR="00E62546" w:rsidRPr="009B1E82">
        <w:rPr>
          <w:rFonts w:ascii="Times New Roman" w:eastAsia="Times New Roman" w:hAnsi="Times New Roman" w:cs="Times New Roman"/>
          <w:sz w:val="24"/>
          <w:szCs w:val="24"/>
          <w:lang w:val="en-US"/>
        </w:rPr>
        <w:t>The meeting</w:t>
      </w:r>
      <w:r w:rsidR="00DF5149" w:rsidRPr="009B1E82">
        <w:rPr>
          <w:rFonts w:ascii="Times New Roman" w:eastAsia="Times New Roman" w:hAnsi="Times New Roman" w:cs="Times New Roman"/>
          <w:sz w:val="24"/>
          <w:szCs w:val="24"/>
          <w:lang w:val="en-US"/>
        </w:rPr>
        <w:t xml:space="preserve"> was </w:t>
      </w:r>
      <w:r w:rsidR="00DF5149" w:rsidRPr="009B1E82">
        <w:rPr>
          <w:rFonts w:ascii="Times New Roman" w:eastAsia="Times New Roman" w:hAnsi="Times New Roman" w:cs="Times New Roman"/>
          <w:color w:val="000000" w:themeColor="text1"/>
          <w:sz w:val="24"/>
          <w:szCs w:val="24"/>
          <w:lang w:val="en-US"/>
        </w:rPr>
        <w:t xml:space="preserve">attended by </w:t>
      </w:r>
      <w:r w:rsidR="001C1F83" w:rsidRPr="001C1F83">
        <w:rPr>
          <w:rFonts w:ascii="Times New Roman" w:eastAsia="Times New Roman" w:hAnsi="Times New Roman" w:cs="Times New Roman"/>
          <w:color w:val="000000" w:themeColor="text1"/>
          <w:sz w:val="24"/>
          <w:szCs w:val="24"/>
          <w:lang w:val="en-US"/>
        </w:rPr>
        <w:t>38</w:t>
      </w:r>
      <w:r w:rsidR="00E64546" w:rsidRPr="009B1E82">
        <w:rPr>
          <w:rFonts w:ascii="Times New Roman" w:eastAsia="Times New Roman" w:hAnsi="Times New Roman" w:cs="Times New Roman"/>
          <w:color w:val="000000" w:themeColor="text1"/>
          <w:sz w:val="24"/>
          <w:szCs w:val="24"/>
          <w:lang w:val="en-US"/>
        </w:rPr>
        <w:t xml:space="preserve"> </w:t>
      </w:r>
      <w:r w:rsidR="007D2AE4" w:rsidRPr="009B1E82">
        <w:rPr>
          <w:rFonts w:ascii="Times New Roman" w:eastAsia="Times New Roman" w:hAnsi="Times New Roman" w:cs="Times New Roman"/>
          <w:sz w:val="24"/>
          <w:szCs w:val="24"/>
          <w:lang w:val="en-US"/>
        </w:rPr>
        <w:t>specialists represent</w:t>
      </w:r>
      <w:r w:rsidR="007400D4" w:rsidRPr="009B1E82">
        <w:rPr>
          <w:rFonts w:ascii="Times New Roman" w:eastAsia="Times New Roman" w:hAnsi="Times New Roman" w:cs="Times New Roman"/>
          <w:sz w:val="24"/>
          <w:szCs w:val="24"/>
          <w:lang w:val="en-US"/>
        </w:rPr>
        <w:t>ing</w:t>
      </w:r>
      <w:r w:rsidR="007D2AE4" w:rsidRPr="009B1E82">
        <w:rPr>
          <w:rFonts w:ascii="Times New Roman" w:eastAsia="Times New Roman" w:hAnsi="Times New Roman" w:cs="Times New Roman"/>
          <w:sz w:val="24"/>
          <w:szCs w:val="24"/>
          <w:lang w:val="en-US"/>
        </w:rPr>
        <w:t xml:space="preserve"> </w:t>
      </w:r>
      <w:r w:rsidR="000F2B89">
        <w:rPr>
          <w:rFonts w:ascii="Times New Roman" w:eastAsia="Times New Roman" w:hAnsi="Times New Roman" w:cs="Times New Roman"/>
          <w:sz w:val="24"/>
          <w:szCs w:val="24"/>
          <w:lang w:val="en-US"/>
        </w:rPr>
        <w:t>11</w:t>
      </w:r>
      <w:r w:rsidR="007D2AE4" w:rsidRPr="009B1E82">
        <w:rPr>
          <w:rFonts w:ascii="Times New Roman" w:eastAsia="Times New Roman" w:hAnsi="Times New Roman" w:cs="Times New Roman"/>
          <w:sz w:val="24"/>
          <w:szCs w:val="24"/>
          <w:lang w:val="en-US"/>
        </w:rPr>
        <w:t xml:space="preserve"> countries </w:t>
      </w:r>
      <w:r w:rsidR="00E60672" w:rsidRPr="009B1E82">
        <w:rPr>
          <w:rFonts w:ascii="Times New Roman" w:hAnsi="Times New Roman" w:cs="Times New Roman"/>
          <w:sz w:val="24"/>
          <w:szCs w:val="24"/>
          <w:lang w:val="en-US"/>
        </w:rPr>
        <w:t>(</w:t>
      </w:r>
      <w:r w:rsidR="007D2AE4" w:rsidRPr="009B1E82">
        <w:rPr>
          <w:rFonts w:ascii="Times New Roman" w:hAnsi="Times New Roman" w:cs="Times New Roman"/>
          <w:sz w:val="24"/>
          <w:szCs w:val="24"/>
          <w:lang w:val="en-US"/>
        </w:rPr>
        <w:t>Albania</w:t>
      </w:r>
      <w:r w:rsidR="00E60672" w:rsidRPr="009B1E82">
        <w:rPr>
          <w:rFonts w:ascii="Times New Roman" w:hAnsi="Times New Roman" w:cs="Times New Roman"/>
          <w:sz w:val="24"/>
          <w:szCs w:val="24"/>
          <w:lang w:val="en-US"/>
        </w:rPr>
        <w:t xml:space="preserve">, </w:t>
      </w:r>
      <w:r w:rsidR="007D2AE4" w:rsidRPr="009B1E82">
        <w:rPr>
          <w:rFonts w:ascii="Times New Roman" w:hAnsi="Times New Roman" w:cs="Times New Roman"/>
          <w:sz w:val="24"/>
          <w:szCs w:val="24"/>
          <w:lang w:val="en-US"/>
        </w:rPr>
        <w:t xml:space="preserve">Azerbaijan, </w:t>
      </w:r>
      <w:r w:rsidR="005E2C53" w:rsidRPr="009B1E82">
        <w:rPr>
          <w:rFonts w:ascii="Times New Roman" w:hAnsi="Times New Roman" w:cs="Times New Roman"/>
          <w:sz w:val="24"/>
          <w:szCs w:val="24"/>
          <w:lang w:val="en-US"/>
        </w:rPr>
        <w:t>Belarus</w:t>
      </w:r>
      <w:r w:rsidR="00E60672" w:rsidRPr="009B1E82">
        <w:rPr>
          <w:rFonts w:ascii="Times New Roman" w:hAnsi="Times New Roman" w:cs="Times New Roman"/>
          <w:sz w:val="24"/>
          <w:szCs w:val="24"/>
          <w:lang w:val="en-US"/>
        </w:rPr>
        <w:t>,</w:t>
      </w:r>
      <w:r w:rsidR="000F2B89">
        <w:rPr>
          <w:rFonts w:ascii="Times New Roman" w:hAnsi="Times New Roman" w:cs="Times New Roman"/>
          <w:sz w:val="24"/>
          <w:szCs w:val="24"/>
          <w:lang w:val="en-US"/>
        </w:rPr>
        <w:t xml:space="preserve"> Croatia,</w:t>
      </w:r>
      <w:r w:rsidR="000F2B89">
        <w:rPr>
          <w:sz w:val="24"/>
          <w:szCs w:val="24"/>
        </w:rPr>
        <w:t xml:space="preserve"> </w:t>
      </w:r>
      <w:r w:rsidR="007D2AE4" w:rsidRPr="009B1E82">
        <w:rPr>
          <w:rFonts w:ascii="Times New Roman" w:hAnsi="Times New Roman" w:cs="Times New Roman"/>
          <w:sz w:val="24"/>
          <w:szCs w:val="24"/>
          <w:lang w:val="en-US"/>
        </w:rPr>
        <w:t xml:space="preserve">Kazakhstan, </w:t>
      </w:r>
      <w:r w:rsidR="000F2B89">
        <w:rPr>
          <w:rFonts w:ascii="Times New Roman" w:hAnsi="Times New Roman" w:cs="Times New Roman"/>
          <w:sz w:val="24"/>
          <w:szCs w:val="24"/>
          <w:lang w:val="en-US"/>
        </w:rPr>
        <w:t>Kyrgyzstan, Moldova,</w:t>
      </w:r>
      <w:r w:rsidR="000B3822" w:rsidRPr="009B1E82">
        <w:rPr>
          <w:rFonts w:ascii="Times New Roman" w:hAnsi="Times New Roman" w:cs="Times New Roman"/>
          <w:sz w:val="24"/>
          <w:szCs w:val="24"/>
          <w:lang w:val="en-US"/>
        </w:rPr>
        <w:t xml:space="preserve"> </w:t>
      </w:r>
      <w:r w:rsidR="007D2AE4" w:rsidRPr="009B1E82">
        <w:rPr>
          <w:rFonts w:ascii="Times New Roman" w:hAnsi="Times New Roman" w:cs="Times New Roman"/>
          <w:sz w:val="24"/>
          <w:szCs w:val="24"/>
          <w:lang w:val="en-US"/>
        </w:rPr>
        <w:t xml:space="preserve">Russian Federation, </w:t>
      </w:r>
      <w:r w:rsidR="000F2B89">
        <w:rPr>
          <w:rFonts w:ascii="Times New Roman" w:hAnsi="Times New Roman" w:cs="Times New Roman"/>
          <w:sz w:val="24"/>
          <w:szCs w:val="24"/>
          <w:lang w:val="en-US"/>
        </w:rPr>
        <w:t xml:space="preserve">Tajikistan, </w:t>
      </w:r>
      <w:r w:rsidR="00C94E02">
        <w:rPr>
          <w:rFonts w:ascii="Times New Roman" w:hAnsi="Times New Roman" w:cs="Times New Roman"/>
          <w:sz w:val="24"/>
          <w:szCs w:val="24"/>
          <w:lang w:val="en-US"/>
        </w:rPr>
        <w:t>Turkey</w:t>
      </w:r>
      <w:r w:rsidR="000F2B89">
        <w:rPr>
          <w:rFonts w:ascii="Times New Roman" w:hAnsi="Times New Roman" w:cs="Times New Roman"/>
          <w:sz w:val="24"/>
          <w:szCs w:val="24"/>
          <w:lang w:val="en-US"/>
        </w:rPr>
        <w:t xml:space="preserve"> and Ukraine</w:t>
      </w:r>
      <w:r w:rsidR="00E60672" w:rsidRPr="009B1E82">
        <w:rPr>
          <w:rFonts w:ascii="Times New Roman" w:hAnsi="Times New Roman" w:cs="Times New Roman"/>
          <w:sz w:val="24"/>
          <w:szCs w:val="24"/>
          <w:lang w:val="en-US"/>
        </w:rPr>
        <w:t xml:space="preserve">).  </w:t>
      </w:r>
      <w:r w:rsidR="007D2AE4" w:rsidRPr="009B1E82">
        <w:rPr>
          <w:rFonts w:ascii="Times New Roman" w:hAnsi="Times New Roman" w:cs="Times New Roman"/>
          <w:sz w:val="24"/>
          <w:szCs w:val="24"/>
          <w:lang w:val="en-US"/>
        </w:rPr>
        <w:t xml:space="preserve">The workshop was </w:t>
      </w:r>
      <w:r w:rsidR="00C94E02">
        <w:rPr>
          <w:rFonts w:ascii="Times New Roman" w:hAnsi="Times New Roman" w:cs="Times New Roman"/>
          <w:sz w:val="24"/>
          <w:szCs w:val="24"/>
          <w:lang w:val="en-US"/>
        </w:rPr>
        <w:t xml:space="preserve">largely </w:t>
      </w:r>
      <w:r w:rsidR="00DF5149" w:rsidRPr="009B1E82">
        <w:rPr>
          <w:rFonts w:ascii="Times New Roman" w:hAnsi="Times New Roman" w:cs="Times New Roman"/>
          <w:sz w:val="24"/>
          <w:szCs w:val="24"/>
          <w:lang w:val="en-US"/>
        </w:rPr>
        <w:t xml:space="preserve">facilitated by </w:t>
      </w:r>
      <w:r w:rsidR="00C94E02">
        <w:rPr>
          <w:rFonts w:ascii="Times New Roman" w:hAnsi="Times New Roman" w:cs="Times New Roman"/>
          <w:sz w:val="24"/>
          <w:szCs w:val="24"/>
          <w:lang w:val="en-US"/>
        </w:rPr>
        <w:t xml:space="preserve">the </w:t>
      </w:r>
      <w:r w:rsidR="00EE2F14">
        <w:rPr>
          <w:rFonts w:ascii="Times New Roman" w:hAnsi="Times New Roman" w:cs="Times New Roman"/>
          <w:sz w:val="24"/>
          <w:szCs w:val="24"/>
          <w:lang w:val="en-US"/>
        </w:rPr>
        <w:t>Turkish hosts</w:t>
      </w:r>
      <w:r w:rsidR="000F2B89">
        <w:rPr>
          <w:rFonts w:ascii="Times New Roman" w:hAnsi="Times New Roman" w:cs="Times New Roman"/>
          <w:sz w:val="24"/>
          <w:szCs w:val="24"/>
          <w:lang w:val="en-US"/>
        </w:rPr>
        <w:t>,</w:t>
      </w:r>
      <w:r w:rsidR="00EE2F14">
        <w:rPr>
          <w:rFonts w:ascii="Times New Roman" w:hAnsi="Times New Roman" w:cs="Times New Roman"/>
          <w:sz w:val="24"/>
          <w:szCs w:val="24"/>
          <w:lang w:val="en-US"/>
        </w:rPr>
        <w:t xml:space="preserve"> particularly </w:t>
      </w:r>
      <w:r w:rsidR="00EE2F14" w:rsidRPr="006B278E">
        <w:rPr>
          <w:rFonts w:ascii="Times New Roman" w:hAnsi="Times New Roman" w:cs="Times New Roman"/>
          <w:b/>
          <w:sz w:val="24"/>
          <w:szCs w:val="24"/>
          <w:lang w:val="en-US"/>
        </w:rPr>
        <w:t>Mr</w:t>
      </w:r>
      <w:r w:rsidR="006B278E" w:rsidRPr="006B278E">
        <w:rPr>
          <w:rFonts w:ascii="Times New Roman" w:hAnsi="Times New Roman" w:cs="Times New Roman"/>
          <w:b/>
          <w:sz w:val="24"/>
          <w:szCs w:val="24"/>
          <w:lang w:val="en-US"/>
        </w:rPr>
        <w:t>.</w:t>
      </w:r>
      <w:r w:rsidR="00EE2F14" w:rsidRPr="006B278E">
        <w:rPr>
          <w:rFonts w:ascii="Times New Roman" w:hAnsi="Times New Roman" w:cs="Times New Roman"/>
          <w:b/>
          <w:sz w:val="24"/>
          <w:szCs w:val="24"/>
          <w:lang w:val="en-US"/>
        </w:rPr>
        <w:t xml:space="preserve"> Ilyas </w:t>
      </w:r>
      <w:r w:rsidR="00BD3E62" w:rsidRPr="006B278E">
        <w:rPr>
          <w:rFonts w:ascii="Times New Roman" w:hAnsi="Times New Roman" w:cs="Times New Roman"/>
          <w:b/>
          <w:sz w:val="24"/>
          <w:szCs w:val="24"/>
          <w:lang w:val="en-US"/>
        </w:rPr>
        <w:t>Tufan</w:t>
      </w:r>
      <w:r w:rsidR="00EE2F14">
        <w:rPr>
          <w:rFonts w:ascii="Times New Roman" w:hAnsi="Times New Roman" w:cs="Times New Roman"/>
          <w:sz w:val="24"/>
          <w:szCs w:val="24"/>
          <w:lang w:val="en-US"/>
        </w:rPr>
        <w:t>,</w:t>
      </w:r>
      <w:r w:rsidR="000F2B89">
        <w:rPr>
          <w:rFonts w:ascii="Times New Roman" w:hAnsi="Times New Roman" w:cs="Times New Roman"/>
          <w:sz w:val="24"/>
          <w:szCs w:val="24"/>
          <w:lang w:val="en-US"/>
        </w:rPr>
        <w:t xml:space="preserve"> </w:t>
      </w:r>
      <w:r w:rsidR="00BD3E62">
        <w:rPr>
          <w:rFonts w:ascii="Times New Roman" w:hAnsi="Times New Roman" w:cs="Times New Roman"/>
          <w:sz w:val="24"/>
          <w:szCs w:val="24"/>
          <w:lang w:val="en-US"/>
        </w:rPr>
        <w:t>Head of the Department of Cash Management, Prime Minist</w:t>
      </w:r>
      <w:r w:rsidR="003D6428">
        <w:rPr>
          <w:rFonts w:ascii="Times New Roman" w:hAnsi="Times New Roman" w:cs="Times New Roman"/>
          <w:sz w:val="24"/>
          <w:szCs w:val="24"/>
          <w:lang w:val="en-US"/>
        </w:rPr>
        <w:t>ry</w:t>
      </w:r>
      <w:r w:rsidR="00BD3E62">
        <w:rPr>
          <w:rFonts w:ascii="Times New Roman" w:hAnsi="Times New Roman" w:cs="Times New Roman"/>
          <w:sz w:val="24"/>
          <w:szCs w:val="24"/>
          <w:lang w:val="en-US"/>
        </w:rPr>
        <w:t xml:space="preserve"> Undersecretariat of the Treasury, </w:t>
      </w:r>
      <w:r w:rsidR="00C94E02">
        <w:rPr>
          <w:rFonts w:ascii="Times New Roman" w:hAnsi="Times New Roman" w:cs="Times New Roman"/>
          <w:sz w:val="24"/>
          <w:szCs w:val="24"/>
          <w:lang w:val="en-US"/>
        </w:rPr>
        <w:t xml:space="preserve">supported by </w:t>
      </w:r>
      <w:r w:rsidR="007D2AE4" w:rsidRPr="009B1E82">
        <w:rPr>
          <w:rFonts w:ascii="Times New Roman" w:hAnsi="Times New Roman" w:cs="Times New Roman"/>
          <w:sz w:val="24"/>
          <w:szCs w:val="24"/>
          <w:lang w:val="en-US"/>
        </w:rPr>
        <w:t xml:space="preserve">World Bank </w:t>
      </w:r>
      <w:r w:rsidR="007B3B86" w:rsidRPr="009B1E82">
        <w:rPr>
          <w:rFonts w:ascii="Times New Roman" w:hAnsi="Times New Roman" w:cs="Times New Roman"/>
          <w:sz w:val="24"/>
          <w:szCs w:val="24"/>
          <w:lang w:val="en-US"/>
        </w:rPr>
        <w:t>experts</w:t>
      </w:r>
      <w:r w:rsidR="00C94E02">
        <w:rPr>
          <w:rFonts w:ascii="Times New Roman" w:hAnsi="Times New Roman" w:cs="Times New Roman"/>
          <w:sz w:val="24"/>
          <w:szCs w:val="24"/>
          <w:lang w:val="en-US"/>
        </w:rPr>
        <w:t>.</w:t>
      </w:r>
      <w:r w:rsidR="00C94E02">
        <w:rPr>
          <w:rStyle w:val="FootnoteReference"/>
          <w:rFonts w:ascii="Times New Roman" w:hAnsi="Times New Roman" w:cs="Times New Roman"/>
          <w:sz w:val="24"/>
          <w:szCs w:val="24"/>
          <w:lang w:val="en-US"/>
        </w:rPr>
        <w:footnoteReference w:id="2"/>
      </w:r>
      <w:r w:rsidR="00C94E02">
        <w:rPr>
          <w:rFonts w:ascii="Times New Roman" w:hAnsi="Times New Roman" w:cs="Times New Roman"/>
          <w:sz w:val="24"/>
          <w:szCs w:val="24"/>
          <w:lang w:val="en-US"/>
        </w:rPr>
        <w:t xml:space="preserve"> </w:t>
      </w:r>
      <w:r w:rsidR="007D2AE4" w:rsidRPr="009B1E82">
        <w:rPr>
          <w:rFonts w:ascii="Times New Roman" w:hAnsi="Times New Roman" w:cs="Times New Roman"/>
          <w:sz w:val="24"/>
          <w:szCs w:val="24"/>
          <w:lang w:val="en-US"/>
        </w:rPr>
        <w:t xml:space="preserve">Logistical support was </w:t>
      </w:r>
      <w:r w:rsidR="00DF5149" w:rsidRPr="009B1E82">
        <w:rPr>
          <w:rFonts w:ascii="Times New Roman" w:hAnsi="Times New Roman" w:cs="Times New Roman"/>
          <w:sz w:val="24"/>
          <w:szCs w:val="24"/>
          <w:lang w:val="en-US"/>
        </w:rPr>
        <w:t xml:space="preserve">provided </w:t>
      </w:r>
      <w:r w:rsidR="007D2AE4" w:rsidRPr="009B1E82">
        <w:rPr>
          <w:rFonts w:ascii="Times New Roman" w:hAnsi="Times New Roman" w:cs="Times New Roman"/>
          <w:sz w:val="24"/>
          <w:szCs w:val="24"/>
          <w:lang w:val="en-US"/>
        </w:rPr>
        <w:t xml:space="preserve">by </w:t>
      </w:r>
      <w:r w:rsidR="00824DF6">
        <w:rPr>
          <w:rFonts w:ascii="Times New Roman" w:hAnsi="Times New Roman" w:cs="Times New Roman"/>
          <w:sz w:val="24"/>
          <w:szCs w:val="24"/>
          <w:lang w:val="en-US"/>
        </w:rPr>
        <w:t xml:space="preserve">the </w:t>
      </w:r>
      <w:r w:rsidR="001A66D8" w:rsidRPr="009B1E82">
        <w:rPr>
          <w:rFonts w:ascii="Times New Roman" w:hAnsi="Times New Roman" w:cs="Times New Roman"/>
          <w:sz w:val="24"/>
          <w:szCs w:val="24"/>
          <w:lang w:val="en-US"/>
        </w:rPr>
        <w:t>PEMPAL</w:t>
      </w:r>
      <w:r w:rsidR="007D2AE4" w:rsidRPr="009B1E82">
        <w:rPr>
          <w:rFonts w:ascii="Times New Roman" w:hAnsi="Times New Roman" w:cs="Times New Roman"/>
          <w:sz w:val="24"/>
          <w:szCs w:val="24"/>
          <w:lang w:val="en-US"/>
        </w:rPr>
        <w:t xml:space="preserve"> Secretariat</w:t>
      </w:r>
      <w:r w:rsidR="00DF5149" w:rsidRPr="009B1E82">
        <w:rPr>
          <w:rFonts w:ascii="Times New Roman" w:hAnsi="Times New Roman" w:cs="Times New Roman"/>
          <w:sz w:val="24"/>
          <w:szCs w:val="24"/>
          <w:lang w:val="en-US"/>
        </w:rPr>
        <w:t xml:space="preserve"> based at </w:t>
      </w:r>
      <w:r w:rsidR="007D2AE4" w:rsidRPr="009B1E82">
        <w:rPr>
          <w:rFonts w:ascii="Times New Roman" w:hAnsi="Times New Roman" w:cs="Times New Roman"/>
          <w:sz w:val="24"/>
          <w:szCs w:val="24"/>
          <w:lang w:val="en-US"/>
        </w:rPr>
        <w:t xml:space="preserve">the </w:t>
      </w:r>
      <w:r w:rsidR="00C94E02">
        <w:rPr>
          <w:rFonts w:ascii="Times New Roman" w:hAnsi="Times New Roman" w:cs="Times New Roman"/>
          <w:sz w:val="24"/>
          <w:szCs w:val="24"/>
          <w:lang w:val="en-US"/>
        </w:rPr>
        <w:t xml:space="preserve">World Bank Office in Moscow. </w:t>
      </w:r>
    </w:p>
    <w:p w14:paraId="12C22454" w14:textId="55D5F361" w:rsidR="001A4FFD" w:rsidRDefault="006B278E" w:rsidP="00843E86">
      <w:pPr>
        <w:spacing w:before="240" w:after="120" w:line="240" w:lineRule="auto"/>
        <w:jc w:val="both"/>
        <w:rPr>
          <w:rFonts w:cs="Times New Roman"/>
          <w:sz w:val="24"/>
          <w:szCs w:val="24"/>
          <w:lang w:val="en-US"/>
        </w:rPr>
      </w:pPr>
      <w:r w:rsidRPr="006B278E">
        <w:rPr>
          <w:b/>
          <w:noProof/>
          <w:lang w:val="en-US" w:eastAsia="en-US"/>
        </w:rPr>
        <w:drawing>
          <wp:anchor distT="0" distB="0" distL="114300" distR="114300" simplePos="0" relativeHeight="251696640" behindDoc="0" locked="0" layoutInCell="1" allowOverlap="1" wp14:anchorId="39706520" wp14:editId="6B595614">
            <wp:simplePos x="0" y="0"/>
            <wp:positionH relativeFrom="column">
              <wp:posOffset>2251710</wp:posOffset>
            </wp:positionH>
            <wp:positionV relativeFrom="paragraph">
              <wp:posOffset>100965</wp:posOffset>
            </wp:positionV>
            <wp:extent cx="3830320" cy="2560320"/>
            <wp:effectExtent l="0" t="0" r="0" b="0"/>
            <wp:wrapSquare wrapText="bothSides"/>
            <wp:docPr id="6" name="Picture 6" descr="C:\Users\wb364884\AppData\Local\Microsoft\Windows\Temporary Internet Files\Content.Word\1V9A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364884\AppData\Local\Microsoft\Windows\Temporary Internet Files\Content.Word\1V9A053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0320" cy="25603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DF6" w:rsidRPr="006B278E">
        <w:rPr>
          <w:b/>
          <w:sz w:val="24"/>
          <w:szCs w:val="24"/>
        </w:rPr>
        <w:t xml:space="preserve">Mr. </w:t>
      </w:r>
      <w:r w:rsidR="00477048" w:rsidRPr="006B278E">
        <w:rPr>
          <w:b/>
        </w:rPr>
        <w:t>Tașkin Temiz</w:t>
      </w:r>
      <w:r w:rsidR="00824DF6" w:rsidRPr="006C0BC5">
        <w:rPr>
          <w:sz w:val="24"/>
          <w:szCs w:val="24"/>
        </w:rPr>
        <w:t xml:space="preserve">, </w:t>
      </w:r>
      <w:r w:rsidR="00477048" w:rsidRPr="00B22B7A">
        <w:rPr>
          <w:sz w:val="24"/>
          <w:szCs w:val="24"/>
          <w:lang w:val="en-US"/>
        </w:rPr>
        <w:t xml:space="preserve">Deputy </w:t>
      </w:r>
      <w:r w:rsidR="00FE374F" w:rsidRPr="00CF360A">
        <w:rPr>
          <w:sz w:val="24"/>
          <w:szCs w:val="24"/>
        </w:rPr>
        <w:t>Undersec</w:t>
      </w:r>
      <w:r w:rsidR="00316F65" w:rsidRPr="00CF360A">
        <w:rPr>
          <w:sz w:val="24"/>
          <w:szCs w:val="24"/>
        </w:rPr>
        <w:t>retary</w:t>
      </w:r>
      <w:r w:rsidR="00316F65" w:rsidRPr="006C0BC5">
        <w:rPr>
          <w:sz w:val="24"/>
          <w:szCs w:val="24"/>
        </w:rPr>
        <w:t>, Prime M</w:t>
      </w:r>
      <w:r w:rsidR="000F2B89" w:rsidRPr="006C0BC5">
        <w:rPr>
          <w:sz w:val="24"/>
          <w:szCs w:val="24"/>
        </w:rPr>
        <w:t>inist</w:t>
      </w:r>
      <w:r w:rsidR="00EE2F14" w:rsidRPr="006C0BC5">
        <w:rPr>
          <w:sz w:val="24"/>
          <w:szCs w:val="24"/>
        </w:rPr>
        <w:t>r</w:t>
      </w:r>
      <w:r w:rsidR="003D6428">
        <w:rPr>
          <w:sz w:val="24"/>
          <w:szCs w:val="24"/>
          <w:lang w:val="en-GB"/>
        </w:rPr>
        <w:t>y</w:t>
      </w:r>
      <w:r w:rsidR="000F2B89" w:rsidRPr="006C0BC5">
        <w:rPr>
          <w:sz w:val="24"/>
          <w:szCs w:val="24"/>
        </w:rPr>
        <w:t xml:space="preserve"> Under</w:t>
      </w:r>
      <w:r w:rsidR="00FE374F" w:rsidRPr="006C0BC5">
        <w:rPr>
          <w:sz w:val="24"/>
          <w:szCs w:val="24"/>
        </w:rPr>
        <w:t>s</w:t>
      </w:r>
      <w:r w:rsidR="000F2B89" w:rsidRPr="006C0BC5">
        <w:rPr>
          <w:sz w:val="24"/>
          <w:szCs w:val="24"/>
        </w:rPr>
        <w:t>ecretariat of Trea</w:t>
      </w:r>
      <w:r w:rsidR="00316F65" w:rsidRPr="00CF360A">
        <w:rPr>
          <w:sz w:val="24"/>
          <w:szCs w:val="24"/>
        </w:rPr>
        <w:t>s</w:t>
      </w:r>
      <w:r w:rsidR="000F2B89" w:rsidRPr="00CF360A">
        <w:rPr>
          <w:sz w:val="24"/>
          <w:szCs w:val="24"/>
        </w:rPr>
        <w:t>ury</w:t>
      </w:r>
      <w:r w:rsidR="00EE2F14" w:rsidRPr="00CF360A">
        <w:rPr>
          <w:sz w:val="24"/>
          <w:szCs w:val="24"/>
        </w:rPr>
        <w:t>,</w:t>
      </w:r>
      <w:r w:rsidR="000F2B89" w:rsidRPr="00CF360A">
        <w:rPr>
          <w:sz w:val="24"/>
          <w:szCs w:val="24"/>
        </w:rPr>
        <w:t xml:space="preserve"> </w:t>
      </w:r>
      <w:r w:rsidR="00EE2F14" w:rsidRPr="00CF360A">
        <w:rPr>
          <w:sz w:val="24"/>
          <w:szCs w:val="24"/>
        </w:rPr>
        <w:t xml:space="preserve">opened the workskop and </w:t>
      </w:r>
      <w:r w:rsidR="000F2B89" w:rsidRPr="00CF360A">
        <w:rPr>
          <w:sz w:val="24"/>
          <w:szCs w:val="24"/>
        </w:rPr>
        <w:t>c</w:t>
      </w:r>
      <w:r w:rsidR="00316F65" w:rsidRPr="00CF360A">
        <w:rPr>
          <w:sz w:val="24"/>
          <w:szCs w:val="24"/>
        </w:rPr>
        <w:t xml:space="preserve">ommenced by expressing his condolences to those who died in the recent atrocities in Ankara.  </w:t>
      </w:r>
      <w:r w:rsidR="000F2B89" w:rsidRPr="00CF360A">
        <w:rPr>
          <w:sz w:val="24"/>
          <w:szCs w:val="24"/>
        </w:rPr>
        <w:t xml:space="preserve">He welcomed the PEMPAL working group on Cash Management to Ankara, and expressed his expectations that all will learn from each other. </w:t>
      </w:r>
      <w:r w:rsidR="00316F65" w:rsidRPr="00CF360A">
        <w:rPr>
          <w:sz w:val="24"/>
          <w:szCs w:val="24"/>
        </w:rPr>
        <w:t xml:space="preserve">Mr </w:t>
      </w:r>
      <w:r w:rsidR="00477048" w:rsidRPr="00B22B7A">
        <w:rPr>
          <w:sz w:val="24"/>
          <w:szCs w:val="24"/>
          <w:lang w:val="en-US"/>
        </w:rPr>
        <w:t>Temiz</w:t>
      </w:r>
      <w:r w:rsidR="00316F65" w:rsidRPr="00CF360A">
        <w:rPr>
          <w:sz w:val="24"/>
          <w:szCs w:val="24"/>
        </w:rPr>
        <w:t xml:space="preserve"> provided some background on recent Turkish </w:t>
      </w:r>
      <w:r w:rsidR="000F2B89" w:rsidRPr="006C0BC5">
        <w:rPr>
          <w:sz w:val="24"/>
          <w:szCs w:val="24"/>
        </w:rPr>
        <w:t xml:space="preserve">PFM reforms including improved transparency, </w:t>
      </w:r>
      <w:r w:rsidR="00EE2F14" w:rsidRPr="00CF360A">
        <w:rPr>
          <w:sz w:val="24"/>
          <w:szCs w:val="24"/>
        </w:rPr>
        <w:t xml:space="preserve">strengthened </w:t>
      </w:r>
      <w:r w:rsidR="000F2B89" w:rsidRPr="00CF360A">
        <w:rPr>
          <w:sz w:val="24"/>
          <w:szCs w:val="24"/>
        </w:rPr>
        <w:t>internal controls, ICT reforms, performance budgeting and of course cash management, the main them</w:t>
      </w:r>
      <w:r w:rsidR="00EE2F14" w:rsidRPr="00CF360A">
        <w:rPr>
          <w:sz w:val="24"/>
          <w:szCs w:val="24"/>
        </w:rPr>
        <w:t>e</w:t>
      </w:r>
      <w:r w:rsidR="000F2B89" w:rsidRPr="00CF360A">
        <w:rPr>
          <w:sz w:val="24"/>
          <w:szCs w:val="24"/>
        </w:rPr>
        <w:t xml:space="preserve"> for this event.  </w:t>
      </w:r>
      <w:r w:rsidR="009041E8">
        <w:rPr>
          <w:sz w:val="24"/>
          <w:szCs w:val="24"/>
          <w:lang w:val="en-US"/>
        </w:rPr>
        <w:t>T</w:t>
      </w:r>
      <w:r w:rsidR="000F2B89" w:rsidRPr="00CF360A">
        <w:rPr>
          <w:sz w:val="24"/>
          <w:szCs w:val="24"/>
        </w:rPr>
        <w:t>he Law on Public Finance and Debt Management</w:t>
      </w:r>
      <w:r w:rsidR="007A1C6D">
        <w:rPr>
          <w:sz w:val="24"/>
          <w:szCs w:val="24"/>
          <w:lang w:val="en-US"/>
        </w:rPr>
        <w:t xml:space="preserve"> (</w:t>
      </w:r>
      <w:r w:rsidR="009041E8" w:rsidRPr="009041E8">
        <w:rPr>
          <w:sz w:val="24"/>
          <w:szCs w:val="24"/>
        </w:rPr>
        <w:t>2002</w:t>
      </w:r>
      <w:r w:rsidR="007A1C6D">
        <w:rPr>
          <w:sz w:val="24"/>
          <w:szCs w:val="24"/>
          <w:lang w:val="en-US"/>
        </w:rPr>
        <w:t>)</w:t>
      </w:r>
      <w:r w:rsidR="009041E8" w:rsidRPr="009041E8">
        <w:rPr>
          <w:sz w:val="24"/>
          <w:szCs w:val="24"/>
        </w:rPr>
        <w:t xml:space="preserve"> and the Law on Public Financial Management and Control </w:t>
      </w:r>
      <w:r w:rsidR="007A1C6D">
        <w:rPr>
          <w:sz w:val="24"/>
          <w:szCs w:val="24"/>
          <w:lang w:val="en-US"/>
        </w:rPr>
        <w:t>(</w:t>
      </w:r>
      <w:r w:rsidR="009041E8" w:rsidRPr="009041E8">
        <w:rPr>
          <w:sz w:val="24"/>
          <w:szCs w:val="24"/>
        </w:rPr>
        <w:t>2003</w:t>
      </w:r>
      <w:r w:rsidR="007A1C6D">
        <w:rPr>
          <w:sz w:val="24"/>
          <w:szCs w:val="24"/>
          <w:lang w:val="en-US"/>
        </w:rPr>
        <w:t>)</w:t>
      </w:r>
      <w:r w:rsidR="009041E8">
        <w:rPr>
          <w:sz w:val="24"/>
          <w:szCs w:val="24"/>
          <w:lang w:val="en-US"/>
        </w:rPr>
        <w:t xml:space="preserve"> </w:t>
      </w:r>
      <w:r w:rsidR="000F2B89" w:rsidRPr="00CF360A">
        <w:rPr>
          <w:sz w:val="24"/>
          <w:szCs w:val="24"/>
        </w:rPr>
        <w:t xml:space="preserve">also provided a strengthened platform for improvements </w:t>
      </w:r>
      <w:r w:rsidR="009041E8" w:rsidRPr="009041E8">
        <w:rPr>
          <w:sz w:val="24"/>
          <w:szCs w:val="24"/>
        </w:rPr>
        <w:t>in the following period</w:t>
      </w:r>
      <w:r w:rsidR="009041E8">
        <w:rPr>
          <w:sz w:val="24"/>
          <w:szCs w:val="24"/>
          <w:lang w:val="en-US"/>
        </w:rPr>
        <w:t>,</w:t>
      </w:r>
      <w:r w:rsidR="009041E8" w:rsidRPr="009041E8">
        <w:rPr>
          <w:sz w:val="24"/>
          <w:szCs w:val="24"/>
        </w:rPr>
        <w:t xml:space="preserve"> </w:t>
      </w:r>
      <w:r w:rsidR="000F2B89" w:rsidRPr="00CF360A">
        <w:rPr>
          <w:sz w:val="24"/>
          <w:szCs w:val="24"/>
        </w:rPr>
        <w:lastRenderedPageBreak/>
        <w:t>including a rejuv</w:t>
      </w:r>
      <w:r w:rsidR="009041E8">
        <w:rPr>
          <w:sz w:val="24"/>
          <w:szCs w:val="24"/>
          <w:lang w:val="en-US"/>
        </w:rPr>
        <w:t>e</w:t>
      </w:r>
      <w:r w:rsidR="000F2B89" w:rsidRPr="00CF360A">
        <w:rPr>
          <w:sz w:val="24"/>
          <w:szCs w:val="24"/>
        </w:rPr>
        <w:t xml:space="preserve">nation of the </w:t>
      </w:r>
      <w:r w:rsidR="007A1C6D">
        <w:rPr>
          <w:sz w:val="24"/>
          <w:szCs w:val="24"/>
          <w:lang w:val="en-US"/>
        </w:rPr>
        <w:t>treasury single account (</w:t>
      </w:r>
      <w:r w:rsidR="000F2B89" w:rsidRPr="00CF360A">
        <w:rPr>
          <w:sz w:val="24"/>
          <w:szCs w:val="24"/>
        </w:rPr>
        <w:t>TSA</w:t>
      </w:r>
      <w:r w:rsidR="007A1C6D">
        <w:rPr>
          <w:sz w:val="24"/>
          <w:szCs w:val="24"/>
          <w:lang w:val="en-US"/>
        </w:rPr>
        <w:t>)</w:t>
      </w:r>
      <w:r w:rsidR="000F2B89" w:rsidRPr="00CF360A">
        <w:rPr>
          <w:sz w:val="24"/>
          <w:szCs w:val="24"/>
        </w:rPr>
        <w:t xml:space="preserve"> with daily transfers o</w:t>
      </w:r>
      <w:r w:rsidR="00EE2F14" w:rsidRPr="00CF360A">
        <w:rPr>
          <w:sz w:val="24"/>
          <w:szCs w:val="24"/>
        </w:rPr>
        <w:t>f</w:t>
      </w:r>
      <w:r w:rsidR="000F2B89" w:rsidRPr="00CF360A">
        <w:rPr>
          <w:sz w:val="24"/>
          <w:szCs w:val="24"/>
        </w:rPr>
        <w:t xml:space="preserve"> id</w:t>
      </w:r>
      <w:r w:rsidR="003D6428">
        <w:rPr>
          <w:sz w:val="24"/>
          <w:szCs w:val="24"/>
          <w:lang w:val="en-GB"/>
        </w:rPr>
        <w:t>le</w:t>
      </w:r>
      <w:r w:rsidR="000F2B89" w:rsidRPr="00CF360A">
        <w:rPr>
          <w:sz w:val="24"/>
          <w:szCs w:val="24"/>
        </w:rPr>
        <w:t xml:space="preserve"> balances to reduce </w:t>
      </w:r>
      <w:r w:rsidR="00EE2F14" w:rsidRPr="00CF360A">
        <w:rPr>
          <w:sz w:val="24"/>
          <w:szCs w:val="24"/>
        </w:rPr>
        <w:t xml:space="preserve">the </w:t>
      </w:r>
      <w:r w:rsidR="000F2B89" w:rsidRPr="00CF360A">
        <w:rPr>
          <w:sz w:val="24"/>
          <w:szCs w:val="24"/>
        </w:rPr>
        <w:t>cash float and borrowing cost</w:t>
      </w:r>
      <w:r w:rsidR="000F2B89" w:rsidRPr="006C0BC5">
        <w:rPr>
          <w:sz w:val="24"/>
          <w:szCs w:val="24"/>
        </w:rPr>
        <w:t xml:space="preserve">s. </w:t>
      </w:r>
      <w:r w:rsidR="00B058A4" w:rsidRPr="00B22B7A">
        <w:rPr>
          <w:rFonts w:cs="Times New Roman"/>
          <w:b/>
          <w:sz w:val="24"/>
          <w:szCs w:val="24"/>
          <w:lang w:val="en-US"/>
        </w:rPr>
        <w:t>Mr. Vugar Abdulla</w:t>
      </w:r>
      <w:r w:rsidR="00475E09" w:rsidRPr="00B22B7A">
        <w:rPr>
          <w:rFonts w:cs="Times New Roman"/>
          <w:b/>
          <w:sz w:val="24"/>
          <w:szCs w:val="24"/>
          <w:lang w:val="en-US"/>
        </w:rPr>
        <w:t>y</w:t>
      </w:r>
      <w:r w:rsidR="00B058A4" w:rsidRPr="00B22B7A">
        <w:rPr>
          <w:rFonts w:cs="Times New Roman"/>
          <w:b/>
          <w:sz w:val="24"/>
          <w:szCs w:val="24"/>
          <w:lang w:val="en-US"/>
        </w:rPr>
        <w:t xml:space="preserve">ev, </w:t>
      </w:r>
      <w:r w:rsidR="00B058A4" w:rsidRPr="00B22B7A">
        <w:rPr>
          <w:rFonts w:cs="Times New Roman"/>
          <w:sz w:val="24"/>
          <w:szCs w:val="24"/>
          <w:lang w:val="en-US"/>
        </w:rPr>
        <w:t xml:space="preserve">Chair of the PEMPAL Treasury Community of Practice, </w:t>
      </w:r>
      <w:r w:rsidR="00255A72" w:rsidRPr="00B22B7A">
        <w:rPr>
          <w:rFonts w:cs="Times New Roman"/>
          <w:sz w:val="24"/>
          <w:szCs w:val="24"/>
          <w:lang w:val="en-US"/>
        </w:rPr>
        <w:t xml:space="preserve">also expressed his condolences regarding the recent tragic events. He </w:t>
      </w:r>
      <w:r w:rsidR="00824DF6" w:rsidRPr="00B22B7A">
        <w:rPr>
          <w:rFonts w:cs="Times New Roman"/>
          <w:sz w:val="24"/>
          <w:szCs w:val="24"/>
          <w:lang w:val="en-US"/>
        </w:rPr>
        <w:t xml:space="preserve">thanked the </w:t>
      </w:r>
      <w:r w:rsidR="00EE2F14" w:rsidRPr="00B22B7A">
        <w:rPr>
          <w:rFonts w:cs="Times New Roman"/>
          <w:sz w:val="24"/>
          <w:szCs w:val="24"/>
          <w:lang w:val="en-US"/>
        </w:rPr>
        <w:t>Undersecretariat of Treasury for its</w:t>
      </w:r>
      <w:r w:rsidR="00FE374F" w:rsidRPr="00B22B7A">
        <w:rPr>
          <w:rFonts w:cs="Times New Roman"/>
          <w:sz w:val="24"/>
          <w:szCs w:val="24"/>
          <w:lang w:val="en-US"/>
        </w:rPr>
        <w:t xml:space="preserve"> support</w:t>
      </w:r>
      <w:r w:rsidR="00255A72" w:rsidRPr="00B22B7A">
        <w:rPr>
          <w:rFonts w:cs="Times New Roman"/>
          <w:sz w:val="24"/>
          <w:szCs w:val="24"/>
          <w:lang w:val="en-US"/>
        </w:rPr>
        <w:t xml:space="preserve"> in hosting this event and indicated how appropriate it was to be here in Ankara, given the strength of the system of cash management in </w:t>
      </w:r>
      <w:r w:rsidR="00EE2F14" w:rsidRPr="00B22B7A">
        <w:rPr>
          <w:rFonts w:cs="Times New Roman"/>
          <w:sz w:val="24"/>
          <w:szCs w:val="24"/>
          <w:lang w:val="en-US"/>
        </w:rPr>
        <w:t xml:space="preserve">government in </w:t>
      </w:r>
      <w:r w:rsidR="00255A72" w:rsidRPr="00B22B7A">
        <w:rPr>
          <w:rFonts w:cs="Times New Roman"/>
          <w:sz w:val="24"/>
          <w:szCs w:val="24"/>
          <w:lang w:val="en-US"/>
        </w:rPr>
        <w:t xml:space="preserve">Turkey. </w:t>
      </w:r>
      <w:r w:rsidR="00FE374F" w:rsidRPr="00B22B7A">
        <w:rPr>
          <w:rFonts w:cs="Times New Roman"/>
          <w:sz w:val="24"/>
          <w:szCs w:val="24"/>
          <w:lang w:val="en-US"/>
        </w:rPr>
        <w:t xml:space="preserve"> </w:t>
      </w:r>
      <w:r w:rsidR="00255A72" w:rsidRPr="00B22B7A">
        <w:rPr>
          <w:rFonts w:cs="Times New Roman"/>
          <w:sz w:val="24"/>
          <w:szCs w:val="24"/>
          <w:lang w:val="en-US"/>
        </w:rPr>
        <w:t xml:space="preserve">Cash management has heightened in importance given </w:t>
      </w:r>
      <w:r w:rsidR="00EE2F14" w:rsidRPr="00B22B7A">
        <w:rPr>
          <w:rFonts w:cs="Times New Roman"/>
          <w:sz w:val="24"/>
          <w:szCs w:val="24"/>
          <w:lang w:val="en-US"/>
        </w:rPr>
        <w:t xml:space="preserve">the </w:t>
      </w:r>
      <w:r w:rsidR="00255A72" w:rsidRPr="00B22B7A">
        <w:rPr>
          <w:rFonts w:cs="Times New Roman"/>
          <w:sz w:val="24"/>
          <w:szCs w:val="24"/>
          <w:lang w:val="en-US"/>
        </w:rPr>
        <w:t xml:space="preserve">recent challenges for many countries </w:t>
      </w:r>
      <w:r w:rsidR="00EE2F14" w:rsidRPr="00B22B7A">
        <w:rPr>
          <w:rFonts w:cs="Times New Roman"/>
          <w:sz w:val="24"/>
          <w:szCs w:val="24"/>
          <w:lang w:val="en-US"/>
        </w:rPr>
        <w:t xml:space="preserve">which have seen </w:t>
      </w:r>
      <w:r w:rsidR="00255A72" w:rsidRPr="00B22B7A">
        <w:rPr>
          <w:rFonts w:cs="Times New Roman"/>
          <w:sz w:val="24"/>
          <w:szCs w:val="24"/>
          <w:lang w:val="en-US"/>
        </w:rPr>
        <w:t>reducing cash</w:t>
      </w:r>
      <w:r w:rsidR="003D6428">
        <w:rPr>
          <w:rFonts w:cs="Times New Roman"/>
          <w:sz w:val="24"/>
          <w:szCs w:val="24"/>
          <w:lang w:val="en-US"/>
        </w:rPr>
        <w:t xml:space="preserve"> </w:t>
      </w:r>
      <w:r w:rsidR="00255A72" w:rsidRPr="00B22B7A">
        <w:rPr>
          <w:rFonts w:cs="Times New Roman"/>
          <w:sz w:val="24"/>
          <w:szCs w:val="24"/>
          <w:lang w:val="en-US"/>
        </w:rPr>
        <w:t>flows</w:t>
      </w:r>
      <w:r w:rsidR="00EE2F14" w:rsidRPr="00B22B7A">
        <w:rPr>
          <w:rFonts w:cs="Times New Roman"/>
          <w:sz w:val="24"/>
          <w:szCs w:val="24"/>
          <w:lang w:val="en-US"/>
        </w:rPr>
        <w:t>, thus</w:t>
      </w:r>
      <w:r w:rsidR="00255A72" w:rsidRPr="00B22B7A">
        <w:rPr>
          <w:rFonts w:cs="Times New Roman"/>
          <w:sz w:val="24"/>
          <w:szCs w:val="24"/>
          <w:lang w:val="en-US"/>
        </w:rPr>
        <w:t xml:space="preserve"> this event is very timely and useful for all participants. </w:t>
      </w:r>
      <w:r w:rsidR="00255A72" w:rsidRPr="00B22B7A">
        <w:rPr>
          <w:rFonts w:cs="Times New Roman"/>
          <w:b/>
          <w:sz w:val="24"/>
          <w:szCs w:val="24"/>
          <w:lang w:val="en-US"/>
        </w:rPr>
        <w:t>Mr</w:t>
      </w:r>
      <w:r w:rsidR="00C16349" w:rsidRPr="00B22B7A">
        <w:rPr>
          <w:rFonts w:cs="Times New Roman"/>
          <w:b/>
          <w:sz w:val="24"/>
          <w:szCs w:val="24"/>
          <w:lang w:val="en-US"/>
        </w:rPr>
        <w:t>.</w:t>
      </w:r>
      <w:r w:rsidR="00255A72" w:rsidRPr="00B22B7A">
        <w:rPr>
          <w:rFonts w:cs="Times New Roman"/>
          <w:b/>
          <w:sz w:val="24"/>
          <w:szCs w:val="24"/>
          <w:lang w:val="en-US"/>
        </w:rPr>
        <w:t xml:space="preserve"> J</w:t>
      </w:r>
      <w:r w:rsidR="00BD3E62" w:rsidRPr="00B22B7A">
        <w:rPr>
          <w:rFonts w:cs="Times New Roman"/>
          <w:b/>
          <w:sz w:val="24"/>
          <w:szCs w:val="24"/>
          <w:lang w:val="en-US"/>
        </w:rPr>
        <w:t>ohannes</w:t>
      </w:r>
      <w:r w:rsidR="00255A72" w:rsidRPr="00B22B7A">
        <w:rPr>
          <w:rFonts w:cs="Times New Roman"/>
          <w:b/>
          <w:sz w:val="24"/>
          <w:szCs w:val="24"/>
          <w:lang w:val="en-US"/>
        </w:rPr>
        <w:t xml:space="preserve"> </w:t>
      </w:r>
      <w:r w:rsidR="00BD3E62" w:rsidRPr="00B22B7A">
        <w:rPr>
          <w:rFonts w:cs="Times New Roman"/>
          <w:b/>
          <w:sz w:val="24"/>
          <w:szCs w:val="24"/>
          <w:lang w:val="en-US"/>
        </w:rPr>
        <w:t>Zu</w:t>
      </w:r>
      <w:r w:rsidR="00255A72" w:rsidRPr="00B22B7A">
        <w:rPr>
          <w:rFonts w:cs="Times New Roman"/>
          <w:b/>
          <w:sz w:val="24"/>
          <w:szCs w:val="24"/>
          <w:lang w:val="en-US"/>
        </w:rPr>
        <w:t xml:space="preserve">tt, </w:t>
      </w:r>
      <w:r w:rsidR="00255A72" w:rsidRPr="00B22B7A">
        <w:rPr>
          <w:rFonts w:cs="Times New Roman"/>
          <w:sz w:val="24"/>
          <w:szCs w:val="24"/>
          <w:lang w:val="en-US"/>
        </w:rPr>
        <w:t xml:space="preserve">Country </w:t>
      </w:r>
      <w:r w:rsidR="00BD3E62" w:rsidRPr="00B22B7A">
        <w:rPr>
          <w:rFonts w:cs="Times New Roman"/>
          <w:sz w:val="24"/>
          <w:szCs w:val="24"/>
          <w:lang w:val="en-US"/>
        </w:rPr>
        <w:t>Director</w:t>
      </w:r>
      <w:r w:rsidR="00255A72" w:rsidRPr="00B22B7A">
        <w:rPr>
          <w:rFonts w:cs="Times New Roman"/>
          <w:sz w:val="24"/>
          <w:szCs w:val="24"/>
          <w:lang w:val="en-US"/>
        </w:rPr>
        <w:t xml:space="preserve"> of the World Bank, began by also expressing his condolences for the recent events. He also welcomed the TCOP working group on behalf of th</w:t>
      </w:r>
      <w:r w:rsidR="00BD3E62" w:rsidRPr="00B22B7A">
        <w:rPr>
          <w:rFonts w:cs="Times New Roman"/>
          <w:sz w:val="24"/>
          <w:szCs w:val="24"/>
          <w:lang w:val="en-US"/>
        </w:rPr>
        <w:t>e World Bank Group. He reiterated</w:t>
      </w:r>
      <w:r w:rsidR="00255A72" w:rsidRPr="00B22B7A">
        <w:rPr>
          <w:rFonts w:cs="Times New Roman"/>
          <w:sz w:val="24"/>
          <w:szCs w:val="24"/>
          <w:lang w:val="en-US"/>
        </w:rPr>
        <w:t xml:space="preserve"> the W</w:t>
      </w:r>
      <w:r w:rsidR="00BD3E62" w:rsidRPr="00B22B7A">
        <w:rPr>
          <w:rFonts w:cs="Times New Roman"/>
          <w:sz w:val="24"/>
          <w:szCs w:val="24"/>
          <w:lang w:val="en-US"/>
        </w:rPr>
        <w:t xml:space="preserve">orld </w:t>
      </w:r>
      <w:r w:rsidR="00255A72" w:rsidRPr="00B22B7A">
        <w:rPr>
          <w:rFonts w:cs="Times New Roman"/>
          <w:sz w:val="24"/>
          <w:szCs w:val="24"/>
          <w:lang w:val="en-US"/>
        </w:rPr>
        <w:t>B</w:t>
      </w:r>
      <w:r w:rsidR="00BD3E62" w:rsidRPr="00B22B7A">
        <w:rPr>
          <w:rFonts w:cs="Times New Roman"/>
          <w:sz w:val="24"/>
          <w:szCs w:val="24"/>
          <w:lang w:val="en-US"/>
        </w:rPr>
        <w:t>ank’s</w:t>
      </w:r>
      <w:r w:rsidR="00255A72" w:rsidRPr="00B22B7A">
        <w:rPr>
          <w:rFonts w:cs="Times New Roman"/>
          <w:sz w:val="24"/>
          <w:szCs w:val="24"/>
          <w:lang w:val="en-US"/>
        </w:rPr>
        <w:t xml:space="preserve"> commitment to peer learning </w:t>
      </w:r>
      <w:r w:rsidR="007A1C6D">
        <w:rPr>
          <w:rFonts w:cs="Times New Roman"/>
          <w:sz w:val="24"/>
          <w:szCs w:val="24"/>
          <w:lang w:val="en-US"/>
        </w:rPr>
        <w:t xml:space="preserve">programs </w:t>
      </w:r>
      <w:r w:rsidR="00BD3E62" w:rsidRPr="00B22B7A">
        <w:rPr>
          <w:rFonts w:cs="Times New Roman"/>
          <w:sz w:val="24"/>
          <w:szCs w:val="24"/>
          <w:lang w:val="en-US"/>
        </w:rPr>
        <w:t>such as PEMPAL</w:t>
      </w:r>
      <w:r w:rsidR="00255A72" w:rsidRPr="00B22B7A">
        <w:rPr>
          <w:rFonts w:cs="Times New Roman"/>
          <w:sz w:val="24"/>
          <w:szCs w:val="24"/>
          <w:lang w:val="en-US"/>
        </w:rPr>
        <w:t xml:space="preserve"> whi</w:t>
      </w:r>
      <w:r w:rsidR="00BD3E62" w:rsidRPr="00B22B7A">
        <w:rPr>
          <w:rFonts w:cs="Times New Roman"/>
          <w:sz w:val="24"/>
          <w:szCs w:val="24"/>
          <w:lang w:val="en-US"/>
        </w:rPr>
        <w:t>ch has been very successful in t</w:t>
      </w:r>
      <w:r w:rsidR="00255A72" w:rsidRPr="00B22B7A">
        <w:rPr>
          <w:rFonts w:cs="Times New Roman"/>
          <w:sz w:val="24"/>
          <w:szCs w:val="24"/>
          <w:lang w:val="en-US"/>
        </w:rPr>
        <w:t xml:space="preserve">his regard. </w:t>
      </w:r>
      <w:r w:rsidR="00BD3E62" w:rsidRPr="00B22B7A">
        <w:rPr>
          <w:rFonts w:cs="Times New Roman"/>
          <w:sz w:val="24"/>
          <w:szCs w:val="24"/>
          <w:lang w:val="en-US"/>
        </w:rPr>
        <w:t xml:space="preserve">He also indicted that </w:t>
      </w:r>
      <w:r w:rsidR="00255A72" w:rsidRPr="00B22B7A">
        <w:rPr>
          <w:rFonts w:cs="Times New Roman"/>
          <w:sz w:val="24"/>
          <w:szCs w:val="24"/>
          <w:lang w:val="en-US"/>
        </w:rPr>
        <w:t xml:space="preserve">Turkey is very much a leader in PFM reform and the Turkish participants are always </w:t>
      </w:r>
      <w:r w:rsidR="00BD3E62" w:rsidRPr="00B22B7A">
        <w:rPr>
          <w:rFonts w:cs="Times New Roman"/>
          <w:sz w:val="24"/>
          <w:szCs w:val="24"/>
          <w:lang w:val="en-US"/>
        </w:rPr>
        <w:t>very active, particularly in</w:t>
      </w:r>
      <w:r w:rsidR="00255A72" w:rsidRPr="00B22B7A">
        <w:rPr>
          <w:rFonts w:cs="Times New Roman"/>
          <w:sz w:val="24"/>
          <w:szCs w:val="24"/>
          <w:lang w:val="en-US"/>
        </w:rPr>
        <w:t xml:space="preserve"> the area of cash management</w:t>
      </w:r>
      <w:r w:rsidR="00BD3E62" w:rsidRPr="00B22B7A">
        <w:rPr>
          <w:rFonts w:cs="Times New Roman"/>
          <w:sz w:val="24"/>
          <w:szCs w:val="24"/>
          <w:lang w:val="en-US"/>
        </w:rPr>
        <w:t>,</w:t>
      </w:r>
      <w:r w:rsidR="00255A72" w:rsidRPr="00B22B7A">
        <w:rPr>
          <w:rFonts w:cs="Times New Roman"/>
          <w:sz w:val="24"/>
          <w:szCs w:val="24"/>
          <w:lang w:val="en-US"/>
        </w:rPr>
        <w:t xml:space="preserve"> with Turkey delivering presentation</w:t>
      </w:r>
      <w:r w:rsidR="00BD3E62" w:rsidRPr="00B22B7A">
        <w:rPr>
          <w:rFonts w:cs="Times New Roman"/>
          <w:sz w:val="24"/>
          <w:szCs w:val="24"/>
          <w:lang w:val="en-US"/>
        </w:rPr>
        <w:t>s</w:t>
      </w:r>
      <w:r w:rsidR="00255A72" w:rsidRPr="00B22B7A">
        <w:rPr>
          <w:rFonts w:cs="Times New Roman"/>
          <w:sz w:val="24"/>
          <w:szCs w:val="24"/>
          <w:lang w:val="en-US"/>
        </w:rPr>
        <w:t xml:space="preserve"> and involved in the </w:t>
      </w:r>
      <w:r w:rsidR="007A1C6D">
        <w:rPr>
          <w:rFonts w:cs="Times New Roman"/>
          <w:sz w:val="24"/>
          <w:szCs w:val="24"/>
          <w:lang w:val="en-US"/>
        </w:rPr>
        <w:t>TCOP</w:t>
      </w:r>
      <w:r w:rsidR="00BD3E62" w:rsidRPr="00B22B7A">
        <w:rPr>
          <w:rFonts w:cs="Times New Roman"/>
          <w:sz w:val="24"/>
          <w:szCs w:val="24"/>
          <w:lang w:val="en-US"/>
        </w:rPr>
        <w:t xml:space="preserve"> </w:t>
      </w:r>
      <w:r w:rsidR="00255A72" w:rsidRPr="00B22B7A">
        <w:rPr>
          <w:rFonts w:cs="Times New Roman"/>
          <w:sz w:val="24"/>
          <w:szCs w:val="24"/>
          <w:lang w:val="en-US"/>
        </w:rPr>
        <w:t>working</w:t>
      </w:r>
      <w:r w:rsidR="00115FFB" w:rsidRPr="00B22B7A">
        <w:rPr>
          <w:rFonts w:cs="Times New Roman"/>
          <w:sz w:val="24"/>
          <w:szCs w:val="24"/>
          <w:lang w:val="en-US"/>
        </w:rPr>
        <w:t xml:space="preserve"> group at all previous events. </w:t>
      </w:r>
      <w:r w:rsidR="00574DE2" w:rsidRPr="00B22B7A">
        <w:rPr>
          <w:rFonts w:cs="Times New Roman"/>
          <w:b/>
          <w:sz w:val="24"/>
          <w:szCs w:val="24"/>
          <w:lang w:val="en-US"/>
        </w:rPr>
        <w:t>Ms. Elena Nikulina</w:t>
      </w:r>
      <w:r w:rsidR="006A4BEC" w:rsidRPr="00B22B7A">
        <w:rPr>
          <w:rFonts w:cs="Times New Roman"/>
          <w:sz w:val="24"/>
          <w:szCs w:val="24"/>
          <w:lang w:val="en-US"/>
        </w:rPr>
        <w:t xml:space="preserve">, </w:t>
      </w:r>
      <w:r w:rsidR="00475E09" w:rsidRPr="00B22B7A">
        <w:rPr>
          <w:rFonts w:cs="Times New Roman"/>
          <w:sz w:val="24"/>
          <w:szCs w:val="24"/>
          <w:lang w:val="en-US"/>
        </w:rPr>
        <w:t xml:space="preserve">PEMPAL Team Leader, </w:t>
      </w:r>
      <w:r w:rsidR="00574DE2" w:rsidRPr="00B22B7A">
        <w:rPr>
          <w:rFonts w:cs="Times New Roman"/>
          <w:sz w:val="24"/>
          <w:szCs w:val="24"/>
          <w:lang w:val="en-US"/>
        </w:rPr>
        <w:t xml:space="preserve">World Bank, </w:t>
      </w:r>
      <w:r w:rsidR="00CF360A" w:rsidRPr="00B22B7A">
        <w:rPr>
          <w:rFonts w:cs="Times New Roman"/>
          <w:sz w:val="24"/>
          <w:szCs w:val="24"/>
          <w:lang w:val="en-US"/>
        </w:rPr>
        <w:t xml:space="preserve">followed by </w:t>
      </w:r>
      <w:r w:rsidR="006868EB" w:rsidRPr="00B22B7A">
        <w:rPr>
          <w:rFonts w:cs="Times New Roman"/>
          <w:sz w:val="24"/>
          <w:szCs w:val="24"/>
          <w:lang w:val="en-US"/>
        </w:rPr>
        <w:t>also thank</w:t>
      </w:r>
      <w:r w:rsidR="00CF360A" w:rsidRPr="00B22B7A">
        <w:rPr>
          <w:rFonts w:cs="Times New Roman"/>
          <w:sz w:val="24"/>
          <w:szCs w:val="24"/>
          <w:lang w:val="en-US"/>
        </w:rPr>
        <w:t>ing</w:t>
      </w:r>
      <w:r w:rsidR="006868EB" w:rsidRPr="00B22B7A">
        <w:rPr>
          <w:rFonts w:cs="Times New Roman"/>
          <w:sz w:val="24"/>
          <w:szCs w:val="24"/>
          <w:lang w:val="en-US"/>
        </w:rPr>
        <w:t xml:space="preserve"> </w:t>
      </w:r>
      <w:r w:rsidR="00255A72" w:rsidRPr="00B22B7A">
        <w:rPr>
          <w:rFonts w:cs="Times New Roman"/>
          <w:sz w:val="24"/>
          <w:szCs w:val="24"/>
          <w:lang w:val="en-US"/>
        </w:rPr>
        <w:t xml:space="preserve">the hosts for inviting the PEMPAL </w:t>
      </w:r>
      <w:r w:rsidR="00BD3E62" w:rsidRPr="00B22B7A">
        <w:rPr>
          <w:rFonts w:cs="Times New Roman"/>
          <w:sz w:val="24"/>
          <w:szCs w:val="24"/>
          <w:lang w:val="en-US"/>
        </w:rPr>
        <w:t>W</w:t>
      </w:r>
      <w:r w:rsidR="00255A72" w:rsidRPr="00B22B7A">
        <w:rPr>
          <w:rFonts w:cs="Times New Roman"/>
          <w:sz w:val="24"/>
          <w:szCs w:val="24"/>
          <w:lang w:val="en-US"/>
        </w:rPr>
        <w:t xml:space="preserve">orking Group to Ankara. She particularly thanked Mr Ilyas Tufan, and his Department of Cash Management for putting together this excellent agenda. </w:t>
      </w:r>
      <w:r w:rsidR="00083F0C" w:rsidRPr="00B22B7A">
        <w:rPr>
          <w:rFonts w:cs="Times New Roman"/>
          <w:sz w:val="24"/>
          <w:szCs w:val="24"/>
          <w:lang w:val="en-US"/>
        </w:rPr>
        <w:t xml:space="preserve">Ms Nikulina indicated that this is a relatively recent WG. It started with a series of thematic </w:t>
      </w:r>
      <w:r w:rsidR="00BE175E" w:rsidRPr="00B22B7A">
        <w:rPr>
          <w:rFonts w:cs="Times New Roman"/>
          <w:sz w:val="24"/>
          <w:szCs w:val="24"/>
          <w:lang w:val="en-US"/>
        </w:rPr>
        <w:t>videoconferences</w:t>
      </w:r>
      <w:r w:rsidR="007A1C6D">
        <w:rPr>
          <w:rFonts w:cs="Times New Roman"/>
          <w:sz w:val="24"/>
          <w:szCs w:val="24"/>
          <w:lang w:val="en-US"/>
        </w:rPr>
        <w:t xml:space="preserve"> (VCs)</w:t>
      </w:r>
      <w:r w:rsidR="00083F0C" w:rsidRPr="00B22B7A">
        <w:rPr>
          <w:rFonts w:cs="Times New Roman"/>
          <w:sz w:val="24"/>
          <w:szCs w:val="24"/>
          <w:lang w:val="en-US"/>
        </w:rPr>
        <w:t xml:space="preserve"> which saw some of the highest participation levels of any VCs since PEMPAL</w:t>
      </w:r>
      <w:r w:rsidR="0011203B" w:rsidRPr="00B22B7A">
        <w:rPr>
          <w:rFonts w:cs="Times New Roman"/>
          <w:sz w:val="24"/>
          <w:szCs w:val="24"/>
          <w:lang w:val="en-US"/>
        </w:rPr>
        <w:t xml:space="preserve"> TCOP</w:t>
      </w:r>
      <w:r w:rsidR="00083F0C" w:rsidRPr="00B22B7A">
        <w:rPr>
          <w:rFonts w:cs="Times New Roman"/>
          <w:sz w:val="24"/>
          <w:szCs w:val="24"/>
          <w:lang w:val="en-US"/>
        </w:rPr>
        <w:t xml:space="preserve"> started. In </w:t>
      </w:r>
      <w:r w:rsidR="00BD3E62" w:rsidRPr="00B22B7A">
        <w:rPr>
          <w:rFonts w:cs="Times New Roman"/>
          <w:sz w:val="24"/>
          <w:szCs w:val="24"/>
          <w:lang w:val="en-US"/>
        </w:rPr>
        <w:t xml:space="preserve">2015 at the annual </w:t>
      </w:r>
      <w:r w:rsidR="00115FFB" w:rsidRPr="00B22B7A">
        <w:rPr>
          <w:rFonts w:cs="Times New Roman"/>
          <w:sz w:val="24"/>
          <w:szCs w:val="24"/>
          <w:lang w:val="en-US"/>
        </w:rPr>
        <w:t xml:space="preserve">TCOP </w:t>
      </w:r>
      <w:r w:rsidR="00BD3E62" w:rsidRPr="00B22B7A">
        <w:rPr>
          <w:rFonts w:cs="Times New Roman"/>
          <w:sz w:val="24"/>
          <w:szCs w:val="24"/>
          <w:lang w:val="en-US"/>
        </w:rPr>
        <w:t>plenary meeting in Tirana, Albania,</w:t>
      </w:r>
      <w:r w:rsidR="00083F0C" w:rsidRPr="00B22B7A">
        <w:rPr>
          <w:rFonts w:cs="Times New Roman"/>
          <w:sz w:val="24"/>
          <w:szCs w:val="24"/>
          <w:lang w:val="en-US"/>
        </w:rPr>
        <w:t xml:space="preserve"> cash forecasting and TSA design were core themes for </w:t>
      </w:r>
      <w:r w:rsidR="00BD3E62" w:rsidRPr="00B22B7A">
        <w:rPr>
          <w:rFonts w:cs="Times New Roman"/>
          <w:sz w:val="24"/>
          <w:szCs w:val="24"/>
          <w:lang w:val="en-US"/>
        </w:rPr>
        <w:t xml:space="preserve">the </w:t>
      </w:r>
      <w:r w:rsidR="00083F0C" w:rsidRPr="00B22B7A">
        <w:rPr>
          <w:rFonts w:cs="Times New Roman"/>
          <w:sz w:val="24"/>
          <w:szCs w:val="24"/>
          <w:lang w:val="en-US"/>
        </w:rPr>
        <w:t xml:space="preserve">event. It was clear that </w:t>
      </w:r>
      <w:r w:rsidR="00115FFB" w:rsidRPr="00B22B7A">
        <w:rPr>
          <w:rFonts w:cs="Times New Roman"/>
          <w:sz w:val="24"/>
          <w:szCs w:val="24"/>
          <w:lang w:val="en-US"/>
        </w:rPr>
        <w:t>a</w:t>
      </w:r>
      <w:r w:rsidR="00BD3E62" w:rsidRPr="00B22B7A">
        <w:rPr>
          <w:rFonts w:cs="Times New Roman"/>
          <w:sz w:val="24"/>
          <w:szCs w:val="24"/>
          <w:lang w:val="en-US"/>
        </w:rPr>
        <w:t xml:space="preserve"> </w:t>
      </w:r>
      <w:r w:rsidR="00083F0C" w:rsidRPr="00B22B7A">
        <w:rPr>
          <w:rFonts w:cs="Times New Roman"/>
          <w:sz w:val="24"/>
          <w:szCs w:val="24"/>
          <w:lang w:val="en-US"/>
        </w:rPr>
        <w:t xml:space="preserve">further </w:t>
      </w:r>
      <w:r w:rsidR="00115FFB" w:rsidRPr="00B22B7A">
        <w:rPr>
          <w:rFonts w:cs="Times New Roman"/>
          <w:sz w:val="24"/>
          <w:szCs w:val="24"/>
          <w:lang w:val="en-US"/>
        </w:rPr>
        <w:t>specific</w:t>
      </w:r>
      <w:r w:rsidR="00083F0C" w:rsidRPr="00B22B7A">
        <w:rPr>
          <w:rFonts w:cs="Times New Roman"/>
          <w:sz w:val="24"/>
          <w:szCs w:val="24"/>
          <w:lang w:val="en-US"/>
        </w:rPr>
        <w:t xml:space="preserve"> event </w:t>
      </w:r>
      <w:r w:rsidR="00115FFB" w:rsidRPr="00B22B7A">
        <w:rPr>
          <w:rFonts w:cs="Times New Roman"/>
          <w:sz w:val="24"/>
          <w:szCs w:val="24"/>
          <w:lang w:val="en-US"/>
        </w:rPr>
        <w:t xml:space="preserve">on this topic </w:t>
      </w:r>
      <w:r w:rsidR="00083F0C" w:rsidRPr="00B22B7A">
        <w:rPr>
          <w:rFonts w:cs="Times New Roman"/>
          <w:sz w:val="24"/>
          <w:szCs w:val="24"/>
          <w:lang w:val="en-US"/>
        </w:rPr>
        <w:t xml:space="preserve">was </w:t>
      </w:r>
      <w:r w:rsidR="00BD3E62" w:rsidRPr="00B22B7A">
        <w:rPr>
          <w:rFonts w:cs="Times New Roman"/>
          <w:sz w:val="24"/>
          <w:szCs w:val="24"/>
          <w:lang w:val="en-US"/>
        </w:rPr>
        <w:t>required</w:t>
      </w:r>
      <w:r w:rsidR="00115FFB" w:rsidRPr="00B22B7A">
        <w:rPr>
          <w:rFonts w:cs="Times New Roman"/>
          <w:sz w:val="24"/>
          <w:szCs w:val="24"/>
          <w:lang w:val="en-US"/>
        </w:rPr>
        <w:t xml:space="preserve"> and so</w:t>
      </w:r>
      <w:r w:rsidR="00083F0C" w:rsidRPr="00B22B7A">
        <w:rPr>
          <w:rFonts w:cs="Times New Roman"/>
          <w:sz w:val="24"/>
          <w:szCs w:val="24"/>
          <w:lang w:val="en-US"/>
        </w:rPr>
        <w:t xml:space="preserve"> </w:t>
      </w:r>
      <w:r w:rsidR="00115FFB" w:rsidRPr="00B22B7A">
        <w:rPr>
          <w:rFonts w:cs="Times New Roman"/>
          <w:sz w:val="24"/>
          <w:szCs w:val="24"/>
          <w:lang w:val="en-US"/>
        </w:rPr>
        <w:t xml:space="preserve">the </w:t>
      </w:r>
      <w:r w:rsidR="00BD3E62" w:rsidRPr="00B22B7A">
        <w:rPr>
          <w:rFonts w:cs="Times New Roman"/>
          <w:sz w:val="24"/>
          <w:szCs w:val="24"/>
          <w:lang w:val="en-US"/>
        </w:rPr>
        <w:t xml:space="preserve">PEMPAL </w:t>
      </w:r>
      <w:r w:rsidR="00115FFB" w:rsidRPr="00B22B7A">
        <w:rPr>
          <w:rFonts w:cs="Times New Roman"/>
          <w:sz w:val="24"/>
          <w:szCs w:val="24"/>
          <w:lang w:val="en-US"/>
        </w:rPr>
        <w:t xml:space="preserve">Leadership Group </w:t>
      </w:r>
      <w:r w:rsidR="00083F0C" w:rsidRPr="00B22B7A">
        <w:rPr>
          <w:rFonts w:cs="Times New Roman"/>
          <w:sz w:val="24"/>
          <w:szCs w:val="24"/>
          <w:lang w:val="en-US"/>
        </w:rPr>
        <w:t>approach</w:t>
      </w:r>
      <w:r w:rsidR="00115FFB" w:rsidRPr="00B22B7A">
        <w:rPr>
          <w:rFonts w:cs="Times New Roman"/>
          <w:sz w:val="24"/>
          <w:szCs w:val="24"/>
          <w:lang w:val="en-US"/>
        </w:rPr>
        <w:t>ed</w:t>
      </w:r>
      <w:r w:rsidR="00083F0C" w:rsidRPr="00B22B7A">
        <w:rPr>
          <w:rFonts w:cs="Times New Roman"/>
          <w:sz w:val="24"/>
          <w:szCs w:val="24"/>
          <w:lang w:val="en-US"/>
        </w:rPr>
        <w:t xml:space="preserve"> Turkey</w:t>
      </w:r>
      <w:r w:rsidR="00BD3E62" w:rsidRPr="00B22B7A">
        <w:rPr>
          <w:rFonts w:cs="Times New Roman"/>
          <w:sz w:val="24"/>
          <w:szCs w:val="24"/>
          <w:lang w:val="en-US"/>
        </w:rPr>
        <w:t>,</w:t>
      </w:r>
      <w:r w:rsidR="00115FFB" w:rsidRPr="00B22B7A">
        <w:rPr>
          <w:rFonts w:cs="Times New Roman"/>
          <w:sz w:val="24"/>
          <w:szCs w:val="24"/>
          <w:lang w:val="en-US"/>
        </w:rPr>
        <w:t xml:space="preserve"> given its strong track record</w:t>
      </w:r>
      <w:r w:rsidR="00083F0C" w:rsidRPr="00B22B7A">
        <w:rPr>
          <w:rFonts w:cs="Times New Roman"/>
          <w:sz w:val="24"/>
          <w:szCs w:val="24"/>
          <w:lang w:val="en-US"/>
        </w:rPr>
        <w:t xml:space="preserve">. </w:t>
      </w:r>
    </w:p>
    <w:p w14:paraId="38957BFF" w14:textId="0BE6B253" w:rsidR="00F77365" w:rsidRPr="00B22B7A" w:rsidRDefault="001E07AA" w:rsidP="00843E86">
      <w:pPr>
        <w:spacing w:before="240" w:line="240" w:lineRule="auto"/>
        <w:jc w:val="both"/>
        <w:rPr>
          <w:rFonts w:cs="Times New Roman"/>
          <w:sz w:val="24"/>
          <w:szCs w:val="24"/>
          <w:lang w:val="en-US"/>
        </w:rPr>
      </w:pPr>
      <w:r w:rsidRPr="00B22B7A">
        <w:rPr>
          <w:rFonts w:cs="Times New Roman"/>
          <w:sz w:val="24"/>
          <w:szCs w:val="24"/>
          <w:lang w:val="en-US"/>
        </w:rPr>
        <w:t xml:space="preserve">The </w:t>
      </w:r>
      <w:r w:rsidR="004B2DE3" w:rsidRPr="00B22B7A">
        <w:rPr>
          <w:rFonts w:cs="Times New Roman"/>
          <w:sz w:val="24"/>
          <w:szCs w:val="24"/>
          <w:lang w:val="en-US"/>
        </w:rPr>
        <w:t>thematic progr</w:t>
      </w:r>
      <w:r w:rsidR="009542D4" w:rsidRPr="00B22B7A">
        <w:rPr>
          <w:rFonts w:cs="Times New Roman"/>
          <w:sz w:val="24"/>
          <w:szCs w:val="24"/>
          <w:lang w:val="en-US"/>
        </w:rPr>
        <w:t xml:space="preserve">am started with presentations </w:t>
      </w:r>
      <w:r w:rsidR="005324CF" w:rsidRPr="00B22B7A">
        <w:rPr>
          <w:rFonts w:cs="Times New Roman"/>
          <w:sz w:val="24"/>
          <w:szCs w:val="24"/>
          <w:lang w:val="en-US"/>
        </w:rPr>
        <w:t>by the host country</w:t>
      </w:r>
      <w:r w:rsidR="00905662" w:rsidRPr="00B22B7A">
        <w:rPr>
          <w:rFonts w:cs="Times New Roman"/>
          <w:sz w:val="24"/>
          <w:szCs w:val="24"/>
          <w:lang w:val="en-US"/>
        </w:rPr>
        <w:t xml:space="preserve"> primarily delivered by specialists from the </w:t>
      </w:r>
      <w:r w:rsidR="00083F0C" w:rsidRPr="00B22B7A">
        <w:rPr>
          <w:rFonts w:cs="Times New Roman"/>
          <w:sz w:val="24"/>
          <w:szCs w:val="24"/>
          <w:lang w:val="en-US"/>
        </w:rPr>
        <w:t xml:space="preserve">Ministry of Finance of Turkey. </w:t>
      </w:r>
      <w:r w:rsidR="00475E09" w:rsidRPr="00B22B7A">
        <w:rPr>
          <w:rFonts w:cs="Times New Roman"/>
          <w:b/>
          <w:sz w:val="24"/>
          <w:szCs w:val="24"/>
          <w:lang w:val="en-US"/>
        </w:rPr>
        <w:t>M</w:t>
      </w:r>
      <w:r w:rsidR="00905662" w:rsidRPr="00B22B7A">
        <w:rPr>
          <w:rFonts w:cs="Times New Roman"/>
          <w:b/>
          <w:sz w:val="24"/>
          <w:szCs w:val="24"/>
          <w:lang w:val="en-US"/>
        </w:rPr>
        <w:t>r</w:t>
      </w:r>
      <w:r w:rsidR="00475E09" w:rsidRPr="00B22B7A">
        <w:rPr>
          <w:rFonts w:cs="Times New Roman"/>
          <w:b/>
          <w:sz w:val="24"/>
          <w:szCs w:val="24"/>
          <w:lang w:val="en-US"/>
        </w:rPr>
        <w:t xml:space="preserve">. </w:t>
      </w:r>
      <w:r w:rsidR="00065D13" w:rsidRPr="00B22B7A">
        <w:rPr>
          <w:rFonts w:cs="Times New Roman"/>
          <w:b/>
          <w:sz w:val="24"/>
          <w:szCs w:val="24"/>
          <w:lang w:val="en-US"/>
        </w:rPr>
        <w:t>Turgay Cetin</w:t>
      </w:r>
      <w:r w:rsidR="00905662" w:rsidRPr="00B22B7A">
        <w:rPr>
          <w:rFonts w:cs="Times New Roman"/>
          <w:b/>
          <w:sz w:val="24"/>
          <w:szCs w:val="24"/>
          <w:lang w:val="en-US"/>
        </w:rPr>
        <w:t xml:space="preserve">, </w:t>
      </w:r>
      <w:r w:rsidR="00065D13" w:rsidRPr="00B22B7A">
        <w:rPr>
          <w:rFonts w:cs="Times New Roman"/>
          <w:sz w:val="24"/>
          <w:szCs w:val="24"/>
          <w:lang w:val="en-US"/>
        </w:rPr>
        <w:t>Finance Expert, G</w:t>
      </w:r>
      <w:r w:rsidR="005E2B2F" w:rsidRPr="00B22B7A">
        <w:rPr>
          <w:rFonts w:cs="Times New Roman"/>
          <w:sz w:val="24"/>
          <w:szCs w:val="24"/>
          <w:lang w:val="en-US"/>
        </w:rPr>
        <w:t>eneral</w:t>
      </w:r>
      <w:r w:rsidR="00065D13" w:rsidRPr="00B22B7A">
        <w:rPr>
          <w:rFonts w:cs="Times New Roman"/>
          <w:sz w:val="24"/>
          <w:szCs w:val="24"/>
          <w:lang w:val="en-US"/>
        </w:rPr>
        <w:t xml:space="preserve"> </w:t>
      </w:r>
      <w:r w:rsidR="005E2B2F" w:rsidRPr="00B22B7A">
        <w:rPr>
          <w:rFonts w:cs="Times New Roman"/>
          <w:sz w:val="24"/>
          <w:szCs w:val="24"/>
          <w:lang w:val="en-US"/>
        </w:rPr>
        <w:t xml:space="preserve">Directorate </w:t>
      </w:r>
      <w:r w:rsidR="00065D13" w:rsidRPr="00B22B7A">
        <w:rPr>
          <w:rFonts w:cs="Times New Roman"/>
          <w:sz w:val="24"/>
          <w:szCs w:val="24"/>
          <w:lang w:val="en-US"/>
        </w:rPr>
        <w:t>of Bud</w:t>
      </w:r>
      <w:r w:rsidR="005E2B2F" w:rsidRPr="00B22B7A">
        <w:rPr>
          <w:rFonts w:cs="Times New Roman"/>
          <w:sz w:val="24"/>
          <w:szCs w:val="24"/>
          <w:lang w:val="en-US"/>
        </w:rPr>
        <w:t xml:space="preserve">get and Fiscal Control, MoF, delivered the first presentation on </w:t>
      </w:r>
      <w:r w:rsidR="00BD3E62" w:rsidRPr="00B22B7A">
        <w:rPr>
          <w:rFonts w:cs="Times New Roman"/>
          <w:sz w:val="24"/>
          <w:szCs w:val="24"/>
          <w:lang w:val="en-US"/>
        </w:rPr>
        <w:t xml:space="preserve">the </w:t>
      </w:r>
      <w:r w:rsidR="005E2B2F" w:rsidRPr="00B22B7A">
        <w:rPr>
          <w:rFonts w:cs="Times New Roman"/>
          <w:sz w:val="24"/>
          <w:szCs w:val="24"/>
          <w:lang w:val="en-US"/>
        </w:rPr>
        <w:t xml:space="preserve">Turkish legal framework in relation to PFM, </w:t>
      </w:r>
      <w:r w:rsidR="00BE175E" w:rsidRPr="00B22B7A">
        <w:rPr>
          <w:rFonts w:cs="Times New Roman"/>
          <w:sz w:val="24"/>
          <w:szCs w:val="24"/>
          <w:lang w:val="en-US"/>
        </w:rPr>
        <w:t>in particular</w:t>
      </w:r>
      <w:r w:rsidR="00115FFB" w:rsidRPr="00B22B7A">
        <w:rPr>
          <w:rFonts w:cs="Times New Roman"/>
          <w:sz w:val="24"/>
          <w:szCs w:val="24"/>
          <w:lang w:val="en-US"/>
        </w:rPr>
        <w:t xml:space="preserve"> the</w:t>
      </w:r>
      <w:r w:rsidR="005E2B2F" w:rsidRPr="00B22B7A">
        <w:rPr>
          <w:rFonts w:cs="Times New Roman"/>
          <w:sz w:val="24"/>
          <w:szCs w:val="24"/>
          <w:lang w:val="en-US"/>
        </w:rPr>
        <w:t xml:space="preserve"> Law on Budget (5018). Mr Cetin, indicated that the Turkish PFM system is anchored in article 161 of the Constitution which determines </w:t>
      </w:r>
      <w:r w:rsidR="00BD3E62" w:rsidRPr="00B22B7A">
        <w:rPr>
          <w:rFonts w:cs="Times New Roman"/>
          <w:sz w:val="24"/>
          <w:szCs w:val="24"/>
          <w:lang w:val="en-US"/>
        </w:rPr>
        <w:t xml:space="preserve">that </w:t>
      </w:r>
      <w:r w:rsidR="005E2B2F" w:rsidRPr="00B22B7A">
        <w:rPr>
          <w:rFonts w:cs="Times New Roman"/>
          <w:sz w:val="24"/>
          <w:szCs w:val="24"/>
          <w:lang w:val="en-US"/>
        </w:rPr>
        <w:t xml:space="preserve">the annual budget is the key financial allocation and control </w:t>
      </w:r>
      <w:r w:rsidR="00BD3E62" w:rsidRPr="00B22B7A">
        <w:rPr>
          <w:rFonts w:cs="Times New Roman"/>
          <w:sz w:val="24"/>
          <w:szCs w:val="24"/>
          <w:lang w:val="en-US"/>
        </w:rPr>
        <w:t xml:space="preserve">mechanism </w:t>
      </w:r>
      <w:r w:rsidR="005E2B2F" w:rsidRPr="00B22B7A">
        <w:rPr>
          <w:rFonts w:cs="Times New Roman"/>
          <w:sz w:val="24"/>
          <w:szCs w:val="24"/>
          <w:lang w:val="en-US"/>
        </w:rPr>
        <w:t>for public finance. Underpinning this is the Law on Budget. The law defines a three</w:t>
      </w:r>
      <w:r w:rsidR="00BD3E62" w:rsidRPr="00B22B7A">
        <w:rPr>
          <w:rFonts w:cs="Times New Roman"/>
          <w:sz w:val="24"/>
          <w:szCs w:val="24"/>
          <w:lang w:val="en-US"/>
        </w:rPr>
        <w:t>-</w:t>
      </w:r>
      <w:r w:rsidR="005E2B2F" w:rsidRPr="00B22B7A">
        <w:rPr>
          <w:rFonts w:cs="Times New Roman"/>
          <w:sz w:val="24"/>
          <w:szCs w:val="24"/>
          <w:lang w:val="en-US"/>
        </w:rPr>
        <w:t xml:space="preserve">year </w:t>
      </w:r>
      <w:r w:rsidR="00BD3E62" w:rsidRPr="00B22B7A">
        <w:rPr>
          <w:rFonts w:cs="Times New Roman"/>
          <w:sz w:val="24"/>
          <w:szCs w:val="24"/>
          <w:lang w:val="en-US"/>
        </w:rPr>
        <w:t xml:space="preserve">(one year actuals and two years of forward estimates) </w:t>
      </w:r>
      <w:r w:rsidR="005E2B2F" w:rsidRPr="00B22B7A">
        <w:rPr>
          <w:rFonts w:cs="Times New Roman"/>
          <w:sz w:val="24"/>
          <w:szCs w:val="24"/>
          <w:lang w:val="en-US"/>
        </w:rPr>
        <w:t xml:space="preserve">budget and requires the government to define the medium and </w:t>
      </w:r>
      <w:r w:rsidR="00BE175E" w:rsidRPr="00B22B7A">
        <w:rPr>
          <w:rFonts w:cs="Times New Roman"/>
          <w:sz w:val="24"/>
          <w:szCs w:val="24"/>
          <w:lang w:val="en-US"/>
        </w:rPr>
        <w:t>long-term</w:t>
      </w:r>
      <w:r w:rsidR="005E2B2F" w:rsidRPr="00B22B7A">
        <w:rPr>
          <w:rFonts w:cs="Times New Roman"/>
          <w:sz w:val="24"/>
          <w:szCs w:val="24"/>
          <w:lang w:val="en-US"/>
        </w:rPr>
        <w:t xml:space="preserve"> </w:t>
      </w:r>
      <w:r w:rsidR="00BE175E" w:rsidRPr="00B22B7A">
        <w:rPr>
          <w:rFonts w:cs="Times New Roman"/>
          <w:sz w:val="24"/>
          <w:szCs w:val="24"/>
          <w:lang w:val="en-US"/>
        </w:rPr>
        <w:t>macro fiscal</w:t>
      </w:r>
      <w:r w:rsidR="005E2B2F" w:rsidRPr="00B22B7A">
        <w:rPr>
          <w:rFonts w:cs="Times New Roman"/>
          <w:sz w:val="24"/>
          <w:szCs w:val="24"/>
          <w:lang w:val="en-US"/>
        </w:rPr>
        <w:t xml:space="preserve"> and policy framework</w:t>
      </w:r>
      <w:r w:rsidR="00F77365" w:rsidRPr="00B22B7A">
        <w:rPr>
          <w:rFonts w:cs="Times New Roman"/>
          <w:sz w:val="24"/>
          <w:szCs w:val="24"/>
          <w:lang w:val="en-US"/>
        </w:rPr>
        <w:t>. The three-</w:t>
      </w:r>
      <w:r w:rsidR="005E2B2F" w:rsidRPr="00B22B7A">
        <w:rPr>
          <w:rFonts w:cs="Times New Roman"/>
          <w:sz w:val="24"/>
          <w:szCs w:val="24"/>
          <w:lang w:val="en-US"/>
        </w:rPr>
        <w:t xml:space="preserve">year budget includes key targets such as the deficit, and the underlying estimates of revenues and expenditures.   </w:t>
      </w:r>
      <w:r w:rsidR="00F77365" w:rsidRPr="00B22B7A">
        <w:rPr>
          <w:rFonts w:cs="Times New Roman"/>
          <w:sz w:val="24"/>
          <w:szCs w:val="24"/>
          <w:lang w:val="en-US"/>
        </w:rPr>
        <w:t xml:space="preserve">Turkey has an E-budget web-based system that allows quarterly releases from the appropriations. </w:t>
      </w:r>
      <w:r w:rsidR="00BD3E62" w:rsidRPr="00B22B7A">
        <w:rPr>
          <w:rFonts w:cs="Times New Roman"/>
          <w:sz w:val="24"/>
          <w:szCs w:val="24"/>
          <w:lang w:val="en-US"/>
        </w:rPr>
        <w:t>The releases are b</w:t>
      </w:r>
      <w:r w:rsidR="00DE218A" w:rsidRPr="00B22B7A">
        <w:rPr>
          <w:rFonts w:cs="Times New Roman"/>
          <w:sz w:val="24"/>
          <w:szCs w:val="24"/>
          <w:lang w:val="en-US"/>
        </w:rPr>
        <w:t>ased on a</w:t>
      </w:r>
      <w:r w:rsidR="00BD3E62" w:rsidRPr="00B22B7A">
        <w:rPr>
          <w:rFonts w:cs="Times New Roman"/>
          <w:sz w:val="24"/>
          <w:szCs w:val="24"/>
          <w:lang w:val="en-US"/>
        </w:rPr>
        <w:t>gency</w:t>
      </w:r>
      <w:r w:rsidR="00F77365" w:rsidRPr="00B22B7A">
        <w:rPr>
          <w:rFonts w:cs="Times New Roman"/>
          <w:sz w:val="24"/>
          <w:szCs w:val="24"/>
          <w:lang w:val="en-US"/>
        </w:rPr>
        <w:t xml:space="preserve"> request</w:t>
      </w:r>
      <w:r w:rsidR="00DE218A" w:rsidRPr="00B22B7A">
        <w:rPr>
          <w:rFonts w:cs="Times New Roman"/>
          <w:sz w:val="24"/>
          <w:szCs w:val="24"/>
          <w:lang w:val="en-US"/>
        </w:rPr>
        <w:t xml:space="preserve">s and a review of the current capacity of Turkey for spending releases. </w:t>
      </w:r>
    </w:p>
    <w:p w14:paraId="17A6017A" w14:textId="2C53C4B7" w:rsidR="006B278E" w:rsidRPr="00B22B7A" w:rsidRDefault="005E2B2F" w:rsidP="006B278E">
      <w:pPr>
        <w:spacing w:before="240" w:line="240" w:lineRule="auto"/>
        <w:jc w:val="both"/>
        <w:rPr>
          <w:rFonts w:cs="Times New Roman"/>
          <w:sz w:val="24"/>
          <w:szCs w:val="24"/>
          <w:lang w:val="en-US"/>
        </w:rPr>
      </w:pPr>
      <w:r w:rsidRPr="00B22B7A">
        <w:rPr>
          <w:rFonts w:cs="Times New Roman"/>
          <w:b/>
          <w:sz w:val="24"/>
          <w:szCs w:val="24"/>
          <w:lang w:val="en-US"/>
        </w:rPr>
        <w:t>Mr</w:t>
      </w:r>
      <w:r w:rsidR="00C16349" w:rsidRPr="00B22B7A">
        <w:rPr>
          <w:rFonts w:cs="Times New Roman"/>
          <w:b/>
          <w:sz w:val="24"/>
          <w:szCs w:val="24"/>
          <w:lang w:val="en-US"/>
        </w:rPr>
        <w:t>.</w:t>
      </w:r>
      <w:r w:rsidRPr="00B22B7A">
        <w:rPr>
          <w:rFonts w:cs="Times New Roman"/>
          <w:b/>
          <w:sz w:val="24"/>
          <w:szCs w:val="24"/>
          <w:lang w:val="en-US"/>
        </w:rPr>
        <w:t xml:space="preserve"> Mahmut Varol</w:t>
      </w:r>
      <w:r w:rsidRPr="00B22B7A">
        <w:rPr>
          <w:rFonts w:cs="Times New Roman"/>
          <w:sz w:val="24"/>
          <w:szCs w:val="24"/>
          <w:lang w:val="en-US"/>
        </w:rPr>
        <w:t>, Head of Department, General Directorate of Public Accounts</w:t>
      </w:r>
      <w:r w:rsidR="00DE218A" w:rsidRPr="00B22B7A">
        <w:rPr>
          <w:rFonts w:cs="Times New Roman"/>
          <w:sz w:val="24"/>
          <w:szCs w:val="24"/>
          <w:lang w:val="en-US"/>
        </w:rPr>
        <w:t xml:space="preserve"> (GDPA)</w:t>
      </w:r>
      <w:r w:rsidRPr="00B22B7A">
        <w:rPr>
          <w:rFonts w:cs="Times New Roman"/>
          <w:sz w:val="24"/>
          <w:szCs w:val="24"/>
          <w:lang w:val="en-US"/>
        </w:rPr>
        <w:t>, MoF</w:t>
      </w:r>
      <w:r w:rsidR="00DE218A" w:rsidRPr="00B22B7A">
        <w:rPr>
          <w:rFonts w:cs="Times New Roman"/>
          <w:sz w:val="24"/>
          <w:szCs w:val="24"/>
          <w:lang w:val="en-US"/>
        </w:rPr>
        <w:t xml:space="preserve">, gave the second presentation on the role of his department in cash management. The GDPA is responsible for developing the public accounts system including the </w:t>
      </w:r>
      <w:r w:rsidR="008211B7" w:rsidRPr="00B22B7A">
        <w:rPr>
          <w:rFonts w:cs="Times New Roman"/>
          <w:sz w:val="24"/>
          <w:szCs w:val="24"/>
          <w:lang w:val="en-US"/>
        </w:rPr>
        <w:t xml:space="preserve">supporting </w:t>
      </w:r>
      <w:r w:rsidR="00DE218A" w:rsidRPr="00B22B7A">
        <w:rPr>
          <w:rFonts w:cs="Times New Roman"/>
          <w:sz w:val="24"/>
          <w:szCs w:val="24"/>
          <w:lang w:val="en-US"/>
        </w:rPr>
        <w:t>ICT, monitoring the system’s performance, training and certifying the capacity of accounting office</w:t>
      </w:r>
      <w:r w:rsidR="008211B7" w:rsidRPr="00B22B7A">
        <w:rPr>
          <w:rFonts w:cs="Times New Roman"/>
          <w:sz w:val="24"/>
          <w:szCs w:val="24"/>
          <w:lang w:val="en-US"/>
        </w:rPr>
        <w:t>rs, and</w:t>
      </w:r>
      <w:r w:rsidR="00DE218A" w:rsidRPr="00B22B7A">
        <w:rPr>
          <w:rFonts w:cs="Times New Roman"/>
          <w:sz w:val="24"/>
          <w:szCs w:val="24"/>
          <w:lang w:val="en-US"/>
        </w:rPr>
        <w:t xml:space="preserve"> </w:t>
      </w:r>
      <w:r w:rsidR="008211B7" w:rsidRPr="00B22B7A">
        <w:rPr>
          <w:rFonts w:cs="Times New Roman"/>
          <w:sz w:val="24"/>
          <w:szCs w:val="24"/>
          <w:lang w:val="en-US"/>
        </w:rPr>
        <w:t xml:space="preserve">for </w:t>
      </w:r>
      <w:r w:rsidR="00DE218A" w:rsidRPr="00B22B7A">
        <w:rPr>
          <w:rFonts w:cs="Times New Roman"/>
          <w:sz w:val="24"/>
          <w:szCs w:val="24"/>
          <w:lang w:val="en-US"/>
        </w:rPr>
        <w:t xml:space="preserve">compiling and publishing financial statistics.  KBS which is an integrated financial system </w:t>
      </w:r>
      <w:r w:rsidR="00115FFB" w:rsidRPr="00B22B7A">
        <w:rPr>
          <w:rFonts w:cs="Times New Roman"/>
          <w:sz w:val="24"/>
          <w:szCs w:val="24"/>
          <w:lang w:val="en-US"/>
        </w:rPr>
        <w:t xml:space="preserve">(figure below) </w:t>
      </w:r>
      <w:r w:rsidR="00DE218A" w:rsidRPr="00B22B7A">
        <w:rPr>
          <w:rFonts w:cs="Times New Roman"/>
          <w:sz w:val="24"/>
          <w:szCs w:val="24"/>
          <w:lang w:val="en-US"/>
        </w:rPr>
        <w:t xml:space="preserve">underpins public finance </w:t>
      </w:r>
      <w:r w:rsidR="0011203B" w:rsidRPr="00B22B7A">
        <w:rPr>
          <w:rFonts w:cs="Times New Roman"/>
          <w:sz w:val="24"/>
          <w:szCs w:val="24"/>
          <w:lang w:val="en-US"/>
        </w:rPr>
        <w:t xml:space="preserve">management </w:t>
      </w:r>
      <w:r w:rsidR="00DE218A" w:rsidRPr="00B22B7A">
        <w:rPr>
          <w:rFonts w:cs="Times New Roman"/>
          <w:sz w:val="24"/>
          <w:szCs w:val="24"/>
          <w:lang w:val="en-US"/>
        </w:rPr>
        <w:t xml:space="preserve">in the Turkish government. </w:t>
      </w:r>
      <w:r w:rsidR="006B278E" w:rsidRPr="00B22B7A">
        <w:rPr>
          <w:rFonts w:cs="Times New Roman"/>
          <w:sz w:val="24"/>
          <w:szCs w:val="24"/>
          <w:lang w:val="en-US"/>
        </w:rPr>
        <w:t>The system includes six subsystems which together support overall public accounting. KBS covers 2300 accounting units and 60,000 spending units, and has over 432,000 users, including 150,000 users who are using the system as a core part of their PFM roles in government. Each accounting unit has a payment and collection account in the Central Bank, and these sub-accounts feed up into a consolidated TSA</w:t>
      </w:r>
      <w:r w:rsidR="006B278E">
        <w:rPr>
          <w:rFonts w:cs="Times New Roman"/>
          <w:sz w:val="24"/>
          <w:szCs w:val="24"/>
          <w:lang w:val="en-US"/>
        </w:rPr>
        <w:t>.</w:t>
      </w:r>
      <w:r w:rsidR="007A1C6D">
        <w:rPr>
          <w:rFonts w:cs="Times New Roman"/>
          <w:sz w:val="24"/>
          <w:szCs w:val="24"/>
          <w:lang w:val="en-US"/>
        </w:rPr>
        <w:t xml:space="preserve"> </w:t>
      </w:r>
      <w:r w:rsidR="006B278E" w:rsidRPr="00B22B7A">
        <w:rPr>
          <w:rFonts w:cs="Times New Roman"/>
          <w:sz w:val="24"/>
          <w:szCs w:val="24"/>
          <w:lang w:val="en-US"/>
        </w:rPr>
        <w:t>A key feature of the system is that each payment has a scheduled payment date – this enhances cash management and forecasting capacity, as the timing and values of all cash outflows are clearly known.</w:t>
      </w:r>
    </w:p>
    <w:p w14:paraId="0BFC1579" w14:textId="20EF670C" w:rsidR="006B278E" w:rsidRDefault="007A1C6D" w:rsidP="00843E86">
      <w:pPr>
        <w:spacing w:before="240" w:line="240" w:lineRule="auto"/>
        <w:jc w:val="both"/>
        <w:rPr>
          <w:rFonts w:cs="Times New Roman"/>
          <w:sz w:val="24"/>
          <w:szCs w:val="24"/>
          <w:lang w:val="en-US"/>
        </w:rPr>
      </w:pPr>
      <w:r w:rsidRPr="006C0BC5">
        <w:rPr>
          <w:noProof/>
          <w:lang w:val="en-US" w:eastAsia="en-US"/>
        </w:rPr>
        <w:lastRenderedPageBreak/>
        <w:drawing>
          <wp:anchor distT="0" distB="0" distL="114300" distR="114300" simplePos="0" relativeHeight="251658752" behindDoc="1" locked="0" layoutInCell="1" allowOverlap="1" wp14:anchorId="3873A112" wp14:editId="2E7C6B73">
            <wp:simplePos x="0" y="0"/>
            <wp:positionH relativeFrom="column">
              <wp:posOffset>70485</wp:posOffset>
            </wp:positionH>
            <wp:positionV relativeFrom="paragraph">
              <wp:posOffset>308610</wp:posOffset>
            </wp:positionV>
            <wp:extent cx="5883910" cy="3333750"/>
            <wp:effectExtent l="0" t="0" r="2540" b="0"/>
            <wp:wrapTight wrapText="bothSides">
              <wp:wrapPolygon edited="0">
                <wp:start x="0" y="0"/>
                <wp:lineTo x="0" y="21477"/>
                <wp:lineTo x="21539" y="21477"/>
                <wp:lineTo x="215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3910" cy="33337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5="http://schemas.microsoft.com/office/word/2012/wordml"/>
                      </a:ext>
                    </a:extLst>
                  </pic:spPr>
                </pic:pic>
              </a:graphicData>
            </a:graphic>
            <wp14:sizeRelH relativeFrom="page">
              <wp14:pctWidth>0</wp14:pctWidth>
            </wp14:sizeRelH>
            <wp14:sizeRelV relativeFrom="page">
              <wp14:pctHeight>0</wp14:pctHeight>
            </wp14:sizeRelV>
          </wp:anchor>
        </w:drawing>
      </w:r>
    </w:p>
    <w:p w14:paraId="2AF4CA93" w14:textId="647B09BC" w:rsidR="00F029E0" w:rsidRPr="00B22B7A" w:rsidRDefault="005E2B2F" w:rsidP="00843E86">
      <w:pPr>
        <w:spacing w:before="240" w:line="240" w:lineRule="auto"/>
        <w:jc w:val="both"/>
        <w:rPr>
          <w:rFonts w:cs="Times New Roman"/>
          <w:sz w:val="24"/>
          <w:szCs w:val="24"/>
          <w:lang w:val="en-US"/>
        </w:rPr>
      </w:pPr>
      <w:r w:rsidRPr="00B22B7A">
        <w:rPr>
          <w:rFonts w:cs="Times New Roman"/>
          <w:b/>
          <w:sz w:val="24"/>
          <w:szCs w:val="24"/>
          <w:lang w:val="en-US"/>
        </w:rPr>
        <w:t>Mr</w:t>
      </w:r>
      <w:r w:rsidR="00C16349" w:rsidRPr="00B22B7A">
        <w:rPr>
          <w:rFonts w:cs="Times New Roman"/>
          <w:b/>
          <w:sz w:val="24"/>
          <w:szCs w:val="24"/>
          <w:lang w:val="en-US"/>
        </w:rPr>
        <w:t>.</w:t>
      </w:r>
      <w:r w:rsidRPr="00B22B7A">
        <w:rPr>
          <w:rFonts w:cs="Times New Roman"/>
          <w:b/>
          <w:sz w:val="24"/>
          <w:szCs w:val="24"/>
          <w:lang w:val="en-US"/>
        </w:rPr>
        <w:t xml:space="preserve"> Murat Ozgur</w:t>
      </w:r>
      <w:r w:rsidRPr="00B22B7A">
        <w:rPr>
          <w:rFonts w:cs="Times New Roman"/>
          <w:sz w:val="24"/>
          <w:szCs w:val="24"/>
          <w:lang w:val="en-US"/>
        </w:rPr>
        <w:t>, Head of Group, Revenue Administration, MoF</w:t>
      </w:r>
      <w:r w:rsidR="00DE218A" w:rsidRPr="00B22B7A">
        <w:rPr>
          <w:rFonts w:cs="Times New Roman"/>
          <w:sz w:val="24"/>
          <w:szCs w:val="24"/>
          <w:lang w:val="en-US"/>
        </w:rPr>
        <w:t xml:space="preserve">, delivered the third and final presentation for the first session of the workshop </w:t>
      </w:r>
      <w:r w:rsidR="009873E6" w:rsidRPr="00B22B7A">
        <w:rPr>
          <w:rFonts w:cs="Times New Roman"/>
          <w:sz w:val="24"/>
          <w:szCs w:val="24"/>
          <w:lang w:val="en-US"/>
        </w:rPr>
        <w:t>on the main source</w:t>
      </w:r>
      <w:r w:rsidR="00115FFB" w:rsidRPr="00B22B7A">
        <w:rPr>
          <w:rFonts w:cs="Times New Roman"/>
          <w:sz w:val="24"/>
          <w:szCs w:val="24"/>
          <w:lang w:val="en-US"/>
        </w:rPr>
        <w:t>s</w:t>
      </w:r>
      <w:r w:rsidR="009873E6" w:rsidRPr="00B22B7A">
        <w:rPr>
          <w:rFonts w:cs="Times New Roman"/>
          <w:sz w:val="24"/>
          <w:szCs w:val="24"/>
          <w:lang w:val="en-US"/>
        </w:rPr>
        <w:t xml:space="preserve"> of revenue for Turkey, and</w:t>
      </w:r>
      <w:r w:rsidR="006B4585" w:rsidRPr="00B22B7A">
        <w:rPr>
          <w:rFonts w:cs="Times New Roman"/>
          <w:sz w:val="24"/>
          <w:szCs w:val="24"/>
          <w:lang w:val="en-US"/>
        </w:rPr>
        <w:t xml:space="preserve"> the</w:t>
      </w:r>
      <w:r w:rsidR="009873E6" w:rsidRPr="00B22B7A">
        <w:rPr>
          <w:rFonts w:cs="Times New Roman"/>
          <w:sz w:val="24"/>
          <w:szCs w:val="24"/>
          <w:lang w:val="en-US"/>
        </w:rPr>
        <w:t xml:space="preserve"> systems for collection. Turkey allows </w:t>
      </w:r>
      <w:r w:rsidR="006B4585" w:rsidRPr="00B22B7A">
        <w:rPr>
          <w:rFonts w:cs="Times New Roman"/>
          <w:sz w:val="24"/>
          <w:szCs w:val="24"/>
          <w:lang w:val="en-US"/>
        </w:rPr>
        <w:t xml:space="preserve">clients to pay </w:t>
      </w:r>
      <w:r w:rsidR="009873E6" w:rsidRPr="00B22B7A">
        <w:rPr>
          <w:rFonts w:cs="Times New Roman"/>
          <w:sz w:val="24"/>
          <w:szCs w:val="24"/>
          <w:lang w:val="en-US"/>
        </w:rPr>
        <w:t xml:space="preserve">taxes and other revenues in a number of different ways </w:t>
      </w:r>
      <w:r w:rsidR="006B4585" w:rsidRPr="00B22B7A">
        <w:rPr>
          <w:rFonts w:cs="Times New Roman"/>
          <w:sz w:val="24"/>
          <w:szCs w:val="24"/>
          <w:lang w:val="en-US"/>
        </w:rPr>
        <w:t>including</w:t>
      </w:r>
      <w:r w:rsidR="009873E6" w:rsidRPr="00B22B7A">
        <w:rPr>
          <w:rFonts w:cs="Times New Roman"/>
          <w:sz w:val="24"/>
          <w:szCs w:val="24"/>
          <w:lang w:val="en-US"/>
        </w:rPr>
        <w:t xml:space="preserve"> </w:t>
      </w:r>
      <w:r w:rsidR="006B4585" w:rsidRPr="00B22B7A">
        <w:rPr>
          <w:rFonts w:cs="Times New Roman"/>
          <w:sz w:val="24"/>
          <w:szCs w:val="24"/>
          <w:lang w:val="en-US"/>
        </w:rPr>
        <w:t xml:space="preserve">by </w:t>
      </w:r>
      <w:r w:rsidR="009873E6" w:rsidRPr="00B22B7A">
        <w:rPr>
          <w:rFonts w:cs="Times New Roman"/>
          <w:sz w:val="24"/>
          <w:szCs w:val="24"/>
          <w:lang w:val="en-US"/>
        </w:rPr>
        <w:t>cash</w:t>
      </w:r>
      <w:r w:rsidR="006B4585" w:rsidRPr="00B22B7A">
        <w:rPr>
          <w:rFonts w:cs="Times New Roman"/>
          <w:sz w:val="24"/>
          <w:szCs w:val="24"/>
          <w:lang w:val="en-US"/>
        </w:rPr>
        <w:t xml:space="preserve">, </w:t>
      </w:r>
      <w:r w:rsidR="009A310F" w:rsidRPr="00B22B7A">
        <w:rPr>
          <w:rFonts w:cs="Times New Roman"/>
          <w:sz w:val="24"/>
          <w:szCs w:val="24"/>
          <w:lang w:val="en-US"/>
        </w:rPr>
        <w:t>cheque</w:t>
      </w:r>
      <w:r w:rsidR="006B4585" w:rsidRPr="00B22B7A">
        <w:rPr>
          <w:rFonts w:cs="Times New Roman"/>
          <w:sz w:val="24"/>
          <w:szCs w:val="24"/>
          <w:lang w:val="en-US"/>
        </w:rPr>
        <w:t>, through the use</w:t>
      </w:r>
      <w:r w:rsidR="009A310F" w:rsidRPr="00B22B7A">
        <w:rPr>
          <w:rFonts w:cs="Times New Roman"/>
          <w:sz w:val="24"/>
          <w:szCs w:val="24"/>
          <w:lang w:val="en-US"/>
        </w:rPr>
        <w:t xml:space="preserve"> </w:t>
      </w:r>
      <w:r w:rsidR="006B4585" w:rsidRPr="00B22B7A">
        <w:rPr>
          <w:rFonts w:cs="Times New Roman"/>
          <w:sz w:val="24"/>
          <w:szCs w:val="24"/>
          <w:lang w:val="en-US"/>
        </w:rPr>
        <w:t>of</w:t>
      </w:r>
      <w:r w:rsidR="009A310F" w:rsidRPr="00B22B7A">
        <w:rPr>
          <w:rFonts w:cs="Times New Roman"/>
          <w:sz w:val="24"/>
          <w:szCs w:val="24"/>
          <w:lang w:val="en-US"/>
        </w:rPr>
        <w:t xml:space="preserve"> debit/credit cards,</w:t>
      </w:r>
      <w:r w:rsidR="009873E6" w:rsidRPr="00B22B7A">
        <w:rPr>
          <w:rFonts w:cs="Times New Roman"/>
          <w:sz w:val="24"/>
          <w:szCs w:val="24"/>
          <w:lang w:val="en-US"/>
        </w:rPr>
        <w:t xml:space="preserve"> paying </w:t>
      </w:r>
      <w:r w:rsidR="006B4585" w:rsidRPr="00B22B7A">
        <w:rPr>
          <w:rFonts w:cs="Times New Roman"/>
          <w:sz w:val="24"/>
          <w:szCs w:val="24"/>
          <w:lang w:val="en-US"/>
        </w:rPr>
        <w:t xml:space="preserve">directly </w:t>
      </w:r>
      <w:r w:rsidR="009873E6" w:rsidRPr="00B22B7A">
        <w:rPr>
          <w:rFonts w:cs="Times New Roman"/>
          <w:sz w:val="24"/>
          <w:szCs w:val="24"/>
          <w:lang w:val="en-US"/>
        </w:rPr>
        <w:t>at a bank</w:t>
      </w:r>
      <w:r w:rsidR="006B4585" w:rsidRPr="00B22B7A">
        <w:rPr>
          <w:rFonts w:cs="Times New Roman"/>
          <w:sz w:val="24"/>
          <w:szCs w:val="24"/>
          <w:lang w:val="en-US"/>
        </w:rPr>
        <w:t xml:space="preserve"> or post office,</w:t>
      </w:r>
      <w:r w:rsidR="009A310F" w:rsidRPr="00B22B7A">
        <w:rPr>
          <w:rFonts w:cs="Times New Roman"/>
          <w:sz w:val="24"/>
          <w:szCs w:val="24"/>
          <w:lang w:val="en-US"/>
        </w:rPr>
        <w:t xml:space="preserve"> or</w:t>
      </w:r>
      <w:r w:rsidR="009873E6" w:rsidRPr="00B22B7A">
        <w:rPr>
          <w:rFonts w:cs="Times New Roman"/>
          <w:sz w:val="24"/>
          <w:szCs w:val="24"/>
          <w:lang w:val="en-US"/>
        </w:rPr>
        <w:t xml:space="preserve"> </w:t>
      </w:r>
      <w:r w:rsidR="006B4585" w:rsidRPr="00B22B7A">
        <w:rPr>
          <w:rFonts w:cs="Times New Roman"/>
          <w:sz w:val="24"/>
          <w:szCs w:val="24"/>
          <w:lang w:val="en-US"/>
        </w:rPr>
        <w:t>via</w:t>
      </w:r>
      <w:r w:rsidR="009873E6" w:rsidRPr="00B22B7A">
        <w:rPr>
          <w:rFonts w:cs="Times New Roman"/>
          <w:sz w:val="24"/>
          <w:szCs w:val="24"/>
          <w:lang w:val="en-US"/>
        </w:rPr>
        <w:t xml:space="preserve"> i</w:t>
      </w:r>
      <w:r w:rsidR="009A310F" w:rsidRPr="00B22B7A">
        <w:rPr>
          <w:rFonts w:cs="Times New Roman"/>
          <w:sz w:val="24"/>
          <w:szCs w:val="24"/>
          <w:lang w:val="en-US"/>
        </w:rPr>
        <w:t>nternet banking</w:t>
      </w:r>
      <w:r w:rsidR="009873E6" w:rsidRPr="00B22B7A">
        <w:rPr>
          <w:rFonts w:cs="Times New Roman"/>
          <w:sz w:val="24"/>
          <w:szCs w:val="24"/>
          <w:lang w:val="en-US"/>
        </w:rPr>
        <w:t>.</w:t>
      </w:r>
      <w:r w:rsidR="005B26AD" w:rsidRPr="00B22B7A">
        <w:rPr>
          <w:rFonts w:cs="Times New Roman"/>
          <w:sz w:val="24"/>
          <w:szCs w:val="24"/>
          <w:lang w:val="en-US"/>
        </w:rPr>
        <w:t xml:space="preserve"> At the end of the day each </w:t>
      </w:r>
      <w:r w:rsidR="009041E8" w:rsidRPr="009041E8">
        <w:rPr>
          <w:rFonts w:cs="Times New Roman"/>
          <w:sz w:val="24"/>
          <w:szCs w:val="24"/>
          <w:lang w:val="en-US"/>
        </w:rPr>
        <w:t xml:space="preserve">taxes collected by the tax offices are </w:t>
      </w:r>
      <w:r w:rsidR="005B26AD" w:rsidRPr="00B22B7A">
        <w:rPr>
          <w:rFonts w:cs="Times New Roman"/>
          <w:sz w:val="24"/>
          <w:szCs w:val="24"/>
          <w:lang w:val="en-US"/>
        </w:rPr>
        <w:t xml:space="preserve"> transfer</w:t>
      </w:r>
      <w:r w:rsidR="009041E8">
        <w:rPr>
          <w:rFonts w:cs="Times New Roman"/>
          <w:sz w:val="24"/>
          <w:szCs w:val="24"/>
          <w:lang w:val="en-US"/>
        </w:rPr>
        <w:t>red</w:t>
      </w:r>
      <w:r w:rsidR="005B26AD" w:rsidRPr="00B22B7A">
        <w:rPr>
          <w:rFonts w:cs="Times New Roman"/>
          <w:sz w:val="24"/>
          <w:szCs w:val="24"/>
          <w:lang w:val="en-US"/>
        </w:rPr>
        <w:t xml:space="preserve">  through Ziraatbank, which is then consolidated centrally in th</w:t>
      </w:r>
      <w:r w:rsidR="009041E8">
        <w:rPr>
          <w:rFonts w:cs="Times New Roman"/>
          <w:sz w:val="24"/>
          <w:szCs w:val="24"/>
          <w:lang w:val="en-US"/>
        </w:rPr>
        <w:t>at</w:t>
      </w:r>
      <w:r w:rsidR="005B26AD" w:rsidRPr="00B22B7A">
        <w:rPr>
          <w:rFonts w:cs="Times New Roman"/>
          <w:sz w:val="24"/>
          <w:szCs w:val="24"/>
          <w:lang w:val="en-US"/>
        </w:rPr>
        <w:t xml:space="preserve"> </w:t>
      </w:r>
      <w:r w:rsidR="006B4585" w:rsidRPr="00B22B7A">
        <w:rPr>
          <w:rFonts w:cs="Times New Roman"/>
          <w:sz w:val="24"/>
          <w:szCs w:val="24"/>
          <w:lang w:val="en-US"/>
        </w:rPr>
        <w:t xml:space="preserve"> bank</w:t>
      </w:r>
      <w:r w:rsidR="005B26AD" w:rsidRPr="00B22B7A">
        <w:rPr>
          <w:rFonts w:cs="Times New Roman"/>
          <w:sz w:val="24"/>
          <w:szCs w:val="24"/>
          <w:lang w:val="en-US"/>
        </w:rPr>
        <w:t xml:space="preserve">, </w:t>
      </w:r>
      <w:r w:rsidR="006B4585" w:rsidRPr="00B22B7A">
        <w:rPr>
          <w:rFonts w:cs="Times New Roman"/>
          <w:sz w:val="24"/>
          <w:szCs w:val="24"/>
          <w:lang w:val="en-US"/>
        </w:rPr>
        <w:t>before being</w:t>
      </w:r>
      <w:r w:rsidR="005B26AD" w:rsidRPr="00B22B7A">
        <w:rPr>
          <w:rFonts w:cs="Times New Roman"/>
          <w:sz w:val="24"/>
          <w:szCs w:val="24"/>
          <w:lang w:val="en-US"/>
        </w:rPr>
        <w:t xml:space="preserve"> swept to </w:t>
      </w:r>
      <w:r w:rsidR="006B4585" w:rsidRPr="00B22B7A">
        <w:rPr>
          <w:rFonts w:cs="Times New Roman"/>
          <w:sz w:val="24"/>
          <w:szCs w:val="24"/>
          <w:lang w:val="en-US"/>
        </w:rPr>
        <w:t>the Central Bank TSA</w:t>
      </w:r>
      <w:r w:rsidR="005B26AD" w:rsidRPr="00B22B7A">
        <w:rPr>
          <w:rFonts w:cs="Times New Roman"/>
          <w:sz w:val="24"/>
          <w:szCs w:val="24"/>
          <w:lang w:val="en-US"/>
        </w:rPr>
        <w:t xml:space="preserve">. </w:t>
      </w:r>
      <w:r w:rsidR="009041E8" w:rsidRPr="009041E8">
        <w:rPr>
          <w:rFonts w:cs="Times New Roman"/>
          <w:sz w:val="24"/>
          <w:szCs w:val="24"/>
          <w:lang w:val="en-US"/>
        </w:rPr>
        <w:t>Taxes collected by the commercial banks are directly transferred to the Central Bank</w:t>
      </w:r>
      <w:r w:rsidR="009041E8">
        <w:rPr>
          <w:rFonts w:cs="Times New Roman"/>
          <w:sz w:val="24"/>
          <w:szCs w:val="24"/>
          <w:lang w:val="en-US"/>
        </w:rPr>
        <w:t xml:space="preserve">. </w:t>
      </w:r>
      <w:r w:rsidR="005B26AD" w:rsidRPr="00B22B7A">
        <w:rPr>
          <w:rFonts w:cs="Times New Roman"/>
          <w:sz w:val="24"/>
          <w:szCs w:val="24"/>
          <w:lang w:val="en-US"/>
        </w:rPr>
        <w:t>The bank</w:t>
      </w:r>
      <w:r w:rsidR="006B4585" w:rsidRPr="00B22B7A">
        <w:rPr>
          <w:rFonts w:cs="Times New Roman"/>
          <w:sz w:val="24"/>
          <w:szCs w:val="24"/>
          <w:lang w:val="en-US"/>
        </w:rPr>
        <w:t>s</w:t>
      </w:r>
      <w:r w:rsidR="005B26AD" w:rsidRPr="00B22B7A">
        <w:rPr>
          <w:rFonts w:cs="Times New Roman"/>
          <w:sz w:val="24"/>
          <w:szCs w:val="24"/>
          <w:lang w:val="en-US"/>
        </w:rPr>
        <w:t xml:space="preserve"> do not transfer money the same day – cash </w:t>
      </w:r>
      <w:r w:rsidR="00350D46" w:rsidRPr="00B22B7A">
        <w:rPr>
          <w:rFonts w:cs="Times New Roman"/>
          <w:sz w:val="24"/>
          <w:szCs w:val="24"/>
          <w:lang w:val="en-US"/>
        </w:rPr>
        <w:t>i</w:t>
      </w:r>
      <w:r w:rsidR="005B26AD" w:rsidRPr="00B22B7A">
        <w:rPr>
          <w:rFonts w:cs="Times New Roman"/>
          <w:sz w:val="24"/>
          <w:szCs w:val="24"/>
          <w:lang w:val="en-US"/>
        </w:rPr>
        <w:t>s transfer</w:t>
      </w:r>
      <w:r w:rsidR="00D41BE7" w:rsidRPr="00B22B7A">
        <w:rPr>
          <w:rFonts w:cs="Times New Roman"/>
          <w:sz w:val="24"/>
          <w:szCs w:val="24"/>
          <w:lang w:val="en-US"/>
        </w:rPr>
        <w:t>red within 3-</w:t>
      </w:r>
      <w:r w:rsidR="005B26AD" w:rsidRPr="00B22B7A">
        <w:rPr>
          <w:rFonts w:cs="Times New Roman"/>
          <w:sz w:val="24"/>
          <w:szCs w:val="24"/>
          <w:lang w:val="en-US"/>
        </w:rPr>
        <w:t>7 days</w:t>
      </w:r>
      <w:r w:rsidR="00E8086F">
        <w:rPr>
          <w:rFonts w:cs="Times New Roman"/>
          <w:sz w:val="24"/>
          <w:szCs w:val="24"/>
          <w:lang w:val="en-US"/>
        </w:rPr>
        <w:t>,</w:t>
      </w:r>
      <w:r w:rsidR="005B26AD" w:rsidRPr="00B22B7A">
        <w:rPr>
          <w:rFonts w:cs="Times New Roman"/>
          <w:sz w:val="24"/>
          <w:szCs w:val="24"/>
          <w:lang w:val="en-US"/>
        </w:rPr>
        <w:t xml:space="preserve"> and for credit cards on the 20</w:t>
      </w:r>
      <w:r w:rsidR="005B26AD" w:rsidRPr="00B22B7A">
        <w:rPr>
          <w:rFonts w:cs="Times New Roman"/>
          <w:sz w:val="24"/>
          <w:szCs w:val="24"/>
          <w:vertAlign w:val="superscript"/>
          <w:lang w:val="en-US"/>
        </w:rPr>
        <w:t>th</w:t>
      </w:r>
      <w:r w:rsidR="005B26AD" w:rsidRPr="00B22B7A">
        <w:rPr>
          <w:rFonts w:cs="Times New Roman"/>
          <w:sz w:val="24"/>
          <w:szCs w:val="24"/>
          <w:lang w:val="en-US"/>
        </w:rPr>
        <w:t xml:space="preserve"> </w:t>
      </w:r>
      <w:r w:rsidR="00350D46" w:rsidRPr="00B22B7A">
        <w:rPr>
          <w:rFonts w:cs="Times New Roman"/>
          <w:sz w:val="24"/>
          <w:szCs w:val="24"/>
          <w:lang w:val="en-US"/>
        </w:rPr>
        <w:t>day after receipt.</w:t>
      </w:r>
      <w:r w:rsidR="005B26AD" w:rsidRPr="00B22B7A">
        <w:rPr>
          <w:rFonts w:cs="Times New Roman"/>
          <w:sz w:val="24"/>
          <w:szCs w:val="24"/>
          <w:lang w:val="en-US"/>
        </w:rPr>
        <w:t xml:space="preserve">    </w:t>
      </w:r>
    </w:p>
    <w:p w14:paraId="11841893" w14:textId="024741F1" w:rsidR="00D94BD8" w:rsidRPr="00B22B7A" w:rsidRDefault="00F4165F" w:rsidP="00D94BD8">
      <w:pPr>
        <w:spacing w:before="240" w:line="240" w:lineRule="auto"/>
        <w:jc w:val="both"/>
        <w:rPr>
          <w:rFonts w:cs="Times New Roman"/>
          <w:sz w:val="24"/>
          <w:szCs w:val="24"/>
          <w:lang w:val="en-US"/>
        </w:rPr>
      </w:pPr>
      <w:r w:rsidRPr="00B22B7A">
        <w:rPr>
          <w:rFonts w:cs="Times New Roman"/>
          <w:sz w:val="24"/>
          <w:szCs w:val="24"/>
          <w:lang w:val="en-US"/>
        </w:rPr>
        <w:t xml:space="preserve">The second session of Day one focused on Cash Management and Forecasting in Turkey and was led off by </w:t>
      </w:r>
      <w:r w:rsidRPr="00B22B7A">
        <w:rPr>
          <w:rFonts w:cs="Times New Roman"/>
          <w:b/>
          <w:sz w:val="24"/>
          <w:szCs w:val="24"/>
          <w:lang w:val="en-US"/>
        </w:rPr>
        <w:t>Mr</w:t>
      </w:r>
      <w:r w:rsidR="00C16349" w:rsidRPr="00B22B7A">
        <w:rPr>
          <w:rFonts w:cs="Times New Roman"/>
          <w:b/>
          <w:sz w:val="24"/>
          <w:szCs w:val="24"/>
          <w:lang w:val="en-US"/>
        </w:rPr>
        <w:t>.</w:t>
      </w:r>
      <w:r w:rsidRPr="00B22B7A">
        <w:rPr>
          <w:rFonts w:cs="Times New Roman"/>
          <w:b/>
          <w:sz w:val="24"/>
          <w:szCs w:val="24"/>
          <w:lang w:val="en-US"/>
        </w:rPr>
        <w:t xml:space="preserve"> Emrah Pilavoglu</w:t>
      </w:r>
      <w:r w:rsidRPr="00B22B7A">
        <w:rPr>
          <w:rFonts w:cs="Times New Roman"/>
          <w:sz w:val="24"/>
          <w:szCs w:val="24"/>
          <w:lang w:val="en-US"/>
        </w:rPr>
        <w:t>, Treasury Expert, Cash Management Unit, Prime Minist</w:t>
      </w:r>
      <w:r w:rsidR="00E8086F">
        <w:rPr>
          <w:rFonts w:cs="Times New Roman"/>
          <w:sz w:val="24"/>
          <w:szCs w:val="24"/>
          <w:lang w:val="en-US"/>
        </w:rPr>
        <w:t>ry</w:t>
      </w:r>
      <w:r w:rsidRPr="00B22B7A">
        <w:rPr>
          <w:rFonts w:cs="Times New Roman"/>
          <w:sz w:val="24"/>
          <w:szCs w:val="24"/>
          <w:lang w:val="en-US"/>
        </w:rPr>
        <w:t xml:space="preserve"> </w:t>
      </w:r>
      <w:r w:rsidR="009A2097" w:rsidRPr="00B22B7A">
        <w:rPr>
          <w:rFonts w:cs="Times New Roman"/>
          <w:sz w:val="24"/>
          <w:szCs w:val="24"/>
          <w:lang w:val="en-US"/>
        </w:rPr>
        <w:t xml:space="preserve">Undersecretariat of Treasury.  </w:t>
      </w:r>
      <w:r w:rsidRPr="00B22B7A">
        <w:rPr>
          <w:rFonts w:cs="Times New Roman"/>
          <w:sz w:val="24"/>
          <w:szCs w:val="24"/>
          <w:lang w:val="en-US"/>
        </w:rPr>
        <w:t>Treasury receives cash and information from a range of different sou</w:t>
      </w:r>
      <w:r w:rsidR="006B4585" w:rsidRPr="00B22B7A">
        <w:rPr>
          <w:rFonts w:cs="Times New Roman"/>
          <w:sz w:val="24"/>
          <w:szCs w:val="24"/>
          <w:lang w:val="en-US"/>
        </w:rPr>
        <w:t>rc</w:t>
      </w:r>
      <w:r w:rsidRPr="00B22B7A">
        <w:rPr>
          <w:rFonts w:cs="Times New Roman"/>
          <w:sz w:val="24"/>
          <w:szCs w:val="24"/>
          <w:lang w:val="en-US"/>
        </w:rPr>
        <w:t>es</w:t>
      </w:r>
      <w:r w:rsidR="006B4585" w:rsidRPr="00B22B7A">
        <w:rPr>
          <w:rFonts w:cs="Times New Roman"/>
          <w:sz w:val="24"/>
          <w:szCs w:val="24"/>
          <w:lang w:val="en-US"/>
        </w:rPr>
        <w:t xml:space="preserve"> as reflected in the slide below.</w:t>
      </w:r>
      <w:r w:rsidR="00D94BD8">
        <w:rPr>
          <w:rFonts w:cs="Times New Roman"/>
          <w:sz w:val="24"/>
          <w:szCs w:val="24"/>
          <w:lang w:val="en-US"/>
        </w:rPr>
        <w:t xml:space="preserve"> </w:t>
      </w:r>
      <w:r w:rsidR="00D94BD8" w:rsidRPr="00B22B7A">
        <w:rPr>
          <w:rFonts w:cs="Times New Roman"/>
          <w:sz w:val="24"/>
          <w:szCs w:val="24"/>
          <w:lang w:val="en-US"/>
        </w:rPr>
        <w:t>The Treasury sets an annual cash plan well in advance of the coming year, and this informs the borrowing schedule required. Once the year starts the plan is updated daily and TSA balance forecast</w:t>
      </w:r>
      <w:r w:rsidR="00D94BD8">
        <w:rPr>
          <w:rFonts w:cs="Times New Roman"/>
          <w:sz w:val="24"/>
          <w:szCs w:val="24"/>
          <w:lang w:val="en-US"/>
        </w:rPr>
        <w:t xml:space="preserve"> is produced </w:t>
      </w:r>
      <w:r w:rsidR="00D94BD8" w:rsidRPr="00B22B7A">
        <w:rPr>
          <w:rFonts w:cs="Times New Roman"/>
          <w:sz w:val="24"/>
          <w:szCs w:val="24"/>
          <w:lang w:val="en-US"/>
        </w:rPr>
        <w:t xml:space="preserve">daily, for three months in advance. Turkey has an electronic Cash Request System (CRS) implemented in 2011 and used by </w:t>
      </w:r>
      <w:r w:rsidR="00D94BD8">
        <w:rPr>
          <w:rFonts w:cs="Times New Roman"/>
          <w:sz w:val="24"/>
          <w:szCs w:val="24"/>
          <w:lang w:val="en-US"/>
        </w:rPr>
        <w:t xml:space="preserve">nearly </w:t>
      </w:r>
      <w:r w:rsidR="00D94BD8" w:rsidRPr="00B22B7A">
        <w:rPr>
          <w:rFonts w:cs="Times New Roman"/>
          <w:sz w:val="24"/>
          <w:szCs w:val="24"/>
          <w:lang w:val="en-US"/>
        </w:rPr>
        <w:t xml:space="preserve">200 public institutions and this informs the forecast. </w:t>
      </w:r>
      <w:r w:rsidR="00D94BD8">
        <w:rPr>
          <w:rFonts w:cs="Times New Roman"/>
          <w:sz w:val="24"/>
          <w:szCs w:val="24"/>
          <w:lang w:val="en-US"/>
        </w:rPr>
        <w:t>Monthly</w:t>
      </w:r>
      <w:r w:rsidR="00D94BD8" w:rsidRPr="00B22B7A">
        <w:rPr>
          <w:rFonts w:cs="Times New Roman"/>
          <w:sz w:val="24"/>
          <w:szCs w:val="24"/>
          <w:lang w:val="en-US"/>
        </w:rPr>
        <w:t xml:space="preserve"> meetings are also convened with large spending agencies to verify the likely flows. The Debt Department is also provided with regular updates accordingly. Following all the consultations a draft plan is prepared and submitted to the Director General for endorsement</w:t>
      </w:r>
      <w:r w:rsidR="00D94BD8">
        <w:rPr>
          <w:rFonts w:cs="Times New Roman"/>
          <w:sz w:val="24"/>
          <w:szCs w:val="24"/>
          <w:lang w:val="en-US"/>
        </w:rPr>
        <w:t xml:space="preserve"> </w:t>
      </w:r>
      <w:r w:rsidR="00D94BD8" w:rsidRPr="009041E8">
        <w:rPr>
          <w:rFonts w:cs="Times New Roman"/>
          <w:sz w:val="24"/>
          <w:szCs w:val="24"/>
          <w:lang w:val="en-US"/>
        </w:rPr>
        <w:t>and then the final monthly cash plan is approved by the Undersecretary</w:t>
      </w:r>
      <w:r w:rsidR="00D94BD8" w:rsidRPr="00B22B7A">
        <w:rPr>
          <w:rFonts w:cs="Times New Roman"/>
          <w:sz w:val="24"/>
          <w:szCs w:val="24"/>
          <w:lang w:val="en-US"/>
        </w:rPr>
        <w:t xml:space="preserve">. In 2011 all payment accounts at Ziraat Bank were closed and reopened at the Central Bank. The Treasury sets key performance indicators for its cash forecast </w:t>
      </w:r>
      <w:r w:rsidR="00D94BD8" w:rsidRPr="009041E8">
        <w:rPr>
          <w:rFonts w:cs="Times New Roman"/>
          <w:sz w:val="24"/>
          <w:szCs w:val="24"/>
          <w:lang w:val="en-US"/>
        </w:rPr>
        <w:t xml:space="preserve">on a yearly basis </w:t>
      </w:r>
      <w:r w:rsidR="00D94BD8" w:rsidRPr="00B22B7A">
        <w:rPr>
          <w:rFonts w:cs="Times New Roman"/>
          <w:sz w:val="24"/>
          <w:szCs w:val="24"/>
          <w:lang w:val="en-US"/>
        </w:rPr>
        <w:t>and the</w:t>
      </w:r>
      <w:r w:rsidR="00D94BD8">
        <w:rPr>
          <w:rFonts w:cs="Times New Roman"/>
          <w:sz w:val="24"/>
          <w:szCs w:val="24"/>
          <w:lang w:val="en-US"/>
        </w:rPr>
        <w:t xml:space="preserve"> </w:t>
      </w:r>
      <w:r w:rsidR="00D94BD8" w:rsidRPr="009041E8">
        <w:rPr>
          <w:rFonts w:cs="Times New Roman"/>
          <w:sz w:val="24"/>
          <w:szCs w:val="24"/>
          <w:lang w:val="en-US"/>
        </w:rPr>
        <w:t>deviations from the daily cash program</w:t>
      </w:r>
      <w:r w:rsidR="00D94BD8">
        <w:rPr>
          <w:rFonts w:cs="Times New Roman"/>
          <w:sz w:val="24"/>
          <w:szCs w:val="24"/>
          <w:lang w:val="en-US"/>
        </w:rPr>
        <w:t xml:space="preserve"> </w:t>
      </w:r>
      <w:r w:rsidR="00D94BD8" w:rsidRPr="00B22B7A">
        <w:rPr>
          <w:rFonts w:cs="Times New Roman"/>
          <w:sz w:val="24"/>
          <w:szCs w:val="24"/>
          <w:lang w:val="en-US"/>
        </w:rPr>
        <w:t>are monitored each day. Significant variations are investigated and the causes are determined. The Treasury is also audited by the Court of Accounts regarding their performance in this area.  Turkey receives market rate interest on balances in the TSA</w:t>
      </w:r>
      <w:r w:rsidR="00D94BD8">
        <w:rPr>
          <w:rFonts w:cs="Times New Roman"/>
          <w:sz w:val="24"/>
          <w:szCs w:val="24"/>
          <w:lang w:val="en-US"/>
        </w:rPr>
        <w:t>;</w:t>
      </w:r>
      <w:r w:rsidR="00D94BD8" w:rsidRPr="00B22B7A">
        <w:rPr>
          <w:rFonts w:cs="Times New Roman"/>
          <w:sz w:val="24"/>
          <w:szCs w:val="24"/>
          <w:lang w:val="en-US"/>
        </w:rPr>
        <w:t xml:space="preserve"> and</w:t>
      </w:r>
      <w:r w:rsidR="00D94BD8">
        <w:rPr>
          <w:rFonts w:cs="Times New Roman"/>
          <w:sz w:val="24"/>
          <w:szCs w:val="24"/>
          <w:lang w:val="en-US"/>
        </w:rPr>
        <w:t xml:space="preserve"> it</w:t>
      </w:r>
      <w:r w:rsidR="00D94BD8" w:rsidRPr="00B22B7A">
        <w:rPr>
          <w:rFonts w:cs="Times New Roman"/>
          <w:sz w:val="24"/>
          <w:szCs w:val="24"/>
          <w:lang w:val="en-US"/>
        </w:rPr>
        <w:t xml:space="preserve"> is seeking to reduce id</w:t>
      </w:r>
      <w:r w:rsidR="00D94BD8">
        <w:rPr>
          <w:rFonts w:cs="Times New Roman"/>
          <w:sz w:val="24"/>
          <w:szCs w:val="24"/>
          <w:lang w:val="en-US"/>
        </w:rPr>
        <w:t>le</w:t>
      </w:r>
      <w:r w:rsidR="00D94BD8" w:rsidRPr="00B22B7A">
        <w:rPr>
          <w:rFonts w:cs="Times New Roman"/>
          <w:sz w:val="24"/>
          <w:szCs w:val="24"/>
          <w:lang w:val="en-US"/>
        </w:rPr>
        <w:t xml:space="preserve"> balances. Both the Central and Ziraat Banks receive fees for banking services</w:t>
      </w:r>
      <w:r w:rsidR="00D94BD8">
        <w:rPr>
          <w:rFonts w:cs="Times New Roman"/>
          <w:sz w:val="24"/>
          <w:szCs w:val="24"/>
          <w:lang w:val="en-US"/>
        </w:rPr>
        <w:t>, as defined in bilateral agreements with the Treasury</w:t>
      </w:r>
      <w:r w:rsidR="00D94BD8" w:rsidRPr="00B22B7A">
        <w:rPr>
          <w:rFonts w:cs="Times New Roman"/>
          <w:sz w:val="24"/>
          <w:szCs w:val="24"/>
          <w:lang w:val="en-US"/>
        </w:rPr>
        <w:t>.</w:t>
      </w:r>
    </w:p>
    <w:p w14:paraId="5D6547E6" w14:textId="77777777" w:rsidR="00D94BD8" w:rsidRPr="00B22B7A" w:rsidRDefault="00D94BD8" w:rsidP="00843E86">
      <w:pPr>
        <w:spacing w:before="240" w:line="240" w:lineRule="auto"/>
        <w:jc w:val="both"/>
        <w:rPr>
          <w:rFonts w:cs="Times New Roman"/>
          <w:sz w:val="24"/>
          <w:szCs w:val="24"/>
          <w:lang w:val="en-US"/>
        </w:rPr>
      </w:pPr>
    </w:p>
    <w:p w14:paraId="1CFB973A" w14:textId="72202029" w:rsidR="00EB2D21" w:rsidRDefault="00EB2D21" w:rsidP="006B278E">
      <w:pPr>
        <w:spacing w:before="240" w:line="240" w:lineRule="auto"/>
        <w:ind w:left="270"/>
        <w:jc w:val="center"/>
        <w:rPr>
          <w:rFonts w:ascii="Times New Roman" w:hAnsi="Times New Roman" w:cs="Times New Roman"/>
          <w:sz w:val="24"/>
          <w:szCs w:val="24"/>
          <w:lang w:val="en-US"/>
        </w:rPr>
      </w:pPr>
      <w:r>
        <w:rPr>
          <w:noProof/>
          <w:lang w:val="en-US" w:eastAsia="en-US"/>
        </w:rPr>
        <w:drawing>
          <wp:inline distT="0" distB="0" distL="0" distR="0" wp14:anchorId="4BAEE265" wp14:editId="5C92D624">
            <wp:extent cx="5759185" cy="345757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6318" cy="3461858"/>
                    </a:xfrm>
                    <a:prstGeom prst="rect">
                      <a:avLst/>
                    </a:prstGeom>
                    <a:noFill/>
                    <a:ln>
                      <a:noFill/>
                    </a:ln>
                  </pic:spPr>
                </pic:pic>
              </a:graphicData>
            </a:graphic>
          </wp:inline>
        </w:drawing>
      </w:r>
    </w:p>
    <w:p w14:paraId="279F2D71" w14:textId="02B966FD" w:rsidR="00E01D92" w:rsidRPr="00B22B7A" w:rsidRDefault="00E01D92" w:rsidP="00843E86">
      <w:pPr>
        <w:spacing w:before="240" w:line="240" w:lineRule="auto"/>
        <w:jc w:val="both"/>
        <w:rPr>
          <w:rFonts w:cs="Times New Roman"/>
          <w:sz w:val="24"/>
          <w:szCs w:val="24"/>
          <w:lang w:val="en-US"/>
        </w:rPr>
      </w:pPr>
      <w:r w:rsidRPr="00B22B7A">
        <w:rPr>
          <w:rFonts w:cs="Times New Roman"/>
          <w:sz w:val="24"/>
          <w:szCs w:val="24"/>
          <w:lang w:val="en-US"/>
        </w:rPr>
        <w:t xml:space="preserve">The Treasury has implemented a risk management approach to managing the </w:t>
      </w:r>
      <w:r w:rsidR="0059564B" w:rsidRPr="00B22B7A">
        <w:rPr>
          <w:rFonts w:cs="Times New Roman"/>
          <w:sz w:val="24"/>
          <w:szCs w:val="24"/>
          <w:lang w:val="en-US"/>
        </w:rPr>
        <w:t xml:space="preserve">cash </w:t>
      </w:r>
      <w:r w:rsidRPr="00B22B7A">
        <w:rPr>
          <w:rFonts w:cs="Times New Roman"/>
          <w:sz w:val="24"/>
          <w:szCs w:val="24"/>
          <w:lang w:val="en-US"/>
        </w:rPr>
        <w:t>position. It</w:t>
      </w:r>
      <w:r w:rsidR="0059564B" w:rsidRPr="00B22B7A">
        <w:rPr>
          <w:rFonts w:cs="Times New Roman"/>
          <w:sz w:val="24"/>
          <w:szCs w:val="24"/>
          <w:lang w:val="en-US"/>
        </w:rPr>
        <w:t xml:space="preserve"> has established a liquidity buffer </w:t>
      </w:r>
      <w:r w:rsidRPr="00B22B7A">
        <w:rPr>
          <w:rFonts w:cs="Times New Roman"/>
          <w:sz w:val="24"/>
          <w:szCs w:val="24"/>
          <w:lang w:val="en-US"/>
        </w:rPr>
        <w:t xml:space="preserve">where it defines the </w:t>
      </w:r>
      <w:r w:rsidR="0059564B" w:rsidRPr="00B22B7A">
        <w:rPr>
          <w:rFonts w:cs="Times New Roman"/>
          <w:sz w:val="24"/>
          <w:szCs w:val="24"/>
          <w:lang w:val="en-US"/>
        </w:rPr>
        <w:t xml:space="preserve">minimum </w:t>
      </w:r>
      <w:r w:rsidRPr="00B22B7A">
        <w:rPr>
          <w:rFonts w:cs="Times New Roman"/>
          <w:sz w:val="24"/>
          <w:szCs w:val="24"/>
          <w:lang w:val="en-US"/>
        </w:rPr>
        <w:t xml:space="preserve">target </w:t>
      </w:r>
      <w:r w:rsidR="0059564B" w:rsidRPr="00B22B7A">
        <w:rPr>
          <w:rFonts w:cs="Times New Roman"/>
          <w:sz w:val="24"/>
          <w:szCs w:val="24"/>
          <w:lang w:val="en-US"/>
        </w:rPr>
        <w:t xml:space="preserve">levels </w:t>
      </w:r>
      <w:r w:rsidRPr="00B22B7A">
        <w:rPr>
          <w:rFonts w:cs="Times New Roman"/>
          <w:sz w:val="24"/>
          <w:szCs w:val="24"/>
          <w:lang w:val="en-US"/>
        </w:rPr>
        <w:t xml:space="preserve">of the TSA </w:t>
      </w:r>
      <w:r w:rsidR="0059564B" w:rsidRPr="00B22B7A">
        <w:rPr>
          <w:rFonts w:cs="Times New Roman"/>
          <w:sz w:val="24"/>
          <w:szCs w:val="24"/>
          <w:lang w:val="en-US"/>
        </w:rPr>
        <w:t xml:space="preserve">and </w:t>
      </w:r>
      <w:r w:rsidRPr="00B22B7A">
        <w:rPr>
          <w:rFonts w:cs="Times New Roman"/>
          <w:sz w:val="24"/>
          <w:szCs w:val="24"/>
          <w:lang w:val="en-US"/>
        </w:rPr>
        <w:t xml:space="preserve">the </w:t>
      </w:r>
      <w:r w:rsidR="0059564B" w:rsidRPr="00B22B7A">
        <w:rPr>
          <w:rFonts w:cs="Times New Roman"/>
          <w:sz w:val="24"/>
          <w:szCs w:val="24"/>
          <w:lang w:val="en-US"/>
        </w:rPr>
        <w:t>daily cash reserves</w:t>
      </w:r>
      <w:r w:rsidRPr="00B22B7A">
        <w:rPr>
          <w:rFonts w:cs="Times New Roman"/>
          <w:sz w:val="24"/>
          <w:szCs w:val="24"/>
          <w:lang w:val="en-US"/>
        </w:rPr>
        <w:t xml:space="preserve"> required</w:t>
      </w:r>
      <w:r w:rsidR="001E158A" w:rsidRPr="001E158A">
        <w:t xml:space="preserve"> </w:t>
      </w:r>
      <w:r w:rsidR="001E158A" w:rsidRPr="001E158A">
        <w:rPr>
          <w:rFonts w:cs="Times New Roman"/>
          <w:sz w:val="24"/>
          <w:szCs w:val="24"/>
          <w:lang w:val="en-US"/>
        </w:rPr>
        <w:t>and maximum target level</w:t>
      </w:r>
      <w:r w:rsidR="001E158A">
        <w:rPr>
          <w:rFonts w:cs="Times New Roman"/>
          <w:sz w:val="24"/>
          <w:szCs w:val="24"/>
          <w:lang w:val="en-US"/>
        </w:rPr>
        <w:t>s for foreign exchange balances</w:t>
      </w:r>
      <w:r w:rsidRPr="00B22B7A">
        <w:rPr>
          <w:rFonts w:cs="Times New Roman"/>
          <w:sz w:val="24"/>
          <w:szCs w:val="24"/>
          <w:lang w:val="en-US"/>
        </w:rPr>
        <w:t>.</w:t>
      </w:r>
      <w:r w:rsidR="0059564B" w:rsidRPr="00B22B7A">
        <w:rPr>
          <w:rFonts w:cs="Times New Roman"/>
          <w:sz w:val="24"/>
          <w:szCs w:val="24"/>
          <w:lang w:val="en-US"/>
        </w:rPr>
        <w:t xml:space="preserve"> </w:t>
      </w:r>
      <w:r w:rsidRPr="00B22B7A">
        <w:rPr>
          <w:rFonts w:cs="Times New Roman"/>
          <w:sz w:val="24"/>
          <w:szCs w:val="24"/>
          <w:lang w:val="en-US"/>
        </w:rPr>
        <w:t xml:space="preserve">If it </w:t>
      </w:r>
      <w:r w:rsidR="001E158A" w:rsidRPr="001E158A">
        <w:rPr>
          <w:rFonts w:cs="Times New Roman"/>
          <w:sz w:val="24"/>
          <w:szCs w:val="24"/>
          <w:lang w:val="en-US"/>
        </w:rPr>
        <w:t xml:space="preserve">envisages to </w:t>
      </w:r>
      <w:r w:rsidRPr="00B22B7A">
        <w:rPr>
          <w:rFonts w:cs="Times New Roman"/>
          <w:sz w:val="24"/>
          <w:szCs w:val="24"/>
          <w:lang w:val="en-US"/>
        </w:rPr>
        <w:t>fall bel</w:t>
      </w:r>
      <w:r w:rsidR="00115FFB" w:rsidRPr="00B22B7A">
        <w:rPr>
          <w:rFonts w:cs="Times New Roman"/>
          <w:sz w:val="24"/>
          <w:szCs w:val="24"/>
          <w:lang w:val="en-US"/>
        </w:rPr>
        <w:t>ow the minimum required balance</w:t>
      </w:r>
      <w:r w:rsidRPr="00B22B7A">
        <w:rPr>
          <w:rFonts w:cs="Times New Roman"/>
          <w:sz w:val="24"/>
          <w:szCs w:val="24"/>
          <w:lang w:val="en-US"/>
        </w:rPr>
        <w:t xml:space="preserve"> </w:t>
      </w:r>
      <w:r w:rsidR="002512EB">
        <w:rPr>
          <w:rFonts w:cs="Times New Roman"/>
          <w:sz w:val="24"/>
          <w:szCs w:val="24"/>
          <w:lang w:val="en-US"/>
        </w:rPr>
        <w:t>the short term borrowing takes place</w:t>
      </w:r>
      <w:r w:rsidR="00D94BD8">
        <w:rPr>
          <w:rFonts w:cs="Times New Roman"/>
          <w:sz w:val="24"/>
          <w:szCs w:val="24"/>
          <w:lang w:val="en-US"/>
        </w:rPr>
        <w:t xml:space="preserve"> </w:t>
      </w:r>
      <w:r w:rsidR="0059564B" w:rsidRPr="00B22B7A">
        <w:rPr>
          <w:rFonts w:cs="Times New Roman"/>
          <w:sz w:val="24"/>
          <w:szCs w:val="24"/>
          <w:lang w:val="en-US"/>
        </w:rPr>
        <w:t xml:space="preserve">to </w:t>
      </w:r>
      <w:r w:rsidRPr="00B22B7A">
        <w:rPr>
          <w:rFonts w:cs="Times New Roman"/>
          <w:sz w:val="24"/>
          <w:szCs w:val="24"/>
          <w:lang w:val="en-US"/>
        </w:rPr>
        <w:t xml:space="preserve">ensure an adequate cash </w:t>
      </w:r>
      <w:r w:rsidR="0059564B" w:rsidRPr="00B22B7A">
        <w:rPr>
          <w:rFonts w:cs="Times New Roman"/>
          <w:sz w:val="24"/>
          <w:szCs w:val="24"/>
          <w:lang w:val="en-US"/>
        </w:rPr>
        <w:t>buffer re</w:t>
      </w:r>
      <w:r w:rsidRPr="00B22B7A">
        <w:rPr>
          <w:rFonts w:cs="Times New Roman"/>
          <w:sz w:val="24"/>
          <w:szCs w:val="24"/>
          <w:lang w:val="en-US"/>
        </w:rPr>
        <w:t>mains in place</w:t>
      </w:r>
      <w:r w:rsidR="0059564B" w:rsidRPr="00B22B7A">
        <w:rPr>
          <w:rFonts w:cs="Times New Roman"/>
          <w:sz w:val="24"/>
          <w:szCs w:val="24"/>
          <w:lang w:val="en-US"/>
        </w:rPr>
        <w:t xml:space="preserve">. </w:t>
      </w:r>
      <w:r w:rsidRPr="00B22B7A">
        <w:rPr>
          <w:rFonts w:cs="Times New Roman"/>
          <w:sz w:val="24"/>
          <w:szCs w:val="24"/>
          <w:lang w:val="en-US"/>
        </w:rPr>
        <w:t>The liquidity buffer:</w:t>
      </w:r>
    </w:p>
    <w:p w14:paraId="46EFC621" w14:textId="461DDCF4" w:rsidR="00DA21E0" w:rsidRPr="00B22B7A" w:rsidRDefault="00E65DAD" w:rsidP="00D94BD8">
      <w:pPr>
        <w:pStyle w:val="ListParagraph"/>
        <w:numPr>
          <w:ilvl w:val="0"/>
          <w:numId w:val="46"/>
        </w:numPr>
        <w:spacing w:before="240"/>
        <w:jc w:val="both"/>
        <w:rPr>
          <w:rFonts w:cs="Times New Roman"/>
          <w:lang w:val="en-US"/>
        </w:rPr>
      </w:pPr>
      <w:r w:rsidRPr="00B22B7A">
        <w:rPr>
          <w:rFonts w:cs="Times New Roman"/>
          <w:lang w:val="en-US"/>
        </w:rPr>
        <w:t>ensures</w:t>
      </w:r>
      <w:r>
        <w:rPr>
          <w:rFonts w:cs="Times New Roman"/>
          <w:lang w:val="tr-TR"/>
        </w:rPr>
        <w:t xml:space="preserve"> m</w:t>
      </w:r>
      <w:r w:rsidR="00DA21E0" w:rsidRPr="00B22B7A">
        <w:rPr>
          <w:rFonts w:cs="Times New Roman"/>
          <w:lang w:val="tr-TR"/>
        </w:rPr>
        <w:t>arket confidence</w:t>
      </w:r>
    </w:p>
    <w:p w14:paraId="1A9B0168" w14:textId="4F256EB7" w:rsidR="00DA21E0" w:rsidRPr="00B22B7A" w:rsidRDefault="00E8086F" w:rsidP="00D94BD8">
      <w:pPr>
        <w:pStyle w:val="ListParagraph"/>
        <w:numPr>
          <w:ilvl w:val="0"/>
          <w:numId w:val="46"/>
        </w:numPr>
        <w:spacing w:before="240"/>
        <w:jc w:val="both"/>
        <w:rPr>
          <w:rFonts w:cs="Times New Roman"/>
          <w:lang w:val="en-US"/>
        </w:rPr>
      </w:pPr>
      <w:r>
        <w:rPr>
          <w:rFonts w:cs="Times New Roman"/>
          <w:lang w:val="en-US"/>
        </w:rPr>
        <w:t>g</w:t>
      </w:r>
      <w:r w:rsidRPr="00B22B7A">
        <w:rPr>
          <w:rFonts w:cs="Times New Roman"/>
          <w:lang w:val="en-US"/>
        </w:rPr>
        <w:t xml:space="preserve">ives </w:t>
      </w:r>
      <w:r w:rsidR="00115FFB" w:rsidRPr="00B22B7A">
        <w:rPr>
          <w:rFonts w:cs="Times New Roman"/>
          <w:lang w:val="en-US"/>
        </w:rPr>
        <w:t>positive signals to</w:t>
      </w:r>
      <w:r w:rsidR="00DA21E0" w:rsidRPr="00B22B7A">
        <w:rPr>
          <w:rFonts w:cs="Times New Roman"/>
          <w:lang w:val="en-US"/>
        </w:rPr>
        <w:t xml:space="preserve"> investors</w:t>
      </w:r>
    </w:p>
    <w:p w14:paraId="4AF197EA" w14:textId="4A9E3422" w:rsidR="00DA21E0" w:rsidRPr="00B22B7A" w:rsidRDefault="00E65DAD" w:rsidP="00D94BD8">
      <w:pPr>
        <w:pStyle w:val="ListParagraph"/>
        <w:numPr>
          <w:ilvl w:val="0"/>
          <w:numId w:val="46"/>
        </w:numPr>
        <w:spacing w:before="240"/>
        <w:jc w:val="both"/>
        <w:rPr>
          <w:rFonts w:cs="Times New Roman"/>
          <w:lang w:val="en-US"/>
        </w:rPr>
      </w:pPr>
      <w:r>
        <w:rPr>
          <w:rFonts w:cs="Times New Roman"/>
          <w:lang w:val="en-US"/>
        </w:rPr>
        <w:t>p</w:t>
      </w:r>
      <w:r w:rsidR="00DA21E0" w:rsidRPr="00B22B7A">
        <w:rPr>
          <w:rFonts w:cs="Times New Roman"/>
          <w:lang w:val="en-US"/>
        </w:rPr>
        <w:t>revents a liquidity squeeze in the market; and</w:t>
      </w:r>
    </w:p>
    <w:p w14:paraId="54B7C047" w14:textId="209D197C" w:rsidR="007F407D" w:rsidRPr="00B22B7A" w:rsidRDefault="00E65DAD" w:rsidP="00D94BD8">
      <w:pPr>
        <w:pStyle w:val="ListParagraph"/>
        <w:numPr>
          <w:ilvl w:val="0"/>
          <w:numId w:val="46"/>
        </w:numPr>
        <w:spacing w:before="240"/>
        <w:jc w:val="both"/>
        <w:rPr>
          <w:rFonts w:cs="Times New Roman"/>
          <w:lang w:val="en-US"/>
        </w:rPr>
      </w:pPr>
      <w:r>
        <w:rPr>
          <w:rFonts w:cs="Times New Roman"/>
          <w:lang w:val="en-US"/>
        </w:rPr>
        <w:t>h</w:t>
      </w:r>
      <w:r w:rsidR="00DA21E0" w:rsidRPr="00B22B7A">
        <w:rPr>
          <w:rFonts w:cs="Times New Roman"/>
          <w:lang w:val="en-US"/>
        </w:rPr>
        <w:t xml:space="preserve">elps Turkey cope with periods of </w:t>
      </w:r>
      <w:r w:rsidR="002512EB">
        <w:rPr>
          <w:rFonts w:cs="Times New Roman"/>
          <w:lang w:val="en-US"/>
        </w:rPr>
        <w:t>market volatility</w:t>
      </w:r>
      <w:r w:rsidR="00DA21E0" w:rsidRPr="00B22B7A">
        <w:rPr>
          <w:rFonts w:cs="Times New Roman"/>
          <w:lang w:val="en-US"/>
        </w:rPr>
        <w:t>.</w:t>
      </w:r>
    </w:p>
    <w:p w14:paraId="4CF1EE9D" w14:textId="5B502C3E" w:rsidR="00F62EF0" w:rsidRDefault="00420094" w:rsidP="00843E86">
      <w:pPr>
        <w:spacing w:before="240" w:line="240" w:lineRule="auto"/>
        <w:jc w:val="both"/>
        <w:rPr>
          <w:rFonts w:cs="Times New Roman"/>
          <w:sz w:val="24"/>
          <w:szCs w:val="24"/>
          <w:lang w:val="en-US"/>
        </w:rPr>
      </w:pPr>
      <w:r w:rsidRPr="00B22B7A">
        <w:rPr>
          <w:rFonts w:cs="Times New Roman"/>
          <w:noProof/>
          <w:sz w:val="24"/>
          <w:szCs w:val="24"/>
          <w:lang w:val="en-US" w:eastAsia="en-US"/>
        </w:rPr>
        <w:drawing>
          <wp:anchor distT="0" distB="0" distL="114300" distR="114300" simplePos="0" relativeHeight="251700736" behindDoc="0" locked="0" layoutInCell="1" allowOverlap="1" wp14:anchorId="78D30413" wp14:editId="4CE1B4EC">
            <wp:simplePos x="0" y="0"/>
            <wp:positionH relativeFrom="column">
              <wp:posOffset>1849755</wp:posOffset>
            </wp:positionH>
            <wp:positionV relativeFrom="paragraph">
              <wp:posOffset>274320</wp:posOffset>
            </wp:positionV>
            <wp:extent cx="4257675" cy="2905125"/>
            <wp:effectExtent l="0" t="0" r="9525" b="9525"/>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388D9" w14:textId="19DA0074" w:rsidR="00D94BD8" w:rsidRDefault="00D94BD8" w:rsidP="00843E86">
      <w:pPr>
        <w:spacing w:before="240" w:line="240" w:lineRule="auto"/>
        <w:jc w:val="both"/>
        <w:rPr>
          <w:rFonts w:cs="Times New Roman"/>
          <w:sz w:val="24"/>
          <w:szCs w:val="24"/>
          <w:lang w:val="en-US"/>
        </w:rPr>
      </w:pPr>
      <w:r w:rsidRPr="00B22B7A">
        <w:rPr>
          <w:rFonts w:cs="Times New Roman"/>
          <w:sz w:val="24"/>
          <w:szCs w:val="24"/>
          <w:lang w:val="en-US"/>
        </w:rPr>
        <w:t xml:space="preserve">The second presentation for session two provided an insight on Turkey’s Strategic Roadmap for Cash Management and was delivered by </w:t>
      </w:r>
      <w:r w:rsidRPr="00B22B7A">
        <w:rPr>
          <w:rFonts w:cs="Times New Roman"/>
          <w:b/>
          <w:sz w:val="24"/>
          <w:szCs w:val="24"/>
          <w:lang w:val="en-US"/>
        </w:rPr>
        <w:t>Mr. Ilyas Tufan</w:t>
      </w:r>
      <w:r w:rsidRPr="00B22B7A">
        <w:rPr>
          <w:rFonts w:cs="Times New Roman"/>
          <w:sz w:val="24"/>
          <w:szCs w:val="24"/>
          <w:lang w:val="en-US"/>
        </w:rPr>
        <w:t>, Head of Department of Cash Management, Prime Minist</w:t>
      </w:r>
      <w:r>
        <w:rPr>
          <w:rFonts w:cs="Times New Roman"/>
          <w:sz w:val="24"/>
          <w:szCs w:val="24"/>
          <w:lang w:val="en-US"/>
        </w:rPr>
        <w:t>ry</w:t>
      </w:r>
      <w:r w:rsidRPr="00B22B7A">
        <w:rPr>
          <w:rFonts w:cs="Times New Roman"/>
          <w:sz w:val="24"/>
          <w:szCs w:val="24"/>
          <w:lang w:val="en-US"/>
        </w:rPr>
        <w:t xml:space="preserve"> Undersecretariat of Treasury. The slide below shows the three pillars of the Strategic Plan:</w:t>
      </w:r>
    </w:p>
    <w:p w14:paraId="317343A2" w14:textId="6D435B35" w:rsidR="005F0DF8" w:rsidRPr="00B22B7A" w:rsidRDefault="009B3062" w:rsidP="00F62EF0">
      <w:pPr>
        <w:spacing w:before="240" w:line="240" w:lineRule="auto"/>
        <w:jc w:val="both"/>
        <w:rPr>
          <w:rFonts w:cs="Times New Roman"/>
          <w:sz w:val="24"/>
          <w:szCs w:val="24"/>
          <w:lang w:val="en-US"/>
        </w:rPr>
      </w:pPr>
      <w:r w:rsidRPr="00B22B7A">
        <w:rPr>
          <w:rFonts w:cs="Times New Roman"/>
          <w:sz w:val="24"/>
          <w:szCs w:val="24"/>
          <w:lang w:val="en-US"/>
        </w:rPr>
        <w:t xml:space="preserve">Turkey has also developed key strategies to achieve maximum results for each pillar and identified the gaps and </w:t>
      </w:r>
      <w:r w:rsidRPr="00B22B7A">
        <w:rPr>
          <w:rFonts w:cs="Times New Roman"/>
          <w:sz w:val="24"/>
          <w:szCs w:val="24"/>
          <w:lang w:val="en-US"/>
        </w:rPr>
        <w:lastRenderedPageBreak/>
        <w:t xml:space="preserve">challenges for each of these areas. This in turn provides the roadmap for addressing each gap </w:t>
      </w:r>
      <w:r w:rsidR="004051A2" w:rsidRPr="00B22B7A">
        <w:rPr>
          <w:rFonts w:cs="Times New Roman"/>
          <w:sz w:val="24"/>
          <w:szCs w:val="24"/>
          <w:lang w:val="en-US"/>
        </w:rPr>
        <w:t xml:space="preserve">and </w:t>
      </w:r>
      <w:r w:rsidR="005F0DF8" w:rsidRPr="00B22B7A">
        <w:rPr>
          <w:rFonts w:cs="Times New Roman"/>
          <w:sz w:val="24"/>
          <w:szCs w:val="24"/>
          <w:lang w:val="en-US"/>
        </w:rPr>
        <w:t xml:space="preserve">the </w:t>
      </w:r>
      <w:r w:rsidR="004051A2" w:rsidRPr="00B22B7A">
        <w:rPr>
          <w:rFonts w:cs="Times New Roman"/>
          <w:sz w:val="24"/>
          <w:szCs w:val="24"/>
          <w:lang w:val="en-US"/>
        </w:rPr>
        <w:t xml:space="preserve">development of an integrated strategic plan. </w:t>
      </w:r>
      <w:r w:rsidR="005F0DF8" w:rsidRPr="00B22B7A">
        <w:rPr>
          <w:rFonts w:cs="Times New Roman"/>
          <w:sz w:val="24"/>
          <w:szCs w:val="24"/>
          <w:lang w:val="en-US"/>
        </w:rPr>
        <w:t xml:space="preserve">The PEMPAL </w:t>
      </w:r>
      <w:r w:rsidR="00BE175E" w:rsidRPr="00B22B7A">
        <w:rPr>
          <w:rFonts w:cs="Times New Roman"/>
          <w:sz w:val="24"/>
          <w:szCs w:val="24"/>
          <w:lang w:val="en-US"/>
        </w:rPr>
        <w:t>network was</w:t>
      </w:r>
      <w:r w:rsidR="005F0DF8" w:rsidRPr="00B22B7A">
        <w:rPr>
          <w:rFonts w:cs="Times New Roman"/>
          <w:sz w:val="24"/>
          <w:szCs w:val="24"/>
          <w:lang w:val="en-US"/>
        </w:rPr>
        <w:t xml:space="preserve"> very impressed to learn that Turkey has undertaken such an important planning process, and now has a clear roadmap for fu</w:t>
      </w:r>
      <w:r w:rsidR="00115FFB" w:rsidRPr="00B22B7A">
        <w:rPr>
          <w:rFonts w:cs="Times New Roman"/>
          <w:sz w:val="24"/>
          <w:szCs w:val="24"/>
          <w:lang w:val="en-US"/>
        </w:rPr>
        <w:t xml:space="preserve">rther reforms and development. </w:t>
      </w:r>
      <w:r w:rsidR="005F0DF8" w:rsidRPr="00B22B7A">
        <w:rPr>
          <w:rFonts w:cs="Times New Roman"/>
          <w:sz w:val="24"/>
          <w:szCs w:val="24"/>
          <w:lang w:val="en-US"/>
        </w:rPr>
        <w:t xml:space="preserve"> </w:t>
      </w:r>
    </w:p>
    <w:p w14:paraId="276E44FF" w14:textId="2D9323BE" w:rsidR="008A1600" w:rsidRPr="00B22B7A" w:rsidRDefault="009C6EEA" w:rsidP="00843E86">
      <w:pPr>
        <w:spacing w:before="240" w:line="240" w:lineRule="auto"/>
        <w:jc w:val="both"/>
        <w:rPr>
          <w:rFonts w:cs="Times New Roman"/>
          <w:sz w:val="24"/>
          <w:szCs w:val="24"/>
          <w:lang w:val="en-US"/>
        </w:rPr>
      </w:pPr>
      <w:r w:rsidRPr="00B22B7A">
        <w:rPr>
          <w:rFonts w:cs="Times New Roman"/>
          <w:sz w:val="24"/>
          <w:szCs w:val="24"/>
          <w:lang w:val="en-US"/>
        </w:rPr>
        <w:t>The af</w:t>
      </w:r>
      <w:r w:rsidR="005F0DF8" w:rsidRPr="00B22B7A">
        <w:rPr>
          <w:rFonts w:cs="Times New Roman"/>
          <w:sz w:val="24"/>
          <w:szCs w:val="24"/>
          <w:lang w:val="en-US"/>
        </w:rPr>
        <w:t>ternoon session of day one bega</w:t>
      </w:r>
      <w:r w:rsidRPr="00B22B7A">
        <w:rPr>
          <w:rFonts w:cs="Times New Roman"/>
          <w:sz w:val="24"/>
          <w:szCs w:val="24"/>
          <w:lang w:val="en-US"/>
        </w:rPr>
        <w:t>n with a presentation</w:t>
      </w:r>
      <w:r w:rsidR="009001BE" w:rsidRPr="00B22B7A">
        <w:rPr>
          <w:rFonts w:cs="Times New Roman"/>
          <w:sz w:val="24"/>
          <w:szCs w:val="24"/>
          <w:lang w:val="en-US"/>
        </w:rPr>
        <w:t xml:space="preserve"> b</w:t>
      </w:r>
      <w:r w:rsidRPr="00B22B7A">
        <w:rPr>
          <w:rFonts w:cs="Times New Roman"/>
          <w:sz w:val="24"/>
          <w:szCs w:val="24"/>
          <w:lang w:val="en-US"/>
        </w:rPr>
        <w:t xml:space="preserve">y </w:t>
      </w:r>
      <w:r w:rsidRPr="00B22B7A">
        <w:rPr>
          <w:rFonts w:cs="Times New Roman"/>
          <w:b/>
          <w:sz w:val="24"/>
          <w:szCs w:val="24"/>
          <w:lang w:val="en-US"/>
        </w:rPr>
        <w:t>Dr</w:t>
      </w:r>
      <w:r w:rsidR="00C16349" w:rsidRPr="00B22B7A">
        <w:rPr>
          <w:rFonts w:cs="Times New Roman"/>
          <w:b/>
          <w:sz w:val="24"/>
          <w:szCs w:val="24"/>
          <w:lang w:val="en-US"/>
        </w:rPr>
        <w:t>.</w:t>
      </w:r>
      <w:r w:rsidRPr="00B22B7A">
        <w:rPr>
          <w:rFonts w:cs="Times New Roman"/>
          <w:b/>
          <w:sz w:val="24"/>
          <w:szCs w:val="24"/>
          <w:lang w:val="en-US"/>
        </w:rPr>
        <w:t xml:space="preserve"> Kircicegi</w:t>
      </w:r>
      <w:r w:rsidR="009001BE" w:rsidRPr="00B22B7A">
        <w:rPr>
          <w:rFonts w:cs="Times New Roman"/>
          <w:b/>
          <w:sz w:val="24"/>
          <w:szCs w:val="24"/>
          <w:lang w:val="en-US"/>
        </w:rPr>
        <w:t xml:space="preserve"> Korkmaz</w:t>
      </w:r>
      <w:r w:rsidR="009001BE" w:rsidRPr="00B22B7A">
        <w:rPr>
          <w:rFonts w:cs="Times New Roman"/>
          <w:sz w:val="24"/>
          <w:szCs w:val="24"/>
          <w:lang w:val="en-US"/>
        </w:rPr>
        <w:t xml:space="preserve">, IT Specialist, Central Bank of Turkey. The public electronic payments system (PEPS) is fully automated. Payments are created </w:t>
      </w:r>
      <w:r w:rsidR="005F0DF8" w:rsidRPr="00B22B7A">
        <w:rPr>
          <w:rFonts w:cs="Times New Roman"/>
          <w:sz w:val="24"/>
          <w:szCs w:val="24"/>
          <w:lang w:val="en-US"/>
        </w:rPr>
        <w:t xml:space="preserve">and approved </w:t>
      </w:r>
      <w:r w:rsidR="009001BE" w:rsidRPr="00B22B7A">
        <w:rPr>
          <w:rFonts w:cs="Times New Roman"/>
          <w:sz w:val="24"/>
          <w:szCs w:val="24"/>
          <w:lang w:val="en-US"/>
        </w:rPr>
        <w:t>in accounting offices</w:t>
      </w:r>
      <w:r w:rsidR="005F0DF8" w:rsidRPr="00B22B7A">
        <w:rPr>
          <w:rFonts w:cs="Times New Roman"/>
          <w:sz w:val="24"/>
          <w:szCs w:val="24"/>
          <w:lang w:val="en-US"/>
        </w:rPr>
        <w:t xml:space="preserve"> of budget institutions before </w:t>
      </w:r>
      <w:r w:rsidR="00CB2301" w:rsidRPr="00B22B7A">
        <w:rPr>
          <w:rFonts w:cs="Times New Roman"/>
          <w:sz w:val="24"/>
          <w:szCs w:val="24"/>
          <w:lang w:val="en-US"/>
        </w:rPr>
        <w:t xml:space="preserve">being consolidated </w:t>
      </w:r>
      <w:r w:rsidR="009001BE" w:rsidRPr="00B22B7A">
        <w:rPr>
          <w:rFonts w:cs="Times New Roman"/>
          <w:sz w:val="24"/>
          <w:szCs w:val="24"/>
          <w:lang w:val="en-US"/>
        </w:rPr>
        <w:t>cent</w:t>
      </w:r>
      <w:r w:rsidR="00CB2301" w:rsidRPr="00B22B7A">
        <w:rPr>
          <w:rFonts w:cs="Times New Roman"/>
          <w:sz w:val="24"/>
          <w:szCs w:val="24"/>
          <w:lang w:val="en-US"/>
        </w:rPr>
        <w:t>r</w:t>
      </w:r>
      <w:r w:rsidR="009001BE" w:rsidRPr="00B22B7A">
        <w:rPr>
          <w:rFonts w:cs="Times New Roman"/>
          <w:sz w:val="24"/>
          <w:szCs w:val="24"/>
          <w:lang w:val="en-US"/>
        </w:rPr>
        <w:t>al</w:t>
      </w:r>
      <w:r w:rsidR="00CB2301" w:rsidRPr="00B22B7A">
        <w:rPr>
          <w:rFonts w:cs="Times New Roman"/>
          <w:sz w:val="24"/>
          <w:szCs w:val="24"/>
          <w:lang w:val="en-US"/>
        </w:rPr>
        <w:t>ly in the</w:t>
      </w:r>
      <w:r w:rsidR="009001BE" w:rsidRPr="00B22B7A">
        <w:rPr>
          <w:rFonts w:cs="Times New Roman"/>
          <w:sz w:val="24"/>
          <w:szCs w:val="24"/>
          <w:lang w:val="en-US"/>
        </w:rPr>
        <w:t xml:space="preserve"> MoF</w:t>
      </w:r>
      <w:r w:rsidR="00CB2301" w:rsidRPr="00B22B7A">
        <w:rPr>
          <w:rFonts w:cs="Times New Roman"/>
          <w:sz w:val="24"/>
          <w:szCs w:val="24"/>
          <w:lang w:val="en-US"/>
        </w:rPr>
        <w:t xml:space="preserve">.  </w:t>
      </w:r>
      <w:r w:rsidR="00E8086F">
        <w:rPr>
          <w:rFonts w:cs="Times New Roman"/>
          <w:sz w:val="24"/>
          <w:szCs w:val="24"/>
          <w:lang w:val="en-US"/>
        </w:rPr>
        <w:t xml:space="preserve">The </w:t>
      </w:r>
      <w:r w:rsidR="00CB2301" w:rsidRPr="00B22B7A">
        <w:rPr>
          <w:rFonts w:cs="Times New Roman"/>
          <w:sz w:val="24"/>
          <w:szCs w:val="24"/>
          <w:lang w:val="en-US"/>
        </w:rPr>
        <w:t>MoF</w:t>
      </w:r>
      <w:r w:rsidR="009001BE" w:rsidRPr="00B22B7A">
        <w:rPr>
          <w:rFonts w:cs="Times New Roman"/>
          <w:sz w:val="24"/>
          <w:szCs w:val="24"/>
          <w:lang w:val="en-US"/>
        </w:rPr>
        <w:t xml:space="preserve"> </w:t>
      </w:r>
      <w:r w:rsidR="00CB2301" w:rsidRPr="00B22B7A">
        <w:rPr>
          <w:rFonts w:cs="Times New Roman"/>
          <w:sz w:val="24"/>
          <w:szCs w:val="24"/>
          <w:lang w:val="en-US"/>
        </w:rPr>
        <w:t xml:space="preserve">then passes the payment file through </w:t>
      </w:r>
      <w:r w:rsidR="009001BE" w:rsidRPr="00B22B7A">
        <w:rPr>
          <w:rFonts w:cs="Times New Roman"/>
          <w:sz w:val="24"/>
          <w:szCs w:val="24"/>
          <w:lang w:val="en-US"/>
        </w:rPr>
        <w:t xml:space="preserve">to </w:t>
      </w:r>
      <w:r w:rsidR="00CB2301" w:rsidRPr="00B22B7A">
        <w:rPr>
          <w:rFonts w:cs="Times New Roman"/>
          <w:sz w:val="24"/>
          <w:szCs w:val="24"/>
          <w:lang w:val="en-US"/>
        </w:rPr>
        <w:t xml:space="preserve">the </w:t>
      </w:r>
      <w:r w:rsidR="009001BE" w:rsidRPr="00B22B7A">
        <w:rPr>
          <w:rFonts w:cs="Times New Roman"/>
          <w:sz w:val="24"/>
          <w:szCs w:val="24"/>
          <w:lang w:val="en-US"/>
        </w:rPr>
        <w:t>C</w:t>
      </w:r>
      <w:r w:rsidR="00CB2301" w:rsidRPr="00B22B7A">
        <w:rPr>
          <w:rFonts w:cs="Times New Roman"/>
          <w:sz w:val="24"/>
          <w:szCs w:val="24"/>
          <w:lang w:val="en-US"/>
        </w:rPr>
        <w:t xml:space="preserve">entral </w:t>
      </w:r>
      <w:r w:rsidR="009001BE" w:rsidRPr="00B22B7A">
        <w:rPr>
          <w:rFonts w:cs="Times New Roman"/>
          <w:sz w:val="24"/>
          <w:szCs w:val="24"/>
          <w:lang w:val="en-US"/>
        </w:rPr>
        <w:t>B</w:t>
      </w:r>
      <w:r w:rsidR="00CB2301" w:rsidRPr="00B22B7A">
        <w:rPr>
          <w:rFonts w:cs="Times New Roman"/>
          <w:sz w:val="24"/>
          <w:szCs w:val="24"/>
          <w:lang w:val="en-US"/>
        </w:rPr>
        <w:t>ank</w:t>
      </w:r>
      <w:r w:rsidR="009001BE" w:rsidRPr="00B22B7A">
        <w:rPr>
          <w:rFonts w:cs="Times New Roman"/>
          <w:sz w:val="24"/>
          <w:szCs w:val="24"/>
          <w:lang w:val="en-US"/>
        </w:rPr>
        <w:t xml:space="preserve"> before </w:t>
      </w:r>
      <w:r w:rsidR="00CB2301" w:rsidRPr="00B22B7A">
        <w:rPr>
          <w:rFonts w:cs="Times New Roman"/>
          <w:sz w:val="24"/>
          <w:szCs w:val="24"/>
          <w:lang w:val="en-US"/>
        </w:rPr>
        <w:t>it is loaded into the interbank</w:t>
      </w:r>
      <w:r w:rsidR="009001BE" w:rsidRPr="00B22B7A">
        <w:rPr>
          <w:rFonts w:cs="Times New Roman"/>
          <w:sz w:val="24"/>
          <w:szCs w:val="24"/>
          <w:lang w:val="en-US"/>
        </w:rPr>
        <w:t xml:space="preserve"> payment system. </w:t>
      </w:r>
      <w:r w:rsidR="00831B3B" w:rsidRPr="00B22B7A">
        <w:rPr>
          <w:rFonts w:cs="Times New Roman"/>
          <w:sz w:val="24"/>
          <w:szCs w:val="24"/>
          <w:lang w:val="en-US"/>
        </w:rPr>
        <w:t xml:space="preserve">Every </w:t>
      </w:r>
      <w:r w:rsidR="00CB2301" w:rsidRPr="00B22B7A">
        <w:rPr>
          <w:rFonts w:cs="Times New Roman"/>
          <w:sz w:val="24"/>
          <w:szCs w:val="24"/>
          <w:lang w:val="en-US"/>
        </w:rPr>
        <w:t>accounting</w:t>
      </w:r>
      <w:r w:rsidR="00831B3B" w:rsidRPr="00B22B7A">
        <w:rPr>
          <w:rFonts w:cs="Times New Roman"/>
          <w:sz w:val="24"/>
          <w:szCs w:val="24"/>
          <w:lang w:val="en-US"/>
        </w:rPr>
        <w:t xml:space="preserve"> office has a domestic payment </w:t>
      </w:r>
      <w:r w:rsidR="00CB2301" w:rsidRPr="00B22B7A">
        <w:rPr>
          <w:rFonts w:cs="Times New Roman"/>
          <w:sz w:val="24"/>
          <w:szCs w:val="24"/>
          <w:lang w:val="en-US"/>
        </w:rPr>
        <w:t>account</w:t>
      </w:r>
      <w:r w:rsidR="00831B3B" w:rsidRPr="00B22B7A">
        <w:rPr>
          <w:rFonts w:cs="Times New Roman"/>
          <w:sz w:val="24"/>
          <w:szCs w:val="24"/>
          <w:lang w:val="en-US"/>
        </w:rPr>
        <w:t xml:space="preserve"> and a domestic rev</w:t>
      </w:r>
      <w:r w:rsidR="00CB2301" w:rsidRPr="00B22B7A">
        <w:rPr>
          <w:rFonts w:cs="Times New Roman"/>
          <w:sz w:val="24"/>
          <w:szCs w:val="24"/>
          <w:lang w:val="en-US"/>
        </w:rPr>
        <w:t>e</w:t>
      </w:r>
      <w:r w:rsidR="00831B3B" w:rsidRPr="00B22B7A">
        <w:rPr>
          <w:rFonts w:cs="Times New Roman"/>
          <w:sz w:val="24"/>
          <w:szCs w:val="24"/>
          <w:lang w:val="en-US"/>
        </w:rPr>
        <w:t xml:space="preserve">nue account </w:t>
      </w:r>
      <w:r w:rsidR="00CB2301" w:rsidRPr="00B22B7A">
        <w:rPr>
          <w:rFonts w:cs="Times New Roman"/>
          <w:sz w:val="24"/>
          <w:szCs w:val="24"/>
          <w:lang w:val="en-US"/>
        </w:rPr>
        <w:t>at the central bank</w:t>
      </w:r>
      <w:r w:rsidR="00831B3B" w:rsidRPr="00B22B7A">
        <w:rPr>
          <w:rFonts w:cs="Times New Roman"/>
          <w:sz w:val="24"/>
          <w:szCs w:val="24"/>
          <w:lang w:val="en-US"/>
        </w:rPr>
        <w:t xml:space="preserve">. </w:t>
      </w:r>
      <w:r w:rsidR="00CB2301" w:rsidRPr="00B22B7A">
        <w:rPr>
          <w:rFonts w:cs="Times New Roman"/>
          <w:sz w:val="24"/>
          <w:szCs w:val="24"/>
          <w:lang w:val="en-US"/>
        </w:rPr>
        <w:t xml:space="preserve">Account balances are consolidated daily to determine the government’s overnight cash position and to maximize the return on its balances and minimize borrowing.  </w:t>
      </w:r>
    </w:p>
    <w:p w14:paraId="5625EF55" w14:textId="71E4EFF1" w:rsidR="000E743A" w:rsidRDefault="00420094" w:rsidP="00420094">
      <w:pPr>
        <w:spacing w:before="240" w:line="240" w:lineRule="auto"/>
        <w:jc w:val="center"/>
        <w:rPr>
          <w:rFonts w:cs="Times New Roman"/>
          <w:sz w:val="24"/>
          <w:szCs w:val="24"/>
          <w:lang w:val="en-US"/>
        </w:rPr>
      </w:pPr>
      <w:r>
        <w:rPr>
          <w:rFonts w:cs="Times New Roman"/>
          <w:noProof/>
          <w:sz w:val="24"/>
          <w:szCs w:val="24"/>
          <w:lang w:val="en-US" w:eastAsia="en-US"/>
        </w:rPr>
        <w:drawing>
          <wp:inline distT="0" distB="0" distL="0" distR="0" wp14:anchorId="3D238257" wp14:editId="5168F06F">
            <wp:extent cx="5981699" cy="4486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2807" cy="4487106"/>
                    </a:xfrm>
                    <a:prstGeom prst="rect">
                      <a:avLst/>
                    </a:prstGeom>
                    <a:noFill/>
                  </pic:spPr>
                </pic:pic>
              </a:graphicData>
            </a:graphic>
          </wp:inline>
        </w:drawing>
      </w:r>
    </w:p>
    <w:p w14:paraId="41310CBB" w14:textId="77777777" w:rsidR="000E743A" w:rsidRDefault="000E743A" w:rsidP="00A8464D">
      <w:pPr>
        <w:spacing w:before="240" w:line="240" w:lineRule="auto"/>
        <w:jc w:val="both"/>
        <w:rPr>
          <w:rFonts w:cs="Times New Roman"/>
          <w:sz w:val="24"/>
          <w:szCs w:val="24"/>
          <w:lang w:val="en-US"/>
        </w:rPr>
      </w:pPr>
    </w:p>
    <w:p w14:paraId="4F5F892F" w14:textId="632FA222" w:rsidR="0091594D" w:rsidRDefault="008A1600" w:rsidP="00A8464D">
      <w:pPr>
        <w:spacing w:before="240" w:line="240" w:lineRule="auto"/>
        <w:jc w:val="both"/>
        <w:rPr>
          <w:rFonts w:ascii="Times New Roman" w:hAnsi="Times New Roman" w:cs="Times New Roman"/>
          <w:sz w:val="24"/>
          <w:szCs w:val="24"/>
          <w:lang w:val="en-US"/>
        </w:rPr>
      </w:pPr>
      <w:r w:rsidRPr="00B22B7A">
        <w:rPr>
          <w:rFonts w:cs="Times New Roman"/>
          <w:sz w:val="24"/>
          <w:szCs w:val="24"/>
          <w:lang w:val="en-US"/>
        </w:rPr>
        <w:t xml:space="preserve">The second presentation </w:t>
      </w:r>
      <w:r w:rsidR="00B529F3" w:rsidRPr="00B22B7A">
        <w:rPr>
          <w:rFonts w:cs="Times New Roman"/>
          <w:sz w:val="24"/>
          <w:szCs w:val="24"/>
          <w:lang w:val="en-US"/>
        </w:rPr>
        <w:t>for</w:t>
      </w:r>
      <w:r w:rsidRPr="00B22B7A">
        <w:rPr>
          <w:rFonts w:cs="Times New Roman"/>
          <w:sz w:val="24"/>
          <w:szCs w:val="24"/>
          <w:lang w:val="en-US"/>
        </w:rPr>
        <w:t xml:space="preserve"> the afternoon was delivered by </w:t>
      </w:r>
      <w:r w:rsidRPr="00B22B7A">
        <w:rPr>
          <w:rFonts w:cs="Times New Roman"/>
          <w:b/>
          <w:sz w:val="24"/>
          <w:szCs w:val="24"/>
          <w:lang w:val="en-US"/>
        </w:rPr>
        <w:t>Ms</w:t>
      </w:r>
      <w:r w:rsidR="00C16349" w:rsidRPr="00B22B7A">
        <w:rPr>
          <w:rFonts w:cs="Times New Roman"/>
          <w:b/>
          <w:sz w:val="24"/>
          <w:szCs w:val="24"/>
          <w:lang w:val="en-US"/>
        </w:rPr>
        <w:t>.</w:t>
      </w:r>
      <w:r w:rsidRPr="00B22B7A">
        <w:rPr>
          <w:rFonts w:cs="Times New Roman"/>
          <w:b/>
          <w:sz w:val="24"/>
          <w:szCs w:val="24"/>
          <w:lang w:val="en-US"/>
        </w:rPr>
        <w:t xml:space="preserve"> Gulten Sanlialp, </w:t>
      </w:r>
      <w:r w:rsidRPr="00B22B7A">
        <w:rPr>
          <w:rFonts w:cs="Times New Roman"/>
          <w:sz w:val="24"/>
          <w:szCs w:val="24"/>
          <w:lang w:val="en-US"/>
        </w:rPr>
        <w:t xml:space="preserve">Branch Manager, Ziraat Bank </w:t>
      </w:r>
      <w:r w:rsidR="00115FFB" w:rsidRPr="00B22B7A">
        <w:rPr>
          <w:rFonts w:cs="Times New Roman"/>
          <w:sz w:val="24"/>
          <w:szCs w:val="24"/>
          <w:lang w:val="en-US"/>
        </w:rPr>
        <w:t>on</w:t>
      </w:r>
      <w:r w:rsidRPr="00B22B7A">
        <w:rPr>
          <w:rFonts w:cs="Times New Roman"/>
          <w:sz w:val="24"/>
          <w:szCs w:val="24"/>
          <w:lang w:val="en-US"/>
        </w:rPr>
        <w:t xml:space="preserve"> the role of the bank in the government </w:t>
      </w:r>
      <w:r>
        <w:rPr>
          <w:rFonts w:ascii="Times New Roman" w:hAnsi="Times New Roman" w:cs="Times New Roman"/>
          <w:sz w:val="24"/>
          <w:szCs w:val="24"/>
          <w:lang w:val="en-US"/>
        </w:rPr>
        <w:t xml:space="preserve">payment system. </w:t>
      </w:r>
      <w:r w:rsidR="00BE175E">
        <w:rPr>
          <w:rFonts w:ascii="Times New Roman" w:hAnsi="Times New Roman" w:cs="Times New Roman"/>
          <w:sz w:val="24"/>
          <w:szCs w:val="24"/>
          <w:lang w:val="en-US"/>
        </w:rPr>
        <w:t>Ziraat</w:t>
      </w:r>
      <w:r>
        <w:rPr>
          <w:rFonts w:ascii="Times New Roman" w:hAnsi="Times New Roman" w:cs="Times New Roman"/>
          <w:sz w:val="24"/>
          <w:szCs w:val="24"/>
          <w:lang w:val="en-US"/>
        </w:rPr>
        <w:t xml:space="preserve"> Bank </w:t>
      </w:r>
      <w:r w:rsidR="00B529F3">
        <w:rPr>
          <w:rFonts w:ascii="Times New Roman" w:hAnsi="Times New Roman" w:cs="Times New Roman"/>
          <w:sz w:val="24"/>
          <w:szCs w:val="24"/>
          <w:lang w:val="en-US"/>
        </w:rPr>
        <w:t>represents</w:t>
      </w:r>
      <w:r>
        <w:rPr>
          <w:rFonts w:ascii="Times New Roman" w:hAnsi="Times New Roman" w:cs="Times New Roman"/>
          <w:sz w:val="24"/>
          <w:szCs w:val="24"/>
          <w:lang w:val="en-US"/>
        </w:rPr>
        <w:t xml:space="preserve"> one seventh of the </w:t>
      </w:r>
      <w:r w:rsidR="00B529F3">
        <w:rPr>
          <w:rFonts w:ascii="Times New Roman" w:hAnsi="Times New Roman" w:cs="Times New Roman"/>
          <w:sz w:val="24"/>
          <w:szCs w:val="24"/>
          <w:lang w:val="en-US"/>
        </w:rPr>
        <w:t xml:space="preserve">Turkish commercial </w:t>
      </w:r>
      <w:r>
        <w:rPr>
          <w:rFonts w:ascii="Times New Roman" w:hAnsi="Times New Roman" w:cs="Times New Roman"/>
          <w:sz w:val="24"/>
          <w:szCs w:val="24"/>
          <w:lang w:val="en-US"/>
        </w:rPr>
        <w:t>banking sector and has 1,800 branches across Turkey</w:t>
      </w:r>
      <w:r w:rsidR="00B529F3">
        <w:rPr>
          <w:rFonts w:ascii="Times New Roman" w:hAnsi="Times New Roman" w:cs="Times New Roman"/>
          <w:sz w:val="24"/>
          <w:szCs w:val="24"/>
          <w:lang w:val="en-US"/>
        </w:rPr>
        <w:t>,</w:t>
      </w:r>
      <w:r>
        <w:rPr>
          <w:rFonts w:ascii="Times New Roman" w:hAnsi="Times New Roman" w:cs="Times New Roman"/>
          <w:sz w:val="24"/>
          <w:szCs w:val="24"/>
          <w:lang w:val="en-US"/>
        </w:rPr>
        <w:t xml:space="preserve"> with further branches </w:t>
      </w:r>
      <w:r w:rsidR="00115FFB">
        <w:rPr>
          <w:rFonts w:ascii="Times New Roman" w:hAnsi="Times New Roman" w:cs="Times New Roman"/>
          <w:sz w:val="24"/>
          <w:szCs w:val="24"/>
          <w:lang w:val="en-US"/>
        </w:rPr>
        <w:t xml:space="preserve">located </w:t>
      </w:r>
      <w:r>
        <w:rPr>
          <w:rFonts w:ascii="Times New Roman" w:hAnsi="Times New Roman" w:cs="Times New Roman"/>
          <w:sz w:val="24"/>
          <w:szCs w:val="24"/>
          <w:lang w:val="en-US"/>
        </w:rPr>
        <w:t xml:space="preserve">in 18 countries. </w:t>
      </w:r>
      <w:r w:rsidR="00420094">
        <w:rPr>
          <w:rFonts w:ascii="Times New Roman" w:hAnsi="Times New Roman" w:cs="Times New Roman"/>
          <w:sz w:val="24"/>
          <w:szCs w:val="24"/>
          <w:lang w:val="en-US"/>
        </w:rPr>
        <w:t>An operational</w:t>
      </w:r>
      <w:r w:rsidR="007E052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protocol </w:t>
      </w:r>
      <w:r w:rsidR="00B529F3">
        <w:rPr>
          <w:rFonts w:ascii="Times New Roman" w:hAnsi="Times New Roman" w:cs="Times New Roman"/>
          <w:sz w:val="24"/>
          <w:szCs w:val="24"/>
          <w:lang w:val="en-US"/>
        </w:rPr>
        <w:t xml:space="preserve">is </w:t>
      </w:r>
      <w:r>
        <w:rPr>
          <w:rFonts w:ascii="Times New Roman" w:hAnsi="Times New Roman" w:cs="Times New Roman"/>
          <w:sz w:val="24"/>
          <w:szCs w:val="24"/>
          <w:lang w:val="en-US"/>
        </w:rPr>
        <w:t>s</w:t>
      </w:r>
      <w:r w:rsidR="00B529F3">
        <w:rPr>
          <w:rFonts w:ascii="Times New Roman" w:hAnsi="Times New Roman" w:cs="Times New Roman"/>
          <w:sz w:val="24"/>
          <w:szCs w:val="24"/>
          <w:lang w:val="en-US"/>
        </w:rPr>
        <w:t>i</w:t>
      </w:r>
      <w:r w:rsidR="00382C4D">
        <w:rPr>
          <w:rFonts w:ascii="Times New Roman" w:hAnsi="Times New Roman" w:cs="Times New Roman"/>
          <w:sz w:val="24"/>
          <w:szCs w:val="24"/>
          <w:lang w:val="en-US"/>
        </w:rPr>
        <w:t>g</w:t>
      </w:r>
      <w:r w:rsidR="00B529F3">
        <w:rPr>
          <w:rFonts w:ascii="Times New Roman" w:hAnsi="Times New Roman" w:cs="Times New Roman"/>
          <w:sz w:val="24"/>
          <w:szCs w:val="24"/>
          <w:lang w:val="en-US"/>
        </w:rPr>
        <w:t>n</w:t>
      </w:r>
      <w:r w:rsidR="007E0526">
        <w:rPr>
          <w:rFonts w:ascii="Times New Roman" w:hAnsi="Times New Roman" w:cs="Times New Roman"/>
          <w:sz w:val="24"/>
          <w:szCs w:val="24"/>
          <w:lang w:val="en-US"/>
        </w:rPr>
        <w:t>ed each year</w:t>
      </w:r>
      <w:r w:rsidR="00382C4D">
        <w:rPr>
          <w:rFonts w:ascii="Times New Roman" w:hAnsi="Times New Roman" w:cs="Times New Roman"/>
          <w:sz w:val="24"/>
          <w:szCs w:val="24"/>
          <w:lang w:val="en-US"/>
        </w:rPr>
        <w:t xml:space="preserve"> </w:t>
      </w:r>
      <w:r w:rsidR="00B529F3">
        <w:rPr>
          <w:rFonts w:ascii="Times New Roman" w:hAnsi="Times New Roman" w:cs="Times New Roman"/>
          <w:sz w:val="24"/>
          <w:szCs w:val="24"/>
          <w:lang w:val="en-US"/>
        </w:rPr>
        <w:t>between</w:t>
      </w:r>
      <w:r w:rsidR="007E0526">
        <w:rPr>
          <w:rFonts w:ascii="Times New Roman" w:hAnsi="Times New Roman" w:cs="Times New Roman"/>
          <w:sz w:val="24"/>
          <w:szCs w:val="24"/>
          <w:lang w:val="en-US"/>
        </w:rPr>
        <w:t>:</w:t>
      </w:r>
      <w:r w:rsidR="00B529F3">
        <w:rPr>
          <w:rFonts w:ascii="Times New Roman" w:hAnsi="Times New Roman" w:cs="Times New Roman"/>
          <w:sz w:val="24"/>
          <w:szCs w:val="24"/>
          <w:lang w:val="en-US"/>
        </w:rPr>
        <w:t xml:space="preserve"> </w:t>
      </w:r>
      <w:r w:rsidR="00382C4D">
        <w:rPr>
          <w:rFonts w:ascii="Times New Roman" w:hAnsi="Times New Roman" w:cs="Times New Roman"/>
          <w:sz w:val="24"/>
          <w:szCs w:val="24"/>
          <w:lang w:val="en-US"/>
        </w:rPr>
        <w:t>Ziraat Bank</w:t>
      </w:r>
      <w:r w:rsidR="001E158A">
        <w:rPr>
          <w:rFonts w:ascii="Times New Roman" w:hAnsi="Times New Roman" w:cs="Times New Roman"/>
          <w:sz w:val="24"/>
          <w:szCs w:val="24"/>
          <w:lang w:val="en-US"/>
        </w:rPr>
        <w:t xml:space="preserve"> and</w:t>
      </w:r>
      <w:r w:rsidR="00382C4D">
        <w:rPr>
          <w:rFonts w:ascii="Times New Roman" w:hAnsi="Times New Roman" w:cs="Times New Roman"/>
          <w:sz w:val="24"/>
          <w:szCs w:val="24"/>
          <w:lang w:val="en-US"/>
        </w:rPr>
        <w:t xml:space="preserve"> </w:t>
      </w:r>
      <w:r w:rsidR="00115FFB">
        <w:rPr>
          <w:rFonts w:ascii="Times New Roman" w:hAnsi="Times New Roman" w:cs="Times New Roman"/>
          <w:sz w:val="24"/>
          <w:szCs w:val="24"/>
          <w:lang w:val="en-US"/>
        </w:rPr>
        <w:t xml:space="preserve">the </w:t>
      </w:r>
      <w:r w:rsidR="00382C4D">
        <w:rPr>
          <w:rFonts w:ascii="Times New Roman" w:hAnsi="Times New Roman" w:cs="Times New Roman"/>
          <w:sz w:val="24"/>
          <w:szCs w:val="24"/>
          <w:lang w:val="en-US"/>
        </w:rPr>
        <w:t>C</w:t>
      </w:r>
      <w:r w:rsidR="00B529F3">
        <w:rPr>
          <w:rFonts w:ascii="Times New Roman" w:hAnsi="Times New Roman" w:cs="Times New Roman"/>
          <w:sz w:val="24"/>
          <w:szCs w:val="24"/>
          <w:lang w:val="en-US"/>
        </w:rPr>
        <w:t xml:space="preserve">entral </w:t>
      </w:r>
      <w:r w:rsidR="00382C4D">
        <w:rPr>
          <w:rFonts w:ascii="Times New Roman" w:hAnsi="Times New Roman" w:cs="Times New Roman"/>
          <w:sz w:val="24"/>
          <w:szCs w:val="24"/>
          <w:lang w:val="en-US"/>
        </w:rPr>
        <w:t>B</w:t>
      </w:r>
      <w:r w:rsidR="00B529F3">
        <w:rPr>
          <w:rFonts w:ascii="Times New Roman" w:hAnsi="Times New Roman" w:cs="Times New Roman"/>
          <w:sz w:val="24"/>
          <w:szCs w:val="24"/>
          <w:lang w:val="en-US"/>
        </w:rPr>
        <w:t>ank</w:t>
      </w:r>
      <w:r w:rsidR="001E158A">
        <w:rPr>
          <w:rFonts w:ascii="Times New Roman" w:hAnsi="Times New Roman" w:cs="Times New Roman"/>
          <w:sz w:val="24"/>
          <w:szCs w:val="24"/>
          <w:lang w:val="en-US"/>
        </w:rPr>
        <w:t xml:space="preserve"> </w:t>
      </w:r>
      <w:r w:rsidR="00E65DAD">
        <w:rPr>
          <w:rFonts w:ascii="Times New Roman" w:hAnsi="Times New Roman" w:cs="Times New Roman"/>
          <w:sz w:val="24"/>
          <w:szCs w:val="24"/>
          <w:lang w:val="en-US"/>
        </w:rPr>
        <w:t>with the</w:t>
      </w:r>
      <w:r w:rsidR="001E158A" w:rsidRPr="001E158A">
        <w:rPr>
          <w:rFonts w:ascii="Times New Roman" w:hAnsi="Times New Roman" w:cs="Times New Roman"/>
          <w:sz w:val="24"/>
          <w:szCs w:val="24"/>
          <w:lang w:val="en-US"/>
        </w:rPr>
        <w:t xml:space="preserve"> approval </w:t>
      </w:r>
      <w:r w:rsidR="00E65DAD">
        <w:rPr>
          <w:rFonts w:ascii="Times New Roman" w:hAnsi="Times New Roman" w:cs="Times New Roman"/>
          <w:sz w:val="24"/>
          <w:szCs w:val="24"/>
          <w:lang w:val="en-US"/>
        </w:rPr>
        <w:t xml:space="preserve">by </w:t>
      </w:r>
      <w:r w:rsidR="001E158A" w:rsidRPr="001E158A">
        <w:rPr>
          <w:rFonts w:ascii="Times New Roman" w:hAnsi="Times New Roman" w:cs="Times New Roman"/>
          <w:sz w:val="24"/>
          <w:szCs w:val="24"/>
          <w:lang w:val="en-US"/>
        </w:rPr>
        <w:t>the</w:t>
      </w:r>
      <w:r w:rsidR="001E158A">
        <w:rPr>
          <w:rFonts w:ascii="Times New Roman" w:hAnsi="Times New Roman" w:cs="Times New Roman"/>
          <w:sz w:val="24"/>
          <w:szCs w:val="24"/>
          <w:lang w:val="en-US"/>
        </w:rPr>
        <w:t xml:space="preserve"> Treasury </w:t>
      </w:r>
      <w:r w:rsidR="00420094">
        <w:rPr>
          <w:rFonts w:ascii="Times New Roman" w:hAnsi="Times New Roman" w:cs="Times New Roman"/>
          <w:sz w:val="24"/>
          <w:szCs w:val="24"/>
          <w:lang w:val="en-US"/>
        </w:rPr>
        <w:t>and the</w:t>
      </w:r>
      <w:r w:rsidR="00E8086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MoF. </w:t>
      </w:r>
      <w:r w:rsidR="00B529F3">
        <w:rPr>
          <w:rFonts w:ascii="Times New Roman" w:hAnsi="Times New Roman" w:cs="Times New Roman"/>
          <w:sz w:val="24"/>
          <w:szCs w:val="24"/>
          <w:lang w:val="en-US"/>
        </w:rPr>
        <w:t xml:space="preserve">The bank holds </w:t>
      </w:r>
      <w:r>
        <w:rPr>
          <w:rFonts w:ascii="Times New Roman" w:hAnsi="Times New Roman" w:cs="Times New Roman"/>
          <w:sz w:val="24"/>
          <w:szCs w:val="24"/>
          <w:lang w:val="en-US"/>
        </w:rPr>
        <w:t xml:space="preserve">over 1,500 accounts for the MoF, for </w:t>
      </w:r>
      <w:r w:rsidR="00B529F3">
        <w:rPr>
          <w:rFonts w:ascii="Times New Roman" w:hAnsi="Times New Roman" w:cs="Times New Roman"/>
          <w:sz w:val="24"/>
          <w:szCs w:val="24"/>
          <w:lang w:val="en-US"/>
        </w:rPr>
        <w:t xml:space="preserve">all of the </w:t>
      </w:r>
      <w:r w:rsidR="002835B1">
        <w:rPr>
          <w:rFonts w:ascii="Times New Roman" w:hAnsi="Times New Roman" w:cs="Times New Roman"/>
          <w:sz w:val="24"/>
          <w:szCs w:val="24"/>
          <w:lang w:val="en-US"/>
        </w:rPr>
        <w:t>accounting offices (equivalent of a regional treasury office)</w:t>
      </w:r>
      <w:r>
        <w:rPr>
          <w:rFonts w:ascii="Times New Roman" w:hAnsi="Times New Roman" w:cs="Times New Roman"/>
          <w:sz w:val="24"/>
          <w:szCs w:val="24"/>
          <w:lang w:val="en-US"/>
        </w:rPr>
        <w:t>. Historica</w:t>
      </w:r>
      <w:r w:rsidR="007E0526">
        <w:rPr>
          <w:rFonts w:ascii="Times New Roman" w:hAnsi="Times New Roman" w:cs="Times New Roman"/>
          <w:sz w:val="24"/>
          <w:szCs w:val="24"/>
          <w:lang w:val="en-US"/>
        </w:rPr>
        <w:t>l</w:t>
      </w:r>
      <w:r>
        <w:rPr>
          <w:rFonts w:ascii="Times New Roman" w:hAnsi="Times New Roman" w:cs="Times New Roman"/>
          <w:sz w:val="24"/>
          <w:szCs w:val="24"/>
          <w:lang w:val="en-US"/>
        </w:rPr>
        <w:t>l</w:t>
      </w:r>
      <w:r w:rsidR="007E0526">
        <w:rPr>
          <w:rFonts w:ascii="Times New Roman" w:hAnsi="Times New Roman" w:cs="Times New Roman"/>
          <w:sz w:val="24"/>
          <w:szCs w:val="24"/>
          <w:lang w:val="en-US"/>
        </w:rPr>
        <w:t>y,</w:t>
      </w:r>
      <w:r>
        <w:rPr>
          <w:rFonts w:ascii="Times New Roman" w:hAnsi="Times New Roman" w:cs="Times New Roman"/>
          <w:sz w:val="24"/>
          <w:szCs w:val="24"/>
          <w:lang w:val="en-US"/>
        </w:rPr>
        <w:t xml:space="preserve"> </w:t>
      </w:r>
      <w:r w:rsidR="002835B1">
        <w:rPr>
          <w:rFonts w:ascii="Times New Roman" w:hAnsi="Times New Roman" w:cs="Times New Roman"/>
          <w:sz w:val="24"/>
          <w:szCs w:val="24"/>
          <w:lang w:val="en-US"/>
        </w:rPr>
        <w:t xml:space="preserve">there was </w:t>
      </w:r>
      <w:r>
        <w:rPr>
          <w:rFonts w:ascii="Times New Roman" w:hAnsi="Times New Roman" w:cs="Times New Roman"/>
          <w:sz w:val="24"/>
          <w:szCs w:val="24"/>
          <w:lang w:val="en-US"/>
        </w:rPr>
        <w:t>no central reporting structure</w:t>
      </w:r>
      <w:r w:rsidR="002835B1">
        <w:rPr>
          <w:rFonts w:ascii="Times New Roman" w:hAnsi="Times New Roman" w:cs="Times New Roman"/>
          <w:sz w:val="24"/>
          <w:szCs w:val="24"/>
          <w:lang w:val="en-US"/>
        </w:rPr>
        <w:t>,</w:t>
      </w:r>
      <w:r>
        <w:rPr>
          <w:rFonts w:ascii="Times New Roman" w:hAnsi="Times New Roman" w:cs="Times New Roman"/>
          <w:sz w:val="24"/>
          <w:szCs w:val="24"/>
          <w:lang w:val="en-US"/>
        </w:rPr>
        <w:t xml:space="preserve"> thus all arrangements were </w:t>
      </w:r>
      <w:r w:rsidR="002835B1">
        <w:rPr>
          <w:rFonts w:ascii="Times New Roman" w:hAnsi="Times New Roman" w:cs="Times New Roman"/>
          <w:sz w:val="24"/>
          <w:szCs w:val="24"/>
          <w:lang w:val="en-US"/>
        </w:rPr>
        <w:t xml:space="preserve">deconcentrated </w:t>
      </w:r>
      <w:r>
        <w:rPr>
          <w:rFonts w:ascii="Times New Roman" w:hAnsi="Times New Roman" w:cs="Times New Roman"/>
          <w:sz w:val="24"/>
          <w:szCs w:val="24"/>
          <w:lang w:val="en-US"/>
        </w:rPr>
        <w:t xml:space="preserve">between </w:t>
      </w:r>
      <w:r w:rsidR="002835B1">
        <w:rPr>
          <w:rFonts w:ascii="Times New Roman" w:hAnsi="Times New Roman" w:cs="Times New Roman"/>
          <w:sz w:val="24"/>
          <w:szCs w:val="24"/>
          <w:lang w:val="en-US"/>
        </w:rPr>
        <w:t xml:space="preserve">bank </w:t>
      </w:r>
      <w:r w:rsidR="007E0526">
        <w:rPr>
          <w:rFonts w:ascii="Times New Roman" w:hAnsi="Times New Roman" w:cs="Times New Roman"/>
          <w:sz w:val="24"/>
          <w:szCs w:val="24"/>
          <w:lang w:val="en-US"/>
        </w:rPr>
        <w:t>sub-offices</w:t>
      </w:r>
      <w:r w:rsidR="002835B1">
        <w:rPr>
          <w:rFonts w:ascii="Times New Roman" w:hAnsi="Times New Roman" w:cs="Times New Roman"/>
          <w:sz w:val="24"/>
          <w:szCs w:val="24"/>
          <w:lang w:val="en-US"/>
        </w:rPr>
        <w:t xml:space="preserve"> and the</w:t>
      </w:r>
      <w:r>
        <w:rPr>
          <w:rFonts w:ascii="Times New Roman" w:hAnsi="Times New Roman" w:cs="Times New Roman"/>
          <w:sz w:val="24"/>
          <w:szCs w:val="24"/>
          <w:lang w:val="en-US"/>
        </w:rPr>
        <w:t xml:space="preserve"> accounting offices.</w:t>
      </w:r>
      <w:r w:rsidR="00831B3B">
        <w:rPr>
          <w:rFonts w:ascii="Times New Roman" w:hAnsi="Times New Roman" w:cs="Times New Roman"/>
          <w:sz w:val="24"/>
          <w:szCs w:val="24"/>
          <w:lang w:val="en-US"/>
        </w:rPr>
        <w:t xml:space="preserve"> </w:t>
      </w:r>
      <w:r w:rsidR="002835B1">
        <w:rPr>
          <w:rFonts w:ascii="Times New Roman" w:hAnsi="Times New Roman" w:cs="Times New Roman"/>
          <w:sz w:val="24"/>
          <w:szCs w:val="24"/>
          <w:lang w:val="en-US"/>
        </w:rPr>
        <w:t xml:space="preserve">This has </w:t>
      </w:r>
      <w:r w:rsidR="007E0526">
        <w:rPr>
          <w:rFonts w:ascii="Times New Roman" w:hAnsi="Times New Roman" w:cs="Times New Roman"/>
          <w:sz w:val="24"/>
          <w:szCs w:val="24"/>
          <w:lang w:val="en-US"/>
        </w:rPr>
        <w:t>recently</w:t>
      </w:r>
      <w:r w:rsidR="002835B1">
        <w:rPr>
          <w:rFonts w:ascii="Times New Roman" w:hAnsi="Times New Roman" w:cs="Times New Roman"/>
          <w:sz w:val="24"/>
          <w:szCs w:val="24"/>
          <w:lang w:val="en-US"/>
        </w:rPr>
        <w:t xml:space="preserve"> changed with arrangements now more centralized. </w:t>
      </w:r>
    </w:p>
    <w:p w14:paraId="1F1EC08B" w14:textId="244C46B2" w:rsidR="0091594D" w:rsidRPr="00B22B7A" w:rsidRDefault="002835B1" w:rsidP="00B22B7A">
      <w:pPr>
        <w:spacing w:line="240" w:lineRule="auto"/>
        <w:jc w:val="both"/>
        <w:rPr>
          <w:rFonts w:cs="Times New Roman"/>
          <w:noProof/>
          <w:sz w:val="24"/>
          <w:szCs w:val="24"/>
          <w:lang w:val="en-US"/>
        </w:rPr>
      </w:pPr>
      <w:r w:rsidRPr="00B22B7A">
        <w:rPr>
          <w:rFonts w:cs="Times New Roman"/>
          <w:noProof/>
          <w:sz w:val="24"/>
          <w:szCs w:val="24"/>
          <w:lang w:val="en-US"/>
        </w:rPr>
        <w:lastRenderedPageBreak/>
        <w:t>Th</w:t>
      </w:r>
      <w:r w:rsidR="00A8464D" w:rsidRPr="00B22B7A">
        <w:rPr>
          <w:rFonts w:cs="Times New Roman"/>
          <w:noProof/>
          <w:sz w:val="24"/>
          <w:szCs w:val="24"/>
          <w:lang w:val="en-US"/>
        </w:rPr>
        <w:t xml:space="preserve">e final session on Day one was </w:t>
      </w:r>
      <w:r w:rsidRPr="00B22B7A">
        <w:rPr>
          <w:rFonts w:cs="Times New Roman"/>
          <w:noProof/>
          <w:sz w:val="24"/>
          <w:szCs w:val="24"/>
          <w:lang w:val="en-US"/>
        </w:rPr>
        <w:t xml:space="preserve">small group discussions on the </w:t>
      </w:r>
      <w:r w:rsidR="00A8464D" w:rsidRPr="00B22B7A">
        <w:rPr>
          <w:rFonts w:cs="Times New Roman"/>
          <w:noProof/>
          <w:sz w:val="24"/>
          <w:szCs w:val="24"/>
          <w:lang w:val="en-US"/>
        </w:rPr>
        <w:t xml:space="preserve">presentations by the </w:t>
      </w:r>
      <w:r w:rsidRPr="00B22B7A">
        <w:rPr>
          <w:rFonts w:cs="Times New Roman"/>
          <w:noProof/>
          <w:sz w:val="24"/>
          <w:szCs w:val="24"/>
          <w:lang w:val="en-US"/>
        </w:rPr>
        <w:t xml:space="preserve">Turkish </w:t>
      </w:r>
      <w:r w:rsidR="00A8464D" w:rsidRPr="00B22B7A">
        <w:rPr>
          <w:rFonts w:cs="Times New Roman"/>
          <w:noProof/>
          <w:sz w:val="24"/>
          <w:szCs w:val="24"/>
          <w:lang w:val="en-US"/>
        </w:rPr>
        <w:t>hosts</w:t>
      </w:r>
      <w:r w:rsidRPr="00B22B7A">
        <w:rPr>
          <w:rFonts w:cs="Times New Roman"/>
          <w:noProof/>
          <w:sz w:val="24"/>
          <w:szCs w:val="24"/>
          <w:lang w:val="en-US"/>
        </w:rPr>
        <w:t xml:space="preserve">. Each group was asked to discuss the strengths of the Turkish PFM and cash management system and the challenges. Box 1 (Below) summarizes the key points raised by participants.  </w:t>
      </w:r>
    </w:p>
    <w:p w14:paraId="4062C371" w14:textId="092A8D71" w:rsidR="0039760B" w:rsidRPr="00B22B7A" w:rsidRDefault="0039760B" w:rsidP="00843E86">
      <w:pPr>
        <w:spacing w:line="240" w:lineRule="auto"/>
        <w:rPr>
          <w:rFonts w:cs="Times New Roman"/>
          <w:noProof/>
          <w:sz w:val="24"/>
          <w:szCs w:val="24"/>
          <w:lang w:val="en-US"/>
        </w:rPr>
      </w:pPr>
    </w:p>
    <w:tbl>
      <w:tblPr>
        <w:tblStyle w:val="TableGrid"/>
        <w:tblW w:w="0" w:type="auto"/>
        <w:tblLook w:val="04A0" w:firstRow="1" w:lastRow="0" w:firstColumn="1" w:lastColumn="0" w:noHBand="0" w:noVBand="1"/>
      </w:tblPr>
      <w:tblGrid>
        <w:gridCol w:w="9848"/>
      </w:tblGrid>
      <w:tr w:rsidR="003A5FE7" w14:paraId="60530AD9" w14:textId="77777777" w:rsidTr="00B22B7A">
        <w:tc>
          <w:tcPr>
            <w:tcW w:w="9848" w:type="dxa"/>
            <w:shd w:val="clear" w:color="auto" w:fill="D9D9D9" w:themeFill="background1" w:themeFillShade="D9"/>
          </w:tcPr>
          <w:p w14:paraId="74A51636" w14:textId="77777777" w:rsidR="002835B1" w:rsidRDefault="002835B1" w:rsidP="002835B1">
            <w:pPr>
              <w:pStyle w:val="ListParagraph"/>
              <w:ind w:left="360"/>
              <w:jc w:val="center"/>
              <w:rPr>
                <w:b/>
                <w:u w:val="single"/>
              </w:rPr>
            </w:pPr>
            <w:r>
              <w:rPr>
                <w:b/>
                <w:u w:val="single"/>
              </w:rPr>
              <w:t>Box 1</w:t>
            </w:r>
          </w:p>
          <w:p w14:paraId="0E97F786" w14:textId="07E02358" w:rsidR="003A5FE7" w:rsidRPr="002835B1" w:rsidRDefault="00A8464D" w:rsidP="002835B1">
            <w:pPr>
              <w:pStyle w:val="ListParagraph"/>
              <w:ind w:left="360"/>
              <w:jc w:val="center"/>
              <w:rPr>
                <w:b/>
                <w:u w:val="single"/>
              </w:rPr>
            </w:pPr>
            <w:r>
              <w:rPr>
                <w:b/>
                <w:u w:val="single"/>
              </w:rPr>
              <w:t xml:space="preserve">Group Discussions - </w:t>
            </w:r>
            <w:r w:rsidR="003A5FE7" w:rsidRPr="002835B1">
              <w:rPr>
                <w:b/>
                <w:u w:val="single"/>
              </w:rPr>
              <w:t xml:space="preserve">Key Observations </w:t>
            </w:r>
            <w:r>
              <w:rPr>
                <w:b/>
                <w:u w:val="single"/>
              </w:rPr>
              <w:t>on d</w:t>
            </w:r>
            <w:r w:rsidR="003A5FE7" w:rsidRPr="002835B1">
              <w:rPr>
                <w:b/>
                <w:u w:val="single"/>
              </w:rPr>
              <w:t xml:space="preserve">ay one </w:t>
            </w:r>
            <w:r>
              <w:rPr>
                <w:b/>
                <w:u w:val="single"/>
              </w:rPr>
              <w:t xml:space="preserve">- </w:t>
            </w:r>
            <w:r w:rsidR="00477048">
              <w:rPr>
                <w:b/>
                <w:u w:val="single"/>
              </w:rPr>
              <w:br/>
            </w:r>
            <w:r w:rsidR="009001BE" w:rsidRPr="002835B1">
              <w:rPr>
                <w:b/>
                <w:u w:val="single"/>
              </w:rPr>
              <w:t>Turkish</w:t>
            </w:r>
            <w:r w:rsidR="003A5FE7" w:rsidRPr="002835B1">
              <w:rPr>
                <w:b/>
                <w:u w:val="single"/>
              </w:rPr>
              <w:t xml:space="preserve"> </w:t>
            </w:r>
            <w:r w:rsidR="009001BE" w:rsidRPr="002835B1">
              <w:rPr>
                <w:b/>
                <w:u w:val="single"/>
              </w:rPr>
              <w:t>PFM and Cash Management and Forecasting System</w:t>
            </w:r>
          </w:p>
          <w:p w14:paraId="36314936" w14:textId="1BD25CD5" w:rsidR="006407A5" w:rsidRDefault="006407A5" w:rsidP="006407A5">
            <w:pPr>
              <w:pStyle w:val="ListParagraph"/>
              <w:ind w:left="360"/>
              <w:rPr>
                <w:b/>
                <w:u w:val="single"/>
              </w:rPr>
            </w:pPr>
            <w:r>
              <w:rPr>
                <w:b/>
                <w:u w:val="single"/>
              </w:rPr>
              <w:t>Strengths</w:t>
            </w:r>
          </w:p>
          <w:p w14:paraId="62A14C40" w14:textId="6038C006" w:rsidR="003A5FE7" w:rsidRPr="00741040" w:rsidRDefault="00CD24AB" w:rsidP="000D61C7">
            <w:pPr>
              <w:pStyle w:val="ListParagraph"/>
              <w:numPr>
                <w:ilvl w:val="0"/>
                <w:numId w:val="16"/>
              </w:numPr>
              <w:jc w:val="both"/>
              <w:rPr>
                <w:sz w:val="20"/>
                <w:szCs w:val="20"/>
              </w:rPr>
            </w:pPr>
            <w:r w:rsidRPr="00741040">
              <w:rPr>
                <w:sz w:val="20"/>
                <w:szCs w:val="20"/>
              </w:rPr>
              <w:t>Annual, monthly and daily cash planning updated on a rolling three month basis</w:t>
            </w:r>
          </w:p>
          <w:p w14:paraId="73A66415" w14:textId="72FC77F7" w:rsidR="006407A5" w:rsidRPr="00741040" w:rsidRDefault="006407A5" w:rsidP="000D61C7">
            <w:pPr>
              <w:pStyle w:val="ListParagraph"/>
              <w:numPr>
                <w:ilvl w:val="0"/>
                <w:numId w:val="16"/>
              </w:numPr>
              <w:jc w:val="both"/>
              <w:rPr>
                <w:sz w:val="20"/>
                <w:szCs w:val="20"/>
              </w:rPr>
            </w:pPr>
            <w:r w:rsidRPr="00741040">
              <w:rPr>
                <w:sz w:val="20"/>
                <w:szCs w:val="20"/>
              </w:rPr>
              <w:t>Plans are received directly from spending units. E</w:t>
            </w:r>
            <w:r w:rsidR="0007060D" w:rsidRPr="00741040">
              <w:rPr>
                <w:sz w:val="20"/>
                <w:szCs w:val="20"/>
              </w:rPr>
              <w:t>ven</w:t>
            </w:r>
            <w:r w:rsidRPr="00741040">
              <w:rPr>
                <w:sz w:val="20"/>
                <w:szCs w:val="20"/>
              </w:rPr>
              <w:t xml:space="preserve"> privatization revenues are very closely monitored</w:t>
            </w:r>
            <w:r w:rsidR="0007060D" w:rsidRPr="00741040">
              <w:rPr>
                <w:sz w:val="20"/>
                <w:szCs w:val="20"/>
              </w:rPr>
              <w:t xml:space="preserve"> to the specific day and even hour (very large flows) </w:t>
            </w:r>
          </w:p>
          <w:p w14:paraId="65816863" w14:textId="5727E7C9" w:rsidR="006407A5" w:rsidRPr="00741040" w:rsidRDefault="006407A5" w:rsidP="001E158A">
            <w:pPr>
              <w:pStyle w:val="ListParagraph"/>
              <w:numPr>
                <w:ilvl w:val="0"/>
                <w:numId w:val="16"/>
              </w:numPr>
              <w:jc w:val="both"/>
              <w:rPr>
                <w:sz w:val="20"/>
                <w:szCs w:val="20"/>
              </w:rPr>
            </w:pPr>
            <w:r w:rsidRPr="00741040">
              <w:rPr>
                <w:sz w:val="20"/>
                <w:szCs w:val="20"/>
              </w:rPr>
              <w:t xml:space="preserve">Error margin of 5.5% </w:t>
            </w:r>
            <w:r w:rsidR="001E158A" w:rsidRPr="001E158A">
              <w:rPr>
                <w:sz w:val="20"/>
                <w:szCs w:val="20"/>
              </w:rPr>
              <w:t xml:space="preserve">for revenues and 4.5% for expenditures  (reduced gradually from year to year) </w:t>
            </w:r>
            <w:r w:rsidRPr="00741040">
              <w:rPr>
                <w:sz w:val="20"/>
                <w:szCs w:val="20"/>
              </w:rPr>
              <w:t xml:space="preserve">which is a challenging performance target and </w:t>
            </w:r>
            <w:r w:rsidR="002835B1" w:rsidRPr="00741040">
              <w:rPr>
                <w:sz w:val="20"/>
                <w:szCs w:val="20"/>
              </w:rPr>
              <w:t xml:space="preserve">something on which the Treasury’s performance is </w:t>
            </w:r>
            <w:r w:rsidRPr="00741040">
              <w:rPr>
                <w:sz w:val="20"/>
                <w:szCs w:val="20"/>
              </w:rPr>
              <w:t xml:space="preserve">monitored </w:t>
            </w:r>
            <w:r w:rsidR="002835B1" w:rsidRPr="00741040">
              <w:rPr>
                <w:sz w:val="20"/>
                <w:szCs w:val="20"/>
              </w:rPr>
              <w:t>(Court of Accounts)</w:t>
            </w:r>
          </w:p>
          <w:p w14:paraId="2AEBF1AE" w14:textId="6098599F" w:rsidR="006407A5" w:rsidRPr="00741040" w:rsidRDefault="006407A5" w:rsidP="000D61C7">
            <w:pPr>
              <w:pStyle w:val="ListParagraph"/>
              <w:numPr>
                <w:ilvl w:val="0"/>
                <w:numId w:val="16"/>
              </w:numPr>
              <w:jc w:val="both"/>
              <w:rPr>
                <w:sz w:val="20"/>
                <w:szCs w:val="20"/>
              </w:rPr>
            </w:pPr>
            <w:r w:rsidRPr="00741040">
              <w:rPr>
                <w:sz w:val="20"/>
                <w:szCs w:val="20"/>
              </w:rPr>
              <w:t xml:space="preserve">The role of the Treasury in overall central </w:t>
            </w:r>
            <w:r w:rsidR="002835B1" w:rsidRPr="00741040">
              <w:rPr>
                <w:sz w:val="20"/>
                <w:szCs w:val="20"/>
              </w:rPr>
              <w:t xml:space="preserve">government cash control for the state. The Treasury is </w:t>
            </w:r>
            <w:r w:rsidRPr="00741040">
              <w:rPr>
                <w:sz w:val="20"/>
                <w:szCs w:val="20"/>
              </w:rPr>
              <w:t>subord</w:t>
            </w:r>
            <w:r w:rsidR="002835B1" w:rsidRPr="00741040">
              <w:rPr>
                <w:sz w:val="20"/>
                <w:szCs w:val="20"/>
              </w:rPr>
              <w:t xml:space="preserve">inate to </w:t>
            </w:r>
            <w:r w:rsidR="00A8464D" w:rsidRPr="00741040">
              <w:rPr>
                <w:sz w:val="20"/>
                <w:szCs w:val="20"/>
              </w:rPr>
              <w:t xml:space="preserve">the </w:t>
            </w:r>
            <w:r w:rsidR="002835B1" w:rsidRPr="00741040">
              <w:rPr>
                <w:sz w:val="20"/>
                <w:szCs w:val="20"/>
              </w:rPr>
              <w:t xml:space="preserve">Prime Minister not MoF which strengthens its influence. </w:t>
            </w:r>
          </w:p>
          <w:p w14:paraId="3B284A5E" w14:textId="3640FFE3" w:rsidR="0007060D" w:rsidRPr="00741040" w:rsidRDefault="007E02C0" w:rsidP="000D61C7">
            <w:pPr>
              <w:pStyle w:val="ListParagraph"/>
              <w:numPr>
                <w:ilvl w:val="0"/>
                <w:numId w:val="16"/>
              </w:numPr>
              <w:jc w:val="both"/>
              <w:rPr>
                <w:sz w:val="20"/>
                <w:szCs w:val="20"/>
              </w:rPr>
            </w:pPr>
            <w:r w:rsidRPr="00741040">
              <w:rPr>
                <w:sz w:val="20"/>
                <w:szCs w:val="20"/>
              </w:rPr>
              <w:t>Insourcing</w:t>
            </w:r>
            <w:r w:rsidR="0007060D" w:rsidRPr="00741040">
              <w:rPr>
                <w:sz w:val="20"/>
                <w:szCs w:val="20"/>
              </w:rPr>
              <w:t xml:space="preserve"> of accounting function saves on costs for government. MoF </w:t>
            </w:r>
            <w:r w:rsidR="00A8464D" w:rsidRPr="00741040">
              <w:rPr>
                <w:sz w:val="20"/>
                <w:szCs w:val="20"/>
              </w:rPr>
              <w:t>undertakes an accounts processing role</w:t>
            </w:r>
            <w:r w:rsidR="0007060D" w:rsidRPr="00741040">
              <w:rPr>
                <w:sz w:val="20"/>
                <w:szCs w:val="20"/>
              </w:rPr>
              <w:t xml:space="preserve"> for the m</w:t>
            </w:r>
            <w:r w:rsidR="002835B1" w:rsidRPr="00741040">
              <w:rPr>
                <w:sz w:val="20"/>
                <w:szCs w:val="20"/>
              </w:rPr>
              <w:t>inistries and provinces</w:t>
            </w:r>
          </w:p>
          <w:p w14:paraId="4AEDD92E" w14:textId="1707FE5C" w:rsidR="0007060D" w:rsidRPr="00741040" w:rsidRDefault="002835B1" w:rsidP="000D61C7">
            <w:pPr>
              <w:pStyle w:val="ListParagraph"/>
              <w:numPr>
                <w:ilvl w:val="0"/>
                <w:numId w:val="16"/>
              </w:numPr>
              <w:jc w:val="both"/>
              <w:rPr>
                <w:sz w:val="20"/>
                <w:szCs w:val="20"/>
              </w:rPr>
            </w:pPr>
            <w:r w:rsidRPr="00741040">
              <w:rPr>
                <w:sz w:val="20"/>
                <w:szCs w:val="20"/>
              </w:rPr>
              <w:t>The partnership with Zira</w:t>
            </w:r>
            <w:r w:rsidR="0007060D" w:rsidRPr="00741040">
              <w:rPr>
                <w:sz w:val="20"/>
                <w:szCs w:val="20"/>
              </w:rPr>
              <w:t xml:space="preserve">at Bank eliminates the need for duplicating functions within government </w:t>
            </w:r>
          </w:p>
          <w:p w14:paraId="3447A35E" w14:textId="1843C520" w:rsidR="0007060D" w:rsidRPr="00741040" w:rsidRDefault="001E158A" w:rsidP="001E158A">
            <w:pPr>
              <w:pStyle w:val="ListParagraph"/>
              <w:numPr>
                <w:ilvl w:val="0"/>
                <w:numId w:val="16"/>
              </w:numPr>
              <w:jc w:val="both"/>
              <w:rPr>
                <w:sz w:val="20"/>
                <w:szCs w:val="20"/>
              </w:rPr>
            </w:pPr>
            <w:r w:rsidRPr="001E158A">
              <w:rPr>
                <w:sz w:val="20"/>
                <w:szCs w:val="20"/>
              </w:rPr>
              <w:t>Treasury’s accounts are remunerated at the Central Bank which</w:t>
            </w:r>
            <w:r w:rsidRPr="001E158A" w:rsidDel="001E158A">
              <w:rPr>
                <w:sz w:val="20"/>
                <w:szCs w:val="20"/>
              </w:rPr>
              <w:t xml:space="preserve"> </w:t>
            </w:r>
            <w:r w:rsidR="002835B1" w:rsidRPr="00741040">
              <w:rPr>
                <w:sz w:val="20"/>
                <w:szCs w:val="20"/>
              </w:rPr>
              <w:t>r</w:t>
            </w:r>
            <w:r w:rsidR="0007060D" w:rsidRPr="00741040">
              <w:rPr>
                <w:sz w:val="20"/>
                <w:szCs w:val="20"/>
              </w:rPr>
              <w:t>educ</w:t>
            </w:r>
            <w:r w:rsidR="002835B1" w:rsidRPr="00741040">
              <w:rPr>
                <w:sz w:val="20"/>
                <w:szCs w:val="20"/>
              </w:rPr>
              <w:t>es</w:t>
            </w:r>
            <w:r w:rsidR="0007060D" w:rsidRPr="00741040">
              <w:rPr>
                <w:sz w:val="20"/>
                <w:szCs w:val="20"/>
              </w:rPr>
              <w:t xml:space="preserve"> some of the </w:t>
            </w:r>
            <w:r w:rsidR="002835B1" w:rsidRPr="00741040">
              <w:rPr>
                <w:sz w:val="20"/>
                <w:szCs w:val="20"/>
              </w:rPr>
              <w:t xml:space="preserve">investment </w:t>
            </w:r>
            <w:r w:rsidR="0007060D" w:rsidRPr="00741040">
              <w:rPr>
                <w:sz w:val="20"/>
                <w:szCs w:val="20"/>
              </w:rPr>
              <w:t>risk for the Treasury</w:t>
            </w:r>
          </w:p>
          <w:p w14:paraId="273817A1" w14:textId="48066362" w:rsidR="007E02C0" w:rsidRPr="00741040" w:rsidRDefault="007E02C0" w:rsidP="000D61C7">
            <w:pPr>
              <w:pStyle w:val="ListParagraph"/>
              <w:numPr>
                <w:ilvl w:val="0"/>
                <w:numId w:val="16"/>
              </w:numPr>
              <w:jc w:val="both"/>
              <w:rPr>
                <w:sz w:val="20"/>
                <w:szCs w:val="20"/>
              </w:rPr>
            </w:pPr>
            <w:r w:rsidRPr="00741040">
              <w:rPr>
                <w:sz w:val="20"/>
                <w:szCs w:val="20"/>
              </w:rPr>
              <w:t>High degree of automation and timely provision of information</w:t>
            </w:r>
          </w:p>
          <w:p w14:paraId="70402467" w14:textId="3B5B772C" w:rsidR="003A5FE7" w:rsidRPr="00741040" w:rsidRDefault="007E02C0" w:rsidP="000D61C7">
            <w:pPr>
              <w:pStyle w:val="ListParagraph"/>
              <w:numPr>
                <w:ilvl w:val="0"/>
                <w:numId w:val="16"/>
              </w:numPr>
              <w:jc w:val="both"/>
              <w:rPr>
                <w:sz w:val="20"/>
                <w:szCs w:val="20"/>
              </w:rPr>
            </w:pPr>
            <w:r w:rsidRPr="00741040">
              <w:rPr>
                <w:sz w:val="20"/>
                <w:szCs w:val="20"/>
              </w:rPr>
              <w:t xml:space="preserve">Strong understanding of future requirements through </w:t>
            </w:r>
            <w:r w:rsidR="002835B1" w:rsidRPr="00741040">
              <w:rPr>
                <w:sz w:val="20"/>
                <w:szCs w:val="20"/>
              </w:rPr>
              <w:t xml:space="preserve">the </w:t>
            </w:r>
            <w:r w:rsidR="00A8464D" w:rsidRPr="00741040">
              <w:rPr>
                <w:sz w:val="20"/>
                <w:szCs w:val="20"/>
              </w:rPr>
              <w:t xml:space="preserve">Cash Management </w:t>
            </w:r>
            <w:r w:rsidR="002835B1" w:rsidRPr="00741040">
              <w:rPr>
                <w:sz w:val="20"/>
                <w:szCs w:val="20"/>
              </w:rPr>
              <w:t>strategic p</w:t>
            </w:r>
            <w:r w:rsidRPr="00741040">
              <w:rPr>
                <w:sz w:val="20"/>
                <w:szCs w:val="20"/>
              </w:rPr>
              <w:t>lanning</w:t>
            </w:r>
            <w:r w:rsidR="002835B1" w:rsidRPr="00741040">
              <w:rPr>
                <w:sz w:val="20"/>
                <w:szCs w:val="20"/>
              </w:rPr>
              <w:t xml:space="preserve"> process</w:t>
            </w:r>
          </w:p>
          <w:p w14:paraId="2BED8FA6" w14:textId="77777777" w:rsidR="002835B1" w:rsidRPr="00741040" w:rsidRDefault="002835B1" w:rsidP="006407A5">
            <w:pPr>
              <w:ind w:left="360"/>
              <w:rPr>
                <w:b/>
                <w:sz w:val="20"/>
                <w:szCs w:val="20"/>
                <w:u w:val="single"/>
              </w:rPr>
            </w:pPr>
          </w:p>
          <w:p w14:paraId="1CE5779D" w14:textId="2A2A8699" w:rsidR="006407A5" w:rsidRPr="006407A5" w:rsidRDefault="006407A5" w:rsidP="006407A5">
            <w:pPr>
              <w:ind w:left="360"/>
              <w:rPr>
                <w:b/>
                <w:u w:val="single"/>
              </w:rPr>
            </w:pPr>
            <w:r w:rsidRPr="006407A5">
              <w:rPr>
                <w:b/>
                <w:u w:val="single"/>
              </w:rPr>
              <w:t>Challenges</w:t>
            </w:r>
          </w:p>
          <w:p w14:paraId="2DFC2552" w14:textId="6DB864C5" w:rsidR="006407A5" w:rsidRPr="00741040" w:rsidRDefault="006407A5" w:rsidP="006407A5">
            <w:pPr>
              <w:pStyle w:val="ListParagraph"/>
              <w:numPr>
                <w:ilvl w:val="0"/>
                <w:numId w:val="18"/>
              </w:numPr>
              <w:rPr>
                <w:sz w:val="20"/>
                <w:szCs w:val="20"/>
              </w:rPr>
            </w:pPr>
            <w:r w:rsidRPr="00741040">
              <w:rPr>
                <w:sz w:val="20"/>
                <w:szCs w:val="20"/>
              </w:rPr>
              <w:t>Coordination between MoF and Treasury for budget execution given the traditional role is split between two bodies – in some cases the MoF and Treasury may have different views on issues</w:t>
            </w:r>
          </w:p>
          <w:p w14:paraId="7D7F06EF" w14:textId="1FC0B58B" w:rsidR="0007060D" w:rsidRPr="00741040" w:rsidRDefault="0007060D" w:rsidP="006407A5">
            <w:pPr>
              <w:pStyle w:val="ListParagraph"/>
              <w:numPr>
                <w:ilvl w:val="0"/>
                <w:numId w:val="18"/>
              </w:numPr>
              <w:rPr>
                <w:sz w:val="20"/>
                <w:szCs w:val="20"/>
              </w:rPr>
            </w:pPr>
            <w:r w:rsidRPr="00741040">
              <w:rPr>
                <w:sz w:val="20"/>
                <w:szCs w:val="20"/>
              </w:rPr>
              <w:t xml:space="preserve">10-15% of the general government operations </w:t>
            </w:r>
            <w:r w:rsidR="002835B1" w:rsidRPr="00741040">
              <w:rPr>
                <w:sz w:val="20"/>
                <w:szCs w:val="20"/>
              </w:rPr>
              <w:t xml:space="preserve">are </w:t>
            </w:r>
            <w:r w:rsidRPr="00741040">
              <w:rPr>
                <w:sz w:val="20"/>
                <w:szCs w:val="20"/>
              </w:rPr>
              <w:t xml:space="preserve">not in </w:t>
            </w:r>
            <w:r w:rsidR="002835B1" w:rsidRPr="00741040">
              <w:rPr>
                <w:sz w:val="20"/>
                <w:szCs w:val="20"/>
              </w:rPr>
              <w:t xml:space="preserve">the </w:t>
            </w:r>
            <w:r w:rsidRPr="00741040">
              <w:rPr>
                <w:sz w:val="20"/>
                <w:szCs w:val="20"/>
              </w:rPr>
              <w:t>TSA</w:t>
            </w:r>
          </w:p>
          <w:p w14:paraId="4742A44C" w14:textId="535207AF" w:rsidR="0007060D" w:rsidRPr="00741040" w:rsidRDefault="0037373B" w:rsidP="006407A5">
            <w:pPr>
              <w:pStyle w:val="ListParagraph"/>
              <w:numPr>
                <w:ilvl w:val="0"/>
                <w:numId w:val="18"/>
              </w:numPr>
              <w:rPr>
                <w:sz w:val="20"/>
                <w:szCs w:val="20"/>
              </w:rPr>
            </w:pPr>
            <w:r w:rsidRPr="00741040">
              <w:rPr>
                <w:sz w:val="20"/>
                <w:szCs w:val="20"/>
              </w:rPr>
              <w:t>Limited</w:t>
            </w:r>
            <w:r w:rsidR="0007060D" w:rsidRPr="00741040">
              <w:rPr>
                <w:sz w:val="20"/>
                <w:szCs w:val="20"/>
              </w:rPr>
              <w:t xml:space="preserve"> </w:t>
            </w:r>
            <w:r w:rsidR="002835B1" w:rsidRPr="00741040">
              <w:rPr>
                <w:sz w:val="20"/>
                <w:szCs w:val="20"/>
              </w:rPr>
              <w:t xml:space="preserve">current </w:t>
            </w:r>
            <w:r w:rsidR="0007060D" w:rsidRPr="00741040">
              <w:rPr>
                <w:sz w:val="20"/>
                <w:szCs w:val="20"/>
              </w:rPr>
              <w:t xml:space="preserve">use of shorter term borrowing and investment instruments </w:t>
            </w:r>
            <w:r w:rsidR="002835B1" w:rsidRPr="00741040">
              <w:rPr>
                <w:sz w:val="20"/>
                <w:szCs w:val="20"/>
              </w:rPr>
              <w:t>although there are plans for the future</w:t>
            </w:r>
          </w:p>
          <w:p w14:paraId="62A5CC5A" w14:textId="4AC8919C" w:rsidR="0007060D" w:rsidRPr="00741040" w:rsidRDefault="001E158A" w:rsidP="001E158A">
            <w:pPr>
              <w:pStyle w:val="ListParagraph"/>
              <w:numPr>
                <w:ilvl w:val="0"/>
                <w:numId w:val="18"/>
              </w:numPr>
              <w:rPr>
                <w:sz w:val="20"/>
                <w:szCs w:val="20"/>
              </w:rPr>
            </w:pPr>
            <w:r>
              <w:t xml:space="preserve"> </w:t>
            </w:r>
            <w:r w:rsidR="00E65DAD">
              <w:rPr>
                <w:sz w:val="20"/>
                <w:szCs w:val="20"/>
              </w:rPr>
              <w:t>P</w:t>
            </w:r>
            <w:r w:rsidRPr="001E158A">
              <w:rPr>
                <w:sz w:val="20"/>
                <w:szCs w:val="20"/>
              </w:rPr>
              <w:t xml:space="preserve">ublic </w:t>
            </w:r>
            <w:r w:rsidR="00420094" w:rsidRPr="001E158A">
              <w:rPr>
                <w:sz w:val="20"/>
                <w:szCs w:val="20"/>
              </w:rPr>
              <w:t>institutions</w:t>
            </w:r>
            <w:r w:rsidR="00420094">
              <w:rPr>
                <w:sz w:val="20"/>
                <w:szCs w:val="20"/>
              </w:rPr>
              <w:t xml:space="preserve"> are</w:t>
            </w:r>
            <w:r w:rsidR="0007060D" w:rsidRPr="00741040">
              <w:rPr>
                <w:sz w:val="20"/>
                <w:szCs w:val="20"/>
              </w:rPr>
              <w:t xml:space="preserve"> not always able to provide the more specific information required for analysis</w:t>
            </w:r>
          </w:p>
          <w:p w14:paraId="153AC5BC" w14:textId="1FF01F65" w:rsidR="007E02C0" w:rsidRPr="00741040" w:rsidRDefault="007E02C0" w:rsidP="006407A5">
            <w:pPr>
              <w:pStyle w:val="ListParagraph"/>
              <w:numPr>
                <w:ilvl w:val="0"/>
                <w:numId w:val="18"/>
              </w:numPr>
              <w:rPr>
                <w:sz w:val="20"/>
                <w:szCs w:val="20"/>
              </w:rPr>
            </w:pPr>
            <w:r w:rsidRPr="00741040">
              <w:rPr>
                <w:sz w:val="20"/>
                <w:szCs w:val="20"/>
              </w:rPr>
              <w:t xml:space="preserve">Delays in collecting revenues for tax and credit cards – this is in lieu of </w:t>
            </w:r>
            <w:r w:rsidR="00A8464D" w:rsidRPr="00741040">
              <w:rPr>
                <w:sz w:val="20"/>
                <w:szCs w:val="20"/>
              </w:rPr>
              <w:t xml:space="preserve">direct </w:t>
            </w:r>
            <w:r w:rsidRPr="00741040">
              <w:rPr>
                <w:sz w:val="20"/>
                <w:szCs w:val="20"/>
              </w:rPr>
              <w:t>payments</w:t>
            </w:r>
            <w:r w:rsidR="00A8464D" w:rsidRPr="00741040">
              <w:rPr>
                <w:sz w:val="20"/>
                <w:szCs w:val="20"/>
              </w:rPr>
              <w:t xml:space="preserve"> to the commercial banks</w:t>
            </w:r>
            <w:r w:rsidRPr="00741040">
              <w:rPr>
                <w:sz w:val="20"/>
                <w:szCs w:val="20"/>
              </w:rPr>
              <w:t xml:space="preserve"> – but is it the optimal arrangement for Turkey</w:t>
            </w:r>
            <w:r w:rsidR="00274C6E" w:rsidRPr="00741040">
              <w:rPr>
                <w:sz w:val="20"/>
                <w:szCs w:val="20"/>
              </w:rPr>
              <w:t>?</w:t>
            </w:r>
          </w:p>
          <w:p w14:paraId="69C41701" w14:textId="2104A6B1" w:rsidR="007E02C0" w:rsidRPr="00741040" w:rsidRDefault="007E02C0" w:rsidP="002C7F0D">
            <w:pPr>
              <w:pStyle w:val="ListParagraph"/>
              <w:numPr>
                <w:ilvl w:val="0"/>
                <w:numId w:val="18"/>
              </w:numPr>
              <w:rPr>
                <w:sz w:val="20"/>
                <w:szCs w:val="20"/>
              </w:rPr>
            </w:pPr>
            <w:r w:rsidRPr="00741040">
              <w:rPr>
                <w:sz w:val="20"/>
                <w:szCs w:val="20"/>
              </w:rPr>
              <w:t>Rigid legal framework</w:t>
            </w:r>
            <w:r w:rsidR="00274C6E" w:rsidRPr="00741040">
              <w:rPr>
                <w:sz w:val="20"/>
                <w:szCs w:val="20"/>
              </w:rPr>
              <w:t xml:space="preserve"> which will inevitably mean </w:t>
            </w:r>
            <w:r w:rsidR="002512EB">
              <w:rPr>
                <w:sz w:val="20"/>
                <w:szCs w:val="20"/>
              </w:rPr>
              <w:t xml:space="preserve">the need for </w:t>
            </w:r>
            <w:r w:rsidR="00274C6E" w:rsidRPr="00741040">
              <w:rPr>
                <w:sz w:val="20"/>
                <w:szCs w:val="20"/>
              </w:rPr>
              <w:t xml:space="preserve">further </w:t>
            </w:r>
            <w:r w:rsidR="002512EB">
              <w:rPr>
                <w:sz w:val="20"/>
                <w:szCs w:val="20"/>
              </w:rPr>
              <w:t xml:space="preserve">amendments </w:t>
            </w:r>
            <w:r w:rsidR="00274C6E" w:rsidRPr="00741040">
              <w:rPr>
                <w:sz w:val="20"/>
                <w:szCs w:val="20"/>
              </w:rPr>
              <w:t>in the future</w:t>
            </w:r>
            <w:r w:rsidR="002512EB">
              <w:rPr>
                <w:sz w:val="20"/>
                <w:szCs w:val="20"/>
              </w:rPr>
              <w:t xml:space="preserve"> in order to incorporate planned improvements</w:t>
            </w:r>
          </w:p>
          <w:p w14:paraId="40F3DCD9" w14:textId="77777777" w:rsidR="006407A5" w:rsidRPr="00741040" w:rsidRDefault="006407A5" w:rsidP="006407A5">
            <w:pPr>
              <w:pStyle w:val="ListParagraph"/>
              <w:ind w:left="360"/>
              <w:rPr>
                <w:sz w:val="20"/>
                <w:szCs w:val="20"/>
              </w:rPr>
            </w:pPr>
          </w:p>
          <w:p w14:paraId="43C04D64" w14:textId="0492C16C" w:rsidR="006407A5" w:rsidRPr="006407A5" w:rsidRDefault="006407A5" w:rsidP="00B3421C">
            <w:pPr>
              <w:ind w:left="337"/>
              <w:rPr>
                <w:b/>
                <w:u w:val="single"/>
              </w:rPr>
            </w:pPr>
            <w:r w:rsidRPr="006407A5">
              <w:rPr>
                <w:b/>
                <w:u w:val="single"/>
              </w:rPr>
              <w:t>Further issues to Explore</w:t>
            </w:r>
          </w:p>
          <w:p w14:paraId="7F2559C8" w14:textId="77777777" w:rsidR="006407A5" w:rsidRDefault="006407A5" w:rsidP="006407A5">
            <w:pPr>
              <w:pStyle w:val="ListParagraph"/>
              <w:numPr>
                <w:ilvl w:val="0"/>
                <w:numId w:val="17"/>
              </w:numPr>
              <w:rPr>
                <w:sz w:val="20"/>
                <w:szCs w:val="20"/>
              </w:rPr>
            </w:pPr>
            <w:r w:rsidRPr="00741040">
              <w:rPr>
                <w:sz w:val="20"/>
                <w:szCs w:val="20"/>
              </w:rPr>
              <w:t>What are the incentives for the line ministries to forecast accurately</w:t>
            </w:r>
            <w:r w:rsidR="00A8464D" w:rsidRPr="00741040">
              <w:rPr>
                <w:sz w:val="20"/>
                <w:szCs w:val="20"/>
              </w:rPr>
              <w:t>?</w:t>
            </w:r>
          </w:p>
          <w:p w14:paraId="49CD340F" w14:textId="59F125FB" w:rsidR="00B3421C" w:rsidRPr="00741040" w:rsidRDefault="00B3421C" w:rsidP="00B3421C">
            <w:pPr>
              <w:pStyle w:val="ListParagraph"/>
              <w:ind w:left="360"/>
              <w:rPr>
                <w:sz w:val="20"/>
                <w:szCs w:val="20"/>
              </w:rPr>
            </w:pPr>
          </w:p>
        </w:tc>
      </w:tr>
    </w:tbl>
    <w:p w14:paraId="134AE22E" w14:textId="77777777" w:rsidR="00A8464D" w:rsidRDefault="00A8464D" w:rsidP="00843E86">
      <w:pPr>
        <w:spacing w:line="240" w:lineRule="auto"/>
        <w:rPr>
          <w:rFonts w:ascii="Times New Roman" w:hAnsi="Times New Roman" w:cs="Times New Roman"/>
          <w:noProof/>
          <w:sz w:val="24"/>
          <w:szCs w:val="24"/>
          <w:lang w:val="en-US"/>
        </w:rPr>
      </w:pPr>
    </w:p>
    <w:p w14:paraId="5F1D4BD5" w14:textId="77777777" w:rsidR="00C04404" w:rsidRPr="00B22B7A" w:rsidRDefault="00C04404" w:rsidP="00843E86">
      <w:pPr>
        <w:spacing w:line="240" w:lineRule="auto"/>
        <w:rPr>
          <w:rFonts w:cs="Times New Roman"/>
          <w:noProof/>
          <w:sz w:val="24"/>
          <w:szCs w:val="24"/>
          <w:lang w:val="en-US"/>
        </w:rPr>
      </w:pPr>
      <w:r w:rsidRPr="00B22B7A">
        <w:rPr>
          <w:rFonts w:cs="Times New Roman"/>
          <w:noProof/>
          <w:sz w:val="24"/>
          <w:szCs w:val="24"/>
          <w:lang w:val="en-US"/>
        </w:rPr>
        <w:t xml:space="preserve">The World Bank advisors were asked to comment on the final session and the day as a whole. </w:t>
      </w:r>
    </w:p>
    <w:p w14:paraId="05FCC1B8" w14:textId="003FCD07" w:rsidR="00890E6C" w:rsidRPr="00B22B7A" w:rsidRDefault="00C16349" w:rsidP="00B22B7A">
      <w:pPr>
        <w:spacing w:line="240" w:lineRule="auto"/>
        <w:jc w:val="both"/>
        <w:rPr>
          <w:rFonts w:cs="Times New Roman"/>
          <w:noProof/>
          <w:sz w:val="24"/>
          <w:szCs w:val="24"/>
          <w:lang w:val="en-US"/>
        </w:rPr>
      </w:pPr>
      <w:r w:rsidRPr="00B22B7A">
        <w:rPr>
          <w:rFonts w:cs="Times New Roman"/>
          <w:b/>
          <w:noProof/>
          <w:sz w:val="24"/>
          <w:szCs w:val="24"/>
          <w:lang w:val="en-US"/>
        </w:rPr>
        <w:t xml:space="preserve">Mr. </w:t>
      </w:r>
      <w:r w:rsidR="004C4E8D" w:rsidRPr="00B22B7A">
        <w:rPr>
          <w:rFonts w:cs="Times New Roman"/>
          <w:b/>
          <w:noProof/>
          <w:sz w:val="24"/>
          <w:szCs w:val="24"/>
          <w:lang w:val="en-US"/>
        </w:rPr>
        <w:t xml:space="preserve">Mark </w:t>
      </w:r>
      <w:r w:rsidR="00300BD9" w:rsidRPr="00B22B7A">
        <w:rPr>
          <w:rFonts w:cs="Times New Roman"/>
          <w:b/>
          <w:noProof/>
          <w:sz w:val="24"/>
          <w:szCs w:val="24"/>
          <w:lang w:val="en-US"/>
        </w:rPr>
        <w:t>Silins</w:t>
      </w:r>
      <w:r w:rsidR="00300BD9" w:rsidRPr="00B22B7A">
        <w:rPr>
          <w:rFonts w:cs="Times New Roman"/>
          <w:noProof/>
          <w:sz w:val="24"/>
          <w:szCs w:val="24"/>
          <w:lang w:val="en-US"/>
        </w:rPr>
        <w:t xml:space="preserve"> </w:t>
      </w:r>
      <w:r w:rsidR="00C04404" w:rsidRPr="00B22B7A">
        <w:rPr>
          <w:rFonts w:cs="Times New Roman"/>
          <w:noProof/>
          <w:sz w:val="24"/>
          <w:szCs w:val="24"/>
          <w:lang w:val="en-US"/>
        </w:rPr>
        <w:t xml:space="preserve">indicated that the strengthes of the Turkish system were </w:t>
      </w:r>
      <w:r w:rsidR="00A8464D" w:rsidRPr="00B22B7A">
        <w:rPr>
          <w:rFonts w:cs="Times New Roman"/>
          <w:noProof/>
          <w:sz w:val="24"/>
          <w:szCs w:val="24"/>
          <w:lang w:val="en-US"/>
        </w:rPr>
        <w:t>its</w:t>
      </w:r>
      <w:r w:rsidR="00C04404" w:rsidRPr="00B22B7A">
        <w:rPr>
          <w:rFonts w:cs="Times New Roman"/>
          <w:noProof/>
          <w:sz w:val="24"/>
          <w:szCs w:val="24"/>
          <w:lang w:val="en-US"/>
        </w:rPr>
        <w:t xml:space="preserve"> level of automation and integration, the access to timely and relatively reliable information for determining future cashflows, and the strong performance management framework which has been developed. The Stategic plan is also a useful model for ensuring that future reforms are targetted and properly sequenced. The key challenges are the delays in revenue collections being transferred to th</w:t>
      </w:r>
      <w:r w:rsidR="00A8464D" w:rsidRPr="00B22B7A">
        <w:rPr>
          <w:rFonts w:cs="Times New Roman"/>
          <w:noProof/>
          <w:sz w:val="24"/>
          <w:szCs w:val="24"/>
          <w:lang w:val="en-US"/>
        </w:rPr>
        <w:t>e</w:t>
      </w:r>
      <w:r w:rsidR="00C04404" w:rsidRPr="00B22B7A">
        <w:rPr>
          <w:rFonts w:cs="Times New Roman"/>
          <w:noProof/>
          <w:sz w:val="24"/>
          <w:szCs w:val="24"/>
          <w:lang w:val="en-US"/>
        </w:rPr>
        <w:t xml:space="preserve"> TSA, the coverage of the TSA which should ideally be expanded, and some of the reported rigid requiremen</w:t>
      </w:r>
      <w:r w:rsidR="005D7A4D" w:rsidRPr="00B22B7A">
        <w:rPr>
          <w:rFonts w:cs="Times New Roman"/>
          <w:noProof/>
          <w:sz w:val="24"/>
          <w:szCs w:val="24"/>
          <w:lang w:val="en-US"/>
        </w:rPr>
        <w:t>ts included in laws, which seem</w:t>
      </w:r>
      <w:r w:rsidR="00C04404" w:rsidRPr="00B22B7A">
        <w:rPr>
          <w:rFonts w:cs="Times New Roman"/>
          <w:noProof/>
          <w:sz w:val="24"/>
          <w:szCs w:val="24"/>
          <w:lang w:val="en-US"/>
        </w:rPr>
        <w:t xml:space="preserve"> on occasion to be driving sub-optimal arrangements. One thing the final discussions showed was </w:t>
      </w:r>
      <w:r w:rsidR="00C04404" w:rsidRPr="00B22B7A">
        <w:rPr>
          <w:rFonts w:cs="Times New Roman"/>
          <w:noProof/>
          <w:sz w:val="24"/>
          <w:szCs w:val="24"/>
          <w:lang w:val="en-US"/>
        </w:rPr>
        <w:lastRenderedPageBreak/>
        <w:t xml:space="preserve">that there are many similarities across countries but there also remain many differences. This is due to historical reasons, </w:t>
      </w:r>
      <w:r w:rsidR="00A8464D" w:rsidRPr="00B22B7A">
        <w:rPr>
          <w:rFonts w:cs="Times New Roman"/>
          <w:noProof/>
          <w:sz w:val="24"/>
          <w:szCs w:val="24"/>
          <w:lang w:val="en-US"/>
        </w:rPr>
        <w:t xml:space="preserve">each </w:t>
      </w:r>
      <w:r w:rsidR="00C04404" w:rsidRPr="00B22B7A">
        <w:rPr>
          <w:rFonts w:cs="Times New Roman"/>
          <w:noProof/>
          <w:sz w:val="24"/>
          <w:szCs w:val="24"/>
          <w:lang w:val="en-US"/>
        </w:rPr>
        <w:t>government</w:t>
      </w:r>
      <w:r w:rsidR="00A8464D" w:rsidRPr="00B22B7A">
        <w:rPr>
          <w:rFonts w:cs="Times New Roman"/>
          <w:noProof/>
          <w:sz w:val="24"/>
          <w:szCs w:val="24"/>
          <w:lang w:val="en-US"/>
        </w:rPr>
        <w:t>’s</w:t>
      </w:r>
      <w:r w:rsidR="00C04404" w:rsidRPr="00B22B7A">
        <w:rPr>
          <w:rFonts w:cs="Times New Roman"/>
          <w:noProof/>
          <w:sz w:val="24"/>
          <w:szCs w:val="24"/>
          <w:lang w:val="en-US"/>
        </w:rPr>
        <w:t xml:space="preserve"> appetite for risk and </w:t>
      </w:r>
      <w:r w:rsidR="00A8464D" w:rsidRPr="00B22B7A">
        <w:rPr>
          <w:rFonts w:cs="Times New Roman"/>
          <w:noProof/>
          <w:sz w:val="24"/>
          <w:szCs w:val="24"/>
          <w:lang w:val="en-US"/>
        </w:rPr>
        <w:t xml:space="preserve">other </w:t>
      </w:r>
      <w:r w:rsidR="00C04404" w:rsidRPr="00B22B7A">
        <w:rPr>
          <w:rFonts w:cs="Times New Roman"/>
          <w:noProof/>
          <w:sz w:val="24"/>
          <w:szCs w:val="24"/>
          <w:lang w:val="en-US"/>
        </w:rPr>
        <w:t>local challenges. This event provides an opportunity for each country to question how they are currently undertaking cash management, given that other countries are doing things somewha</w:t>
      </w:r>
      <w:r w:rsidR="00A8464D" w:rsidRPr="00B22B7A">
        <w:rPr>
          <w:rFonts w:cs="Times New Roman"/>
          <w:noProof/>
          <w:sz w:val="24"/>
          <w:szCs w:val="24"/>
          <w:lang w:val="en-US"/>
        </w:rPr>
        <w:t>t differently. Are the instituti</w:t>
      </w:r>
      <w:r w:rsidR="00C04404" w:rsidRPr="00B22B7A">
        <w:rPr>
          <w:rFonts w:cs="Times New Roman"/>
          <w:noProof/>
          <w:sz w:val="24"/>
          <w:szCs w:val="24"/>
          <w:lang w:val="en-US"/>
        </w:rPr>
        <w:t>onal arrangements and business processes in our country optimal</w:t>
      </w:r>
      <w:r w:rsidR="005D7A4D" w:rsidRPr="00B22B7A">
        <w:rPr>
          <w:rFonts w:cs="Times New Roman"/>
          <w:noProof/>
          <w:sz w:val="24"/>
          <w:szCs w:val="24"/>
          <w:lang w:val="en-US"/>
        </w:rPr>
        <w:t>? Stepping back from you</w:t>
      </w:r>
      <w:r w:rsidR="00C04404" w:rsidRPr="00B22B7A">
        <w:rPr>
          <w:rFonts w:cs="Times New Roman"/>
          <w:noProof/>
          <w:sz w:val="24"/>
          <w:szCs w:val="24"/>
          <w:lang w:val="en-US"/>
        </w:rPr>
        <w:t xml:space="preserve">r </w:t>
      </w:r>
      <w:r w:rsidR="005D7A4D" w:rsidRPr="00B22B7A">
        <w:rPr>
          <w:rFonts w:cs="Times New Roman"/>
          <w:noProof/>
          <w:sz w:val="24"/>
          <w:szCs w:val="24"/>
          <w:lang w:val="en-US"/>
        </w:rPr>
        <w:t xml:space="preserve">own </w:t>
      </w:r>
      <w:r w:rsidR="00C04404" w:rsidRPr="00B22B7A">
        <w:rPr>
          <w:rFonts w:cs="Times New Roman"/>
          <w:noProof/>
          <w:sz w:val="24"/>
          <w:szCs w:val="24"/>
          <w:lang w:val="en-US"/>
        </w:rPr>
        <w:t xml:space="preserve">country environment and understanding how other countries do things differently provides opportuntiies for you </w:t>
      </w:r>
      <w:r w:rsidR="00A8464D" w:rsidRPr="00B22B7A">
        <w:rPr>
          <w:rFonts w:cs="Times New Roman"/>
          <w:noProof/>
          <w:sz w:val="24"/>
          <w:szCs w:val="24"/>
          <w:lang w:val="en-US"/>
        </w:rPr>
        <w:t xml:space="preserve">to consider </w:t>
      </w:r>
      <w:r w:rsidR="00E65DAD" w:rsidRPr="00B22B7A">
        <w:rPr>
          <w:rFonts w:cs="Times New Roman"/>
          <w:noProof/>
          <w:sz w:val="24"/>
          <w:szCs w:val="24"/>
          <w:lang w:val="en-US"/>
        </w:rPr>
        <w:t xml:space="preserve">to undertake </w:t>
      </w:r>
      <w:r w:rsidR="00A8464D" w:rsidRPr="00B22B7A">
        <w:rPr>
          <w:rFonts w:cs="Times New Roman"/>
          <w:noProof/>
          <w:sz w:val="24"/>
          <w:szCs w:val="24"/>
          <w:lang w:val="en-US"/>
        </w:rPr>
        <w:t>further</w:t>
      </w:r>
      <w:r w:rsidR="00C04404" w:rsidRPr="00B22B7A">
        <w:rPr>
          <w:rFonts w:cs="Times New Roman"/>
          <w:noProof/>
          <w:sz w:val="24"/>
          <w:szCs w:val="24"/>
          <w:lang w:val="en-US"/>
        </w:rPr>
        <w:t xml:space="preserve"> improvements.      </w:t>
      </w:r>
    </w:p>
    <w:p w14:paraId="3F3D3BE7" w14:textId="1F1D20AA" w:rsidR="00890E6C" w:rsidRPr="00B22B7A" w:rsidRDefault="00C16349" w:rsidP="00843E86">
      <w:pPr>
        <w:spacing w:line="240" w:lineRule="auto"/>
        <w:rPr>
          <w:rFonts w:cs="Times New Roman"/>
          <w:noProof/>
          <w:sz w:val="24"/>
          <w:szCs w:val="24"/>
          <w:lang w:val="en-US"/>
        </w:rPr>
      </w:pPr>
      <w:r w:rsidRPr="00B22B7A">
        <w:rPr>
          <w:rFonts w:cs="Times New Roman"/>
          <w:b/>
          <w:noProof/>
          <w:sz w:val="24"/>
          <w:szCs w:val="24"/>
          <w:lang w:val="en-US"/>
        </w:rPr>
        <w:t>Mr.</w:t>
      </w:r>
      <w:r w:rsidR="004242B1" w:rsidRPr="00B22B7A">
        <w:rPr>
          <w:rFonts w:cs="Times New Roman"/>
          <w:b/>
          <w:noProof/>
          <w:sz w:val="24"/>
          <w:szCs w:val="24"/>
          <w:lang w:val="en-US"/>
        </w:rPr>
        <w:t xml:space="preserve"> </w:t>
      </w:r>
      <w:r w:rsidR="00890E6C" w:rsidRPr="00B22B7A">
        <w:rPr>
          <w:rFonts w:cs="Times New Roman"/>
          <w:b/>
          <w:noProof/>
          <w:sz w:val="24"/>
          <w:szCs w:val="24"/>
          <w:lang w:val="en-US"/>
        </w:rPr>
        <w:t xml:space="preserve">Mike </w:t>
      </w:r>
      <w:r w:rsidR="00300BD9" w:rsidRPr="00B22B7A">
        <w:rPr>
          <w:rFonts w:cs="Times New Roman"/>
          <w:b/>
          <w:noProof/>
          <w:sz w:val="24"/>
          <w:szCs w:val="24"/>
          <w:lang w:val="en-US"/>
        </w:rPr>
        <w:t>Williams</w:t>
      </w:r>
      <w:r w:rsidR="00300BD9" w:rsidRPr="00B22B7A">
        <w:rPr>
          <w:rFonts w:cs="Times New Roman"/>
          <w:noProof/>
          <w:sz w:val="24"/>
          <w:szCs w:val="24"/>
          <w:lang w:val="en-US"/>
        </w:rPr>
        <w:t xml:space="preserve"> </w:t>
      </w:r>
      <w:r w:rsidR="00890E6C" w:rsidRPr="00B22B7A">
        <w:rPr>
          <w:rFonts w:cs="Times New Roman"/>
          <w:noProof/>
          <w:sz w:val="24"/>
          <w:szCs w:val="24"/>
          <w:lang w:val="en-US"/>
        </w:rPr>
        <w:t>provided the following comments:</w:t>
      </w:r>
    </w:p>
    <w:p w14:paraId="2B2FE03D" w14:textId="36A00282" w:rsidR="00890E6C" w:rsidRPr="000E743A" w:rsidRDefault="00BD0B04" w:rsidP="000E743A">
      <w:pPr>
        <w:spacing w:before="240" w:after="240" w:line="259" w:lineRule="auto"/>
        <w:jc w:val="both"/>
        <w:rPr>
          <w:sz w:val="24"/>
          <w:szCs w:val="24"/>
        </w:rPr>
      </w:pPr>
      <w:r w:rsidRPr="000E743A">
        <w:rPr>
          <w:sz w:val="24"/>
          <w:szCs w:val="24"/>
        </w:rPr>
        <w:t xml:space="preserve">Many of the </w:t>
      </w:r>
      <w:r w:rsidR="00890E6C" w:rsidRPr="000E743A">
        <w:rPr>
          <w:sz w:val="24"/>
          <w:szCs w:val="24"/>
        </w:rPr>
        <w:t xml:space="preserve">countries </w:t>
      </w:r>
      <w:r w:rsidRPr="000E743A">
        <w:rPr>
          <w:sz w:val="24"/>
          <w:szCs w:val="24"/>
        </w:rPr>
        <w:t xml:space="preserve">represented </w:t>
      </w:r>
      <w:r w:rsidR="00890E6C" w:rsidRPr="000E743A">
        <w:rPr>
          <w:sz w:val="24"/>
          <w:szCs w:val="24"/>
        </w:rPr>
        <w:t>at the meeting have made considerable progress in developing their cash management systems.  In particular they have a good practice TSA, which brings together most government cash (albeit there are still some extra-budgetary funds, social security funds etc outside); and modern payment and information management systems which can ensure that there is never any need for cash to lie idle in spending units’ bank accounts.  At the same time there has been good progress in cash flow forecasting, with some countries able to look more than three months ahead and on a daily basis at least for the early part of the forecast period.</w:t>
      </w:r>
    </w:p>
    <w:p w14:paraId="66BA5D66" w14:textId="78ED2234" w:rsidR="00890E6C" w:rsidRDefault="00890E6C" w:rsidP="000E743A">
      <w:pPr>
        <w:pStyle w:val="ListParagraph"/>
        <w:spacing w:before="240" w:after="240" w:line="259" w:lineRule="auto"/>
        <w:ind w:left="0"/>
        <w:contextualSpacing w:val="0"/>
        <w:jc w:val="both"/>
      </w:pPr>
      <w:r>
        <w:t xml:space="preserve">Many countries are therefore able to lift their eyes to a new horizon – which means thinking about what more active cash management might require – </w:t>
      </w:r>
      <w:r w:rsidR="00420094">
        <w:t>i.e.</w:t>
      </w:r>
      <w:r>
        <w:t xml:space="preserve"> the use of short-term borrowing and lending instruments in such a way as to smooth cash flows somewhat, with all the benefits that that potentially brings. But that gives rise to new and rather different challenges</w:t>
      </w:r>
      <w:r w:rsidR="00F62EF0">
        <w:t xml:space="preserve">, </w:t>
      </w:r>
      <w:r>
        <w:t>for example:</w:t>
      </w:r>
    </w:p>
    <w:p w14:paraId="169DF8B6" w14:textId="77777777" w:rsidR="00890E6C" w:rsidRDefault="00890E6C" w:rsidP="00BD0B04">
      <w:pPr>
        <w:pStyle w:val="ListParagraph"/>
        <w:numPr>
          <w:ilvl w:val="0"/>
          <w:numId w:val="20"/>
        </w:numPr>
        <w:spacing w:before="240" w:after="240" w:line="259" w:lineRule="auto"/>
        <w:ind w:left="1080" w:hanging="357"/>
      </w:pPr>
      <w:r>
        <w:t>The availability of suitable instruments (very short-term borrowing instruments, reverse repo or collateralised deposits).</w:t>
      </w:r>
    </w:p>
    <w:p w14:paraId="455B0BC0" w14:textId="77777777" w:rsidR="00890E6C" w:rsidRDefault="00890E6C" w:rsidP="00BD0B04">
      <w:pPr>
        <w:pStyle w:val="ListParagraph"/>
        <w:numPr>
          <w:ilvl w:val="0"/>
          <w:numId w:val="20"/>
        </w:numPr>
        <w:spacing w:before="240" w:after="240" w:line="259" w:lineRule="auto"/>
        <w:ind w:left="1080" w:hanging="357"/>
      </w:pPr>
      <w:r>
        <w:t>The skills to manage such instruments (including management of the collateral, except insofar as that can be contracted out).</w:t>
      </w:r>
    </w:p>
    <w:p w14:paraId="50DE8FFA" w14:textId="3C08D5B9" w:rsidR="00890E6C" w:rsidRDefault="00890E6C" w:rsidP="00BD0B04">
      <w:pPr>
        <w:pStyle w:val="ListParagraph"/>
        <w:numPr>
          <w:ilvl w:val="0"/>
          <w:numId w:val="20"/>
        </w:numPr>
        <w:spacing w:before="240" w:after="240" w:line="259" w:lineRule="auto"/>
        <w:ind w:left="1080" w:hanging="357"/>
      </w:pPr>
      <w:r>
        <w:t>How much weight can be placed on the forecasts; including</w:t>
      </w:r>
      <w:r w:rsidR="005D7A4D">
        <w:t xml:space="preserve"> any prudential margin; which in</w:t>
      </w:r>
      <w:r>
        <w:t xml:space="preserve"> turn is one of the factors feeding into the calculation of the cash flow buffer. </w:t>
      </w:r>
    </w:p>
    <w:p w14:paraId="054651C0" w14:textId="77777777" w:rsidR="00890E6C" w:rsidRDefault="00890E6C" w:rsidP="00BD0B04">
      <w:pPr>
        <w:pStyle w:val="ListParagraph"/>
        <w:numPr>
          <w:ilvl w:val="0"/>
          <w:numId w:val="20"/>
        </w:numPr>
        <w:spacing w:before="240" w:after="240" w:line="259" w:lineRule="auto"/>
        <w:ind w:left="1080" w:hanging="357"/>
      </w:pPr>
      <w:r>
        <w:t>The institutional arrangements; who has responsibility for what, and how are debt and cash management best coordinated (or integrated)?</w:t>
      </w:r>
    </w:p>
    <w:p w14:paraId="761DA370" w14:textId="77777777" w:rsidR="00866014" w:rsidRDefault="00866014" w:rsidP="00B22B7A">
      <w:pPr>
        <w:pStyle w:val="ListParagraph"/>
        <w:spacing w:before="240" w:after="240" w:line="259" w:lineRule="auto"/>
        <w:ind w:left="357"/>
      </w:pPr>
    </w:p>
    <w:p w14:paraId="0ACD3EDE" w14:textId="78A1DAF4" w:rsidR="005D7A4D" w:rsidRPr="00934647" w:rsidRDefault="00890E6C" w:rsidP="000E743A">
      <w:pPr>
        <w:pStyle w:val="ListParagraph"/>
        <w:spacing w:before="240" w:after="240" w:line="259" w:lineRule="auto"/>
        <w:ind w:left="0"/>
        <w:contextualSpacing w:val="0"/>
        <w:jc w:val="both"/>
      </w:pPr>
      <w:r>
        <w:t xml:space="preserve">This is a wider agenda; which opens up new </w:t>
      </w:r>
      <w:r w:rsidR="0037373B">
        <w:t>issues;</w:t>
      </w:r>
      <w:r>
        <w:t xml:space="preserve"> not least HR and organisational issues – but it will be next phase in the development of cash management for many member countries. </w:t>
      </w:r>
    </w:p>
    <w:p w14:paraId="40D82AC1" w14:textId="70762519" w:rsidR="00F25A44" w:rsidRDefault="00890E6C" w:rsidP="00B22B7A">
      <w:pPr>
        <w:spacing w:line="240" w:lineRule="auto"/>
        <w:jc w:val="both"/>
        <w:rPr>
          <w:rFonts w:cs="Times New Roman"/>
          <w:noProof/>
          <w:sz w:val="24"/>
          <w:szCs w:val="24"/>
          <w:lang w:val="en-US"/>
        </w:rPr>
      </w:pPr>
      <w:r w:rsidRPr="000E743A">
        <w:rPr>
          <w:rFonts w:cs="Times New Roman"/>
          <w:b/>
          <w:noProof/>
          <w:sz w:val="24"/>
          <w:szCs w:val="24"/>
          <w:lang w:val="en-US"/>
        </w:rPr>
        <w:t>Day two</w:t>
      </w:r>
      <w:r w:rsidRPr="005D7A4D">
        <w:rPr>
          <w:rFonts w:cs="Times New Roman"/>
          <w:noProof/>
          <w:sz w:val="24"/>
          <w:szCs w:val="24"/>
          <w:lang w:val="en-US"/>
        </w:rPr>
        <w:t xml:space="preserve"> </w:t>
      </w:r>
      <w:r w:rsidR="00477048">
        <w:rPr>
          <w:rFonts w:cs="Times New Roman"/>
          <w:noProof/>
          <w:sz w:val="24"/>
          <w:szCs w:val="24"/>
          <w:lang w:val="en-US"/>
        </w:rPr>
        <w:t xml:space="preserve">was faciliated by </w:t>
      </w:r>
      <w:r w:rsidR="00477048" w:rsidRPr="00B3421C">
        <w:rPr>
          <w:rFonts w:cs="Times New Roman"/>
          <w:b/>
          <w:noProof/>
          <w:sz w:val="24"/>
          <w:szCs w:val="24"/>
          <w:lang w:val="en-US"/>
        </w:rPr>
        <w:t>Ms</w:t>
      </w:r>
      <w:r w:rsidR="00B3421C" w:rsidRPr="00B3421C">
        <w:rPr>
          <w:rFonts w:cs="Times New Roman"/>
          <w:b/>
          <w:noProof/>
          <w:sz w:val="24"/>
          <w:szCs w:val="24"/>
          <w:lang w:val="en-US"/>
        </w:rPr>
        <w:t>.</w:t>
      </w:r>
      <w:r w:rsidR="00477048" w:rsidRPr="00B3421C">
        <w:rPr>
          <w:rFonts w:cs="Times New Roman"/>
          <w:b/>
          <w:noProof/>
          <w:sz w:val="24"/>
          <w:szCs w:val="24"/>
          <w:lang w:val="en-US"/>
        </w:rPr>
        <w:t xml:space="preserve"> Elena Nikulina</w:t>
      </w:r>
      <w:r w:rsidR="00477048">
        <w:rPr>
          <w:rFonts w:cs="Times New Roman"/>
          <w:noProof/>
          <w:sz w:val="24"/>
          <w:szCs w:val="24"/>
          <w:lang w:val="en-US"/>
        </w:rPr>
        <w:t xml:space="preserve"> who introduced the key topics and reminded participants about the results of discussions on cash management and forecasting issues</w:t>
      </w:r>
      <w:r w:rsidR="00615A24">
        <w:rPr>
          <w:rFonts w:cs="Times New Roman"/>
          <w:noProof/>
          <w:sz w:val="24"/>
          <w:szCs w:val="24"/>
          <w:lang w:val="en-US"/>
        </w:rPr>
        <w:t xml:space="preserve"> that the</w:t>
      </w:r>
      <w:r w:rsidR="00477048">
        <w:rPr>
          <w:rFonts w:cs="Times New Roman"/>
          <w:noProof/>
          <w:sz w:val="24"/>
          <w:szCs w:val="24"/>
          <w:lang w:val="en-US"/>
        </w:rPr>
        <w:t xml:space="preserve"> TCOP had at the May plenary meeting in Tirana which shaped the agenda of the Ankara event. One of decisions taken by the TCOP Executive Committee after the Tirana meeting was to undertake a thematic survey on the TSA,</w:t>
      </w:r>
      <w:r w:rsidR="00477048" w:rsidRPr="005D7A4D">
        <w:rPr>
          <w:rFonts w:cs="Times New Roman"/>
          <w:noProof/>
          <w:sz w:val="24"/>
          <w:szCs w:val="24"/>
          <w:lang w:val="en-US"/>
        </w:rPr>
        <w:t xml:space="preserve"> cash ma</w:t>
      </w:r>
      <w:r w:rsidR="00477048">
        <w:rPr>
          <w:rFonts w:cs="Times New Roman"/>
          <w:noProof/>
          <w:sz w:val="24"/>
          <w:szCs w:val="24"/>
          <w:lang w:val="en-US"/>
        </w:rPr>
        <w:t>nagement and forecasting</w:t>
      </w:r>
      <w:r w:rsidR="005F2FCD">
        <w:rPr>
          <w:rFonts w:cs="Times New Roman"/>
          <w:noProof/>
          <w:sz w:val="24"/>
          <w:szCs w:val="24"/>
          <w:lang w:val="en-US"/>
        </w:rPr>
        <w:t xml:space="preserve"> issues</w:t>
      </w:r>
      <w:r w:rsidR="00F25A44">
        <w:rPr>
          <w:rFonts w:cs="Times New Roman"/>
          <w:noProof/>
          <w:sz w:val="24"/>
          <w:szCs w:val="24"/>
          <w:lang w:val="en-US"/>
        </w:rPr>
        <w:t>.</w:t>
      </w:r>
    </w:p>
    <w:p w14:paraId="15D8EF76" w14:textId="082F0833" w:rsidR="00890E6C" w:rsidRPr="00CF360A" w:rsidRDefault="00477048" w:rsidP="00B22B7A">
      <w:pPr>
        <w:spacing w:line="240" w:lineRule="auto"/>
        <w:jc w:val="both"/>
        <w:rPr>
          <w:rFonts w:cs="Times New Roman"/>
          <w:noProof/>
          <w:sz w:val="24"/>
          <w:szCs w:val="24"/>
          <w:lang w:val="en-US"/>
        </w:rPr>
      </w:pPr>
      <w:r>
        <w:rPr>
          <w:rFonts w:cs="Times New Roman"/>
          <w:noProof/>
          <w:sz w:val="24"/>
          <w:szCs w:val="24"/>
          <w:lang w:val="en-US"/>
        </w:rPr>
        <w:t xml:space="preserve">The agenda of the day </w:t>
      </w:r>
      <w:r w:rsidR="00890E6C" w:rsidRPr="005D7A4D">
        <w:rPr>
          <w:rFonts w:cs="Times New Roman"/>
          <w:noProof/>
          <w:sz w:val="24"/>
          <w:szCs w:val="24"/>
          <w:lang w:val="en-US"/>
        </w:rPr>
        <w:t>c</w:t>
      </w:r>
      <w:r w:rsidR="00890E6C" w:rsidRPr="00CF360A">
        <w:rPr>
          <w:rFonts w:cs="Times New Roman"/>
          <w:noProof/>
          <w:sz w:val="24"/>
          <w:szCs w:val="24"/>
          <w:lang w:val="en-US"/>
        </w:rPr>
        <w:t xml:space="preserve">ommenced with </w:t>
      </w:r>
      <w:r w:rsidR="00C16349" w:rsidRPr="00B22B7A">
        <w:rPr>
          <w:rFonts w:cs="Times New Roman"/>
          <w:b/>
          <w:noProof/>
          <w:sz w:val="24"/>
          <w:szCs w:val="24"/>
          <w:lang w:val="en-US"/>
        </w:rPr>
        <w:t>Mr</w:t>
      </w:r>
      <w:r w:rsidR="00C16349" w:rsidRPr="00CF360A">
        <w:rPr>
          <w:rFonts w:cs="Times New Roman"/>
          <w:noProof/>
          <w:sz w:val="24"/>
          <w:szCs w:val="24"/>
          <w:lang w:val="en-US"/>
        </w:rPr>
        <w:t>.</w:t>
      </w:r>
      <w:r w:rsidR="004242B1" w:rsidRPr="00CF360A">
        <w:rPr>
          <w:rFonts w:cs="Times New Roman"/>
          <w:noProof/>
          <w:sz w:val="24"/>
          <w:szCs w:val="24"/>
          <w:lang w:val="en-US"/>
        </w:rPr>
        <w:t xml:space="preserve"> </w:t>
      </w:r>
      <w:r w:rsidR="005D7A4D" w:rsidRPr="00B22B7A">
        <w:rPr>
          <w:rFonts w:cs="Times New Roman"/>
          <w:b/>
          <w:noProof/>
          <w:sz w:val="24"/>
          <w:szCs w:val="24"/>
          <w:lang w:val="en-US"/>
        </w:rPr>
        <w:t>Mark Silins</w:t>
      </w:r>
      <w:r w:rsidR="005D7A4D" w:rsidRPr="00B22B7A">
        <w:rPr>
          <w:rFonts w:cs="Times New Roman"/>
          <w:noProof/>
          <w:sz w:val="24"/>
          <w:szCs w:val="24"/>
          <w:lang w:val="en-US"/>
        </w:rPr>
        <w:t xml:space="preserve">, World Bank Advisor, delivering a brief report on </w:t>
      </w:r>
      <w:r w:rsidRPr="00B22B7A">
        <w:rPr>
          <w:rFonts w:cs="Times New Roman"/>
          <w:noProof/>
          <w:sz w:val="24"/>
          <w:szCs w:val="24"/>
          <w:lang w:val="en-US"/>
        </w:rPr>
        <w:t xml:space="preserve">the results of the </w:t>
      </w:r>
      <w:r w:rsidR="00890E6C" w:rsidRPr="00CF360A">
        <w:rPr>
          <w:rFonts w:cs="Times New Roman"/>
          <w:noProof/>
          <w:sz w:val="24"/>
          <w:szCs w:val="24"/>
          <w:lang w:val="en-US"/>
        </w:rPr>
        <w:t>survey</w:t>
      </w:r>
      <w:r w:rsidR="005D7A4D" w:rsidRPr="00CF360A">
        <w:rPr>
          <w:rFonts w:cs="Times New Roman"/>
          <w:noProof/>
          <w:sz w:val="24"/>
          <w:szCs w:val="24"/>
          <w:lang w:val="en-US"/>
        </w:rPr>
        <w:t xml:space="preserve">. All </w:t>
      </w:r>
      <w:r w:rsidR="00F1770E" w:rsidRPr="00CF360A">
        <w:rPr>
          <w:rFonts w:cs="Times New Roman"/>
          <w:noProof/>
          <w:sz w:val="24"/>
          <w:szCs w:val="24"/>
          <w:lang w:val="en-US"/>
        </w:rPr>
        <w:t>eleven</w:t>
      </w:r>
      <w:r w:rsidR="00890E6C" w:rsidRPr="00CF360A">
        <w:rPr>
          <w:rFonts w:cs="Times New Roman"/>
          <w:noProof/>
          <w:sz w:val="24"/>
          <w:szCs w:val="24"/>
          <w:lang w:val="en-US"/>
        </w:rPr>
        <w:t xml:space="preserve"> countries attending the event responded to </w:t>
      </w:r>
      <w:r w:rsidR="00890E6C" w:rsidRPr="00CF360A">
        <w:rPr>
          <w:rFonts w:cs="Times New Roman"/>
          <w:noProof/>
          <w:sz w:val="24"/>
          <w:szCs w:val="24"/>
          <w:lang w:val="en-US"/>
        </w:rPr>
        <w:lastRenderedPageBreak/>
        <w:t xml:space="preserve">the survey which extended to over 30 questions. </w:t>
      </w:r>
      <w:r w:rsidR="005D7A4D" w:rsidRPr="00CF360A">
        <w:rPr>
          <w:rFonts w:cs="Times New Roman"/>
          <w:noProof/>
          <w:sz w:val="24"/>
          <w:szCs w:val="24"/>
          <w:lang w:val="en-US"/>
        </w:rPr>
        <w:t>The slide</w:t>
      </w:r>
      <w:r w:rsidR="00D16A67" w:rsidRPr="00CF360A">
        <w:rPr>
          <w:rStyle w:val="FootnoteReference"/>
          <w:rFonts w:cs="Times New Roman"/>
          <w:noProof/>
          <w:sz w:val="24"/>
          <w:szCs w:val="24"/>
          <w:lang w:val="en-US"/>
        </w:rPr>
        <w:footnoteReference w:id="3"/>
      </w:r>
      <w:r w:rsidR="00D16A67" w:rsidRPr="00CF360A">
        <w:rPr>
          <w:rFonts w:cs="Times New Roman"/>
          <w:noProof/>
          <w:sz w:val="24"/>
          <w:szCs w:val="24"/>
          <w:lang w:val="en-US"/>
        </w:rPr>
        <w:t xml:space="preserve"> </w:t>
      </w:r>
      <w:r w:rsidR="00F1770E" w:rsidRPr="00CF360A">
        <w:rPr>
          <w:rFonts w:cs="Times New Roman"/>
          <w:noProof/>
          <w:sz w:val="24"/>
          <w:szCs w:val="24"/>
          <w:lang w:val="en-US"/>
        </w:rPr>
        <w:t xml:space="preserve">below </w:t>
      </w:r>
      <w:r w:rsidR="00D16A67" w:rsidRPr="00CF360A">
        <w:rPr>
          <w:rFonts w:cs="Times New Roman"/>
          <w:noProof/>
          <w:sz w:val="24"/>
          <w:szCs w:val="24"/>
          <w:lang w:val="en-US"/>
        </w:rPr>
        <w:t xml:space="preserve">shows the </w:t>
      </w:r>
      <w:r w:rsidR="005D7A4D" w:rsidRPr="006C0BC5">
        <w:rPr>
          <w:rFonts w:cs="Times New Roman"/>
          <w:noProof/>
          <w:sz w:val="24"/>
          <w:szCs w:val="24"/>
          <w:lang w:val="en-US"/>
        </w:rPr>
        <w:t xml:space="preserve">country responses to what is included in each countries </w:t>
      </w:r>
      <w:r w:rsidR="00D16A67" w:rsidRPr="006C0BC5">
        <w:rPr>
          <w:rFonts w:cs="Times New Roman"/>
          <w:noProof/>
          <w:sz w:val="24"/>
          <w:szCs w:val="24"/>
          <w:lang w:val="en-US"/>
        </w:rPr>
        <w:t>TSA</w:t>
      </w:r>
      <w:r w:rsidR="005D7A4D" w:rsidRPr="006C0BC5">
        <w:rPr>
          <w:rFonts w:cs="Times New Roman"/>
          <w:noProof/>
          <w:sz w:val="24"/>
          <w:szCs w:val="24"/>
          <w:lang w:val="en-US"/>
        </w:rPr>
        <w:t xml:space="preserve">. </w:t>
      </w:r>
    </w:p>
    <w:p w14:paraId="5B55CCCB" w14:textId="4AFEAD7A" w:rsidR="00BD0B04" w:rsidRDefault="00420094" w:rsidP="00D167BF">
      <w:pPr>
        <w:spacing w:before="240" w:line="240" w:lineRule="auto"/>
        <w:ind w:left="357"/>
        <w:contextualSpacing/>
        <w:rPr>
          <w:rFonts w:cs="Times New Roman"/>
          <w:noProof/>
          <w:sz w:val="24"/>
          <w:szCs w:val="24"/>
          <w:lang w:val="en-US"/>
        </w:rPr>
      </w:pPr>
      <w:r w:rsidRPr="000E743A">
        <w:rPr>
          <w:rFonts w:cs="Times New Roman"/>
          <w:b/>
          <w:noProof/>
          <w:sz w:val="24"/>
          <w:szCs w:val="24"/>
          <w:lang w:val="en-US" w:eastAsia="en-US"/>
        </w:rPr>
        <w:drawing>
          <wp:anchor distT="0" distB="0" distL="114300" distR="114300" simplePos="0" relativeHeight="251702784" behindDoc="0" locked="0" layoutInCell="1" allowOverlap="1" wp14:anchorId="7F9FB764" wp14:editId="2968D3F5">
            <wp:simplePos x="0" y="0"/>
            <wp:positionH relativeFrom="margin">
              <wp:align>center</wp:align>
            </wp:positionH>
            <wp:positionV relativeFrom="paragraph">
              <wp:posOffset>0</wp:posOffset>
            </wp:positionV>
            <wp:extent cx="4467225" cy="2505075"/>
            <wp:effectExtent l="0" t="0" r="9525" b="9525"/>
            <wp:wrapTopAndBottom/>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6EB94905" w14:textId="77777777" w:rsidR="000E743A" w:rsidRDefault="000E743A" w:rsidP="00D167BF">
      <w:pPr>
        <w:spacing w:before="240" w:line="240" w:lineRule="auto"/>
        <w:ind w:left="357"/>
        <w:contextualSpacing/>
        <w:rPr>
          <w:rFonts w:cs="Times New Roman"/>
          <w:b/>
          <w:noProof/>
          <w:sz w:val="24"/>
          <w:szCs w:val="24"/>
          <w:lang w:val="en-US"/>
        </w:rPr>
      </w:pPr>
    </w:p>
    <w:p w14:paraId="28D4FA9F" w14:textId="77777777" w:rsidR="000E743A" w:rsidRDefault="000E743A" w:rsidP="00D167BF">
      <w:pPr>
        <w:spacing w:before="240" w:line="240" w:lineRule="auto"/>
        <w:ind w:left="357"/>
        <w:contextualSpacing/>
        <w:rPr>
          <w:rFonts w:cs="Times New Roman"/>
          <w:b/>
          <w:noProof/>
          <w:sz w:val="24"/>
          <w:szCs w:val="24"/>
          <w:lang w:val="en-US"/>
        </w:rPr>
      </w:pPr>
    </w:p>
    <w:p w14:paraId="21E4BE75" w14:textId="4CF6DC97" w:rsidR="00BD0B04" w:rsidRPr="00D167BF" w:rsidRDefault="00BD0B04" w:rsidP="00D167BF">
      <w:pPr>
        <w:spacing w:before="240" w:line="240" w:lineRule="auto"/>
        <w:ind w:left="357"/>
        <w:contextualSpacing/>
        <w:rPr>
          <w:rFonts w:cs="Times New Roman"/>
          <w:b/>
          <w:noProof/>
          <w:sz w:val="24"/>
          <w:szCs w:val="24"/>
          <w:lang w:val="en-US"/>
        </w:rPr>
      </w:pPr>
      <w:r w:rsidRPr="00D167BF">
        <w:rPr>
          <w:rFonts w:cs="Times New Roman"/>
          <w:b/>
          <w:noProof/>
          <w:sz w:val="24"/>
          <w:szCs w:val="24"/>
          <w:lang w:val="en-US"/>
        </w:rPr>
        <w:t>The key findings of the survey were:</w:t>
      </w:r>
    </w:p>
    <w:p w14:paraId="77267292" w14:textId="77777777" w:rsidR="00BD0B04" w:rsidRDefault="00BD0B04" w:rsidP="00D167BF">
      <w:pPr>
        <w:spacing w:before="240" w:line="240" w:lineRule="auto"/>
        <w:ind w:left="357"/>
        <w:contextualSpacing/>
        <w:rPr>
          <w:rFonts w:cs="Times New Roman"/>
          <w:noProof/>
          <w:sz w:val="24"/>
          <w:szCs w:val="24"/>
          <w:lang w:val="en-US"/>
        </w:rPr>
      </w:pPr>
    </w:p>
    <w:p w14:paraId="253DE282" w14:textId="5F6B43DA" w:rsidR="008255EB" w:rsidRPr="00B22B7A" w:rsidRDefault="008255EB" w:rsidP="00D167BF">
      <w:pPr>
        <w:numPr>
          <w:ilvl w:val="0"/>
          <w:numId w:val="21"/>
        </w:numPr>
        <w:spacing w:before="240" w:line="240" w:lineRule="auto"/>
        <w:ind w:left="714" w:hanging="357"/>
        <w:contextualSpacing/>
        <w:rPr>
          <w:rFonts w:cs="Times New Roman"/>
          <w:noProof/>
          <w:sz w:val="24"/>
          <w:szCs w:val="24"/>
          <w:lang w:val="en-US"/>
        </w:rPr>
      </w:pPr>
      <w:r w:rsidRPr="00B22B7A">
        <w:rPr>
          <w:rFonts w:cs="Times New Roman"/>
          <w:noProof/>
          <w:sz w:val="24"/>
          <w:szCs w:val="24"/>
          <w:lang w:val="en-US"/>
        </w:rPr>
        <w:t>TSAs are primarily held at the CB – this is considered the choice of least risk</w:t>
      </w:r>
      <w:r w:rsidR="00F1770E" w:rsidRPr="00B22B7A">
        <w:rPr>
          <w:rFonts w:cs="Times New Roman"/>
          <w:noProof/>
          <w:sz w:val="24"/>
          <w:szCs w:val="24"/>
          <w:lang w:val="en-US"/>
        </w:rPr>
        <w:t xml:space="preserve"> for countries</w:t>
      </w:r>
    </w:p>
    <w:p w14:paraId="52275E6E" w14:textId="6E643F0F" w:rsidR="008255EB" w:rsidRPr="00B22B7A" w:rsidRDefault="008255EB" w:rsidP="009177E6">
      <w:pPr>
        <w:numPr>
          <w:ilvl w:val="0"/>
          <w:numId w:val="21"/>
        </w:numPr>
        <w:spacing w:line="240" w:lineRule="auto"/>
        <w:ind w:left="714" w:hanging="357"/>
        <w:contextualSpacing/>
        <w:rPr>
          <w:rFonts w:cs="Times New Roman"/>
          <w:noProof/>
          <w:sz w:val="24"/>
          <w:szCs w:val="24"/>
          <w:lang w:val="en-US"/>
        </w:rPr>
      </w:pPr>
      <w:r w:rsidRPr="00B22B7A">
        <w:rPr>
          <w:rFonts w:cs="Times New Roman"/>
          <w:noProof/>
          <w:sz w:val="24"/>
          <w:szCs w:val="24"/>
          <w:lang w:val="en-US"/>
        </w:rPr>
        <w:t>Coverage of the TSA is relatively comprehensive – but almost every country has further opportunities for consolidation</w:t>
      </w:r>
    </w:p>
    <w:p w14:paraId="4B5E8D8F" w14:textId="657752B1" w:rsidR="008255EB" w:rsidRPr="00B22B7A" w:rsidRDefault="008255EB" w:rsidP="009177E6">
      <w:pPr>
        <w:numPr>
          <w:ilvl w:val="0"/>
          <w:numId w:val="21"/>
        </w:numPr>
        <w:spacing w:line="240" w:lineRule="auto"/>
        <w:ind w:left="714" w:hanging="357"/>
        <w:contextualSpacing/>
        <w:rPr>
          <w:rFonts w:cs="Times New Roman"/>
          <w:noProof/>
          <w:sz w:val="24"/>
          <w:szCs w:val="24"/>
          <w:lang w:val="en-US"/>
        </w:rPr>
      </w:pPr>
      <w:r w:rsidRPr="00B22B7A">
        <w:rPr>
          <w:rFonts w:cs="Times New Roman"/>
          <w:noProof/>
          <w:sz w:val="24"/>
          <w:szCs w:val="24"/>
          <w:lang w:val="en-US"/>
        </w:rPr>
        <w:t>In a significant number of instances payments are not made directly from the TSA</w:t>
      </w:r>
      <w:r w:rsidR="005D7A4D" w:rsidRPr="00B22B7A">
        <w:rPr>
          <w:rFonts w:cs="Times New Roman"/>
          <w:noProof/>
          <w:sz w:val="24"/>
          <w:szCs w:val="24"/>
          <w:lang w:val="en-US"/>
        </w:rPr>
        <w:t xml:space="preserve"> which may result in funds leaving the TSA too soon, reducing potential overnight </w:t>
      </w:r>
      <w:r w:rsidR="00F1770E" w:rsidRPr="00B22B7A">
        <w:rPr>
          <w:rFonts w:cs="Times New Roman"/>
          <w:noProof/>
          <w:sz w:val="24"/>
          <w:szCs w:val="24"/>
          <w:lang w:val="en-US"/>
        </w:rPr>
        <w:t xml:space="preserve">cash </w:t>
      </w:r>
      <w:r w:rsidR="005D7A4D" w:rsidRPr="00B22B7A">
        <w:rPr>
          <w:rFonts w:cs="Times New Roman"/>
          <w:noProof/>
          <w:sz w:val="24"/>
          <w:szCs w:val="24"/>
          <w:lang w:val="en-US"/>
        </w:rPr>
        <w:t>balances</w:t>
      </w:r>
    </w:p>
    <w:p w14:paraId="05697A80" w14:textId="20218C7B" w:rsidR="008255EB" w:rsidRPr="00B22B7A" w:rsidRDefault="008255EB" w:rsidP="009177E6">
      <w:pPr>
        <w:numPr>
          <w:ilvl w:val="0"/>
          <w:numId w:val="21"/>
        </w:numPr>
        <w:spacing w:line="240" w:lineRule="auto"/>
        <w:ind w:left="714" w:hanging="357"/>
        <w:contextualSpacing/>
        <w:rPr>
          <w:rFonts w:cs="Times New Roman"/>
          <w:noProof/>
          <w:sz w:val="24"/>
          <w:szCs w:val="24"/>
          <w:lang w:val="en-US"/>
        </w:rPr>
      </w:pPr>
      <w:r w:rsidRPr="00B22B7A">
        <w:rPr>
          <w:rFonts w:cs="Times New Roman"/>
          <w:noProof/>
          <w:sz w:val="24"/>
          <w:szCs w:val="24"/>
          <w:lang w:val="en-US"/>
        </w:rPr>
        <w:t xml:space="preserve">Further analysis maybe required to determine whether </w:t>
      </w:r>
      <w:r w:rsidR="00F1770E" w:rsidRPr="00B22B7A">
        <w:rPr>
          <w:rFonts w:cs="Times New Roman"/>
          <w:noProof/>
          <w:sz w:val="24"/>
          <w:szCs w:val="24"/>
          <w:lang w:val="en-US"/>
        </w:rPr>
        <w:t xml:space="preserve">the timing for </w:t>
      </w:r>
      <w:r w:rsidRPr="00B22B7A">
        <w:rPr>
          <w:rFonts w:cs="Times New Roman"/>
          <w:noProof/>
          <w:sz w:val="24"/>
          <w:szCs w:val="24"/>
          <w:lang w:val="en-US"/>
        </w:rPr>
        <w:t>all funds ente</w:t>
      </w:r>
      <w:r w:rsidR="00CD1363" w:rsidRPr="00B22B7A">
        <w:rPr>
          <w:rFonts w:cs="Times New Roman"/>
          <w:noProof/>
          <w:sz w:val="24"/>
          <w:szCs w:val="24"/>
          <w:lang w:val="en-US"/>
        </w:rPr>
        <w:t>ring and leaving the TSA optimiz</w:t>
      </w:r>
      <w:r w:rsidRPr="00B22B7A">
        <w:rPr>
          <w:rFonts w:cs="Times New Roman"/>
          <w:noProof/>
          <w:sz w:val="24"/>
          <w:szCs w:val="24"/>
          <w:lang w:val="en-US"/>
        </w:rPr>
        <w:t>e the cash balance</w:t>
      </w:r>
    </w:p>
    <w:p w14:paraId="3A8D21EB" w14:textId="54B65588" w:rsidR="008255EB" w:rsidRPr="00B22B7A" w:rsidRDefault="008255EB" w:rsidP="009177E6">
      <w:pPr>
        <w:numPr>
          <w:ilvl w:val="0"/>
          <w:numId w:val="21"/>
        </w:numPr>
        <w:spacing w:line="240" w:lineRule="auto"/>
        <w:ind w:left="714" w:hanging="357"/>
        <w:contextualSpacing/>
        <w:rPr>
          <w:rFonts w:cs="Times New Roman"/>
          <w:noProof/>
          <w:sz w:val="24"/>
          <w:szCs w:val="24"/>
          <w:lang w:val="en-US"/>
        </w:rPr>
      </w:pPr>
      <w:r w:rsidRPr="00B22B7A">
        <w:rPr>
          <w:rFonts w:cs="Times New Roman"/>
          <w:noProof/>
          <w:sz w:val="24"/>
          <w:szCs w:val="24"/>
          <w:lang w:val="en-US"/>
        </w:rPr>
        <w:t>Countries are not always being remunerated for their cas</w:t>
      </w:r>
      <w:r w:rsidR="00CD1363" w:rsidRPr="00B22B7A">
        <w:rPr>
          <w:rFonts w:cs="Times New Roman"/>
          <w:noProof/>
          <w:sz w:val="24"/>
          <w:szCs w:val="24"/>
          <w:lang w:val="en-US"/>
        </w:rPr>
        <w:t>h by the Central Bank or commercial banks</w:t>
      </w:r>
    </w:p>
    <w:p w14:paraId="535B0EA9" w14:textId="715F14D4" w:rsidR="008255EB" w:rsidRPr="00B22B7A" w:rsidRDefault="008255EB" w:rsidP="009177E6">
      <w:pPr>
        <w:numPr>
          <w:ilvl w:val="0"/>
          <w:numId w:val="21"/>
        </w:numPr>
        <w:spacing w:line="240" w:lineRule="auto"/>
        <w:ind w:left="714" w:hanging="357"/>
        <w:contextualSpacing/>
        <w:rPr>
          <w:rFonts w:cs="Times New Roman"/>
          <w:noProof/>
          <w:sz w:val="24"/>
          <w:szCs w:val="24"/>
          <w:lang w:val="en-US"/>
        </w:rPr>
      </w:pPr>
      <w:r w:rsidRPr="00B22B7A">
        <w:rPr>
          <w:rFonts w:cs="Times New Roman"/>
          <w:noProof/>
          <w:sz w:val="24"/>
          <w:szCs w:val="24"/>
          <w:lang w:val="en-US"/>
        </w:rPr>
        <w:t xml:space="preserve">In two instances commercial banks are allowed access to </w:t>
      </w:r>
      <w:r w:rsidR="00F1770E" w:rsidRPr="00B22B7A">
        <w:rPr>
          <w:rFonts w:cs="Times New Roman"/>
          <w:noProof/>
          <w:sz w:val="24"/>
          <w:szCs w:val="24"/>
          <w:lang w:val="en-US"/>
        </w:rPr>
        <w:t>a</w:t>
      </w:r>
      <w:r w:rsidRPr="00B22B7A">
        <w:rPr>
          <w:rFonts w:cs="Times New Roman"/>
          <w:noProof/>
          <w:sz w:val="24"/>
          <w:szCs w:val="24"/>
          <w:lang w:val="en-US"/>
        </w:rPr>
        <w:t xml:space="preserve"> cash float</w:t>
      </w:r>
      <w:r w:rsidR="00F1770E" w:rsidRPr="00B22B7A">
        <w:rPr>
          <w:rFonts w:cs="Times New Roman"/>
          <w:noProof/>
          <w:sz w:val="24"/>
          <w:szCs w:val="24"/>
          <w:lang w:val="en-US"/>
        </w:rPr>
        <w:t xml:space="preserve"> – resulting in delays for revenues being transferred to the TSA</w:t>
      </w:r>
      <w:r w:rsidRPr="00B22B7A">
        <w:rPr>
          <w:rFonts w:cs="Times New Roman"/>
          <w:noProof/>
          <w:sz w:val="24"/>
          <w:szCs w:val="24"/>
          <w:lang w:val="en-US"/>
        </w:rPr>
        <w:t xml:space="preserve">. It would be important to have an objective assessment of the costs verses the benefits of these arrangements  </w:t>
      </w:r>
    </w:p>
    <w:p w14:paraId="674E3E83" w14:textId="28248813" w:rsidR="008255EB" w:rsidRPr="00B22B7A" w:rsidRDefault="008255EB" w:rsidP="009177E6">
      <w:pPr>
        <w:numPr>
          <w:ilvl w:val="0"/>
          <w:numId w:val="21"/>
        </w:numPr>
        <w:spacing w:line="240" w:lineRule="auto"/>
        <w:ind w:left="714" w:hanging="357"/>
        <w:contextualSpacing/>
        <w:rPr>
          <w:rFonts w:cs="Times New Roman"/>
          <w:noProof/>
          <w:sz w:val="24"/>
          <w:szCs w:val="24"/>
          <w:lang w:val="en-US"/>
        </w:rPr>
      </w:pPr>
      <w:r w:rsidRPr="00B22B7A">
        <w:rPr>
          <w:rFonts w:cs="Times New Roman"/>
          <w:noProof/>
          <w:sz w:val="24"/>
          <w:szCs w:val="24"/>
          <w:lang w:val="en-US"/>
        </w:rPr>
        <w:t>Three countries still have cash or cheque payments. These are expensive and higher risk payment options for countries</w:t>
      </w:r>
    </w:p>
    <w:p w14:paraId="3FC10E9E" w14:textId="2B7467A8" w:rsidR="008255EB" w:rsidRPr="00B22B7A" w:rsidRDefault="008255EB" w:rsidP="009177E6">
      <w:pPr>
        <w:numPr>
          <w:ilvl w:val="0"/>
          <w:numId w:val="21"/>
        </w:numPr>
        <w:spacing w:line="240" w:lineRule="auto"/>
        <w:ind w:left="714" w:hanging="357"/>
        <w:contextualSpacing/>
        <w:rPr>
          <w:rFonts w:cs="Times New Roman"/>
          <w:noProof/>
          <w:sz w:val="24"/>
          <w:szCs w:val="24"/>
          <w:lang w:val="en-US"/>
        </w:rPr>
      </w:pPr>
      <w:r w:rsidRPr="00B22B7A">
        <w:rPr>
          <w:rFonts w:cs="Times New Roman"/>
          <w:noProof/>
          <w:sz w:val="24"/>
          <w:szCs w:val="24"/>
          <w:lang w:val="en-US"/>
        </w:rPr>
        <w:t xml:space="preserve">While countries indicated very few additional bank accounts, seven indicated they are remunerated </w:t>
      </w:r>
      <w:r w:rsidR="00CD1363" w:rsidRPr="00B22B7A">
        <w:rPr>
          <w:rFonts w:cs="Times New Roman"/>
          <w:noProof/>
          <w:sz w:val="24"/>
          <w:szCs w:val="24"/>
          <w:lang w:val="en-US"/>
        </w:rPr>
        <w:t>for</w:t>
      </w:r>
      <w:r w:rsidRPr="00B22B7A">
        <w:rPr>
          <w:rFonts w:cs="Times New Roman"/>
          <w:noProof/>
          <w:sz w:val="24"/>
          <w:szCs w:val="24"/>
          <w:lang w:val="en-US"/>
        </w:rPr>
        <w:t xml:space="preserve"> balances </w:t>
      </w:r>
      <w:r w:rsidR="00CD1363" w:rsidRPr="00B22B7A">
        <w:rPr>
          <w:rFonts w:cs="Times New Roman"/>
          <w:noProof/>
          <w:sz w:val="24"/>
          <w:szCs w:val="24"/>
          <w:lang w:val="en-US"/>
        </w:rPr>
        <w:t xml:space="preserve">held </w:t>
      </w:r>
      <w:r w:rsidRPr="00B22B7A">
        <w:rPr>
          <w:rFonts w:cs="Times New Roman"/>
          <w:noProof/>
          <w:sz w:val="24"/>
          <w:szCs w:val="24"/>
          <w:lang w:val="en-US"/>
        </w:rPr>
        <w:t xml:space="preserve">in commercial banks. Further investigation is required to determine whether these are </w:t>
      </w:r>
      <w:r w:rsidR="00CD1363" w:rsidRPr="00B22B7A">
        <w:rPr>
          <w:rFonts w:cs="Times New Roman"/>
          <w:noProof/>
          <w:sz w:val="24"/>
          <w:szCs w:val="24"/>
          <w:lang w:val="en-US"/>
        </w:rPr>
        <w:t xml:space="preserve">government </w:t>
      </w:r>
      <w:r w:rsidRPr="00B22B7A">
        <w:rPr>
          <w:rFonts w:cs="Times New Roman"/>
          <w:noProof/>
          <w:sz w:val="24"/>
          <w:szCs w:val="24"/>
          <w:lang w:val="en-US"/>
        </w:rPr>
        <w:t xml:space="preserve">operational accounts or for investment </w:t>
      </w:r>
      <w:r w:rsidR="00CD1363" w:rsidRPr="00B22B7A">
        <w:rPr>
          <w:rFonts w:cs="Times New Roman"/>
          <w:noProof/>
          <w:sz w:val="24"/>
          <w:szCs w:val="24"/>
          <w:lang w:val="en-US"/>
        </w:rPr>
        <w:t>purposes only</w:t>
      </w:r>
    </w:p>
    <w:p w14:paraId="18F8B0D5" w14:textId="011D51C0" w:rsidR="00CD1363" w:rsidRPr="00B22B7A" w:rsidRDefault="008255EB" w:rsidP="009177E6">
      <w:pPr>
        <w:numPr>
          <w:ilvl w:val="0"/>
          <w:numId w:val="21"/>
        </w:numPr>
        <w:spacing w:line="240" w:lineRule="auto"/>
        <w:ind w:left="714" w:hanging="357"/>
        <w:contextualSpacing/>
        <w:rPr>
          <w:rFonts w:cs="Times New Roman"/>
          <w:noProof/>
          <w:sz w:val="24"/>
          <w:szCs w:val="24"/>
          <w:lang w:val="en-US"/>
        </w:rPr>
      </w:pPr>
      <w:r w:rsidRPr="00B22B7A">
        <w:rPr>
          <w:rFonts w:cs="Times New Roman"/>
          <w:noProof/>
          <w:sz w:val="24"/>
          <w:szCs w:val="24"/>
          <w:lang w:val="en-US"/>
        </w:rPr>
        <w:t xml:space="preserve">While six countries forecast the daily cash </w:t>
      </w:r>
      <w:r w:rsidR="00F1770E" w:rsidRPr="00B22B7A">
        <w:rPr>
          <w:rFonts w:cs="Times New Roman"/>
          <w:noProof/>
          <w:sz w:val="24"/>
          <w:szCs w:val="24"/>
          <w:lang w:val="en-US"/>
        </w:rPr>
        <w:t xml:space="preserve">position one month in advance, </w:t>
      </w:r>
      <w:r w:rsidRPr="00B22B7A">
        <w:rPr>
          <w:rFonts w:cs="Times New Roman"/>
          <w:noProof/>
          <w:sz w:val="24"/>
          <w:szCs w:val="24"/>
          <w:lang w:val="en-US"/>
        </w:rPr>
        <w:t xml:space="preserve">five forecast one week or less in advance. Good practice recommends moving towards a three month rolling daily forecast </w:t>
      </w:r>
    </w:p>
    <w:p w14:paraId="69E7AEFF" w14:textId="71BF7994" w:rsidR="008255EB" w:rsidRPr="00B22B7A" w:rsidRDefault="008255EB" w:rsidP="009177E6">
      <w:pPr>
        <w:numPr>
          <w:ilvl w:val="0"/>
          <w:numId w:val="21"/>
        </w:numPr>
        <w:spacing w:line="240" w:lineRule="auto"/>
        <w:ind w:left="714" w:hanging="357"/>
        <w:contextualSpacing/>
        <w:rPr>
          <w:rFonts w:cs="Times New Roman"/>
          <w:noProof/>
          <w:sz w:val="24"/>
          <w:szCs w:val="24"/>
          <w:lang w:val="en-US"/>
        </w:rPr>
      </w:pPr>
      <w:r w:rsidRPr="00B22B7A">
        <w:rPr>
          <w:rFonts w:cs="Times New Roman"/>
          <w:noProof/>
          <w:sz w:val="24"/>
          <w:szCs w:val="24"/>
          <w:lang w:val="en-US"/>
        </w:rPr>
        <w:t>Eight countries target the cash balance of the TSA and eight also target a cash buffer. Six countries do both.</w:t>
      </w:r>
    </w:p>
    <w:p w14:paraId="79A07C63" w14:textId="77777777" w:rsidR="000E743A" w:rsidRDefault="00890E6C" w:rsidP="000E743A">
      <w:pPr>
        <w:spacing w:before="240" w:line="240" w:lineRule="auto"/>
        <w:jc w:val="both"/>
        <w:rPr>
          <w:rFonts w:cs="Times New Roman"/>
          <w:noProof/>
          <w:sz w:val="24"/>
          <w:szCs w:val="24"/>
          <w:lang w:val="en-US"/>
        </w:rPr>
      </w:pPr>
      <w:r w:rsidRPr="00B22B7A">
        <w:rPr>
          <w:rFonts w:cs="Times New Roman"/>
          <w:noProof/>
          <w:sz w:val="24"/>
          <w:szCs w:val="24"/>
          <w:lang w:val="en-US"/>
        </w:rPr>
        <w:lastRenderedPageBreak/>
        <w:t xml:space="preserve">It </w:t>
      </w:r>
      <w:r w:rsidR="000E743A">
        <w:rPr>
          <w:rFonts w:cs="Times New Roman"/>
          <w:noProof/>
          <w:sz w:val="24"/>
          <w:szCs w:val="24"/>
          <w:lang w:val="en-US"/>
        </w:rPr>
        <w:t>was</w:t>
      </w:r>
      <w:r w:rsidRPr="00B22B7A">
        <w:rPr>
          <w:rFonts w:cs="Times New Roman"/>
          <w:noProof/>
          <w:sz w:val="24"/>
          <w:szCs w:val="24"/>
          <w:lang w:val="en-US"/>
        </w:rPr>
        <w:t xml:space="preserve"> proposed to expand the survey to include all PEMPAL countries and t</w:t>
      </w:r>
      <w:r w:rsidR="00F1770E" w:rsidRPr="00B22B7A">
        <w:rPr>
          <w:rFonts w:cs="Times New Roman"/>
          <w:noProof/>
          <w:sz w:val="24"/>
          <w:szCs w:val="24"/>
          <w:lang w:val="en-US"/>
        </w:rPr>
        <w:t xml:space="preserve">o </w:t>
      </w:r>
      <w:r w:rsidRPr="00B22B7A">
        <w:rPr>
          <w:rFonts w:cs="Times New Roman"/>
          <w:noProof/>
          <w:sz w:val="24"/>
          <w:szCs w:val="24"/>
          <w:lang w:val="en-US"/>
        </w:rPr>
        <w:t xml:space="preserve">also benchmark the results </w:t>
      </w:r>
      <w:r w:rsidR="00CD1363" w:rsidRPr="00B22B7A">
        <w:rPr>
          <w:rFonts w:cs="Times New Roman"/>
          <w:noProof/>
          <w:sz w:val="24"/>
          <w:szCs w:val="24"/>
          <w:lang w:val="en-US"/>
        </w:rPr>
        <w:t xml:space="preserve">of this </w:t>
      </w:r>
      <w:r w:rsidRPr="00B22B7A">
        <w:rPr>
          <w:rFonts w:cs="Times New Roman"/>
          <w:noProof/>
          <w:sz w:val="24"/>
          <w:szCs w:val="24"/>
          <w:lang w:val="en-US"/>
        </w:rPr>
        <w:t xml:space="preserve">survey </w:t>
      </w:r>
      <w:r w:rsidR="00CD1363" w:rsidRPr="00B22B7A">
        <w:rPr>
          <w:rFonts w:cs="Times New Roman"/>
          <w:noProof/>
          <w:sz w:val="24"/>
          <w:szCs w:val="24"/>
          <w:lang w:val="en-US"/>
        </w:rPr>
        <w:t>with</w:t>
      </w:r>
      <w:r w:rsidRPr="00B22B7A">
        <w:rPr>
          <w:rFonts w:cs="Times New Roman"/>
          <w:noProof/>
          <w:sz w:val="24"/>
          <w:szCs w:val="24"/>
          <w:lang w:val="en-US"/>
        </w:rPr>
        <w:t xml:space="preserve"> an earlier survey conducted in 2010. </w:t>
      </w:r>
    </w:p>
    <w:p w14:paraId="32CD89FE" w14:textId="1CD0CFE3" w:rsidR="004C4E8D" w:rsidRPr="00B22B7A" w:rsidRDefault="00BD0B04" w:rsidP="005F2FCD">
      <w:pPr>
        <w:spacing w:line="240" w:lineRule="auto"/>
        <w:jc w:val="both"/>
        <w:rPr>
          <w:rFonts w:cs="Times New Roman"/>
          <w:noProof/>
          <w:sz w:val="24"/>
          <w:szCs w:val="24"/>
          <w:lang w:val="en-US"/>
        </w:rPr>
      </w:pPr>
      <w:r w:rsidRPr="00B22B7A">
        <w:rPr>
          <w:rFonts w:cs="Times New Roman"/>
          <w:noProof/>
          <w:sz w:val="24"/>
          <w:szCs w:val="24"/>
          <w:lang w:val="en-US"/>
        </w:rPr>
        <w:t>Day two continued with three country presentations on the TSA and cash management arrangements from Moldova, Albania and the Russian Federation.</w:t>
      </w:r>
    </w:p>
    <w:p w14:paraId="57689014" w14:textId="4B380BFC" w:rsidR="00D123FE" w:rsidRPr="00B22B7A" w:rsidRDefault="00D123FE" w:rsidP="00B22B7A">
      <w:pPr>
        <w:spacing w:line="240" w:lineRule="auto"/>
        <w:jc w:val="both"/>
        <w:rPr>
          <w:rFonts w:cs="Times New Roman"/>
          <w:noProof/>
          <w:sz w:val="24"/>
          <w:szCs w:val="24"/>
          <w:lang w:val="en-US"/>
        </w:rPr>
      </w:pPr>
      <w:r w:rsidRPr="00B22B7A">
        <w:rPr>
          <w:rFonts w:cs="Times New Roman"/>
          <w:b/>
          <w:noProof/>
          <w:sz w:val="24"/>
          <w:szCs w:val="24"/>
          <w:lang w:val="en-US"/>
        </w:rPr>
        <w:t>Ms Natalia Apost</w:t>
      </w:r>
      <w:r w:rsidR="00C16349" w:rsidRPr="00B22B7A">
        <w:rPr>
          <w:rFonts w:cs="Times New Roman"/>
          <w:b/>
          <w:noProof/>
          <w:sz w:val="24"/>
          <w:szCs w:val="24"/>
          <w:lang w:val="en-US"/>
        </w:rPr>
        <w:t>o</w:t>
      </w:r>
      <w:r w:rsidRPr="00B22B7A">
        <w:rPr>
          <w:rFonts w:cs="Times New Roman"/>
          <w:b/>
          <w:noProof/>
          <w:sz w:val="24"/>
          <w:szCs w:val="24"/>
          <w:lang w:val="en-US"/>
        </w:rPr>
        <w:t>l</w:t>
      </w:r>
      <w:r w:rsidRPr="00B22B7A">
        <w:rPr>
          <w:rFonts w:cs="Times New Roman"/>
          <w:noProof/>
          <w:sz w:val="24"/>
          <w:szCs w:val="24"/>
          <w:lang w:val="en-US"/>
        </w:rPr>
        <w:t>, Head of Forecasting and Cash Management, State Treasury, MoF, Moldova, delivered the first pres</w:t>
      </w:r>
      <w:r w:rsidR="00CD1363" w:rsidRPr="00B22B7A">
        <w:rPr>
          <w:rFonts w:cs="Times New Roman"/>
          <w:noProof/>
          <w:sz w:val="24"/>
          <w:szCs w:val="24"/>
          <w:lang w:val="en-US"/>
        </w:rPr>
        <w:t>entation. Natalia provided a br</w:t>
      </w:r>
      <w:r w:rsidRPr="00B22B7A">
        <w:rPr>
          <w:rFonts w:cs="Times New Roman"/>
          <w:noProof/>
          <w:sz w:val="24"/>
          <w:szCs w:val="24"/>
          <w:lang w:val="en-US"/>
        </w:rPr>
        <w:t>i</w:t>
      </w:r>
      <w:r w:rsidR="00CD1363" w:rsidRPr="00B22B7A">
        <w:rPr>
          <w:rFonts w:cs="Times New Roman"/>
          <w:noProof/>
          <w:sz w:val="24"/>
          <w:szCs w:val="24"/>
          <w:lang w:val="en-US"/>
        </w:rPr>
        <w:t>e</w:t>
      </w:r>
      <w:r w:rsidRPr="00B22B7A">
        <w:rPr>
          <w:rFonts w:cs="Times New Roman"/>
          <w:noProof/>
          <w:sz w:val="24"/>
          <w:szCs w:val="24"/>
          <w:lang w:val="en-US"/>
        </w:rPr>
        <w:t xml:space="preserve">f history regarding the evolution of the TSA in Moldova, its structure and coverage. </w:t>
      </w:r>
      <w:r w:rsidR="00754823" w:rsidRPr="00B22B7A">
        <w:rPr>
          <w:rFonts w:cs="Times New Roman"/>
          <w:noProof/>
          <w:sz w:val="24"/>
          <w:szCs w:val="24"/>
          <w:lang w:val="en-US"/>
        </w:rPr>
        <w:t>Importantly</w:t>
      </w:r>
      <w:r w:rsidR="00F1770E" w:rsidRPr="00B22B7A">
        <w:rPr>
          <w:rFonts w:cs="Times New Roman"/>
          <w:noProof/>
          <w:sz w:val="24"/>
          <w:szCs w:val="24"/>
          <w:lang w:val="en-US"/>
        </w:rPr>
        <w:t>,</w:t>
      </w:r>
      <w:r w:rsidR="00754823" w:rsidRPr="00B22B7A">
        <w:rPr>
          <w:rFonts w:cs="Times New Roman"/>
          <w:noProof/>
          <w:sz w:val="24"/>
          <w:szCs w:val="24"/>
          <w:lang w:val="en-US"/>
        </w:rPr>
        <w:t xml:space="preserve"> recent reforms have seen a sign</w:t>
      </w:r>
      <w:r w:rsidR="00193221" w:rsidRPr="00B22B7A">
        <w:rPr>
          <w:rFonts w:cs="Times New Roman"/>
          <w:noProof/>
          <w:sz w:val="24"/>
          <w:szCs w:val="24"/>
          <w:lang w:val="en-US"/>
        </w:rPr>
        <w:t xml:space="preserve">ificant expansion regarding the coverage of the TSA to include the health and social funds and extrabudgetary institutions. Local budgets also continue to be included in the TSA. Natalia </w:t>
      </w:r>
      <w:r w:rsidRPr="00B22B7A">
        <w:rPr>
          <w:rFonts w:cs="Times New Roman"/>
          <w:noProof/>
          <w:sz w:val="24"/>
          <w:szCs w:val="24"/>
          <w:lang w:val="en-US"/>
        </w:rPr>
        <w:t xml:space="preserve">summarized the key issues and challenges </w:t>
      </w:r>
      <w:r w:rsidR="00BD0B04">
        <w:rPr>
          <w:rFonts w:cs="Times New Roman"/>
          <w:noProof/>
          <w:sz w:val="24"/>
          <w:szCs w:val="24"/>
          <w:lang w:val="en-US"/>
        </w:rPr>
        <w:t xml:space="preserve">faced by the State Treasury of Moldova </w:t>
      </w:r>
      <w:r w:rsidR="00F25A44">
        <w:rPr>
          <w:rFonts w:cs="Times New Roman"/>
          <w:noProof/>
          <w:sz w:val="24"/>
          <w:szCs w:val="24"/>
          <w:lang w:val="en-US"/>
        </w:rPr>
        <w:t xml:space="preserve">in the process of developing TSA </w:t>
      </w:r>
      <w:r w:rsidR="00193221" w:rsidRPr="00B22B7A">
        <w:rPr>
          <w:rFonts w:cs="Times New Roman"/>
          <w:noProof/>
          <w:sz w:val="24"/>
          <w:szCs w:val="24"/>
          <w:lang w:val="en-US"/>
        </w:rPr>
        <w:t>a</w:t>
      </w:r>
      <w:r w:rsidRPr="00B22B7A">
        <w:rPr>
          <w:rFonts w:cs="Times New Roman"/>
          <w:noProof/>
          <w:sz w:val="24"/>
          <w:szCs w:val="24"/>
          <w:lang w:val="en-US"/>
        </w:rPr>
        <w:t>s:</w:t>
      </w:r>
    </w:p>
    <w:p w14:paraId="01DAA50E" w14:textId="2285073C" w:rsidR="0055353C" w:rsidRPr="00D167BF" w:rsidRDefault="0055353C" w:rsidP="00D167BF">
      <w:pPr>
        <w:pStyle w:val="ListParagraph"/>
        <w:numPr>
          <w:ilvl w:val="0"/>
          <w:numId w:val="44"/>
        </w:numPr>
        <w:rPr>
          <w:rFonts w:cs="Times New Roman"/>
          <w:noProof/>
          <w:lang w:val="en-US"/>
        </w:rPr>
      </w:pPr>
      <w:r w:rsidRPr="00D167BF">
        <w:rPr>
          <w:rFonts w:cs="Times New Roman"/>
          <w:noProof/>
          <w:lang w:val="en-US"/>
        </w:rPr>
        <w:t xml:space="preserve">Resistance from central and </w:t>
      </w:r>
      <w:r w:rsidR="00F1770E" w:rsidRPr="00D167BF">
        <w:rPr>
          <w:rFonts w:cs="Times New Roman"/>
          <w:noProof/>
          <w:lang w:val="en-US"/>
        </w:rPr>
        <w:t>local authorities to transfer</w:t>
      </w:r>
      <w:r w:rsidRPr="00D167BF">
        <w:rPr>
          <w:rFonts w:cs="Times New Roman"/>
          <w:noProof/>
          <w:lang w:val="en-US"/>
        </w:rPr>
        <w:t xml:space="preserve"> cash to </w:t>
      </w:r>
      <w:r w:rsidR="009177E6" w:rsidRPr="00D167BF">
        <w:rPr>
          <w:rFonts w:cs="Times New Roman"/>
          <w:noProof/>
          <w:lang w:val="en-US"/>
        </w:rPr>
        <w:t xml:space="preserve">the </w:t>
      </w:r>
      <w:r w:rsidRPr="00D167BF">
        <w:rPr>
          <w:rFonts w:cs="Times New Roman"/>
          <w:noProof/>
          <w:lang w:val="en-US"/>
        </w:rPr>
        <w:t>TSA;</w:t>
      </w:r>
    </w:p>
    <w:p w14:paraId="3BFACB0D" w14:textId="647342DD" w:rsidR="0055353C" w:rsidRPr="00D167BF" w:rsidRDefault="0055353C" w:rsidP="00D167BF">
      <w:pPr>
        <w:pStyle w:val="ListParagraph"/>
        <w:numPr>
          <w:ilvl w:val="0"/>
          <w:numId w:val="44"/>
        </w:numPr>
        <w:rPr>
          <w:rFonts w:cs="Times New Roman"/>
          <w:noProof/>
          <w:lang w:val="en-US"/>
        </w:rPr>
      </w:pPr>
      <w:r w:rsidRPr="00D167BF">
        <w:rPr>
          <w:rFonts w:cs="Times New Roman"/>
          <w:noProof/>
          <w:lang w:val="en-US"/>
        </w:rPr>
        <w:t>Imperfect legal basis</w:t>
      </w:r>
      <w:r w:rsidR="00F1770E" w:rsidRPr="00D167BF">
        <w:rPr>
          <w:rFonts w:cs="Times New Roman"/>
          <w:noProof/>
          <w:lang w:val="en-US"/>
        </w:rPr>
        <w:t xml:space="preserve"> for cash management</w:t>
      </w:r>
      <w:r w:rsidRPr="00D167BF">
        <w:rPr>
          <w:rFonts w:cs="Times New Roman"/>
          <w:noProof/>
          <w:lang w:val="en-US"/>
        </w:rPr>
        <w:t>;</w:t>
      </w:r>
    </w:p>
    <w:p w14:paraId="1F4C77B6" w14:textId="77777777" w:rsidR="0055353C" w:rsidRPr="00D167BF" w:rsidRDefault="0055353C" w:rsidP="00D167BF">
      <w:pPr>
        <w:pStyle w:val="ListParagraph"/>
        <w:numPr>
          <w:ilvl w:val="0"/>
          <w:numId w:val="44"/>
        </w:numPr>
        <w:rPr>
          <w:rFonts w:cs="Times New Roman"/>
          <w:noProof/>
          <w:lang w:val="en-US"/>
        </w:rPr>
      </w:pPr>
      <w:r w:rsidRPr="00D167BF">
        <w:rPr>
          <w:rFonts w:cs="Times New Roman"/>
          <w:noProof/>
          <w:lang w:val="en-US"/>
        </w:rPr>
        <w:t>Imperfect information systems;</w:t>
      </w:r>
    </w:p>
    <w:p w14:paraId="53993E42" w14:textId="21E8CC46" w:rsidR="0055353C" w:rsidRPr="00D167BF" w:rsidRDefault="00F1770E" w:rsidP="00D167BF">
      <w:pPr>
        <w:pStyle w:val="ListParagraph"/>
        <w:numPr>
          <w:ilvl w:val="0"/>
          <w:numId w:val="44"/>
        </w:numPr>
        <w:rPr>
          <w:rFonts w:cs="Times New Roman"/>
          <w:noProof/>
          <w:lang w:val="en-US"/>
        </w:rPr>
      </w:pPr>
      <w:r w:rsidRPr="00D167BF">
        <w:rPr>
          <w:rFonts w:cs="Times New Roman"/>
          <w:noProof/>
          <w:lang w:val="it-IT"/>
        </w:rPr>
        <w:t>Treasury requirements for the r</w:t>
      </w:r>
      <w:r w:rsidR="0055353C" w:rsidRPr="00D167BF">
        <w:rPr>
          <w:rFonts w:cs="Times New Roman"/>
          <w:noProof/>
          <w:lang w:val="it-IT"/>
        </w:rPr>
        <w:t>ecord</w:t>
      </w:r>
      <w:r w:rsidRPr="00D167BF">
        <w:rPr>
          <w:rFonts w:cs="Times New Roman"/>
          <w:noProof/>
          <w:lang w:val="it-IT"/>
        </w:rPr>
        <w:t>ing and</w:t>
      </w:r>
      <w:r w:rsidR="0055353C" w:rsidRPr="00D167BF">
        <w:rPr>
          <w:rFonts w:cs="Times New Roman"/>
          <w:noProof/>
          <w:lang w:val="it-IT"/>
        </w:rPr>
        <w:t xml:space="preserve"> control</w:t>
      </w:r>
      <w:r w:rsidRPr="00D167BF">
        <w:rPr>
          <w:rFonts w:cs="Times New Roman"/>
          <w:noProof/>
          <w:lang w:val="it-IT"/>
        </w:rPr>
        <w:t xml:space="preserve"> of cash</w:t>
      </w:r>
      <w:r w:rsidR="0055353C" w:rsidRPr="00D167BF">
        <w:rPr>
          <w:rFonts w:cs="Times New Roman"/>
          <w:noProof/>
          <w:lang w:val="it-IT"/>
        </w:rPr>
        <w:t xml:space="preserve"> (application of B</w:t>
      </w:r>
      <w:r w:rsidRPr="00BD0B04">
        <w:rPr>
          <w:rFonts w:cs="Times New Roman"/>
          <w:noProof/>
          <w:lang w:val="it-IT"/>
        </w:rPr>
        <w:t xml:space="preserve">udget </w:t>
      </w:r>
      <w:r w:rsidR="0055353C" w:rsidRPr="00D167BF">
        <w:rPr>
          <w:rFonts w:cs="Times New Roman"/>
          <w:noProof/>
          <w:lang w:val="it-IT"/>
        </w:rPr>
        <w:t>C</w:t>
      </w:r>
      <w:r w:rsidRPr="00D167BF">
        <w:rPr>
          <w:rFonts w:cs="Times New Roman"/>
          <w:noProof/>
          <w:lang w:val="it-IT"/>
        </w:rPr>
        <w:t xml:space="preserve">lassification and the </w:t>
      </w:r>
      <w:r w:rsidR="0055353C" w:rsidRPr="00D167BF">
        <w:rPr>
          <w:rFonts w:cs="Times New Roman"/>
          <w:noProof/>
          <w:lang w:val="it-IT"/>
        </w:rPr>
        <w:t>C</w:t>
      </w:r>
      <w:r w:rsidRPr="00D167BF">
        <w:rPr>
          <w:rFonts w:cs="Times New Roman"/>
          <w:noProof/>
          <w:lang w:val="it-IT"/>
        </w:rPr>
        <w:t xml:space="preserve">hart of </w:t>
      </w:r>
      <w:r w:rsidR="0055353C" w:rsidRPr="00D167BF">
        <w:rPr>
          <w:rFonts w:cs="Times New Roman"/>
          <w:noProof/>
          <w:lang w:val="it-IT"/>
        </w:rPr>
        <w:t>A</w:t>
      </w:r>
      <w:r w:rsidRPr="00D167BF">
        <w:rPr>
          <w:rFonts w:cs="Times New Roman"/>
          <w:noProof/>
          <w:lang w:val="it-IT"/>
        </w:rPr>
        <w:t>ccounts</w:t>
      </w:r>
      <w:r w:rsidR="0055353C" w:rsidRPr="00D167BF">
        <w:rPr>
          <w:rFonts w:cs="Times New Roman"/>
          <w:noProof/>
          <w:lang w:val="it-IT"/>
        </w:rPr>
        <w:t>);</w:t>
      </w:r>
    </w:p>
    <w:p w14:paraId="38F64C35" w14:textId="77777777" w:rsidR="0055353C" w:rsidRPr="00D167BF" w:rsidRDefault="0055353C" w:rsidP="00D167BF">
      <w:pPr>
        <w:pStyle w:val="ListParagraph"/>
        <w:numPr>
          <w:ilvl w:val="0"/>
          <w:numId w:val="44"/>
        </w:numPr>
        <w:rPr>
          <w:rFonts w:cs="Times New Roman"/>
          <w:noProof/>
          <w:lang w:val="en-US"/>
        </w:rPr>
      </w:pPr>
      <w:r w:rsidRPr="00D167BF">
        <w:rPr>
          <w:rFonts w:cs="Times New Roman"/>
          <w:noProof/>
          <w:lang w:val="en-US"/>
        </w:rPr>
        <w:t>Political and economic instability;</w:t>
      </w:r>
    </w:p>
    <w:p w14:paraId="5BD66C1D" w14:textId="7AF15631" w:rsidR="0055353C" w:rsidRPr="00D167BF" w:rsidRDefault="0055353C" w:rsidP="00D167BF">
      <w:pPr>
        <w:pStyle w:val="ListParagraph"/>
        <w:numPr>
          <w:ilvl w:val="0"/>
          <w:numId w:val="44"/>
        </w:numPr>
        <w:rPr>
          <w:rFonts w:cs="Times New Roman"/>
          <w:noProof/>
          <w:lang w:val="en-US"/>
        </w:rPr>
      </w:pPr>
      <w:r w:rsidRPr="00D167BF">
        <w:rPr>
          <w:rFonts w:cs="Times New Roman"/>
          <w:noProof/>
          <w:lang w:val="en-US"/>
        </w:rPr>
        <w:t>Instability of financial-banking sector;</w:t>
      </w:r>
      <w:r w:rsidR="00F1770E" w:rsidRPr="00D167BF">
        <w:rPr>
          <w:rFonts w:cs="Times New Roman"/>
          <w:noProof/>
          <w:lang w:val="en-US"/>
        </w:rPr>
        <w:t xml:space="preserve"> and</w:t>
      </w:r>
    </w:p>
    <w:p w14:paraId="4BFE6CBA" w14:textId="77777777" w:rsidR="0055353C" w:rsidRPr="00D167BF" w:rsidRDefault="0055353C" w:rsidP="00D167BF">
      <w:pPr>
        <w:pStyle w:val="ListParagraph"/>
        <w:numPr>
          <w:ilvl w:val="0"/>
          <w:numId w:val="44"/>
        </w:numPr>
        <w:rPr>
          <w:rFonts w:cs="Times New Roman"/>
          <w:noProof/>
          <w:lang w:val="en-US"/>
        </w:rPr>
      </w:pPr>
      <w:r w:rsidRPr="00D167BF">
        <w:rPr>
          <w:rFonts w:cs="Times New Roman"/>
          <w:noProof/>
          <w:lang w:val="en-US"/>
        </w:rPr>
        <w:t>Lack of qualified staff.</w:t>
      </w:r>
    </w:p>
    <w:p w14:paraId="786DEC7E" w14:textId="77777777" w:rsidR="009177E6" w:rsidRPr="00B22B7A" w:rsidRDefault="009177E6" w:rsidP="009177E6">
      <w:pPr>
        <w:spacing w:line="240" w:lineRule="auto"/>
        <w:ind w:left="357"/>
        <w:contextualSpacing/>
        <w:rPr>
          <w:rFonts w:cs="Times New Roman"/>
          <w:noProof/>
          <w:sz w:val="24"/>
          <w:szCs w:val="24"/>
          <w:lang w:val="en-US"/>
        </w:rPr>
      </w:pPr>
    </w:p>
    <w:p w14:paraId="561FA0B4" w14:textId="29FD7BED" w:rsidR="007A54E4" w:rsidRPr="00B22B7A" w:rsidRDefault="00300BD9" w:rsidP="00B22B7A">
      <w:pPr>
        <w:spacing w:line="240" w:lineRule="auto"/>
        <w:jc w:val="both"/>
        <w:rPr>
          <w:rFonts w:cs="Times New Roman"/>
          <w:noProof/>
          <w:sz w:val="24"/>
          <w:szCs w:val="24"/>
          <w:lang w:val="en-US"/>
        </w:rPr>
      </w:pPr>
      <w:r w:rsidRPr="00B22B7A">
        <w:rPr>
          <w:rFonts w:cs="Times New Roman"/>
          <w:noProof/>
          <w:sz w:val="24"/>
          <w:szCs w:val="24"/>
          <w:lang w:val="en-US"/>
        </w:rPr>
        <w:t xml:space="preserve">The second country presentation was delivered by </w:t>
      </w:r>
      <w:r w:rsidRPr="00B22B7A">
        <w:rPr>
          <w:rFonts w:cs="Times New Roman"/>
          <w:b/>
          <w:noProof/>
          <w:sz w:val="24"/>
          <w:szCs w:val="24"/>
          <w:lang w:val="en-US"/>
        </w:rPr>
        <w:t>Ms. Mimo</w:t>
      </w:r>
      <w:r w:rsidR="00C16349" w:rsidRPr="00B22B7A">
        <w:rPr>
          <w:rFonts w:cs="Times New Roman"/>
          <w:b/>
          <w:noProof/>
          <w:sz w:val="24"/>
          <w:szCs w:val="24"/>
          <w:lang w:val="en-US"/>
        </w:rPr>
        <w:t>z</w:t>
      </w:r>
      <w:r w:rsidRPr="00B22B7A">
        <w:rPr>
          <w:rFonts w:cs="Times New Roman"/>
          <w:b/>
          <w:noProof/>
          <w:sz w:val="24"/>
          <w:szCs w:val="24"/>
          <w:lang w:val="en-US"/>
        </w:rPr>
        <w:t>a Pilkati</w:t>
      </w:r>
      <w:r w:rsidRPr="00B22B7A">
        <w:rPr>
          <w:rFonts w:cs="Times New Roman"/>
          <w:noProof/>
          <w:sz w:val="24"/>
          <w:szCs w:val="24"/>
          <w:lang w:val="en-US"/>
        </w:rPr>
        <w:t xml:space="preserve">, Director of </w:t>
      </w:r>
      <w:r w:rsidR="000B3F04" w:rsidRPr="00B22B7A">
        <w:rPr>
          <w:rFonts w:cs="Times New Roman"/>
          <w:noProof/>
          <w:sz w:val="24"/>
          <w:szCs w:val="24"/>
          <w:lang w:val="en-US"/>
        </w:rPr>
        <w:t xml:space="preserve">the </w:t>
      </w:r>
      <w:r w:rsidRPr="00B22B7A">
        <w:rPr>
          <w:rFonts w:cs="Times New Roman"/>
          <w:noProof/>
          <w:sz w:val="24"/>
          <w:szCs w:val="24"/>
          <w:lang w:val="en-US"/>
        </w:rPr>
        <w:t xml:space="preserve">Treasury Operations Department, MoF, Albania.  </w:t>
      </w:r>
      <w:r w:rsidR="007A54E4" w:rsidRPr="00B22B7A">
        <w:rPr>
          <w:rFonts w:cs="Times New Roman"/>
          <w:noProof/>
          <w:sz w:val="24"/>
          <w:szCs w:val="24"/>
          <w:lang w:val="en-US"/>
        </w:rPr>
        <w:t xml:space="preserve">Mimosa provided background </w:t>
      </w:r>
      <w:r w:rsidR="00F1770E" w:rsidRPr="00B22B7A">
        <w:rPr>
          <w:rFonts w:cs="Times New Roman"/>
          <w:noProof/>
          <w:sz w:val="24"/>
          <w:szCs w:val="24"/>
          <w:lang w:val="en-US"/>
        </w:rPr>
        <w:t>on</w:t>
      </w:r>
      <w:r w:rsidR="007A54E4" w:rsidRPr="00B22B7A">
        <w:rPr>
          <w:rFonts w:cs="Times New Roman"/>
          <w:noProof/>
          <w:sz w:val="24"/>
          <w:szCs w:val="24"/>
          <w:lang w:val="en-US"/>
        </w:rPr>
        <w:t xml:space="preserve"> the e</w:t>
      </w:r>
      <w:r w:rsidR="000B3F04" w:rsidRPr="00B22B7A">
        <w:rPr>
          <w:rFonts w:cs="Times New Roman"/>
          <w:noProof/>
          <w:sz w:val="24"/>
          <w:szCs w:val="24"/>
          <w:lang w:val="en-US"/>
        </w:rPr>
        <w:t xml:space="preserve">volution of the TSA in Albania and </w:t>
      </w:r>
      <w:r w:rsidR="00D343B5" w:rsidRPr="00B22B7A">
        <w:rPr>
          <w:rFonts w:cs="Times New Roman"/>
          <w:noProof/>
          <w:sz w:val="24"/>
          <w:szCs w:val="24"/>
          <w:lang w:val="en-US"/>
        </w:rPr>
        <w:t>provide</w:t>
      </w:r>
      <w:r w:rsidR="000B3F04" w:rsidRPr="00B22B7A">
        <w:rPr>
          <w:rFonts w:cs="Times New Roman"/>
          <w:noProof/>
          <w:sz w:val="24"/>
          <w:szCs w:val="24"/>
          <w:lang w:val="en-US"/>
        </w:rPr>
        <w:t>d</w:t>
      </w:r>
      <w:r w:rsidR="00D343B5" w:rsidRPr="00B22B7A">
        <w:rPr>
          <w:rFonts w:cs="Times New Roman"/>
          <w:noProof/>
          <w:sz w:val="24"/>
          <w:szCs w:val="24"/>
          <w:lang w:val="en-US"/>
        </w:rPr>
        <w:t xml:space="preserve"> specific details on how Albania targets the cash balance of the TSA. It has a minimum balance which is the </w:t>
      </w:r>
      <w:r w:rsidR="00A7201D" w:rsidRPr="00B22B7A">
        <w:rPr>
          <w:rFonts w:cs="Times New Roman"/>
          <w:noProof/>
          <w:sz w:val="24"/>
          <w:szCs w:val="24"/>
          <w:lang w:val="en-US"/>
        </w:rPr>
        <w:t xml:space="preserve">maximum </w:t>
      </w:r>
      <w:r w:rsidR="00D343B5" w:rsidRPr="00B22B7A">
        <w:rPr>
          <w:rFonts w:cs="Times New Roman"/>
          <w:noProof/>
          <w:sz w:val="24"/>
          <w:szCs w:val="24"/>
          <w:lang w:val="en-US"/>
        </w:rPr>
        <w:t>likely cummulative cash requirements over a three day period, which is approximately</w:t>
      </w:r>
      <w:r w:rsidR="00A7201D" w:rsidRPr="00B22B7A">
        <w:rPr>
          <w:rFonts w:cs="Times New Roman"/>
          <w:noProof/>
          <w:sz w:val="24"/>
          <w:szCs w:val="24"/>
          <w:lang w:val="en-US"/>
        </w:rPr>
        <w:t xml:space="preserve"> 3 billion lek, and the ceiling</w:t>
      </w:r>
      <w:r w:rsidR="00F1770E" w:rsidRPr="00B22B7A">
        <w:rPr>
          <w:rFonts w:cs="Times New Roman"/>
          <w:noProof/>
          <w:sz w:val="24"/>
          <w:szCs w:val="24"/>
          <w:lang w:val="en-US"/>
        </w:rPr>
        <w:t>,</w:t>
      </w:r>
      <w:r w:rsidR="00A7201D" w:rsidRPr="00B22B7A">
        <w:rPr>
          <w:rFonts w:cs="Times New Roman"/>
          <w:noProof/>
          <w:sz w:val="24"/>
          <w:szCs w:val="24"/>
          <w:lang w:val="en-US"/>
        </w:rPr>
        <w:t xml:space="preserve"> which is the average expend</w:t>
      </w:r>
      <w:r w:rsidR="00F1770E" w:rsidRPr="00B22B7A">
        <w:rPr>
          <w:rFonts w:cs="Times New Roman"/>
          <w:noProof/>
          <w:sz w:val="24"/>
          <w:szCs w:val="24"/>
          <w:lang w:val="en-US"/>
        </w:rPr>
        <w:t>iture</w:t>
      </w:r>
      <w:r w:rsidR="00A7201D" w:rsidRPr="00B22B7A">
        <w:rPr>
          <w:rFonts w:cs="Times New Roman"/>
          <w:noProof/>
          <w:sz w:val="24"/>
          <w:szCs w:val="24"/>
          <w:lang w:val="en-US"/>
        </w:rPr>
        <w:t xml:space="preserve"> requirements for statutory expenditures over a one month period</w:t>
      </w:r>
      <w:r w:rsidR="00F1770E" w:rsidRPr="00B22B7A">
        <w:rPr>
          <w:rFonts w:cs="Times New Roman"/>
          <w:noProof/>
          <w:sz w:val="24"/>
          <w:szCs w:val="24"/>
          <w:lang w:val="en-US"/>
        </w:rPr>
        <w:t>,</w:t>
      </w:r>
      <w:r w:rsidR="00A7201D" w:rsidRPr="00B22B7A">
        <w:rPr>
          <w:rFonts w:cs="Times New Roman"/>
          <w:noProof/>
          <w:sz w:val="24"/>
          <w:szCs w:val="24"/>
          <w:lang w:val="en-US"/>
        </w:rPr>
        <w:t xml:space="preserve"> which is 9 billion lek.  </w:t>
      </w:r>
    </w:p>
    <w:p w14:paraId="5D74400B" w14:textId="77777777" w:rsidR="007A54E4" w:rsidRPr="00B22B7A" w:rsidRDefault="007A54E4" w:rsidP="00843E86">
      <w:pPr>
        <w:spacing w:line="240" w:lineRule="auto"/>
        <w:rPr>
          <w:rFonts w:cs="Times New Roman"/>
          <w:noProof/>
          <w:sz w:val="24"/>
          <w:szCs w:val="24"/>
          <w:lang w:val="en-US"/>
        </w:rPr>
      </w:pPr>
      <w:r w:rsidRPr="00B22B7A">
        <w:rPr>
          <w:rFonts w:cs="Times New Roman"/>
          <w:noProof/>
          <w:sz w:val="24"/>
          <w:szCs w:val="24"/>
          <w:lang w:val="en-US"/>
        </w:rPr>
        <w:t xml:space="preserve">Furture reforms for Albania include: </w:t>
      </w:r>
    </w:p>
    <w:p w14:paraId="1448D178" w14:textId="13AF320D" w:rsidR="0055353C" w:rsidRPr="00B22B7A" w:rsidRDefault="000B3F04" w:rsidP="00F25A44">
      <w:pPr>
        <w:numPr>
          <w:ilvl w:val="1"/>
          <w:numId w:val="25"/>
        </w:numPr>
        <w:tabs>
          <w:tab w:val="clear" w:pos="1440"/>
        </w:tabs>
        <w:spacing w:line="240" w:lineRule="auto"/>
        <w:ind w:left="720"/>
        <w:contextualSpacing/>
        <w:rPr>
          <w:rFonts w:cs="Times New Roman"/>
          <w:noProof/>
          <w:sz w:val="24"/>
          <w:szCs w:val="24"/>
          <w:lang w:val="en-US"/>
        </w:rPr>
      </w:pPr>
      <w:r w:rsidRPr="00B22B7A">
        <w:rPr>
          <w:rFonts w:cs="Times New Roman"/>
          <w:noProof/>
          <w:sz w:val="24"/>
          <w:szCs w:val="24"/>
          <w:lang w:val="sq-AL"/>
        </w:rPr>
        <w:t>Expanding t</w:t>
      </w:r>
      <w:r w:rsidR="0055353C" w:rsidRPr="00B22B7A">
        <w:rPr>
          <w:rFonts w:cs="Times New Roman"/>
          <w:noProof/>
          <w:sz w:val="24"/>
          <w:szCs w:val="24"/>
          <w:lang w:val="sq-AL"/>
        </w:rPr>
        <w:t>he TSA coverage by including all government-funded entities,</w:t>
      </w:r>
      <w:r w:rsidR="0055353C" w:rsidRPr="00B22B7A">
        <w:rPr>
          <w:rFonts w:cs="Times New Roman"/>
          <w:noProof/>
          <w:sz w:val="24"/>
          <w:szCs w:val="24"/>
          <w:lang w:val="en-US"/>
        </w:rPr>
        <w:t xml:space="preserve"> </w:t>
      </w:r>
      <w:r w:rsidR="0055353C" w:rsidRPr="00B22B7A">
        <w:rPr>
          <w:rFonts w:cs="Times New Roman"/>
          <w:noProof/>
          <w:sz w:val="24"/>
          <w:szCs w:val="24"/>
          <w:lang w:val="sq-AL"/>
        </w:rPr>
        <w:t>including the autonomous and statutory government bodies as well as extrabudgetary</w:t>
      </w:r>
      <w:r w:rsidR="0055353C" w:rsidRPr="00B22B7A">
        <w:rPr>
          <w:rFonts w:cs="Times New Roman"/>
          <w:noProof/>
          <w:sz w:val="24"/>
          <w:szCs w:val="24"/>
          <w:lang w:val="en-US"/>
        </w:rPr>
        <w:t xml:space="preserve"> </w:t>
      </w:r>
      <w:r w:rsidR="0055353C" w:rsidRPr="00B22B7A">
        <w:rPr>
          <w:rFonts w:cs="Times New Roman"/>
          <w:noProof/>
          <w:sz w:val="24"/>
          <w:szCs w:val="24"/>
          <w:lang w:val="sq-AL"/>
        </w:rPr>
        <w:t>fu</w:t>
      </w:r>
      <w:r w:rsidR="002804F7" w:rsidRPr="00B22B7A">
        <w:rPr>
          <w:rFonts w:cs="Times New Roman"/>
          <w:noProof/>
          <w:sz w:val="24"/>
          <w:szCs w:val="24"/>
          <w:lang w:val="sq-AL"/>
        </w:rPr>
        <w:t>nds (EBFs) and special accounts;</w:t>
      </w:r>
      <w:r w:rsidR="0055353C" w:rsidRPr="00B22B7A">
        <w:rPr>
          <w:rFonts w:cs="Times New Roman"/>
          <w:noProof/>
          <w:sz w:val="24"/>
          <w:szCs w:val="24"/>
          <w:lang w:val="sq-AL"/>
        </w:rPr>
        <w:t xml:space="preserve"> </w:t>
      </w:r>
    </w:p>
    <w:p w14:paraId="4898963A" w14:textId="3618AAFC" w:rsidR="0055353C" w:rsidRPr="00B22B7A" w:rsidRDefault="000B3F04" w:rsidP="00F25A44">
      <w:pPr>
        <w:numPr>
          <w:ilvl w:val="1"/>
          <w:numId w:val="25"/>
        </w:numPr>
        <w:tabs>
          <w:tab w:val="clear" w:pos="1440"/>
        </w:tabs>
        <w:spacing w:line="240" w:lineRule="auto"/>
        <w:ind w:left="720"/>
        <w:contextualSpacing/>
        <w:rPr>
          <w:rFonts w:cs="Times New Roman"/>
          <w:noProof/>
          <w:sz w:val="24"/>
          <w:szCs w:val="24"/>
          <w:lang w:val="en-US"/>
        </w:rPr>
      </w:pPr>
      <w:r w:rsidRPr="00B22B7A">
        <w:rPr>
          <w:rFonts w:cs="Times New Roman"/>
          <w:noProof/>
          <w:sz w:val="24"/>
          <w:szCs w:val="24"/>
          <w:lang w:val="sq-AL"/>
        </w:rPr>
        <w:t>D</w:t>
      </w:r>
      <w:r w:rsidR="0055353C" w:rsidRPr="00B22B7A">
        <w:rPr>
          <w:rFonts w:cs="Times New Roman"/>
          <w:noProof/>
          <w:sz w:val="24"/>
          <w:szCs w:val="24"/>
          <w:lang w:val="sq-AL"/>
        </w:rPr>
        <w:t xml:space="preserve">onors </w:t>
      </w:r>
      <w:r w:rsidRPr="00B22B7A">
        <w:rPr>
          <w:rFonts w:cs="Times New Roman"/>
          <w:noProof/>
          <w:sz w:val="24"/>
          <w:szCs w:val="24"/>
          <w:lang w:val="sq-AL"/>
        </w:rPr>
        <w:t>to</w:t>
      </w:r>
      <w:r w:rsidR="0055353C" w:rsidRPr="00B22B7A">
        <w:rPr>
          <w:rFonts w:cs="Times New Roman"/>
          <w:noProof/>
          <w:sz w:val="24"/>
          <w:szCs w:val="24"/>
          <w:lang w:val="sq-AL"/>
        </w:rPr>
        <w:t xml:space="preserve"> be encouraged to integrate their funds with the TSA or, a</w:t>
      </w:r>
      <w:r w:rsidRPr="00B22B7A">
        <w:rPr>
          <w:rFonts w:cs="Times New Roman"/>
          <w:noProof/>
          <w:sz w:val="24"/>
          <w:szCs w:val="24"/>
          <w:lang w:val="sq-AL"/>
        </w:rPr>
        <w:t>t</w:t>
      </w:r>
      <w:r w:rsidR="0055353C" w:rsidRPr="00B22B7A">
        <w:rPr>
          <w:rFonts w:cs="Times New Roman"/>
          <w:noProof/>
          <w:sz w:val="24"/>
          <w:szCs w:val="24"/>
          <w:lang w:val="sq-AL"/>
        </w:rPr>
        <w:t xml:space="preserve"> a</w:t>
      </w:r>
      <w:r w:rsidR="0055353C" w:rsidRPr="00B22B7A">
        <w:rPr>
          <w:rFonts w:cs="Times New Roman"/>
          <w:noProof/>
          <w:sz w:val="24"/>
          <w:szCs w:val="24"/>
          <w:lang w:val="en-US"/>
        </w:rPr>
        <w:t xml:space="preserve"> </w:t>
      </w:r>
      <w:r w:rsidR="0055353C" w:rsidRPr="00B22B7A">
        <w:rPr>
          <w:rFonts w:cs="Times New Roman"/>
          <w:noProof/>
          <w:sz w:val="24"/>
          <w:szCs w:val="24"/>
          <w:lang w:val="sq-AL"/>
        </w:rPr>
        <w:t>minimum, to route</w:t>
      </w:r>
      <w:r w:rsidR="002804F7" w:rsidRPr="00B22B7A">
        <w:rPr>
          <w:rFonts w:cs="Times New Roman"/>
          <w:noProof/>
          <w:sz w:val="24"/>
          <w:szCs w:val="24"/>
          <w:lang w:val="sq-AL"/>
        </w:rPr>
        <w:t xml:space="preserve"> final payments through the TSA;</w:t>
      </w:r>
      <w:r w:rsidR="0055353C" w:rsidRPr="00B22B7A">
        <w:rPr>
          <w:rFonts w:cs="Times New Roman"/>
          <w:noProof/>
          <w:sz w:val="24"/>
          <w:szCs w:val="24"/>
          <w:lang w:val="sq-AL"/>
        </w:rPr>
        <w:t xml:space="preserve"> </w:t>
      </w:r>
    </w:p>
    <w:p w14:paraId="687AA404" w14:textId="5DA5BE4D" w:rsidR="000B3F04" w:rsidRPr="00B22B7A" w:rsidRDefault="000B3F04" w:rsidP="00F25A44">
      <w:pPr>
        <w:spacing w:line="240" w:lineRule="auto"/>
        <w:ind w:left="720" w:hanging="360"/>
        <w:contextualSpacing/>
        <w:rPr>
          <w:rFonts w:cs="Times New Roman"/>
          <w:noProof/>
          <w:sz w:val="24"/>
          <w:szCs w:val="24"/>
          <w:lang w:val="en-US"/>
        </w:rPr>
      </w:pPr>
    </w:p>
    <w:p w14:paraId="74ABE822" w14:textId="5D9A5C8D" w:rsidR="0055353C" w:rsidRPr="00B22B7A" w:rsidRDefault="0055353C" w:rsidP="00F25A44">
      <w:pPr>
        <w:numPr>
          <w:ilvl w:val="1"/>
          <w:numId w:val="25"/>
        </w:numPr>
        <w:tabs>
          <w:tab w:val="clear" w:pos="1440"/>
        </w:tabs>
        <w:spacing w:line="240" w:lineRule="auto"/>
        <w:ind w:left="720"/>
        <w:contextualSpacing/>
        <w:rPr>
          <w:rFonts w:cs="Times New Roman"/>
          <w:noProof/>
          <w:sz w:val="24"/>
          <w:szCs w:val="24"/>
          <w:lang w:val="en-US"/>
        </w:rPr>
      </w:pPr>
      <w:r w:rsidRPr="00B22B7A">
        <w:rPr>
          <w:rFonts w:cs="Times New Roman"/>
          <w:noProof/>
          <w:sz w:val="24"/>
          <w:szCs w:val="24"/>
          <w:lang w:val="en-US"/>
        </w:rPr>
        <w:t>Centralization of revenues collection</w:t>
      </w:r>
      <w:r w:rsidR="002804F7" w:rsidRPr="00B22B7A">
        <w:rPr>
          <w:rFonts w:cs="Times New Roman"/>
          <w:noProof/>
          <w:sz w:val="24"/>
          <w:szCs w:val="24"/>
          <w:lang w:val="en-US"/>
        </w:rPr>
        <w:t>;</w:t>
      </w:r>
    </w:p>
    <w:p w14:paraId="01F5589E" w14:textId="4CCCF3BA" w:rsidR="0055353C" w:rsidRPr="00B22B7A" w:rsidRDefault="000B3F04" w:rsidP="00F25A44">
      <w:pPr>
        <w:numPr>
          <w:ilvl w:val="1"/>
          <w:numId w:val="25"/>
        </w:numPr>
        <w:tabs>
          <w:tab w:val="clear" w:pos="1440"/>
        </w:tabs>
        <w:spacing w:line="240" w:lineRule="auto"/>
        <w:ind w:left="720"/>
        <w:contextualSpacing/>
        <w:rPr>
          <w:rFonts w:cs="Times New Roman"/>
          <w:noProof/>
          <w:sz w:val="24"/>
          <w:szCs w:val="24"/>
          <w:lang w:val="en-US"/>
        </w:rPr>
      </w:pPr>
      <w:r w:rsidRPr="00B22B7A">
        <w:rPr>
          <w:rFonts w:cs="Times New Roman"/>
          <w:noProof/>
          <w:sz w:val="24"/>
          <w:szCs w:val="24"/>
          <w:lang w:val="en-US"/>
        </w:rPr>
        <w:t>Implement</w:t>
      </w:r>
      <w:r w:rsidR="00BD0B04">
        <w:rPr>
          <w:rFonts w:cs="Times New Roman"/>
          <w:noProof/>
          <w:sz w:val="24"/>
          <w:szCs w:val="24"/>
          <w:lang w:val="en-US"/>
        </w:rPr>
        <w:t>ation of</w:t>
      </w:r>
      <w:r w:rsidRPr="00B22B7A">
        <w:rPr>
          <w:rFonts w:cs="Times New Roman"/>
          <w:noProof/>
          <w:sz w:val="24"/>
          <w:szCs w:val="24"/>
          <w:lang w:val="en-US"/>
        </w:rPr>
        <w:t xml:space="preserve"> an integrated </w:t>
      </w:r>
      <w:r w:rsidR="0055353C" w:rsidRPr="00B22B7A">
        <w:rPr>
          <w:rFonts w:cs="Times New Roman"/>
          <w:noProof/>
          <w:sz w:val="24"/>
          <w:szCs w:val="24"/>
          <w:lang w:val="en-US"/>
        </w:rPr>
        <w:t>FMIS</w:t>
      </w:r>
      <w:r w:rsidR="00BD0B04">
        <w:rPr>
          <w:rFonts w:cs="Times New Roman"/>
          <w:noProof/>
          <w:sz w:val="24"/>
          <w:szCs w:val="24"/>
          <w:lang w:val="en-US"/>
        </w:rPr>
        <w:t xml:space="preserve"> based on the functioning treasury infromation system</w:t>
      </w:r>
      <w:r w:rsidR="002804F7" w:rsidRPr="00B22B7A">
        <w:rPr>
          <w:rFonts w:cs="Times New Roman"/>
          <w:noProof/>
          <w:sz w:val="24"/>
          <w:szCs w:val="24"/>
          <w:lang w:val="en-US"/>
        </w:rPr>
        <w:t>;</w:t>
      </w:r>
    </w:p>
    <w:p w14:paraId="3C55470B" w14:textId="53E1F596" w:rsidR="0055353C" w:rsidRPr="00B22B7A" w:rsidRDefault="0055353C" w:rsidP="00F25A44">
      <w:pPr>
        <w:numPr>
          <w:ilvl w:val="1"/>
          <w:numId w:val="25"/>
        </w:numPr>
        <w:tabs>
          <w:tab w:val="clear" w:pos="1440"/>
        </w:tabs>
        <w:spacing w:line="240" w:lineRule="auto"/>
        <w:ind w:left="720"/>
        <w:contextualSpacing/>
        <w:rPr>
          <w:rFonts w:cs="Times New Roman"/>
          <w:noProof/>
          <w:sz w:val="24"/>
          <w:szCs w:val="24"/>
          <w:lang w:val="en-US"/>
        </w:rPr>
      </w:pPr>
      <w:r w:rsidRPr="00B22B7A">
        <w:rPr>
          <w:rFonts w:cs="Times New Roman"/>
          <w:noProof/>
          <w:sz w:val="24"/>
          <w:szCs w:val="24"/>
          <w:lang w:val="sq-AL"/>
        </w:rPr>
        <w:t>Developing</w:t>
      </w:r>
      <w:r w:rsidR="000B3F04" w:rsidRPr="00B22B7A">
        <w:rPr>
          <w:rFonts w:cs="Times New Roman"/>
          <w:noProof/>
          <w:sz w:val="24"/>
          <w:szCs w:val="24"/>
          <w:lang w:val="sq-AL"/>
        </w:rPr>
        <w:t xml:space="preserve"> a</w:t>
      </w:r>
      <w:r w:rsidRPr="00B22B7A">
        <w:rPr>
          <w:rFonts w:cs="Times New Roman"/>
          <w:noProof/>
          <w:sz w:val="24"/>
          <w:szCs w:val="24"/>
          <w:lang w:val="sq-AL"/>
        </w:rPr>
        <w:t xml:space="preserve"> liquidity forecasting programme</w:t>
      </w:r>
      <w:r w:rsidR="002804F7" w:rsidRPr="00B22B7A">
        <w:rPr>
          <w:rFonts w:cs="Times New Roman"/>
          <w:noProof/>
          <w:sz w:val="24"/>
          <w:szCs w:val="24"/>
          <w:lang w:val="sq-AL"/>
        </w:rPr>
        <w:t>; and</w:t>
      </w:r>
    </w:p>
    <w:p w14:paraId="2E9339D5" w14:textId="3825021B" w:rsidR="0055353C" w:rsidRPr="00B22B7A" w:rsidRDefault="0055353C" w:rsidP="00F25A44">
      <w:pPr>
        <w:numPr>
          <w:ilvl w:val="1"/>
          <w:numId w:val="25"/>
        </w:numPr>
        <w:tabs>
          <w:tab w:val="clear" w:pos="1440"/>
        </w:tabs>
        <w:spacing w:line="240" w:lineRule="auto"/>
        <w:ind w:left="720"/>
        <w:contextualSpacing/>
        <w:rPr>
          <w:rFonts w:cs="Times New Roman"/>
          <w:noProof/>
          <w:sz w:val="24"/>
          <w:szCs w:val="24"/>
          <w:lang w:val="en-US"/>
        </w:rPr>
      </w:pPr>
      <w:r w:rsidRPr="00B22B7A">
        <w:rPr>
          <w:rFonts w:cs="Times New Roman"/>
          <w:noProof/>
          <w:sz w:val="24"/>
          <w:szCs w:val="24"/>
          <w:lang w:val="en-US"/>
        </w:rPr>
        <w:t>Improv</w:t>
      </w:r>
      <w:r w:rsidR="00BD0B04">
        <w:rPr>
          <w:rFonts w:cs="Times New Roman"/>
          <w:noProof/>
          <w:sz w:val="24"/>
          <w:szCs w:val="24"/>
          <w:lang w:val="en-US"/>
        </w:rPr>
        <w:t>ing</w:t>
      </w:r>
      <w:r w:rsidRPr="00B22B7A">
        <w:rPr>
          <w:rFonts w:cs="Times New Roman"/>
          <w:noProof/>
          <w:sz w:val="24"/>
          <w:szCs w:val="24"/>
          <w:lang w:val="en-US"/>
        </w:rPr>
        <w:t xml:space="preserve"> TSA’s inte</w:t>
      </w:r>
      <w:r w:rsidR="000B3F04" w:rsidRPr="00B22B7A">
        <w:rPr>
          <w:rFonts w:cs="Times New Roman"/>
          <w:noProof/>
          <w:sz w:val="24"/>
          <w:szCs w:val="24"/>
          <w:lang w:val="en-US"/>
        </w:rPr>
        <w:t>gration</w:t>
      </w:r>
      <w:r w:rsidRPr="00B22B7A">
        <w:rPr>
          <w:rFonts w:cs="Times New Roman"/>
          <w:noProof/>
          <w:sz w:val="24"/>
          <w:szCs w:val="24"/>
          <w:lang w:val="en-US"/>
        </w:rPr>
        <w:t xml:space="preserve"> with other policy areas</w:t>
      </w:r>
      <w:r w:rsidR="000B3F04" w:rsidRPr="00B22B7A">
        <w:rPr>
          <w:rFonts w:cs="Times New Roman"/>
          <w:noProof/>
          <w:sz w:val="24"/>
          <w:szCs w:val="24"/>
          <w:lang w:val="en-US"/>
        </w:rPr>
        <w:t>.</w:t>
      </w:r>
    </w:p>
    <w:p w14:paraId="2C914371" w14:textId="7529F8C8" w:rsidR="000B3F04" w:rsidRPr="00B22B7A" w:rsidRDefault="000B3F04" w:rsidP="00843E86">
      <w:pPr>
        <w:spacing w:line="240" w:lineRule="auto"/>
        <w:rPr>
          <w:rFonts w:cs="Times New Roman"/>
          <w:noProof/>
          <w:sz w:val="24"/>
          <w:szCs w:val="24"/>
          <w:lang w:val="en-US"/>
        </w:rPr>
      </w:pPr>
      <w:r w:rsidRPr="00B22B7A">
        <w:rPr>
          <w:rFonts w:cs="Times New Roman"/>
          <w:noProof/>
          <w:sz w:val="24"/>
          <w:szCs w:val="24"/>
          <w:lang w:val="en-US"/>
        </w:rPr>
        <w:tab/>
      </w:r>
    </w:p>
    <w:p w14:paraId="2FFCEBE0" w14:textId="6639F489" w:rsidR="000B3F04" w:rsidRPr="00B22B7A" w:rsidRDefault="00F25A44" w:rsidP="00B22B7A">
      <w:pPr>
        <w:spacing w:line="240" w:lineRule="auto"/>
        <w:jc w:val="both"/>
        <w:rPr>
          <w:rFonts w:cs="Times New Roman"/>
          <w:noProof/>
          <w:sz w:val="24"/>
          <w:szCs w:val="24"/>
          <w:lang w:val="en-US"/>
        </w:rPr>
      </w:pPr>
      <w:r w:rsidRPr="00B22B7A">
        <w:rPr>
          <w:rFonts w:cs="Times New Roman"/>
          <w:noProof/>
          <w:sz w:val="24"/>
          <w:szCs w:val="24"/>
          <w:lang w:val="en-US" w:eastAsia="en-US"/>
        </w:rPr>
        <w:lastRenderedPageBreak/>
        <w:drawing>
          <wp:anchor distT="0" distB="0" distL="114300" distR="114300" simplePos="0" relativeHeight="251662848" behindDoc="0" locked="0" layoutInCell="1" allowOverlap="1" wp14:anchorId="1267D196" wp14:editId="795B439E">
            <wp:simplePos x="0" y="0"/>
            <wp:positionH relativeFrom="margin">
              <wp:align>right</wp:align>
            </wp:positionH>
            <wp:positionV relativeFrom="paragraph">
              <wp:posOffset>7620</wp:posOffset>
            </wp:positionV>
            <wp:extent cx="4685030" cy="33623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5359" cy="336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3B5" w:rsidRPr="00B22B7A">
        <w:rPr>
          <w:rFonts w:cs="Times New Roman"/>
          <w:noProof/>
          <w:sz w:val="24"/>
          <w:szCs w:val="24"/>
          <w:lang w:val="en-US"/>
        </w:rPr>
        <w:t xml:space="preserve">The final country presentation was </w:t>
      </w:r>
      <w:r w:rsidR="00B33669" w:rsidRPr="00B22B7A">
        <w:rPr>
          <w:rFonts w:cs="Times New Roman"/>
          <w:noProof/>
          <w:sz w:val="24"/>
          <w:szCs w:val="24"/>
          <w:lang w:val="en-US"/>
        </w:rPr>
        <w:t xml:space="preserve">delivered </w:t>
      </w:r>
      <w:r w:rsidR="00D343B5" w:rsidRPr="00B22B7A">
        <w:rPr>
          <w:rFonts w:cs="Times New Roman"/>
          <w:noProof/>
          <w:sz w:val="24"/>
          <w:szCs w:val="24"/>
          <w:lang w:val="en-US"/>
        </w:rPr>
        <w:t xml:space="preserve">by by </w:t>
      </w:r>
      <w:r w:rsidR="00193221" w:rsidRPr="00B22B7A">
        <w:rPr>
          <w:rFonts w:cs="Times New Roman"/>
          <w:b/>
          <w:noProof/>
          <w:sz w:val="24"/>
          <w:szCs w:val="24"/>
          <w:lang w:val="en-US"/>
        </w:rPr>
        <w:t>Mr. Stanislav Prokofiev</w:t>
      </w:r>
      <w:r w:rsidR="00D343B5" w:rsidRPr="00B22B7A">
        <w:rPr>
          <w:rFonts w:cs="Times New Roman"/>
          <w:noProof/>
          <w:sz w:val="24"/>
          <w:szCs w:val="24"/>
          <w:lang w:val="en-US"/>
        </w:rPr>
        <w:t>,</w:t>
      </w:r>
      <w:r w:rsidR="00193221" w:rsidRPr="00B22B7A">
        <w:rPr>
          <w:rFonts w:cs="Times New Roman"/>
          <w:noProof/>
          <w:sz w:val="24"/>
          <w:szCs w:val="24"/>
          <w:lang w:val="en-US"/>
        </w:rPr>
        <w:t xml:space="preserve"> Deputy Head of the Federal Treasury of Russia. </w:t>
      </w:r>
      <w:r w:rsidR="00B16BB8" w:rsidRPr="00B22B7A">
        <w:rPr>
          <w:rFonts w:cs="Times New Roman"/>
          <w:noProof/>
          <w:sz w:val="24"/>
          <w:szCs w:val="24"/>
          <w:lang w:val="en-US"/>
        </w:rPr>
        <w:t xml:space="preserve">The TSA coverage </w:t>
      </w:r>
      <w:r w:rsidR="005F2FCD" w:rsidRPr="00B22B7A">
        <w:rPr>
          <w:rFonts w:cs="Times New Roman"/>
          <w:noProof/>
          <w:sz w:val="24"/>
          <w:szCs w:val="24"/>
          <w:lang w:val="en-US"/>
        </w:rPr>
        <w:t xml:space="preserve">at the federal level </w:t>
      </w:r>
      <w:r w:rsidR="00B16BB8" w:rsidRPr="00B22B7A">
        <w:rPr>
          <w:rFonts w:cs="Times New Roman"/>
          <w:noProof/>
          <w:sz w:val="24"/>
          <w:szCs w:val="24"/>
          <w:lang w:val="en-US"/>
        </w:rPr>
        <w:t xml:space="preserve">includes the budgetary funded entities, the autonomus bodies that receive transfers and collect own revenues and the three major extra budgetary funds. </w:t>
      </w:r>
      <w:r w:rsidR="00C827CE" w:rsidRPr="00B22B7A">
        <w:rPr>
          <w:rFonts w:cs="Times New Roman"/>
          <w:noProof/>
          <w:sz w:val="24"/>
          <w:szCs w:val="24"/>
          <w:lang w:val="en-US"/>
        </w:rPr>
        <w:t xml:space="preserve">Further expansion </w:t>
      </w:r>
      <w:r w:rsidR="005F2FCD" w:rsidRPr="00B22B7A">
        <w:rPr>
          <w:rFonts w:cs="Times New Roman"/>
          <w:noProof/>
          <w:sz w:val="24"/>
          <w:szCs w:val="24"/>
          <w:lang w:val="en-US"/>
        </w:rPr>
        <w:t xml:space="preserve">to the </w:t>
      </w:r>
      <w:r w:rsidR="00BD0B04">
        <w:rPr>
          <w:rFonts w:cs="Times New Roman"/>
          <w:noProof/>
          <w:sz w:val="24"/>
          <w:szCs w:val="24"/>
          <w:lang w:val="en-US"/>
        </w:rPr>
        <w:t>members</w:t>
      </w:r>
      <w:r w:rsidR="005F2FCD" w:rsidRPr="00B22B7A">
        <w:rPr>
          <w:rFonts w:cs="Times New Roman"/>
          <w:noProof/>
          <w:sz w:val="24"/>
          <w:szCs w:val="24"/>
          <w:lang w:val="en-US"/>
        </w:rPr>
        <w:t xml:space="preserve"> of the federation </w:t>
      </w:r>
      <w:r w:rsidR="00C827CE" w:rsidRPr="00B22B7A">
        <w:rPr>
          <w:rFonts w:cs="Times New Roman"/>
          <w:noProof/>
          <w:sz w:val="24"/>
          <w:szCs w:val="24"/>
          <w:lang w:val="en-US"/>
        </w:rPr>
        <w:t xml:space="preserve">is planned but on a voluntary basis. </w:t>
      </w:r>
      <w:r w:rsidR="00B16BB8" w:rsidRPr="00B22B7A">
        <w:rPr>
          <w:rFonts w:cs="Times New Roman"/>
          <w:noProof/>
          <w:sz w:val="24"/>
          <w:szCs w:val="24"/>
          <w:lang w:val="en-US"/>
        </w:rPr>
        <w:t>The MoF maintains a cash buffer in a reserve fund, which the TSA can access as required. Future plans are to consolidate the constitu</w:t>
      </w:r>
      <w:r w:rsidR="00615A24">
        <w:rPr>
          <w:rFonts w:cs="Times New Roman"/>
          <w:noProof/>
          <w:sz w:val="24"/>
          <w:szCs w:val="24"/>
          <w:lang w:val="en-US"/>
        </w:rPr>
        <w:t>e</w:t>
      </w:r>
      <w:r w:rsidR="00B16BB8" w:rsidRPr="00B22B7A">
        <w:rPr>
          <w:rFonts w:cs="Times New Roman"/>
          <w:noProof/>
          <w:sz w:val="24"/>
          <w:szCs w:val="24"/>
          <w:lang w:val="en-US"/>
        </w:rPr>
        <w:t>nt (provincial) and local</w:t>
      </w:r>
      <w:r w:rsidR="00236887">
        <w:rPr>
          <w:rFonts w:cs="Times New Roman"/>
          <w:noProof/>
          <w:sz w:val="24"/>
          <w:szCs w:val="24"/>
          <w:lang w:val="en-US"/>
        </w:rPr>
        <w:t xml:space="preserve"> </w:t>
      </w:r>
      <w:r w:rsidR="00B16BB8" w:rsidRPr="00B22B7A">
        <w:rPr>
          <w:rFonts w:cs="Times New Roman"/>
          <w:noProof/>
          <w:sz w:val="24"/>
          <w:szCs w:val="24"/>
          <w:lang w:val="en-US"/>
        </w:rPr>
        <w:t>government bodies</w:t>
      </w:r>
      <w:r w:rsidR="00B33669" w:rsidRPr="00B22B7A">
        <w:rPr>
          <w:rFonts w:cs="Times New Roman"/>
          <w:noProof/>
          <w:sz w:val="24"/>
          <w:szCs w:val="24"/>
          <w:lang w:val="en-US"/>
        </w:rPr>
        <w:t xml:space="preserve"> into a master account, which goes beyond the TSA, to include the equivalent of TSAs at the subnational levels. Forecasting will thus be undertaken for the whole </w:t>
      </w:r>
      <w:r w:rsidR="005F2FCD" w:rsidRPr="00B22B7A">
        <w:rPr>
          <w:rFonts w:cs="Times New Roman"/>
          <w:noProof/>
          <w:sz w:val="24"/>
          <w:szCs w:val="24"/>
          <w:lang w:val="en-US"/>
        </w:rPr>
        <w:t>country</w:t>
      </w:r>
      <w:r w:rsidR="00B33669" w:rsidRPr="00B22B7A">
        <w:rPr>
          <w:rFonts w:cs="Times New Roman"/>
          <w:noProof/>
          <w:sz w:val="24"/>
          <w:szCs w:val="24"/>
          <w:lang w:val="en-US"/>
        </w:rPr>
        <w:t xml:space="preserve">. Forecasting will commence at the municipal level, and cascade upwards to </w:t>
      </w:r>
      <w:r w:rsidR="005F2FCD" w:rsidRPr="00B22B7A">
        <w:rPr>
          <w:rFonts w:cs="Times New Roman"/>
          <w:noProof/>
          <w:sz w:val="24"/>
          <w:szCs w:val="24"/>
          <w:lang w:val="en-US"/>
        </w:rPr>
        <w:t xml:space="preserve">the </w:t>
      </w:r>
      <w:r w:rsidR="00236887">
        <w:rPr>
          <w:rFonts w:cs="Times New Roman"/>
          <w:noProof/>
          <w:sz w:val="24"/>
          <w:szCs w:val="24"/>
          <w:lang w:val="en-US"/>
        </w:rPr>
        <w:t>member</w:t>
      </w:r>
      <w:r w:rsidR="005F2FCD" w:rsidRPr="00B22B7A">
        <w:rPr>
          <w:rFonts w:cs="Times New Roman"/>
          <w:noProof/>
          <w:sz w:val="24"/>
          <w:szCs w:val="24"/>
          <w:lang w:val="en-US"/>
        </w:rPr>
        <w:t xml:space="preserve"> of the federation </w:t>
      </w:r>
      <w:r w:rsidR="00B33669" w:rsidRPr="00B22B7A">
        <w:rPr>
          <w:rFonts w:cs="Times New Roman"/>
          <w:noProof/>
          <w:sz w:val="24"/>
          <w:szCs w:val="24"/>
          <w:lang w:val="en-US"/>
        </w:rPr>
        <w:t>and finally to the consolidated federation forecast prepared by the Treasury.</w:t>
      </w:r>
      <w:r w:rsidR="00B32AEC" w:rsidRPr="00B22B7A">
        <w:rPr>
          <w:rFonts w:cs="Times New Roman"/>
          <w:noProof/>
          <w:sz w:val="24"/>
          <w:szCs w:val="24"/>
          <w:lang w:val="en-US"/>
        </w:rPr>
        <w:t xml:space="preserve"> </w:t>
      </w:r>
      <w:r w:rsidR="000B3F04" w:rsidRPr="00B22B7A">
        <w:rPr>
          <w:rFonts w:cs="Times New Roman"/>
          <w:noProof/>
          <w:sz w:val="24"/>
          <w:szCs w:val="24"/>
          <w:lang w:val="en-US"/>
        </w:rPr>
        <w:t>The slide above highlights the instruments availa</w:t>
      </w:r>
      <w:r w:rsidR="00B32AEC" w:rsidRPr="00B22B7A">
        <w:rPr>
          <w:rFonts w:cs="Times New Roman"/>
          <w:noProof/>
          <w:sz w:val="24"/>
          <w:szCs w:val="24"/>
          <w:lang w:val="en-US"/>
        </w:rPr>
        <w:t>ble to the Russian Federation for liquidity management.</w:t>
      </w:r>
      <w:r w:rsidR="00FD5346" w:rsidRPr="00B22B7A">
        <w:rPr>
          <w:rFonts w:cs="Times New Roman"/>
          <w:noProof/>
          <w:sz w:val="24"/>
          <w:szCs w:val="24"/>
          <w:lang w:val="en-US"/>
        </w:rPr>
        <w:t xml:space="preserve"> This includes forward (term) REPOS which go beyond overnight and relate to an agreed rate for a date in the future. Russia holds auctions for this purpose and the forward REPOS are collatoralized.</w:t>
      </w:r>
      <w:r w:rsidR="00D520DB" w:rsidRPr="00B22B7A">
        <w:rPr>
          <w:rFonts w:cs="Times New Roman"/>
          <w:noProof/>
          <w:sz w:val="24"/>
          <w:szCs w:val="24"/>
          <w:lang w:val="en-US"/>
        </w:rPr>
        <w:t xml:space="preserve"> </w:t>
      </w:r>
      <w:r w:rsidR="000F627A" w:rsidRPr="00B22B7A">
        <w:rPr>
          <w:rFonts w:cs="Times New Roman"/>
          <w:noProof/>
          <w:sz w:val="24"/>
          <w:szCs w:val="24"/>
          <w:lang w:val="en-US"/>
        </w:rPr>
        <w:t xml:space="preserve">Treasury will also be seeking to undertake foreign exchange transactions in 2018 on behalf of other bodies (eg universities), rather than </w:t>
      </w:r>
      <w:r w:rsidR="00615A24">
        <w:rPr>
          <w:rFonts w:cs="Times New Roman"/>
          <w:noProof/>
          <w:sz w:val="24"/>
          <w:szCs w:val="24"/>
          <w:lang w:val="en-US"/>
        </w:rPr>
        <w:t>those bodies</w:t>
      </w:r>
      <w:r w:rsidR="00615A24" w:rsidRPr="00B22B7A">
        <w:rPr>
          <w:rFonts w:cs="Times New Roman"/>
          <w:noProof/>
          <w:sz w:val="24"/>
          <w:szCs w:val="24"/>
          <w:lang w:val="en-US"/>
        </w:rPr>
        <w:t xml:space="preserve"> </w:t>
      </w:r>
      <w:r w:rsidR="000F627A" w:rsidRPr="00B22B7A">
        <w:rPr>
          <w:rFonts w:cs="Times New Roman"/>
          <w:noProof/>
          <w:sz w:val="24"/>
          <w:szCs w:val="24"/>
          <w:lang w:val="en-US"/>
        </w:rPr>
        <w:t>doing these transactions bilaterally and on a less competitive basis.</w:t>
      </w:r>
    </w:p>
    <w:p w14:paraId="15F7895B" w14:textId="5BA48D8D" w:rsidR="00267BD0" w:rsidRPr="00B22B7A" w:rsidRDefault="000F627A" w:rsidP="00B22B7A">
      <w:pPr>
        <w:spacing w:line="240" w:lineRule="auto"/>
        <w:jc w:val="both"/>
        <w:rPr>
          <w:rFonts w:cs="Times New Roman"/>
          <w:noProof/>
          <w:sz w:val="24"/>
          <w:szCs w:val="24"/>
          <w:lang w:val="en-US"/>
        </w:rPr>
      </w:pPr>
      <w:r w:rsidRPr="00B22B7A">
        <w:rPr>
          <w:rFonts w:cs="Times New Roman"/>
          <w:noProof/>
          <w:sz w:val="24"/>
          <w:szCs w:val="24"/>
          <w:lang w:val="en-US"/>
        </w:rPr>
        <w:t xml:space="preserve">The final presentation for day two was by </w:t>
      </w:r>
      <w:r w:rsidR="00C16349" w:rsidRPr="00B22B7A">
        <w:rPr>
          <w:rFonts w:cs="Times New Roman"/>
          <w:b/>
          <w:noProof/>
          <w:sz w:val="24"/>
          <w:szCs w:val="24"/>
          <w:lang w:val="en-US"/>
        </w:rPr>
        <w:t>Mr.</w:t>
      </w:r>
      <w:r w:rsidR="00C16349" w:rsidRPr="00B22B7A">
        <w:rPr>
          <w:rFonts w:cs="Times New Roman"/>
          <w:noProof/>
          <w:sz w:val="24"/>
          <w:szCs w:val="24"/>
          <w:lang w:val="en-US"/>
        </w:rPr>
        <w:t xml:space="preserve"> </w:t>
      </w:r>
      <w:r w:rsidRPr="00B22B7A">
        <w:rPr>
          <w:rFonts w:cs="Times New Roman"/>
          <w:b/>
          <w:noProof/>
          <w:sz w:val="24"/>
          <w:szCs w:val="24"/>
          <w:lang w:val="en-US"/>
        </w:rPr>
        <w:t>Mike Williams</w:t>
      </w:r>
      <w:r w:rsidR="000B3F04" w:rsidRPr="00B22B7A">
        <w:rPr>
          <w:rFonts w:cs="Times New Roman"/>
          <w:b/>
          <w:noProof/>
          <w:sz w:val="24"/>
          <w:szCs w:val="24"/>
          <w:lang w:val="en-US"/>
        </w:rPr>
        <w:t xml:space="preserve">, </w:t>
      </w:r>
      <w:r w:rsidR="000B3F04" w:rsidRPr="00B22B7A">
        <w:rPr>
          <w:rFonts w:cs="Times New Roman"/>
          <w:noProof/>
          <w:sz w:val="24"/>
          <w:szCs w:val="24"/>
          <w:lang w:val="en-US"/>
        </w:rPr>
        <w:t>World Bank Expert</w:t>
      </w:r>
      <w:r w:rsidR="00FB0F7E" w:rsidRPr="00B22B7A">
        <w:rPr>
          <w:rFonts w:cs="Times New Roman"/>
          <w:noProof/>
          <w:sz w:val="24"/>
          <w:szCs w:val="24"/>
          <w:lang w:val="en-US"/>
        </w:rPr>
        <w:t>,</w:t>
      </w:r>
      <w:r w:rsidRPr="00B22B7A">
        <w:rPr>
          <w:rFonts w:cs="Times New Roman"/>
          <w:noProof/>
          <w:sz w:val="24"/>
          <w:szCs w:val="24"/>
          <w:lang w:val="en-US"/>
        </w:rPr>
        <w:t xml:space="preserve"> on Targeting the Cash Balance: the Cash Buffer. </w:t>
      </w:r>
      <w:r w:rsidR="00193221" w:rsidRPr="00B22B7A">
        <w:rPr>
          <w:rFonts w:cs="Times New Roman"/>
          <w:noProof/>
          <w:sz w:val="24"/>
          <w:szCs w:val="24"/>
          <w:lang w:val="en-US"/>
        </w:rPr>
        <w:t xml:space="preserve"> </w:t>
      </w:r>
      <w:r w:rsidR="003804C1" w:rsidRPr="00B22B7A">
        <w:rPr>
          <w:rFonts w:cs="Times New Roman"/>
          <w:noProof/>
          <w:sz w:val="24"/>
          <w:szCs w:val="24"/>
          <w:lang w:val="en-US"/>
        </w:rPr>
        <w:t xml:space="preserve">Mike indicated that there is no simple answer for the development of a cash buffer, but </w:t>
      </w:r>
      <w:r w:rsidR="000B3F04" w:rsidRPr="00B22B7A">
        <w:rPr>
          <w:rFonts w:cs="Times New Roman"/>
          <w:noProof/>
          <w:sz w:val="24"/>
          <w:szCs w:val="24"/>
          <w:lang w:val="en-US"/>
        </w:rPr>
        <w:t xml:space="preserve">he offered a simple </w:t>
      </w:r>
      <w:r w:rsidR="003804C1" w:rsidRPr="00B22B7A">
        <w:rPr>
          <w:rFonts w:cs="Times New Roman"/>
          <w:noProof/>
          <w:sz w:val="24"/>
          <w:szCs w:val="24"/>
          <w:lang w:val="en-US"/>
        </w:rPr>
        <w:t xml:space="preserve">toolkit </w:t>
      </w:r>
      <w:r w:rsidR="00FB0F7E" w:rsidRPr="00B22B7A">
        <w:rPr>
          <w:rFonts w:cs="Times New Roman"/>
          <w:noProof/>
          <w:sz w:val="24"/>
          <w:szCs w:val="24"/>
          <w:lang w:val="en-US"/>
        </w:rPr>
        <w:t>that cou</w:t>
      </w:r>
      <w:r w:rsidR="005F2FCD" w:rsidRPr="00B22B7A">
        <w:rPr>
          <w:rFonts w:cs="Times New Roman"/>
          <w:noProof/>
          <w:sz w:val="24"/>
          <w:szCs w:val="24"/>
          <w:lang w:val="en-US"/>
        </w:rPr>
        <w:t>l</w:t>
      </w:r>
      <w:r w:rsidR="00FB0F7E" w:rsidRPr="00B22B7A">
        <w:rPr>
          <w:rFonts w:cs="Times New Roman"/>
          <w:noProof/>
          <w:sz w:val="24"/>
          <w:szCs w:val="24"/>
          <w:lang w:val="en-US"/>
        </w:rPr>
        <w:t xml:space="preserve">d </w:t>
      </w:r>
      <w:r w:rsidR="005F2FCD" w:rsidRPr="00B22B7A">
        <w:rPr>
          <w:rFonts w:cs="Times New Roman"/>
          <w:noProof/>
          <w:sz w:val="24"/>
          <w:szCs w:val="24"/>
          <w:lang w:val="en-US"/>
        </w:rPr>
        <w:t xml:space="preserve">help </w:t>
      </w:r>
      <w:r w:rsidR="00FB0F7E" w:rsidRPr="00B22B7A">
        <w:rPr>
          <w:rFonts w:cs="Times New Roman"/>
          <w:noProof/>
          <w:sz w:val="24"/>
          <w:szCs w:val="24"/>
          <w:lang w:val="en-US"/>
        </w:rPr>
        <w:t>in design</w:t>
      </w:r>
      <w:r w:rsidR="005F2FCD" w:rsidRPr="00B22B7A">
        <w:rPr>
          <w:rFonts w:cs="Times New Roman"/>
          <w:noProof/>
          <w:sz w:val="24"/>
          <w:szCs w:val="24"/>
          <w:lang w:val="en-US"/>
        </w:rPr>
        <w:t>ing</w:t>
      </w:r>
      <w:r w:rsidR="00FB0F7E" w:rsidRPr="00B22B7A">
        <w:rPr>
          <w:rFonts w:cs="Times New Roman"/>
          <w:noProof/>
          <w:sz w:val="24"/>
          <w:szCs w:val="24"/>
          <w:lang w:val="en-US"/>
        </w:rPr>
        <w:t xml:space="preserve"> </w:t>
      </w:r>
      <w:r w:rsidR="000B3F04" w:rsidRPr="00B22B7A">
        <w:rPr>
          <w:rFonts w:cs="Times New Roman"/>
          <w:noProof/>
          <w:sz w:val="24"/>
          <w:szCs w:val="24"/>
          <w:lang w:val="en-US"/>
        </w:rPr>
        <w:t>the</w:t>
      </w:r>
      <w:r w:rsidR="003804C1" w:rsidRPr="00B22B7A">
        <w:rPr>
          <w:rFonts w:cs="Times New Roman"/>
          <w:noProof/>
          <w:sz w:val="24"/>
          <w:szCs w:val="24"/>
          <w:lang w:val="en-US"/>
        </w:rPr>
        <w:t xml:space="preserve"> buffer. </w:t>
      </w:r>
      <w:r w:rsidR="000B3F04" w:rsidRPr="00B22B7A">
        <w:rPr>
          <w:rFonts w:cs="Times New Roman"/>
          <w:noProof/>
          <w:sz w:val="24"/>
          <w:szCs w:val="24"/>
          <w:lang w:val="en-US"/>
        </w:rPr>
        <w:t>He further indicated that it was u</w:t>
      </w:r>
      <w:r w:rsidR="00B433BE" w:rsidRPr="00B22B7A">
        <w:rPr>
          <w:rFonts w:cs="Times New Roman"/>
          <w:noProof/>
          <w:sz w:val="24"/>
          <w:szCs w:val="24"/>
          <w:lang w:val="en-US"/>
        </w:rPr>
        <w:t xml:space="preserve">seful to distinguish between the transactional buffer, </w:t>
      </w:r>
      <w:r w:rsidR="000B3F04" w:rsidRPr="00B22B7A">
        <w:rPr>
          <w:rFonts w:cs="Times New Roman"/>
          <w:noProof/>
          <w:sz w:val="24"/>
          <w:szCs w:val="24"/>
          <w:lang w:val="en-US"/>
        </w:rPr>
        <w:t xml:space="preserve">which reflects the </w:t>
      </w:r>
      <w:r w:rsidR="00B433BE" w:rsidRPr="00B22B7A">
        <w:rPr>
          <w:rFonts w:cs="Times New Roman"/>
          <w:noProof/>
          <w:sz w:val="24"/>
          <w:szCs w:val="24"/>
          <w:lang w:val="en-US"/>
        </w:rPr>
        <w:t>day to day cumulative vol</w:t>
      </w:r>
      <w:r w:rsidR="00746021" w:rsidRPr="00B22B7A">
        <w:rPr>
          <w:rFonts w:cs="Times New Roman"/>
          <w:noProof/>
          <w:sz w:val="24"/>
          <w:szCs w:val="24"/>
          <w:lang w:val="en-US"/>
        </w:rPr>
        <w:t>atility</w:t>
      </w:r>
      <w:r w:rsidR="000B3F04" w:rsidRPr="00B22B7A">
        <w:rPr>
          <w:rFonts w:cs="Times New Roman"/>
          <w:noProof/>
          <w:sz w:val="24"/>
          <w:szCs w:val="24"/>
          <w:lang w:val="en-US"/>
        </w:rPr>
        <w:t>, from the</w:t>
      </w:r>
      <w:r w:rsidR="00746021" w:rsidRPr="00B22B7A">
        <w:rPr>
          <w:rFonts w:cs="Times New Roman"/>
          <w:noProof/>
          <w:sz w:val="24"/>
          <w:szCs w:val="24"/>
          <w:lang w:val="en-US"/>
        </w:rPr>
        <w:t xml:space="preserve"> the safety buffer</w:t>
      </w:r>
      <w:r w:rsidR="000B3F04" w:rsidRPr="00B22B7A">
        <w:rPr>
          <w:rFonts w:cs="Times New Roman"/>
          <w:noProof/>
          <w:sz w:val="24"/>
          <w:szCs w:val="24"/>
          <w:lang w:val="en-US"/>
        </w:rPr>
        <w:t>, which reflects the chance of a failure in the mar</w:t>
      </w:r>
      <w:r w:rsidR="00746021" w:rsidRPr="00B22B7A">
        <w:rPr>
          <w:rFonts w:cs="Times New Roman"/>
          <w:noProof/>
          <w:sz w:val="24"/>
          <w:szCs w:val="24"/>
          <w:lang w:val="en-US"/>
        </w:rPr>
        <w:t>k</w:t>
      </w:r>
      <w:r w:rsidR="000B3F04" w:rsidRPr="00B22B7A">
        <w:rPr>
          <w:rFonts w:cs="Times New Roman"/>
          <w:noProof/>
          <w:sz w:val="24"/>
          <w:szCs w:val="24"/>
          <w:lang w:val="en-US"/>
        </w:rPr>
        <w:t>e</w:t>
      </w:r>
      <w:r w:rsidR="00746021" w:rsidRPr="00B22B7A">
        <w:rPr>
          <w:rFonts w:cs="Times New Roman"/>
          <w:noProof/>
          <w:sz w:val="24"/>
          <w:szCs w:val="24"/>
          <w:lang w:val="en-US"/>
        </w:rPr>
        <w:t>ts and access to liquidity</w:t>
      </w:r>
      <w:r w:rsidR="000B3F04" w:rsidRPr="00B22B7A">
        <w:rPr>
          <w:rFonts w:cs="Times New Roman"/>
          <w:noProof/>
          <w:sz w:val="24"/>
          <w:szCs w:val="24"/>
          <w:lang w:val="en-US"/>
        </w:rPr>
        <w:t>. Cou</w:t>
      </w:r>
      <w:r w:rsidR="00267BD0" w:rsidRPr="00B22B7A">
        <w:rPr>
          <w:rFonts w:cs="Times New Roman"/>
          <w:noProof/>
          <w:sz w:val="24"/>
          <w:szCs w:val="24"/>
          <w:lang w:val="en-US"/>
        </w:rPr>
        <w:t>n</w:t>
      </w:r>
      <w:r w:rsidR="000B3F04" w:rsidRPr="00B22B7A">
        <w:rPr>
          <w:rFonts w:cs="Times New Roman"/>
          <w:noProof/>
          <w:sz w:val="24"/>
          <w:szCs w:val="24"/>
          <w:lang w:val="en-US"/>
        </w:rPr>
        <w:t>t</w:t>
      </w:r>
      <w:r w:rsidR="00267BD0" w:rsidRPr="00B22B7A">
        <w:rPr>
          <w:rFonts w:cs="Times New Roman"/>
          <w:noProof/>
          <w:sz w:val="24"/>
          <w:szCs w:val="24"/>
          <w:lang w:val="en-US"/>
        </w:rPr>
        <w:t xml:space="preserve">ries should have a financing continuity plan alongside </w:t>
      </w:r>
      <w:r w:rsidR="000B3F04" w:rsidRPr="00B22B7A">
        <w:rPr>
          <w:rFonts w:cs="Times New Roman"/>
          <w:noProof/>
          <w:sz w:val="24"/>
          <w:szCs w:val="24"/>
          <w:lang w:val="en-US"/>
        </w:rPr>
        <w:t>their</w:t>
      </w:r>
      <w:r w:rsidR="00267BD0" w:rsidRPr="00B22B7A">
        <w:rPr>
          <w:rFonts w:cs="Times New Roman"/>
          <w:noProof/>
          <w:sz w:val="24"/>
          <w:szCs w:val="24"/>
          <w:lang w:val="en-US"/>
        </w:rPr>
        <w:t xml:space="preserve"> business continuity plan</w:t>
      </w:r>
      <w:r w:rsidR="000B3F04" w:rsidRPr="00B22B7A">
        <w:rPr>
          <w:rFonts w:cs="Times New Roman"/>
          <w:noProof/>
          <w:sz w:val="24"/>
          <w:szCs w:val="24"/>
          <w:lang w:val="en-US"/>
        </w:rPr>
        <w:t xml:space="preserve"> to plan for the possibility of failures or major catastrophic events</w:t>
      </w:r>
      <w:r w:rsidR="00267BD0" w:rsidRPr="00B22B7A">
        <w:rPr>
          <w:rFonts w:cs="Times New Roman"/>
          <w:noProof/>
          <w:sz w:val="24"/>
          <w:szCs w:val="24"/>
          <w:lang w:val="en-US"/>
        </w:rPr>
        <w:t>. A summary of the presentation is highlighted below:</w:t>
      </w:r>
    </w:p>
    <w:p w14:paraId="0074B503" w14:textId="1E976119" w:rsidR="0055353C" w:rsidRPr="00236887" w:rsidRDefault="0055353C" w:rsidP="00D167BF">
      <w:pPr>
        <w:pStyle w:val="ListParagraph"/>
        <w:numPr>
          <w:ilvl w:val="0"/>
          <w:numId w:val="45"/>
        </w:numPr>
        <w:jc w:val="both"/>
        <w:rPr>
          <w:rFonts w:cs="Times New Roman"/>
          <w:noProof/>
          <w:lang w:val="en-US"/>
        </w:rPr>
      </w:pPr>
      <w:r w:rsidRPr="00D167BF">
        <w:rPr>
          <w:rFonts w:cs="Times New Roman"/>
          <w:noProof/>
          <w:lang w:val="en-GB"/>
        </w:rPr>
        <w:t xml:space="preserve">Cash buffers </w:t>
      </w:r>
      <w:r w:rsidR="002804F7" w:rsidRPr="00D167BF">
        <w:rPr>
          <w:rFonts w:cs="Times New Roman"/>
          <w:noProof/>
          <w:lang w:val="en-GB"/>
        </w:rPr>
        <w:t xml:space="preserve">is </w:t>
      </w:r>
      <w:r w:rsidRPr="00D167BF">
        <w:rPr>
          <w:rFonts w:cs="Times New Roman"/>
          <w:noProof/>
          <w:lang w:val="en-GB"/>
        </w:rPr>
        <w:t xml:space="preserve">just one part of the ”financing continuity plan” </w:t>
      </w:r>
    </w:p>
    <w:p w14:paraId="1850D789" w14:textId="3074BB3F" w:rsidR="0055353C" w:rsidRPr="00D167BF" w:rsidRDefault="0055353C" w:rsidP="00D167BF">
      <w:pPr>
        <w:pStyle w:val="ListParagraph"/>
        <w:numPr>
          <w:ilvl w:val="0"/>
          <w:numId w:val="45"/>
        </w:numPr>
        <w:jc w:val="both"/>
        <w:rPr>
          <w:rFonts w:cs="Times New Roman"/>
          <w:noProof/>
          <w:lang w:val="en-US"/>
        </w:rPr>
      </w:pPr>
      <w:r w:rsidRPr="00D167BF">
        <w:rPr>
          <w:rFonts w:cs="Times New Roman"/>
          <w:noProof/>
          <w:lang w:val="en-GB"/>
        </w:rPr>
        <w:t xml:space="preserve">Need to </w:t>
      </w:r>
      <w:r w:rsidR="002804F7" w:rsidRPr="00D167BF">
        <w:rPr>
          <w:rFonts w:cs="Times New Roman"/>
          <w:noProof/>
          <w:lang w:val="en-GB"/>
        </w:rPr>
        <w:t xml:space="preserve">also </w:t>
      </w:r>
      <w:r w:rsidRPr="00D167BF">
        <w:rPr>
          <w:rFonts w:cs="Times New Roman"/>
          <w:noProof/>
          <w:lang w:val="en-GB"/>
        </w:rPr>
        <w:t>consider:</w:t>
      </w:r>
    </w:p>
    <w:p w14:paraId="70695306" w14:textId="77777777" w:rsidR="0055353C" w:rsidRPr="00D167BF" w:rsidRDefault="0055353C" w:rsidP="00D167BF">
      <w:pPr>
        <w:pStyle w:val="ListParagraph"/>
        <w:numPr>
          <w:ilvl w:val="1"/>
          <w:numId w:val="45"/>
        </w:numPr>
        <w:jc w:val="both"/>
        <w:rPr>
          <w:rFonts w:cs="Times New Roman"/>
          <w:noProof/>
          <w:lang w:val="en-US"/>
        </w:rPr>
      </w:pPr>
      <w:r w:rsidRPr="00D167BF">
        <w:rPr>
          <w:rFonts w:cs="Times New Roman"/>
          <w:noProof/>
          <w:lang w:val="en-GB"/>
        </w:rPr>
        <w:t>Underlying volatility</w:t>
      </w:r>
    </w:p>
    <w:p w14:paraId="13A2F1A0" w14:textId="77777777" w:rsidR="0055353C" w:rsidRPr="00D167BF" w:rsidRDefault="0055353C" w:rsidP="00D167BF">
      <w:pPr>
        <w:pStyle w:val="ListParagraph"/>
        <w:numPr>
          <w:ilvl w:val="1"/>
          <w:numId w:val="45"/>
        </w:numPr>
        <w:jc w:val="both"/>
        <w:rPr>
          <w:rFonts w:cs="Times New Roman"/>
          <w:noProof/>
          <w:lang w:val="en-US"/>
        </w:rPr>
      </w:pPr>
      <w:r w:rsidRPr="00D167BF">
        <w:rPr>
          <w:rFonts w:cs="Times New Roman"/>
          <w:noProof/>
          <w:lang w:val="en-GB"/>
        </w:rPr>
        <w:t>Ability to forecast and take advantage of the forecast</w:t>
      </w:r>
    </w:p>
    <w:p w14:paraId="6D1C3A4C" w14:textId="77777777" w:rsidR="0055353C" w:rsidRPr="00D167BF" w:rsidRDefault="0055353C" w:rsidP="00D167BF">
      <w:pPr>
        <w:pStyle w:val="ListParagraph"/>
        <w:numPr>
          <w:ilvl w:val="1"/>
          <w:numId w:val="45"/>
        </w:numPr>
        <w:jc w:val="both"/>
        <w:rPr>
          <w:rFonts w:cs="Times New Roman"/>
          <w:noProof/>
          <w:lang w:val="en-US"/>
        </w:rPr>
      </w:pPr>
      <w:r w:rsidRPr="00D167BF">
        <w:rPr>
          <w:rFonts w:cs="Times New Roman"/>
          <w:noProof/>
          <w:lang w:val="en-GB"/>
        </w:rPr>
        <w:t xml:space="preserve">Ability to react </w:t>
      </w:r>
    </w:p>
    <w:p w14:paraId="6EF57822" w14:textId="77777777" w:rsidR="0055353C" w:rsidRPr="00D167BF" w:rsidRDefault="0055353C" w:rsidP="00D167BF">
      <w:pPr>
        <w:pStyle w:val="ListParagraph"/>
        <w:numPr>
          <w:ilvl w:val="1"/>
          <w:numId w:val="45"/>
        </w:numPr>
        <w:jc w:val="both"/>
        <w:rPr>
          <w:rFonts w:cs="Times New Roman"/>
          <w:noProof/>
          <w:lang w:val="en-US"/>
        </w:rPr>
      </w:pPr>
      <w:r w:rsidRPr="00D167BF">
        <w:rPr>
          <w:rFonts w:cs="Times New Roman"/>
          <w:noProof/>
          <w:lang w:val="en-GB"/>
        </w:rPr>
        <w:t>Safety nets</w:t>
      </w:r>
    </w:p>
    <w:p w14:paraId="5A0E9A60" w14:textId="77777777" w:rsidR="0055353C" w:rsidRPr="00D167BF" w:rsidRDefault="0055353C" w:rsidP="00D167BF">
      <w:pPr>
        <w:pStyle w:val="ListParagraph"/>
        <w:numPr>
          <w:ilvl w:val="0"/>
          <w:numId w:val="45"/>
        </w:numPr>
        <w:jc w:val="both"/>
        <w:rPr>
          <w:rFonts w:cs="Times New Roman"/>
          <w:noProof/>
          <w:lang w:val="en-US"/>
        </w:rPr>
      </w:pPr>
      <w:r w:rsidRPr="00D167BF">
        <w:rPr>
          <w:rFonts w:cs="Times New Roman"/>
          <w:noProof/>
          <w:lang w:val="en-GB"/>
        </w:rPr>
        <w:t>Distinguish between a transactions buffer; and a safety or precautionary buffer</w:t>
      </w:r>
    </w:p>
    <w:p w14:paraId="7D452F9C" w14:textId="77777777" w:rsidR="0055353C" w:rsidRPr="00D167BF" w:rsidRDefault="0055353C" w:rsidP="00D167BF">
      <w:pPr>
        <w:pStyle w:val="ListParagraph"/>
        <w:numPr>
          <w:ilvl w:val="0"/>
          <w:numId w:val="45"/>
        </w:numPr>
        <w:jc w:val="both"/>
        <w:rPr>
          <w:rFonts w:cs="Times New Roman"/>
          <w:noProof/>
          <w:lang w:val="en-US"/>
        </w:rPr>
      </w:pPr>
      <w:r w:rsidRPr="00D167BF">
        <w:rPr>
          <w:rFonts w:cs="Times New Roman"/>
          <w:noProof/>
          <w:lang w:val="en-GB"/>
        </w:rPr>
        <w:t>Avoid formulaic approaches: identify the drivers and consider the opportunity cost</w:t>
      </w:r>
    </w:p>
    <w:p w14:paraId="62407299" w14:textId="09403E73" w:rsidR="0055353C" w:rsidRPr="00D167BF" w:rsidRDefault="0055353C" w:rsidP="00D167BF">
      <w:pPr>
        <w:pStyle w:val="ListParagraph"/>
        <w:numPr>
          <w:ilvl w:val="0"/>
          <w:numId w:val="45"/>
        </w:numPr>
        <w:jc w:val="both"/>
        <w:rPr>
          <w:rFonts w:cs="Times New Roman"/>
          <w:noProof/>
          <w:lang w:val="en-US"/>
        </w:rPr>
      </w:pPr>
      <w:r w:rsidRPr="00D167BF">
        <w:rPr>
          <w:rFonts w:cs="Times New Roman"/>
          <w:noProof/>
          <w:lang w:val="en-GB"/>
        </w:rPr>
        <w:t>Are there signalling advantages from telling the market</w:t>
      </w:r>
      <w:r w:rsidR="002804F7" w:rsidRPr="00D167BF">
        <w:rPr>
          <w:rFonts w:cs="Times New Roman"/>
          <w:noProof/>
          <w:lang w:val="en-GB"/>
        </w:rPr>
        <w:t xml:space="preserve"> what the buffer is</w:t>
      </w:r>
      <w:r w:rsidRPr="00D167BF">
        <w:rPr>
          <w:rFonts w:cs="Times New Roman"/>
          <w:noProof/>
          <w:lang w:val="en-GB"/>
        </w:rPr>
        <w:t>?</w:t>
      </w:r>
    </w:p>
    <w:p w14:paraId="123391D2" w14:textId="2A2D823A" w:rsidR="004C4E8D" w:rsidRPr="00B22B7A" w:rsidRDefault="004C4E8D" w:rsidP="000B3F04">
      <w:pPr>
        <w:spacing w:line="240" w:lineRule="auto"/>
        <w:ind w:firstLine="240"/>
        <w:rPr>
          <w:rFonts w:cs="Times New Roman"/>
          <w:noProof/>
          <w:sz w:val="24"/>
          <w:szCs w:val="24"/>
          <w:lang w:val="en-US"/>
        </w:rPr>
      </w:pPr>
    </w:p>
    <w:p w14:paraId="3D294D92" w14:textId="228CA047" w:rsidR="002B30C1" w:rsidRPr="00B22B7A" w:rsidRDefault="00AE184E" w:rsidP="00B22B7A">
      <w:pPr>
        <w:jc w:val="both"/>
        <w:rPr>
          <w:rFonts w:cs="Times New Roman"/>
          <w:sz w:val="24"/>
          <w:szCs w:val="24"/>
        </w:rPr>
      </w:pPr>
      <w:r w:rsidRPr="00B22B7A">
        <w:rPr>
          <w:rFonts w:cs="Times New Roman"/>
          <w:sz w:val="24"/>
          <w:szCs w:val="24"/>
        </w:rPr>
        <w:lastRenderedPageBreak/>
        <w:t xml:space="preserve">The </w:t>
      </w:r>
      <w:r w:rsidR="00B32AEC" w:rsidRPr="00B22B7A">
        <w:rPr>
          <w:rFonts w:cs="Times New Roman"/>
          <w:sz w:val="24"/>
          <w:szCs w:val="24"/>
        </w:rPr>
        <w:t>afternoon of day two</w:t>
      </w:r>
      <w:r w:rsidR="00D16A67" w:rsidRPr="00B22B7A">
        <w:rPr>
          <w:rFonts w:cs="Times New Roman"/>
          <w:sz w:val="24"/>
          <w:szCs w:val="24"/>
        </w:rPr>
        <w:t xml:space="preserve"> was devoted to </w:t>
      </w:r>
      <w:r w:rsidR="00FD5346" w:rsidRPr="00B22B7A">
        <w:rPr>
          <w:rFonts w:cs="Times New Roman"/>
          <w:sz w:val="24"/>
          <w:szCs w:val="24"/>
        </w:rPr>
        <w:t xml:space="preserve">participants forming </w:t>
      </w:r>
      <w:r w:rsidR="00D16A67" w:rsidRPr="00B22B7A">
        <w:rPr>
          <w:rFonts w:cs="Times New Roman"/>
          <w:sz w:val="24"/>
          <w:szCs w:val="24"/>
        </w:rPr>
        <w:t xml:space="preserve">two </w:t>
      </w:r>
      <w:r w:rsidR="005F2FCD" w:rsidRPr="00B22B7A">
        <w:rPr>
          <w:rFonts w:cs="Times New Roman"/>
          <w:sz w:val="24"/>
          <w:szCs w:val="24"/>
          <w:lang w:val="en-US"/>
        </w:rPr>
        <w:t xml:space="preserve">smaller </w:t>
      </w:r>
      <w:r w:rsidR="00D16A67" w:rsidRPr="00B22B7A">
        <w:rPr>
          <w:rFonts w:cs="Times New Roman"/>
          <w:sz w:val="24"/>
          <w:szCs w:val="24"/>
        </w:rPr>
        <w:t>groups</w:t>
      </w:r>
      <w:r w:rsidR="00FD5346" w:rsidRPr="00B22B7A">
        <w:rPr>
          <w:rFonts w:cs="Times New Roman"/>
          <w:sz w:val="24"/>
          <w:szCs w:val="24"/>
        </w:rPr>
        <w:t xml:space="preserve"> for discussions on how to expand the operations of the TSA</w:t>
      </w:r>
      <w:r w:rsidR="000B3F04" w:rsidRPr="00B22B7A">
        <w:rPr>
          <w:rFonts w:cs="Times New Roman"/>
          <w:sz w:val="24"/>
          <w:szCs w:val="24"/>
        </w:rPr>
        <w:t xml:space="preserve"> and whether countries can</w:t>
      </w:r>
      <w:r w:rsidR="009C2AD1" w:rsidRPr="00B22B7A">
        <w:rPr>
          <w:rFonts w:cs="Times New Roman"/>
          <w:sz w:val="24"/>
          <w:szCs w:val="24"/>
        </w:rPr>
        <w:t>,</w:t>
      </w:r>
      <w:r w:rsidR="000B3F04" w:rsidRPr="00B22B7A">
        <w:rPr>
          <w:rFonts w:cs="Times New Roman"/>
          <w:sz w:val="24"/>
          <w:szCs w:val="24"/>
        </w:rPr>
        <w:t xml:space="preserve"> and should</w:t>
      </w:r>
      <w:r w:rsidR="009C2AD1" w:rsidRPr="00B22B7A">
        <w:rPr>
          <w:rFonts w:cs="Times New Roman"/>
          <w:sz w:val="24"/>
          <w:szCs w:val="24"/>
        </w:rPr>
        <w:t>,</w:t>
      </w:r>
      <w:r w:rsidR="000B3F04" w:rsidRPr="00B22B7A">
        <w:rPr>
          <w:rFonts w:cs="Times New Roman"/>
          <w:sz w:val="24"/>
          <w:szCs w:val="24"/>
        </w:rPr>
        <w:t xml:space="preserve"> target the TSA balance and establish cash buffers.</w:t>
      </w:r>
      <w:r w:rsidRPr="00B22B7A">
        <w:rPr>
          <w:rFonts w:cs="Times New Roman"/>
          <w:sz w:val="24"/>
          <w:szCs w:val="24"/>
        </w:rPr>
        <w:t xml:space="preserve"> </w:t>
      </w:r>
      <w:r w:rsidR="00871F61" w:rsidRPr="00B22B7A">
        <w:rPr>
          <w:rFonts w:cs="Times New Roman"/>
          <w:sz w:val="24"/>
          <w:szCs w:val="24"/>
        </w:rPr>
        <w:t>On Day three the two groups reported back to the full session with t</w:t>
      </w:r>
      <w:r w:rsidRPr="00B22B7A">
        <w:rPr>
          <w:rFonts w:cs="Times New Roman"/>
          <w:sz w:val="24"/>
          <w:szCs w:val="24"/>
        </w:rPr>
        <w:t xml:space="preserve">he key points </w:t>
      </w:r>
      <w:r w:rsidR="00871F61" w:rsidRPr="00B22B7A">
        <w:rPr>
          <w:rFonts w:cs="Times New Roman"/>
          <w:sz w:val="24"/>
          <w:szCs w:val="24"/>
        </w:rPr>
        <w:t>from</w:t>
      </w:r>
      <w:r w:rsidRPr="00B22B7A">
        <w:rPr>
          <w:rFonts w:cs="Times New Roman"/>
          <w:sz w:val="24"/>
          <w:szCs w:val="24"/>
        </w:rPr>
        <w:t xml:space="preserve"> </w:t>
      </w:r>
      <w:r w:rsidR="00871F61" w:rsidRPr="00B22B7A">
        <w:rPr>
          <w:rFonts w:cs="Times New Roman"/>
          <w:sz w:val="24"/>
          <w:szCs w:val="24"/>
        </w:rPr>
        <w:t xml:space="preserve">the </w:t>
      </w:r>
      <w:r w:rsidRPr="00B22B7A">
        <w:rPr>
          <w:rFonts w:cs="Times New Roman"/>
          <w:sz w:val="24"/>
          <w:szCs w:val="24"/>
        </w:rPr>
        <w:t>group</w:t>
      </w:r>
      <w:r w:rsidR="00871F61" w:rsidRPr="00B22B7A">
        <w:rPr>
          <w:rFonts w:cs="Times New Roman"/>
          <w:sz w:val="24"/>
          <w:szCs w:val="24"/>
        </w:rPr>
        <w:t>s</w:t>
      </w:r>
      <w:r w:rsidRPr="00B22B7A">
        <w:rPr>
          <w:rFonts w:cs="Times New Roman"/>
          <w:sz w:val="24"/>
          <w:szCs w:val="24"/>
        </w:rPr>
        <w:t xml:space="preserve"> reflected </w:t>
      </w:r>
      <w:r w:rsidR="00871F61" w:rsidRPr="00B22B7A">
        <w:rPr>
          <w:rFonts w:cs="Times New Roman"/>
          <w:sz w:val="24"/>
          <w:szCs w:val="24"/>
        </w:rPr>
        <w:t>in Box 2 below</w:t>
      </w:r>
      <w:r w:rsidR="002B30C1" w:rsidRPr="00B22B7A">
        <w:rPr>
          <w:rFonts w:cs="Times New Roman"/>
          <w:sz w:val="24"/>
          <w:szCs w:val="24"/>
        </w:rPr>
        <w:t>:</w:t>
      </w:r>
    </w:p>
    <w:p w14:paraId="7AF5C7E0" w14:textId="149AA9FF" w:rsidR="003B6DAC" w:rsidRPr="00B22B7A" w:rsidRDefault="003B6DAC" w:rsidP="003B6DAC">
      <w:pPr>
        <w:pBdr>
          <w:bottom w:val="single" w:sz="6" w:space="1" w:color="auto"/>
        </w:pBdr>
        <w:rPr>
          <w:rFonts w:cs="Times New Roman"/>
          <w:sz w:val="24"/>
          <w:szCs w:val="24"/>
        </w:rPr>
      </w:pPr>
    </w:p>
    <w:tbl>
      <w:tblPr>
        <w:tblStyle w:val="TableGrid"/>
        <w:tblW w:w="0" w:type="auto"/>
        <w:shd w:val="clear" w:color="auto" w:fill="A6A6A6" w:themeFill="background1" w:themeFillShade="A6"/>
        <w:tblLook w:val="04A0" w:firstRow="1" w:lastRow="0" w:firstColumn="1" w:lastColumn="0" w:noHBand="0" w:noVBand="1"/>
      </w:tblPr>
      <w:tblGrid>
        <w:gridCol w:w="9848"/>
      </w:tblGrid>
      <w:tr w:rsidR="003B6DAC" w:rsidRPr="00CF360A" w14:paraId="24EE6770" w14:textId="77777777" w:rsidTr="008C2BAE">
        <w:tc>
          <w:tcPr>
            <w:tcW w:w="9848" w:type="dxa"/>
            <w:shd w:val="clear" w:color="auto" w:fill="A6A6A6" w:themeFill="background1" w:themeFillShade="A6"/>
          </w:tcPr>
          <w:p w14:paraId="7C61102B" w14:textId="28BE73F8" w:rsidR="003B6DAC" w:rsidRPr="00B22B7A" w:rsidRDefault="003B6DAC" w:rsidP="00B22B7A">
            <w:pPr>
              <w:shd w:val="clear" w:color="auto" w:fill="D9D9D9" w:themeFill="background1" w:themeFillShade="D9"/>
              <w:jc w:val="center"/>
              <w:rPr>
                <w:rFonts w:cs="Times New Roman"/>
                <w:b/>
                <w:sz w:val="24"/>
                <w:szCs w:val="24"/>
              </w:rPr>
            </w:pPr>
            <w:r w:rsidRPr="00B22B7A">
              <w:rPr>
                <w:rFonts w:cs="Times New Roman"/>
                <w:b/>
                <w:sz w:val="24"/>
                <w:szCs w:val="24"/>
              </w:rPr>
              <w:t xml:space="preserve">Box 2 – Summary of Group discussion on </w:t>
            </w:r>
            <w:r w:rsidR="00871F61" w:rsidRPr="00B22B7A">
              <w:rPr>
                <w:rFonts w:cs="Times New Roman"/>
                <w:b/>
                <w:sz w:val="24"/>
                <w:szCs w:val="24"/>
              </w:rPr>
              <w:t>Day Two</w:t>
            </w:r>
          </w:p>
          <w:p w14:paraId="00F2BB76" w14:textId="2206A9D2" w:rsidR="0055353C" w:rsidRPr="00B22B7A" w:rsidRDefault="0055353C" w:rsidP="00B22B7A">
            <w:pPr>
              <w:pStyle w:val="ListParagraph"/>
              <w:numPr>
                <w:ilvl w:val="0"/>
                <w:numId w:val="37"/>
              </w:numPr>
              <w:shd w:val="clear" w:color="auto" w:fill="D9D9D9" w:themeFill="background1" w:themeFillShade="D9"/>
              <w:rPr>
                <w:rFonts w:cs="Times New Roman"/>
                <w:b/>
              </w:rPr>
            </w:pPr>
            <w:r w:rsidRPr="00B22B7A">
              <w:rPr>
                <w:rFonts w:cs="Times New Roman"/>
                <w:b/>
                <w:lang w:val="en-US"/>
              </w:rPr>
              <w:t>Problems faced by countries in extending the TSA coverage</w:t>
            </w:r>
          </w:p>
          <w:p w14:paraId="22BAF460" w14:textId="77777777" w:rsidR="00AE184E" w:rsidRPr="00B22B7A" w:rsidRDefault="00D52DA1" w:rsidP="00B22B7A">
            <w:pPr>
              <w:shd w:val="clear" w:color="auto" w:fill="D9D9D9" w:themeFill="background1" w:themeFillShade="D9"/>
              <w:rPr>
                <w:rFonts w:cs="Times New Roman"/>
                <w:i/>
                <w:sz w:val="20"/>
                <w:szCs w:val="20"/>
              </w:rPr>
            </w:pPr>
            <w:r w:rsidRPr="00B22B7A">
              <w:rPr>
                <w:rFonts w:cs="Times New Roman"/>
                <w:i/>
                <w:sz w:val="20"/>
                <w:szCs w:val="20"/>
              </w:rPr>
              <w:t>Group 1</w:t>
            </w:r>
          </w:p>
          <w:p w14:paraId="2F131BD5" w14:textId="54C140A9" w:rsidR="0055353C" w:rsidRPr="00B22B7A" w:rsidRDefault="0055353C" w:rsidP="00B22B7A">
            <w:pPr>
              <w:numPr>
                <w:ilvl w:val="0"/>
                <w:numId w:val="37"/>
              </w:numPr>
              <w:shd w:val="clear" w:color="auto" w:fill="D9D9D9" w:themeFill="background1" w:themeFillShade="D9"/>
              <w:contextualSpacing/>
              <w:rPr>
                <w:rFonts w:cs="Times New Roman"/>
                <w:bCs/>
                <w:sz w:val="20"/>
                <w:szCs w:val="20"/>
                <w:lang w:val="en-US"/>
              </w:rPr>
            </w:pPr>
            <w:r w:rsidRPr="00B22B7A">
              <w:rPr>
                <w:rFonts w:cs="Times New Roman"/>
                <w:bCs/>
                <w:sz w:val="20"/>
                <w:szCs w:val="20"/>
                <w:lang w:val="en-US"/>
              </w:rPr>
              <w:t xml:space="preserve">“Efficiency-Autonomy dilemma”  - efficiency focus for whole of government </w:t>
            </w:r>
            <w:r w:rsidR="00741040" w:rsidRPr="00B22B7A">
              <w:rPr>
                <w:rFonts w:cs="Times New Roman"/>
                <w:bCs/>
                <w:sz w:val="20"/>
                <w:szCs w:val="20"/>
                <w:lang w:val="en-US"/>
              </w:rPr>
              <w:t xml:space="preserve">for cash management </w:t>
            </w:r>
            <w:r w:rsidRPr="00B22B7A">
              <w:rPr>
                <w:rFonts w:cs="Times New Roman"/>
                <w:bCs/>
                <w:sz w:val="20"/>
                <w:szCs w:val="20"/>
                <w:lang w:val="en-US"/>
              </w:rPr>
              <w:t xml:space="preserve">verses the </w:t>
            </w:r>
            <w:r w:rsidR="00741040" w:rsidRPr="00B22B7A">
              <w:rPr>
                <w:rFonts w:cs="Times New Roman"/>
                <w:bCs/>
                <w:sz w:val="20"/>
                <w:szCs w:val="20"/>
                <w:lang w:val="en-US"/>
              </w:rPr>
              <w:t>right to autonomy for</w:t>
            </w:r>
            <w:r w:rsidRPr="00B22B7A">
              <w:rPr>
                <w:rFonts w:cs="Times New Roman"/>
                <w:bCs/>
                <w:sz w:val="20"/>
                <w:szCs w:val="20"/>
                <w:lang w:val="en-US"/>
              </w:rPr>
              <w:t xml:space="preserve"> each entity </w:t>
            </w:r>
          </w:p>
          <w:p w14:paraId="0B1F8383" w14:textId="0CAF3533" w:rsidR="0055353C" w:rsidRPr="00B22B7A" w:rsidRDefault="0055353C" w:rsidP="00B22B7A">
            <w:pPr>
              <w:numPr>
                <w:ilvl w:val="0"/>
                <w:numId w:val="37"/>
              </w:numPr>
              <w:shd w:val="clear" w:color="auto" w:fill="D9D9D9" w:themeFill="background1" w:themeFillShade="D9"/>
              <w:contextualSpacing/>
              <w:rPr>
                <w:rFonts w:cs="Times New Roman"/>
                <w:bCs/>
                <w:sz w:val="20"/>
                <w:szCs w:val="20"/>
                <w:lang w:val="en-US"/>
              </w:rPr>
            </w:pPr>
            <w:r w:rsidRPr="00B22B7A">
              <w:rPr>
                <w:rFonts w:cs="Times New Roman"/>
                <w:bCs/>
                <w:sz w:val="20"/>
                <w:szCs w:val="20"/>
                <w:lang w:val="en-US"/>
              </w:rPr>
              <w:t>Different actors with different autonomous legal framework</w:t>
            </w:r>
            <w:r w:rsidR="00741040" w:rsidRPr="00B22B7A">
              <w:rPr>
                <w:rFonts w:cs="Times New Roman"/>
                <w:bCs/>
                <w:sz w:val="20"/>
                <w:szCs w:val="20"/>
                <w:lang w:val="en-US"/>
              </w:rPr>
              <w:t>s</w:t>
            </w:r>
            <w:r w:rsidRPr="00B22B7A">
              <w:rPr>
                <w:rFonts w:cs="Times New Roman"/>
                <w:bCs/>
                <w:sz w:val="20"/>
                <w:szCs w:val="20"/>
                <w:lang w:val="en-US"/>
              </w:rPr>
              <w:t xml:space="preserve"> and institutional structures</w:t>
            </w:r>
          </w:p>
          <w:p w14:paraId="5304F6DB" w14:textId="381D2D6D" w:rsidR="0055353C" w:rsidRPr="00B22B7A" w:rsidRDefault="00741040" w:rsidP="00B22B7A">
            <w:pPr>
              <w:numPr>
                <w:ilvl w:val="0"/>
                <w:numId w:val="37"/>
              </w:numPr>
              <w:shd w:val="clear" w:color="auto" w:fill="D9D9D9" w:themeFill="background1" w:themeFillShade="D9"/>
              <w:contextualSpacing/>
              <w:rPr>
                <w:rFonts w:cs="Times New Roman"/>
                <w:bCs/>
                <w:sz w:val="20"/>
                <w:szCs w:val="20"/>
                <w:lang w:val="en-US"/>
              </w:rPr>
            </w:pPr>
            <w:r w:rsidRPr="00B22B7A">
              <w:rPr>
                <w:rFonts w:cs="Times New Roman"/>
                <w:bCs/>
                <w:sz w:val="20"/>
                <w:szCs w:val="20"/>
                <w:lang w:val="en-US"/>
              </w:rPr>
              <w:t xml:space="preserve">Availability of </w:t>
            </w:r>
            <w:r w:rsidR="0055353C" w:rsidRPr="00B22B7A">
              <w:rPr>
                <w:rFonts w:cs="Times New Roman"/>
                <w:bCs/>
                <w:sz w:val="20"/>
                <w:szCs w:val="20"/>
                <w:lang w:val="en-US"/>
              </w:rPr>
              <w:t xml:space="preserve">IT technology and </w:t>
            </w:r>
            <w:r w:rsidRPr="00B22B7A">
              <w:rPr>
                <w:rFonts w:cs="Times New Roman"/>
                <w:bCs/>
                <w:sz w:val="20"/>
                <w:szCs w:val="20"/>
                <w:lang w:val="en-US"/>
              </w:rPr>
              <w:t xml:space="preserve">supportive </w:t>
            </w:r>
            <w:r w:rsidR="0055353C" w:rsidRPr="00B22B7A">
              <w:rPr>
                <w:rFonts w:cs="Times New Roman"/>
                <w:bCs/>
                <w:sz w:val="20"/>
                <w:szCs w:val="20"/>
                <w:lang w:val="en-US"/>
              </w:rPr>
              <w:t>legislation to effectively design the system</w:t>
            </w:r>
          </w:p>
          <w:p w14:paraId="2445037B" w14:textId="6696A499" w:rsidR="0055353C" w:rsidRPr="00B22B7A" w:rsidRDefault="00741040" w:rsidP="00B22B7A">
            <w:pPr>
              <w:numPr>
                <w:ilvl w:val="0"/>
                <w:numId w:val="37"/>
              </w:numPr>
              <w:shd w:val="clear" w:color="auto" w:fill="D9D9D9" w:themeFill="background1" w:themeFillShade="D9"/>
              <w:contextualSpacing/>
              <w:rPr>
                <w:rFonts w:cs="Times New Roman"/>
                <w:bCs/>
                <w:sz w:val="20"/>
                <w:szCs w:val="20"/>
                <w:lang w:val="en-US"/>
              </w:rPr>
            </w:pPr>
            <w:r w:rsidRPr="00B22B7A">
              <w:rPr>
                <w:rFonts w:cs="Times New Roman"/>
                <w:bCs/>
                <w:sz w:val="20"/>
                <w:szCs w:val="20"/>
                <w:lang w:val="en-US"/>
              </w:rPr>
              <w:t xml:space="preserve">Increasing </w:t>
            </w:r>
            <w:r w:rsidR="0055353C" w:rsidRPr="00B22B7A">
              <w:rPr>
                <w:rFonts w:cs="Times New Roman"/>
                <w:bCs/>
                <w:sz w:val="20"/>
                <w:szCs w:val="20"/>
                <w:lang w:val="en-US"/>
              </w:rPr>
              <w:t>institution</w:t>
            </w:r>
            <w:r w:rsidRPr="00B22B7A">
              <w:rPr>
                <w:rFonts w:cs="Times New Roman"/>
                <w:bCs/>
                <w:sz w:val="20"/>
                <w:szCs w:val="20"/>
                <w:lang w:val="en-US"/>
              </w:rPr>
              <w:t>al coverage of the TSA</w:t>
            </w:r>
            <w:r w:rsidR="0055353C" w:rsidRPr="00B22B7A">
              <w:rPr>
                <w:rFonts w:cs="Times New Roman"/>
                <w:bCs/>
                <w:sz w:val="20"/>
                <w:szCs w:val="20"/>
                <w:lang w:val="en-US"/>
              </w:rPr>
              <w:t xml:space="preserve"> make</w:t>
            </w:r>
            <w:r w:rsidRPr="00B22B7A">
              <w:rPr>
                <w:rFonts w:cs="Times New Roman"/>
                <w:bCs/>
                <w:sz w:val="20"/>
                <w:szCs w:val="20"/>
                <w:lang w:val="en-US"/>
              </w:rPr>
              <w:t>s</w:t>
            </w:r>
            <w:r w:rsidR="0055353C" w:rsidRPr="00B22B7A">
              <w:rPr>
                <w:rFonts w:cs="Times New Roman"/>
                <w:bCs/>
                <w:sz w:val="20"/>
                <w:szCs w:val="20"/>
                <w:lang w:val="en-US"/>
              </w:rPr>
              <w:t xml:space="preserve"> </w:t>
            </w:r>
            <w:r w:rsidRPr="00B22B7A">
              <w:rPr>
                <w:rFonts w:cs="Times New Roman"/>
                <w:bCs/>
                <w:sz w:val="20"/>
                <w:szCs w:val="20"/>
                <w:lang w:val="en-US"/>
              </w:rPr>
              <w:t>for a more complex forecasting process</w:t>
            </w:r>
          </w:p>
          <w:p w14:paraId="06A33D23" w14:textId="2E30C54C" w:rsidR="0055353C" w:rsidRPr="00B22B7A" w:rsidRDefault="0055353C" w:rsidP="00B22B7A">
            <w:pPr>
              <w:numPr>
                <w:ilvl w:val="0"/>
                <w:numId w:val="37"/>
              </w:numPr>
              <w:shd w:val="clear" w:color="auto" w:fill="D9D9D9" w:themeFill="background1" w:themeFillShade="D9"/>
              <w:contextualSpacing/>
              <w:rPr>
                <w:rFonts w:cs="Times New Roman"/>
                <w:bCs/>
                <w:sz w:val="20"/>
                <w:szCs w:val="20"/>
                <w:lang w:val="en-US"/>
              </w:rPr>
            </w:pPr>
            <w:r w:rsidRPr="00B22B7A">
              <w:rPr>
                <w:rFonts w:cs="Times New Roman"/>
                <w:bCs/>
                <w:sz w:val="20"/>
                <w:szCs w:val="20"/>
                <w:lang w:val="en-US"/>
              </w:rPr>
              <w:t>Special accounts for investment projects and donor funds</w:t>
            </w:r>
            <w:r w:rsidR="00A8385D">
              <w:rPr>
                <w:rFonts w:cs="Times New Roman"/>
                <w:bCs/>
                <w:sz w:val="20"/>
                <w:szCs w:val="20"/>
                <w:lang w:val="en-US"/>
              </w:rPr>
              <w:t xml:space="preserve"> are still present in several countries</w:t>
            </w:r>
            <w:r w:rsidRPr="00B22B7A">
              <w:rPr>
                <w:rFonts w:cs="Times New Roman"/>
                <w:bCs/>
                <w:sz w:val="20"/>
                <w:szCs w:val="20"/>
                <w:lang w:val="en-US"/>
              </w:rPr>
              <w:t>. Separation might be a condition of donors</w:t>
            </w:r>
          </w:p>
          <w:p w14:paraId="2315097C" w14:textId="236A9B85" w:rsidR="0055353C" w:rsidRPr="00D167BF" w:rsidRDefault="0055353C" w:rsidP="00B22B7A">
            <w:pPr>
              <w:numPr>
                <w:ilvl w:val="0"/>
                <w:numId w:val="37"/>
              </w:numPr>
              <w:shd w:val="clear" w:color="auto" w:fill="D9D9D9" w:themeFill="background1" w:themeFillShade="D9"/>
              <w:tabs>
                <w:tab w:val="num" w:pos="720"/>
              </w:tabs>
              <w:spacing w:line="240" w:lineRule="auto"/>
              <w:contextualSpacing/>
              <w:jc w:val="both"/>
              <w:rPr>
                <w:rFonts w:cs="Times New Roman"/>
                <w:sz w:val="20"/>
                <w:szCs w:val="20"/>
                <w:lang w:val="en-GB"/>
              </w:rPr>
            </w:pPr>
            <w:r w:rsidRPr="00B22B7A">
              <w:rPr>
                <w:rFonts w:cs="Times New Roman"/>
                <w:sz w:val="20"/>
                <w:szCs w:val="20"/>
                <w:lang w:val="en-US"/>
              </w:rPr>
              <w:t>C</w:t>
            </w:r>
            <w:r w:rsidR="00AE184E" w:rsidRPr="00B22B7A">
              <w:rPr>
                <w:rFonts w:cs="Times New Roman"/>
                <w:sz w:val="20"/>
                <w:szCs w:val="20"/>
                <w:lang w:val="en-US"/>
              </w:rPr>
              <w:t>hallenge</w:t>
            </w:r>
            <w:r w:rsidR="00741040" w:rsidRPr="00B22B7A">
              <w:rPr>
                <w:rFonts w:cs="Times New Roman"/>
                <w:sz w:val="20"/>
                <w:szCs w:val="20"/>
                <w:lang w:val="en-US"/>
              </w:rPr>
              <w:t>s with expanding integration and TSA coverage when you</w:t>
            </w:r>
            <w:r w:rsidR="00AE184E" w:rsidRPr="00B22B7A">
              <w:rPr>
                <w:rFonts w:cs="Times New Roman"/>
                <w:sz w:val="20"/>
                <w:szCs w:val="20"/>
                <w:lang w:val="en-US"/>
              </w:rPr>
              <w:t xml:space="preserve"> </w:t>
            </w:r>
            <w:r w:rsidRPr="00B22B7A">
              <w:rPr>
                <w:rFonts w:cs="Times New Roman"/>
                <w:sz w:val="20"/>
                <w:szCs w:val="20"/>
                <w:lang w:val="en-US"/>
              </w:rPr>
              <w:t>have</w:t>
            </w:r>
            <w:r w:rsidR="00AE184E" w:rsidRPr="00B22B7A">
              <w:rPr>
                <w:rFonts w:cs="Times New Roman"/>
                <w:sz w:val="20"/>
                <w:szCs w:val="20"/>
                <w:lang w:val="en-US"/>
              </w:rPr>
              <w:t xml:space="preserve"> </w:t>
            </w:r>
            <w:r w:rsidR="00B45F4A" w:rsidRPr="00B22B7A">
              <w:rPr>
                <w:rFonts w:cs="Times New Roman"/>
                <w:sz w:val="20"/>
                <w:szCs w:val="20"/>
                <w:lang w:val="en-US"/>
              </w:rPr>
              <w:t xml:space="preserve">COTS </w:t>
            </w:r>
            <w:r w:rsidR="00AE184E" w:rsidRPr="00B22B7A">
              <w:rPr>
                <w:rFonts w:cs="Times New Roman"/>
                <w:sz w:val="20"/>
                <w:szCs w:val="20"/>
                <w:lang w:val="en-US"/>
              </w:rPr>
              <w:t>software</w:t>
            </w:r>
            <w:r w:rsidR="00741040" w:rsidRPr="00B22B7A">
              <w:rPr>
                <w:rFonts w:cs="Times New Roman"/>
                <w:sz w:val="20"/>
                <w:szCs w:val="20"/>
                <w:lang w:val="en-US"/>
              </w:rPr>
              <w:t xml:space="preserve"> – w</w:t>
            </w:r>
            <w:r w:rsidRPr="00B22B7A">
              <w:rPr>
                <w:rFonts w:cs="Times New Roman"/>
                <w:sz w:val="20"/>
                <w:szCs w:val="20"/>
                <w:lang w:val="en-US"/>
              </w:rPr>
              <w:t xml:space="preserve">ho will </w:t>
            </w:r>
            <w:r w:rsidR="00741040" w:rsidRPr="00B22B7A">
              <w:rPr>
                <w:rFonts w:cs="Times New Roman"/>
                <w:sz w:val="20"/>
                <w:szCs w:val="20"/>
                <w:lang w:val="en-US"/>
              </w:rPr>
              <w:t xml:space="preserve">undertake the </w:t>
            </w:r>
            <w:r w:rsidRPr="00B22B7A">
              <w:rPr>
                <w:rFonts w:cs="Times New Roman"/>
                <w:sz w:val="20"/>
                <w:szCs w:val="20"/>
                <w:lang w:val="en-US"/>
              </w:rPr>
              <w:t>upgrade?</w:t>
            </w:r>
            <w:r w:rsidR="00AE184E" w:rsidRPr="00B22B7A">
              <w:rPr>
                <w:rFonts w:cs="Times New Roman"/>
                <w:sz w:val="20"/>
                <w:szCs w:val="20"/>
                <w:lang w:val="en-US"/>
              </w:rPr>
              <w:t xml:space="preserve"> </w:t>
            </w:r>
          </w:p>
          <w:p w14:paraId="159D32DA" w14:textId="77777777" w:rsidR="00236887" w:rsidRPr="00B22B7A" w:rsidRDefault="00236887" w:rsidP="00D167BF">
            <w:pPr>
              <w:shd w:val="clear" w:color="auto" w:fill="D9D9D9" w:themeFill="background1" w:themeFillShade="D9"/>
              <w:spacing w:line="240" w:lineRule="auto"/>
              <w:ind w:left="360"/>
              <w:contextualSpacing/>
              <w:jc w:val="both"/>
              <w:rPr>
                <w:rFonts w:cs="Times New Roman"/>
                <w:sz w:val="20"/>
                <w:szCs w:val="20"/>
                <w:lang w:val="en-GB"/>
              </w:rPr>
            </w:pPr>
          </w:p>
          <w:p w14:paraId="4AE2C9AE" w14:textId="28EFAEE8" w:rsidR="0055353C" w:rsidRPr="00B22B7A" w:rsidRDefault="00561567" w:rsidP="00B22B7A">
            <w:pPr>
              <w:shd w:val="clear" w:color="auto" w:fill="D9D9D9" w:themeFill="background1" w:themeFillShade="D9"/>
              <w:spacing w:line="240" w:lineRule="auto"/>
              <w:contextualSpacing/>
              <w:jc w:val="both"/>
              <w:rPr>
                <w:rFonts w:cs="Times New Roman"/>
                <w:i/>
                <w:sz w:val="20"/>
                <w:szCs w:val="20"/>
                <w:lang w:val="en-GB"/>
              </w:rPr>
            </w:pPr>
            <w:r w:rsidRPr="00B22B7A">
              <w:rPr>
                <w:rFonts w:cs="Times New Roman"/>
                <w:i/>
                <w:sz w:val="20"/>
                <w:szCs w:val="20"/>
                <w:lang w:val="en-GB"/>
              </w:rPr>
              <w:t>Group 2</w:t>
            </w:r>
            <w:r w:rsidR="00741040" w:rsidRPr="00B22B7A">
              <w:rPr>
                <w:rFonts w:cs="Times New Roman"/>
                <w:i/>
                <w:sz w:val="20"/>
                <w:szCs w:val="20"/>
                <w:lang w:val="en-GB"/>
              </w:rPr>
              <w:t xml:space="preserve"> (Elements not currently included in the TSA) </w:t>
            </w:r>
          </w:p>
          <w:p w14:paraId="0F33AC3A" w14:textId="363C484F" w:rsidR="00561567" w:rsidRPr="00B22B7A" w:rsidRDefault="00561567" w:rsidP="00B22B7A">
            <w:pPr>
              <w:numPr>
                <w:ilvl w:val="0"/>
                <w:numId w:val="37"/>
              </w:numPr>
              <w:shd w:val="clear" w:color="auto" w:fill="D9D9D9" w:themeFill="background1" w:themeFillShade="D9"/>
              <w:tabs>
                <w:tab w:val="num" w:pos="720"/>
              </w:tabs>
              <w:spacing w:line="240" w:lineRule="auto"/>
              <w:contextualSpacing/>
              <w:jc w:val="both"/>
              <w:rPr>
                <w:rFonts w:cs="Times New Roman"/>
                <w:sz w:val="20"/>
                <w:szCs w:val="20"/>
                <w:lang w:val="en-US"/>
              </w:rPr>
            </w:pPr>
            <w:r w:rsidRPr="00B22B7A">
              <w:rPr>
                <w:rFonts w:cs="Times New Roman"/>
                <w:bCs/>
                <w:sz w:val="20"/>
                <w:szCs w:val="20"/>
                <w:lang w:val="en-US"/>
              </w:rPr>
              <w:t>Azerbaijan</w:t>
            </w:r>
            <w:r w:rsidRPr="00B22B7A">
              <w:rPr>
                <w:rFonts w:cs="Times New Roman"/>
                <w:sz w:val="20"/>
                <w:szCs w:val="20"/>
                <w:lang w:val="en-US"/>
              </w:rPr>
              <w:t xml:space="preserve"> - </w:t>
            </w:r>
            <w:r w:rsidRPr="00B22B7A">
              <w:rPr>
                <w:rFonts w:cs="Times New Roman"/>
                <w:bCs/>
                <w:sz w:val="20"/>
                <w:szCs w:val="20"/>
                <w:lang w:val="en-US"/>
              </w:rPr>
              <w:t>Investment projects financed by donors</w:t>
            </w:r>
          </w:p>
          <w:p w14:paraId="08390D71" w14:textId="18BD5F6C" w:rsidR="00561567" w:rsidRPr="00B22B7A" w:rsidRDefault="00561567" w:rsidP="00B22B7A">
            <w:pPr>
              <w:numPr>
                <w:ilvl w:val="0"/>
                <w:numId w:val="37"/>
              </w:numPr>
              <w:shd w:val="clear" w:color="auto" w:fill="D9D9D9" w:themeFill="background1" w:themeFillShade="D9"/>
              <w:tabs>
                <w:tab w:val="num" w:pos="720"/>
              </w:tabs>
              <w:spacing w:line="240" w:lineRule="auto"/>
              <w:contextualSpacing/>
              <w:jc w:val="both"/>
              <w:rPr>
                <w:rFonts w:cs="Times New Roman"/>
                <w:sz w:val="20"/>
                <w:szCs w:val="20"/>
                <w:lang w:val="en-US"/>
              </w:rPr>
            </w:pPr>
            <w:r w:rsidRPr="00B22B7A">
              <w:rPr>
                <w:rFonts w:cs="Times New Roman"/>
                <w:sz w:val="20"/>
                <w:szCs w:val="20"/>
                <w:lang w:val="en-US"/>
              </w:rPr>
              <w:t>Belarus - Local budget funds, special funds of public institutions, investment projects financed by donors</w:t>
            </w:r>
          </w:p>
          <w:p w14:paraId="1FD6CCEB" w14:textId="44D709AE" w:rsidR="00561567" w:rsidRPr="00B22B7A" w:rsidRDefault="00561567" w:rsidP="00B22B7A">
            <w:pPr>
              <w:numPr>
                <w:ilvl w:val="0"/>
                <w:numId w:val="37"/>
              </w:numPr>
              <w:shd w:val="clear" w:color="auto" w:fill="D9D9D9" w:themeFill="background1" w:themeFillShade="D9"/>
              <w:tabs>
                <w:tab w:val="num" w:pos="720"/>
              </w:tabs>
              <w:spacing w:line="240" w:lineRule="auto"/>
              <w:contextualSpacing/>
              <w:jc w:val="both"/>
              <w:rPr>
                <w:rFonts w:cs="Times New Roman"/>
                <w:sz w:val="20"/>
                <w:szCs w:val="20"/>
                <w:lang w:val="en-US"/>
              </w:rPr>
            </w:pPr>
            <w:r w:rsidRPr="00B22B7A">
              <w:rPr>
                <w:rFonts w:cs="Times New Roman"/>
                <w:sz w:val="20"/>
                <w:szCs w:val="20"/>
                <w:lang w:val="en-US"/>
              </w:rPr>
              <w:t>Kyrgyzstan - Social fund, medical fund, investment projects financed by donors</w:t>
            </w:r>
          </w:p>
          <w:p w14:paraId="6228D244" w14:textId="5BBAD1DE" w:rsidR="00561567" w:rsidRPr="00B22B7A" w:rsidRDefault="00561567" w:rsidP="00B22B7A">
            <w:pPr>
              <w:numPr>
                <w:ilvl w:val="0"/>
                <w:numId w:val="37"/>
              </w:numPr>
              <w:shd w:val="clear" w:color="auto" w:fill="D9D9D9" w:themeFill="background1" w:themeFillShade="D9"/>
              <w:tabs>
                <w:tab w:val="num" w:pos="720"/>
              </w:tabs>
              <w:spacing w:line="240" w:lineRule="auto"/>
              <w:contextualSpacing/>
              <w:jc w:val="both"/>
              <w:rPr>
                <w:rFonts w:cs="Times New Roman"/>
                <w:sz w:val="20"/>
                <w:szCs w:val="20"/>
                <w:lang w:val="en-US"/>
              </w:rPr>
            </w:pPr>
            <w:r w:rsidRPr="00B22B7A">
              <w:rPr>
                <w:rFonts w:cs="Times New Roman"/>
                <w:sz w:val="20"/>
                <w:szCs w:val="20"/>
                <w:lang w:val="en-US"/>
              </w:rPr>
              <w:t xml:space="preserve">Kazakhstan - Pension fund, self-financing public institutions </w:t>
            </w:r>
          </w:p>
          <w:p w14:paraId="45EA126E" w14:textId="631A892A" w:rsidR="00561567" w:rsidRPr="00B22B7A" w:rsidRDefault="00561567" w:rsidP="00B22B7A">
            <w:pPr>
              <w:numPr>
                <w:ilvl w:val="0"/>
                <w:numId w:val="37"/>
              </w:numPr>
              <w:shd w:val="clear" w:color="auto" w:fill="D9D9D9" w:themeFill="background1" w:themeFillShade="D9"/>
              <w:tabs>
                <w:tab w:val="num" w:pos="720"/>
              </w:tabs>
              <w:spacing w:line="240" w:lineRule="auto"/>
              <w:contextualSpacing/>
              <w:jc w:val="both"/>
              <w:rPr>
                <w:rFonts w:cs="Times New Roman"/>
                <w:sz w:val="20"/>
                <w:szCs w:val="20"/>
                <w:lang w:val="en-US"/>
              </w:rPr>
            </w:pPr>
            <w:r w:rsidRPr="00B22B7A">
              <w:rPr>
                <w:rFonts w:cs="Times New Roman"/>
                <w:sz w:val="20"/>
                <w:szCs w:val="20"/>
                <w:lang w:val="en-US"/>
              </w:rPr>
              <w:t>Russia - Budgets of the Russian Federation constituents, municipalities, foreign exchange assets</w:t>
            </w:r>
          </w:p>
          <w:p w14:paraId="20C0AB9D" w14:textId="41BAAEB6" w:rsidR="00561567" w:rsidRPr="00B22B7A" w:rsidRDefault="00561567" w:rsidP="00B22B7A">
            <w:pPr>
              <w:numPr>
                <w:ilvl w:val="0"/>
                <w:numId w:val="37"/>
              </w:numPr>
              <w:shd w:val="clear" w:color="auto" w:fill="D9D9D9" w:themeFill="background1" w:themeFillShade="D9"/>
              <w:spacing w:line="240" w:lineRule="auto"/>
              <w:contextualSpacing/>
              <w:jc w:val="both"/>
              <w:rPr>
                <w:rFonts w:cs="Times New Roman"/>
                <w:lang w:val="en-US"/>
              </w:rPr>
            </w:pPr>
            <w:r w:rsidRPr="00B22B7A">
              <w:rPr>
                <w:rFonts w:cs="Times New Roman"/>
                <w:sz w:val="20"/>
                <w:szCs w:val="20"/>
                <w:lang w:val="en-US"/>
              </w:rPr>
              <w:t>Ukraine - Foreign exchange assets</w:t>
            </w:r>
          </w:p>
          <w:p w14:paraId="0B1F3A6B" w14:textId="77777777" w:rsidR="0055353C" w:rsidRPr="00B22B7A" w:rsidRDefault="0055353C" w:rsidP="00B22B7A">
            <w:pPr>
              <w:pStyle w:val="ListParagraph"/>
              <w:numPr>
                <w:ilvl w:val="0"/>
                <w:numId w:val="37"/>
              </w:numPr>
              <w:shd w:val="clear" w:color="auto" w:fill="D9D9D9" w:themeFill="background1" w:themeFillShade="D9"/>
              <w:jc w:val="both"/>
              <w:rPr>
                <w:rFonts w:cs="Times New Roman"/>
                <w:b/>
                <w:lang w:val="en-US"/>
              </w:rPr>
            </w:pPr>
            <w:r w:rsidRPr="00B22B7A">
              <w:rPr>
                <w:rFonts w:cs="Times New Roman"/>
                <w:b/>
                <w:lang w:val="en-US"/>
              </w:rPr>
              <w:t>Overcoming these Issues</w:t>
            </w:r>
          </w:p>
          <w:p w14:paraId="4810E054" w14:textId="56EDDC9E" w:rsidR="0055353C" w:rsidRPr="00B22B7A" w:rsidRDefault="00561567" w:rsidP="00B22B7A">
            <w:pPr>
              <w:shd w:val="clear" w:color="auto" w:fill="D9D9D9" w:themeFill="background1" w:themeFillShade="D9"/>
              <w:spacing w:line="240" w:lineRule="auto"/>
              <w:contextualSpacing/>
              <w:jc w:val="both"/>
              <w:rPr>
                <w:rFonts w:cs="Times New Roman"/>
                <w:i/>
                <w:sz w:val="20"/>
                <w:szCs w:val="20"/>
                <w:lang w:val="en-US"/>
              </w:rPr>
            </w:pPr>
            <w:r w:rsidRPr="00B22B7A">
              <w:rPr>
                <w:rFonts w:cs="Times New Roman"/>
                <w:i/>
                <w:sz w:val="20"/>
                <w:szCs w:val="20"/>
                <w:lang w:val="en-US"/>
              </w:rPr>
              <w:t>Group 1</w:t>
            </w:r>
          </w:p>
          <w:p w14:paraId="2638A40E" w14:textId="721611C5" w:rsidR="0055353C" w:rsidRPr="00B22B7A" w:rsidRDefault="0055353C" w:rsidP="00B22B7A">
            <w:pPr>
              <w:numPr>
                <w:ilvl w:val="0"/>
                <w:numId w:val="37"/>
              </w:numPr>
              <w:shd w:val="clear" w:color="auto" w:fill="D9D9D9" w:themeFill="background1" w:themeFillShade="D9"/>
              <w:tabs>
                <w:tab w:val="num" w:pos="720"/>
              </w:tabs>
              <w:spacing w:line="240" w:lineRule="auto"/>
              <w:contextualSpacing/>
              <w:jc w:val="both"/>
              <w:rPr>
                <w:rFonts w:cs="Times New Roman"/>
                <w:sz w:val="20"/>
                <w:szCs w:val="20"/>
                <w:lang w:val="en-US"/>
              </w:rPr>
            </w:pPr>
            <w:r w:rsidRPr="00B22B7A">
              <w:rPr>
                <w:rFonts w:cs="Times New Roman"/>
                <w:sz w:val="20"/>
                <w:szCs w:val="20"/>
                <w:lang w:val="en-US"/>
              </w:rPr>
              <w:t xml:space="preserve">Defining the concept of autonomy properly – autonomy does not mean no accountability </w:t>
            </w:r>
            <w:r w:rsidR="00741040" w:rsidRPr="00B22B7A">
              <w:rPr>
                <w:rFonts w:cs="Times New Roman"/>
                <w:sz w:val="20"/>
                <w:szCs w:val="20"/>
                <w:lang w:val="en-US"/>
              </w:rPr>
              <w:t>nor does it prevent centralized processing</w:t>
            </w:r>
          </w:p>
          <w:p w14:paraId="65FA7AB6" w14:textId="52D74E70" w:rsidR="0055353C" w:rsidRPr="00B22B7A" w:rsidRDefault="0055353C" w:rsidP="00B22B7A">
            <w:pPr>
              <w:numPr>
                <w:ilvl w:val="0"/>
                <w:numId w:val="37"/>
              </w:numPr>
              <w:shd w:val="clear" w:color="auto" w:fill="D9D9D9" w:themeFill="background1" w:themeFillShade="D9"/>
              <w:tabs>
                <w:tab w:val="num" w:pos="720"/>
              </w:tabs>
              <w:spacing w:line="240" w:lineRule="auto"/>
              <w:contextualSpacing/>
              <w:jc w:val="both"/>
              <w:rPr>
                <w:rFonts w:cs="Times New Roman"/>
                <w:sz w:val="20"/>
                <w:szCs w:val="20"/>
                <w:lang w:val="en-US"/>
              </w:rPr>
            </w:pPr>
            <w:r w:rsidRPr="00B22B7A">
              <w:rPr>
                <w:rFonts w:cs="Times New Roman"/>
                <w:sz w:val="20"/>
                <w:szCs w:val="20"/>
                <w:lang w:val="en-US"/>
              </w:rPr>
              <w:t>Idle balances in various accounts will often mean you are borrowing your own money (id</w:t>
            </w:r>
            <w:r w:rsidR="00ED31B1">
              <w:rPr>
                <w:rFonts w:cs="Times New Roman"/>
                <w:sz w:val="20"/>
                <w:szCs w:val="20"/>
                <w:lang w:val="en-US"/>
              </w:rPr>
              <w:t>le</w:t>
            </w:r>
            <w:r w:rsidRPr="00B22B7A">
              <w:rPr>
                <w:rFonts w:cs="Times New Roman"/>
                <w:sz w:val="20"/>
                <w:szCs w:val="20"/>
                <w:lang w:val="en-US"/>
              </w:rPr>
              <w:t xml:space="preserve"> government balances within the banking system)</w:t>
            </w:r>
          </w:p>
          <w:p w14:paraId="554278D9" w14:textId="77777777" w:rsidR="0055353C" w:rsidRPr="00B22B7A" w:rsidRDefault="0055353C" w:rsidP="00B22B7A">
            <w:pPr>
              <w:numPr>
                <w:ilvl w:val="0"/>
                <w:numId w:val="37"/>
              </w:numPr>
              <w:shd w:val="clear" w:color="auto" w:fill="D9D9D9" w:themeFill="background1" w:themeFillShade="D9"/>
              <w:tabs>
                <w:tab w:val="num" w:pos="720"/>
              </w:tabs>
              <w:spacing w:line="240" w:lineRule="auto"/>
              <w:contextualSpacing/>
              <w:jc w:val="both"/>
              <w:rPr>
                <w:rFonts w:cs="Times New Roman"/>
                <w:sz w:val="20"/>
                <w:szCs w:val="20"/>
                <w:lang w:val="en-US"/>
              </w:rPr>
            </w:pPr>
            <w:r w:rsidRPr="00B22B7A">
              <w:rPr>
                <w:rFonts w:cs="Times New Roman"/>
                <w:sz w:val="20"/>
                <w:szCs w:val="20"/>
                <w:lang w:val="en-US"/>
              </w:rPr>
              <w:t>Convincing policy makers by quantifying the potential benefits of an extended TSA</w:t>
            </w:r>
          </w:p>
          <w:p w14:paraId="722309C6" w14:textId="0969AC5A" w:rsidR="0055353C" w:rsidRPr="00B22B7A" w:rsidRDefault="0055353C" w:rsidP="00B22B7A">
            <w:pPr>
              <w:numPr>
                <w:ilvl w:val="0"/>
                <w:numId w:val="37"/>
              </w:numPr>
              <w:shd w:val="clear" w:color="auto" w:fill="D9D9D9" w:themeFill="background1" w:themeFillShade="D9"/>
              <w:tabs>
                <w:tab w:val="num" w:pos="720"/>
              </w:tabs>
              <w:spacing w:line="240" w:lineRule="auto"/>
              <w:contextualSpacing/>
              <w:jc w:val="both"/>
              <w:rPr>
                <w:rFonts w:cs="Times New Roman"/>
                <w:sz w:val="20"/>
                <w:szCs w:val="20"/>
                <w:lang w:val="en-US"/>
              </w:rPr>
            </w:pPr>
            <w:r w:rsidRPr="00B22B7A">
              <w:rPr>
                <w:rFonts w:cs="Times New Roman"/>
                <w:sz w:val="20"/>
                <w:szCs w:val="20"/>
                <w:lang w:val="en-US"/>
              </w:rPr>
              <w:t xml:space="preserve">Incremental extension </w:t>
            </w:r>
            <w:r w:rsidR="00B456F2" w:rsidRPr="00B22B7A">
              <w:rPr>
                <w:rFonts w:cs="Times New Roman"/>
                <w:sz w:val="20"/>
                <w:szCs w:val="20"/>
                <w:lang w:val="en-US"/>
              </w:rPr>
              <w:t xml:space="preserve">of the TSA </w:t>
            </w:r>
            <w:r w:rsidRPr="00B22B7A">
              <w:rPr>
                <w:rFonts w:cs="Times New Roman"/>
                <w:sz w:val="20"/>
                <w:szCs w:val="20"/>
                <w:lang w:val="en-US"/>
              </w:rPr>
              <w:t xml:space="preserve">by </w:t>
            </w:r>
            <w:r w:rsidR="00B456F2" w:rsidRPr="00B22B7A">
              <w:rPr>
                <w:rFonts w:cs="Times New Roman"/>
                <w:sz w:val="20"/>
                <w:szCs w:val="20"/>
                <w:lang w:val="en-US"/>
              </w:rPr>
              <w:t xml:space="preserve">obtaining </w:t>
            </w:r>
            <w:r w:rsidRPr="00B22B7A">
              <w:rPr>
                <w:rFonts w:cs="Times New Roman"/>
                <w:sz w:val="20"/>
                <w:szCs w:val="20"/>
                <w:lang w:val="en-US"/>
              </w:rPr>
              <w:t xml:space="preserve">“buying in” </w:t>
            </w:r>
            <w:r w:rsidR="00B456F2" w:rsidRPr="00B22B7A">
              <w:rPr>
                <w:rFonts w:cs="Times New Roman"/>
                <w:sz w:val="20"/>
                <w:szCs w:val="20"/>
                <w:lang w:val="en-US"/>
              </w:rPr>
              <w:t xml:space="preserve">from </w:t>
            </w:r>
            <w:r w:rsidRPr="00B22B7A">
              <w:rPr>
                <w:rFonts w:cs="Times New Roman"/>
                <w:sz w:val="20"/>
                <w:szCs w:val="20"/>
                <w:lang w:val="en-US"/>
              </w:rPr>
              <w:t>autonomous institutions</w:t>
            </w:r>
          </w:p>
          <w:p w14:paraId="453AF52E" w14:textId="782C1874" w:rsidR="0055353C" w:rsidRPr="00B22B7A" w:rsidRDefault="0055353C" w:rsidP="00B22B7A">
            <w:pPr>
              <w:numPr>
                <w:ilvl w:val="0"/>
                <w:numId w:val="37"/>
              </w:numPr>
              <w:shd w:val="clear" w:color="auto" w:fill="D9D9D9" w:themeFill="background1" w:themeFillShade="D9"/>
              <w:tabs>
                <w:tab w:val="num" w:pos="720"/>
              </w:tabs>
              <w:spacing w:line="240" w:lineRule="auto"/>
              <w:contextualSpacing/>
              <w:jc w:val="both"/>
              <w:rPr>
                <w:rFonts w:cs="Times New Roman"/>
                <w:sz w:val="20"/>
                <w:szCs w:val="20"/>
                <w:lang w:val="en-US"/>
              </w:rPr>
            </w:pPr>
            <w:r w:rsidRPr="00B22B7A">
              <w:rPr>
                <w:rFonts w:cs="Times New Roman"/>
                <w:sz w:val="20"/>
                <w:szCs w:val="20"/>
                <w:lang w:val="en-US"/>
              </w:rPr>
              <w:t xml:space="preserve">Innovative payment systems and services which will attract autonomous bodies </w:t>
            </w:r>
          </w:p>
          <w:p w14:paraId="01DCB01E" w14:textId="3605B2C4" w:rsidR="0055353C" w:rsidRPr="00B22B7A" w:rsidRDefault="0055353C" w:rsidP="00B22B7A">
            <w:pPr>
              <w:numPr>
                <w:ilvl w:val="0"/>
                <w:numId w:val="37"/>
              </w:numPr>
              <w:shd w:val="clear" w:color="auto" w:fill="D9D9D9" w:themeFill="background1" w:themeFillShade="D9"/>
              <w:tabs>
                <w:tab w:val="num" w:pos="720"/>
              </w:tabs>
              <w:spacing w:line="240" w:lineRule="auto"/>
              <w:contextualSpacing/>
              <w:jc w:val="both"/>
              <w:rPr>
                <w:rFonts w:cs="Times New Roman"/>
                <w:sz w:val="20"/>
                <w:szCs w:val="20"/>
                <w:lang w:val="en-US"/>
              </w:rPr>
            </w:pPr>
            <w:r w:rsidRPr="00B22B7A">
              <w:rPr>
                <w:rFonts w:cs="Times New Roman"/>
                <w:sz w:val="20"/>
                <w:szCs w:val="20"/>
                <w:lang w:val="en-US"/>
              </w:rPr>
              <w:t xml:space="preserve">Establishing appropriate accounting systems and using chart of accounts to segregate and control </w:t>
            </w:r>
            <w:r w:rsidR="00B456F2" w:rsidRPr="00B22B7A">
              <w:rPr>
                <w:rFonts w:cs="Times New Roman"/>
                <w:sz w:val="20"/>
                <w:szCs w:val="20"/>
                <w:lang w:val="en-US"/>
              </w:rPr>
              <w:t>cash balances for autonomous bodies and development partners</w:t>
            </w:r>
          </w:p>
          <w:p w14:paraId="4AB480BA" w14:textId="77777777" w:rsidR="00236887" w:rsidRDefault="00236887" w:rsidP="00B22B7A">
            <w:pPr>
              <w:shd w:val="clear" w:color="auto" w:fill="D9D9D9" w:themeFill="background1" w:themeFillShade="D9"/>
              <w:spacing w:line="240" w:lineRule="auto"/>
              <w:contextualSpacing/>
              <w:jc w:val="both"/>
              <w:rPr>
                <w:rFonts w:cs="Times New Roman"/>
                <w:i/>
                <w:lang w:val="en-US"/>
              </w:rPr>
            </w:pPr>
          </w:p>
          <w:p w14:paraId="45BADB1A" w14:textId="004F422A" w:rsidR="00561567" w:rsidRPr="00B22B7A" w:rsidRDefault="00561567" w:rsidP="00B22B7A">
            <w:pPr>
              <w:shd w:val="clear" w:color="auto" w:fill="D9D9D9" w:themeFill="background1" w:themeFillShade="D9"/>
              <w:spacing w:line="240" w:lineRule="auto"/>
              <w:contextualSpacing/>
              <w:jc w:val="both"/>
              <w:rPr>
                <w:rFonts w:cs="Times New Roman"/>
                <w:i/>
                <w:lang w:val="en-US"/>
              </w:rPr>
            </w:pPr>
            <w:r w:rsidRPr="00B22B7A">
              <w:rPr>
                <w:rFonts w:cs="Times New Roman"/>
                <w:i/>
                <w:lang w:val="en-US"/>
              </w:rPr>
              <w:t>Group 2</w:t>
            </w:r>
          </w:p>
          <w:p w14:paraId="122B4F4B" w14:textId="5ED8DE5A" w:rsidR="00561567" w:rsidRPr="00B22B7A" w:rsidRDefault="00561567" w:rsidP="00B22B7A">
            <w:pPr>
              <w:pStyle w:val="ListParagraph"/>
              <w:numPr>
                <w:ilvl w:val="0"/>
                <w:numId w:val="37"/>
              </w:numPr>
              <w:shd w:val="clear" w:color="auto" w:fill="D9D9D9" w:themeFill="background1" w:themeFillShade="D9"/>
              <w:tabs>
                <w:tab w:val="num" w:pos="720"/>
              </w:tabs>
              <w:jc w:val="both"/>
              <w:rPr>
                <w:rFonts w:cs="Times New Roman"/>
                <w:sz w:val="20"/>
                <w:szCs w:val="20"/>
                <w:lang w:val="en-US"/>
              </w:rPr>
            </w:pPr>
            <w:r w:rsidRPr="00B22B7A">
              <w:rPr>
                <w:rFonts w:cs="Times New Roman"/>
                <w:sz w:val="20"/>
                <w:szCs w:val="20"/>
                <w:lang w:val="en-US"/>
              </w:rPr>
              <w:t>A</w:t>
            </w:r>
            <w:r w:rsidR="00FB0F7E" w:rsidRPr="00B22B7A">
              <w:rPr>
                <w:rFonts w:cs="Times New Roman"/>
                <w:sz w:val="20"/>
                <w:szCs w:val="20"/>
                <w:lang w:val="en-US"/>
              </w:rPr>
              <w:t xml:space="preserve"> </w:t>
            </w:r>
            <w:r w:rsidRPr="00B22B7A">
              <w:rPr>
                <w:rFonts w:cs="Times New Roman"/>
                <w:sz w:val="20"/>
                <w:szCs w:val="20"/>
                <w:lang w:val="en-US"/>
              </w:rPr>
              <w:t xml:space="preserve">political decision at the highest level (in Russia, the </w:t>
            </w:r>
            <w:r w:rsidR="00FB0F7E" w:rsidRPr="00B22B7A">
              <w:rPr>
                <w:rFonts w:cs="Times New Roman"/>
                <w:sz w:val="20"/>
                <w:szCs w:val="20"/>
                <w:lang w:val="en-US"/>
              </w:rPr>
              <w:t xml:space="preserve">transfer of the </w:t>
            </w:r>
            <w:r w:rsidRPr="00B22B7A">
              <w:rPr>
                <w:rFonts w:cs="Times New Roman"/>
                <w:sz w:val="20"/>
                <w:szCs w:val="20"/>
                <w:lang w:val="en-US"/>
              </w:rPr>
              <w:t xml:space="preserve">Pension Fund to TSA </w:t>
            </w:r>
            <w:r w:rsidR="00FB0F7E" w:rsidRPr="00B22B7A">
              <w:rPr>
                <w:rFonts w:cs="Times New Roman"/>
                <w:sz w:val="20"/>
                <w:szCs w:val="20"/>
                <w:lang w:val="en-US"/>
              </w:rPr>
              <w:t xml:space="preserve">was announced in </w:t>
            </w:r>
            <w:r w:rsidRPr="00B22B7A">
              <w:rPr>
                <w:rFonts w:cs="Times New Roman"/>
                <w:sz w:val="20"/>
                <w:szCs w:val="20"/>
                <w:lang w:val="en-US"/>
              </w:rPr>
              <w:t xml:space="preserve">Presidential </w:t>
            </w:r>
            <w:r w:rsidR="00FB0F7E" w:rsidRPr="00B22B7A">
              <w:rPr>
                <w:rFonts w:cs="Times New Roman"/>
                <w:sz w:val="20"/>
                <w:szCs w:val="20"/>
                <w:lang w:val="en-US"/>
              </w:rPr>
              <w:t>Address</w:t>
            </w:r>
            <w:r w:rsidRPr="00B22B7A">
              <w:rPr>
                <w:rFonts w:cs="Times New Roman"/>
                <w:sz w:val="20"/>
                <w:szCs w:val="20"/>
                <w:lang w:val="en-US"/>
              </w:rPr>
              <w:t>)</w:t>
            </w:r>
          </w:p>
          <w:p w14:paraId="228DA4D9" w14:textId="25C66E31" w:rsidR="00561567" w:rsidRPr="00B22B7A" w:rsidRDefault="00561567" w:rsidP="00B22B7A">
            <w:pPr>
              <w:pStyle w:val="ListParagraph"/>
              <w:numPr>
                <w:ilvl w:val="0"/>
                <w:numId w:val="37"/>
              </w:numPr>
              <w:shd w:val="clear" w:color="auto" w:fill="D9D9D9" w:themeFill="background1" w:themeFillShade="D9"/>
              <w:tabs>
                <w:tab w:val="num" w:pos="720"/>
              </w:tabs>
              <w:jc w:val="both"/>
              <w:rPr>
                <w:rFonts w:cs="Times New Roman"/>
                <w:sz w:val="20"/>
                <w:szCs w:val="20"/>
                <w:lang w:val="en-US"/>
              </w:rPr>
            </w:pPr>
            <w:r w:rsidRPr="00B22B7A">
              <w:rPr>
                <w:rFonts w:cs="Times New Roman"/>
                <w:sz w:val="20"/>
                <w:szCs w:val="20"/>
                <w:lang w:val="en-US"/>
              </w:rPr>
              <w:t xml:space="preserve">Incentives through interest rates (to provide compensation for possible loss of revenue from independent depositing) </w:t>
            </w:r>
          </w:p>
          <w:p w14:paraId="2EF9DFF1" w14:textId="6619FE13" w:rsidR="00561567" w:rsidRPr="00B22B7A" w:rsidRDefault="00561567" w:rsidP="00B22B7A">
            <w:pPr>
              <w:pStyle w:val="ListParagraph"/>
              <w:numPr>
                <w:ilvl w:val="0"/>
                <w:numId w:val="37"/>
              </w:numPr>
              <w:shd w:val="clear" w:color="auto" w:fill="D9D9D9" w:themeFill="background1" w:themeFillShade="D9"/>
              <w:tabs>
                <w:tab w:val="num" w:pos="720"/>
              </w:tabs>
              <w:jc w:val="both"/>
              <w:rPr>
                <w:rFonts w:cs="Times New Roman"/>
                <w:sz w:val="20"/>
                <w:szCs w:val="20"/>
                <w:lang w:val="en-US"/>
              </w:rPr>
            </w:pPr>
            <w:r w:rsidRPr="00B22B7A">
              <w:rPr>
                <w:rFonts w:cs="Times New Roman"/>
                <w:sz w:val="20"/>
                <w:szCs w:val="20"/>
                <w:lang w:val="en-US"/>
              </w:rPr>
              <w:t xml:space="preserve">Assurance of quality, sound and continuing service, risk minimization </w:t>
            </w:r>
          </w:p>
          <w:p w14:paraId="31CD5D73" w14:textId="77777777" w:rsidR="00561567" w:rsidRPr="00B22B7A" w:rsidRDefault="00561567" w:rsidP="00B22B7A">
            <w:pPr>
              <w:shd w:val="clear" w:color="auto" w:fill="D9D9D9" w:themeFill="background1" w:themeFillShade="D9"/>
              <w:tabs>
                <w:tab w:val="num" w:pos="720"/>
              </w:tabs>
              <w:spacing w:line="240" w:lineRule="auto"/>
              <w:contextualSpacing/>
              <w:jc w:val="both"/>
              <w:rPr>
                <w:rFonts w:cs="Times New Roman"/>
                <w:sz w:val="20"/>
                <w:szCs w:val="20"/>
                <w:lang w:val="en-US"/>
              </w:rPr>
            </w:pPr>
          </w:p>
          <w:p w14:paraId="06E815D3" w14:textId="7B59B28E" w:rsidR="009F2806" w:rsidRPr="00B22B7A" w:rsidRDefault="0037373B" w:rsidP="00B22B7A">
            <w:pPr>
              <w:shd w:val="clear" w:color="auto" w:fill="D9D9D9" w:themeFill="background1" w:themeFillShade="D9"/>
              <w:jc w:val="both"/>
              <w:rPr>
                <w:rFonts w:cs="Times New Roman"/>
                <w:b/>
                <w:lang w:val="en-US"/>
              </w:rPr>
            </w:pPr>
            <w:r w:rsidRPr="00B22B7A">
              <w:rPr>
                <w:rFonts w:cs="Times New Roman"/>
                <w:b/>
                <w:lang w:val="en-US"/>
              </w:rPr>
              <w:t>Challenges in targeting the cash balance and creating a cash buffer</w:t>
            </w:r>
          </w:p>
          <w:p w14:paraId="34E775C6" w14:textId="0426F92E" w:rsidR="00561567" w:rsidRPr="00B22B7A" w:rsidRDefault="009F2806" w:rsidP="00B22B7A">
            <w:pPr>
              <w:shd w:val="clear" w:color="auto" w:fill="D9D9D9" w:themeFill="background1" w:themeFillShade="D9"/>
              <w:jc w:val="both"/>
              <w:rPr>
                <w:rFonts w:cs="Times New Roman"/>
                <w:i/>
                <w:sz w:val="20"/>
                <w:szCs w:val="20"/>
                <w:lang w:val="en-US"/>
              </w:rPr>
            </w:pPr>
            <w:r w:rsidRPr="00B22B7A">
              <w:rPr>
                <w:rFonts w:cs="Times New Roman"/>
                <w:i/>
                <w:sz w:val="20"/>
                <w:szCs w:val="20"/>
                <w:lang w:val="en-US"/>
              </w:rPr>
              <w:t>Group 1</w:t>
            </w:r>
          </w:p>
          <w:p w14:paraId="4BC1525C" w14:textId="77777777" w:rsidR="000C1D97" w:rsidRPr="00B22B7A" w:rsidRDefault="000C1D97" w:rsidP="00B22B7A">
            <w:pPr>
              <w:pStyle w:val="ListParagraph"/>
              <w:numPr>
                <w:ilvl w:val="0"/>
                <w:numId w:val="37"/>
              </w:numPr>
              <w:shd w:val="clear" w:color="auto" w:fill="D9D9D9" w:themeFill="background1" w:themeFillShade="D9"/>
              <w:jc w:val="both"/>
              <w:rPr>
                <w:rFonts w:cs="Times New Roman"/>
                <w:sz w:val="20"/>
                <w:szCs w:val="20"/>
                <w:lang w:val="en-US"/>
              </w:rPr>
            </w:pPr>
            <w:r w:rsidRPr="00B22B7A">
              <w:rPr>
                <w:rFonts w:cs="Times New Roman"/>
                <w:sz w:val="20"/>
                <w:szCs w:val="20"/>
                <w:lang w:val="en-US"/>
              </w:rPr>
              <w:t xml:space="preserve">Lack of efficient interaction between stakeholders involved in the process </w:t>
            </w:r>
          </w:p>
          <w:p w14:paraId="52817859" w14:textId="77777777" w:rsidR="000C1D97" w:rsidRPr="00B22B7A" w:rsidRDefault="000C1D97" w:rsidP="00B22B7A">
            <w:pPr>
              <w:pStyle w:val="ListParagraph"/>
              <w:numPr>
                <w:ilvl w:val="0"/>
                <w:numId w:val="37"/>
              </w:numPr>
              <w:shd w:val="clear" w:color="auto" w:fill="D9D9D9" w:themeFill="background1" w:themeFillShade="D9"/>
              <w:jc w:val="both"/>
              <w:rPr>
                <w:rFonts w:cs="Times New Roman"/>
                <w:sz w:val="20"/>
                <w:szCs w:val="20"/>
                <w:lang w:val="en-US"/>
              </w:rPr>
            </w:pPr>
            <w:r w:rsidRPr="00B22B7A">
              <w:rPr>
                <w:rFonts w:cs="Times New Roman"/>
                <w:sz w:val="20"/>
                <w:szCs w:val="20"/>
                <w:lang w:val="en-US"/>
              </w:rPr>
              <w:t>Lack of infrastructure for cash planning</w:t>
            </w:r>
          </w:p>
          <w:p w14:paraId="4BF2E1DF" w14:textId="3267E80E" w:rsidR="000C1D97" w:rsidRPr="00B22B7A" w:rsidRDefault="00B456F2" w:rsidP="00B22B7A">
            <w:pPr>
              <w:pStyle w:val="ListParagraph"/>
              <w:numPr>
                <w:ilvl w:val="0"/>
                <w:numId w:val="37"/>
              </w:numPr>
              <w:shd w:val="clear" w:color="auto" w:fill="D9D9D9" w:themeFill="background1" w:themeFillShade="D9"/>
              <w:jc w:val="both"/>
              <w:rPr>
                <w:rFonts w:cs="Times New Roman"/>
                <w:sz w:val="20"/>
                <w:szCs w:val="20"/>
                <w:lang w:val="en-US"/>
              </w:rPr>
            </w:pPr>
            <w:r w:rsidRPr="00B22B7A">
              <w:rPr>
                <w:rFonts w:cs="Times New Roman"/>
                <w:sz w:val="20"/>
                <w:szCs w:val="20"/>
                <w:lang w:val="en-US"/>
              </w:rPr>
              <w:t>Ins</w:t>
            </w:r>
            <w:r w:rsidR="000C1D97" w:rsidRPr="00B22B7A">
              <w:rPr>
                <w:rFonts w:cs="Times New Roman"/>
                <w:sz w:val="20"/>
                <w:szCs w:val="20"/>
                <w:lang w:val="en-US"/>
              </w:rPr>
              <w:t xml:space="preserve">ufficient resources for cash buffer </w:t>
            </w:r>
          </w:p>
          <w:p w14:paraId="3FD0054C" w14:textId="28E8EDF7" w:rsidR="000C1D97" w:rsidRPr="00B22B7A" w:rsidRDefault="000C1D97" w:rsidP="00B22B7A">
            <w:pPr>
              <w:pStyle w:val="ListParagraph"/>
              <w:numPr>
                <w:ilvl w:val="0"/>
                <w:numId w:val="37"/>
              </w:numPr>
              <w:shd w:val="clear" w:color="auto" w:fill="D9D9D9" w:themeFill="background1" w:themeFillShade="D9"/>
              <w:jc w:val="both"/>
              <w:rPr>
                <w:rFonts w:cs="Times New Roman"/>
                <w:sz w:val="20"/>
                <w:szCs w:val="20"/>
                <w:lang w:val="en-US"/>
              </w:rPr>
            </w:pPr>
            <w:r w:rsidRPr="00B22B7A">
              <w:rPr>
                <w:rFonts w:cs="Times New Roman"/>
                <w:sz w:val="20"/>
                <w:szCs w:val="20"/>
                <w:lang w:val="en-US"/>
              </w:rPr>
              <w:t>Lack of appropriate risk management framework (</w:t>
            </w:r>
            <w:r w:rsidR="00ED31B1">
              <w:rPr>
                <w:rFonts w:cs="Times New Roman"/>
                <w:sz w:val="20"/>
                <w:szCs w:val="20"/>
                <w:lang w:val="en-US"/>
              </w:rPr>
              <w:t>c</w:t>
            </w:r>
            <w:r w:rsidR="00ED31B1" w:rsidRPr="00B22B7A">
              <w:rPr>
                <w:rFonts w:cs="Times New Roman"/>
                <w:sz w:val="20"/>
                <w:szCs w:val="20"/>
                <w:lang w:val="en-US"/>
              </w:rPr>
              <w:t>redit</w:t>
            </w:r>
            <w:r w:rsidR="00B456F2" w:rsidRPr="00B22B7A">
              <w:rPr>
                <w:rFonts w:cs="Times New Roman"/>
                <w:sz w:val="20"/>
                <w:szCs w:val="20"/>
                <w:lang w:val="en-US"/>
              </w:rPr>
              <w:t>,</w:t>
            </w:r>
            <w:r w:rsidRPr="00B22B7A">
              <w:rPr>
                <w:rFonts w:cs="Times New Roman"/>
                <w:sz w:val="20"/>
                <w:szCs w:val="20"/>
                <w:lang w:val="en-US"/>
              </w:rPr>
              <w:t xml:space="preserve"> market and operational risks)</w:t>
            </w:r>
          </w:p>
          <w:p w14:paraId="2A6813EB" w14:textId="77777777" w:rsidR="000C1D97" w:rsidRPr="00B22B7A" w:rsidRDefault="000C1D97" w:rsidP="00B22B7A">
            <w:pPr>
              <w:pStyle w:val="ListParagraph"/>
              <w:numPr>
                <w:ilvl w:val="0"/>
                <w:numId w:val="37"/>
              </w:numPr>
              <w:shd w:val="clear" w:color="auto" w:fill="D9D9D9" w:themeFill="background1" w:themeFillShade="D9"/>
              <w:jc w:val="both"/>
              <w:rPr>
                <w:rFonts w:cs="Times New Roman"/>
                <w:sz w:val="20"/>
                <w:szCs w:val="20"/>
                <w:lang w:val="en-US"/>
              </w:rPr>
            </w:pPr>
            <w:r w:rsidRPr="00B22B7A">
              <w:rPr>
                <w:rFonts w:cs="Times New Roman"/>
                <w:sz w:val="20"/>
                <w:szCs w:val="20"/>
                <w:lang w:val="en-US"/>
              </w:rPr>
              <w:lastRenderedPageBreak/>
              <w:t>Forecasting what should happen instead of what will happen</w:t>
            </w:r>
          </w:p>
          <w:p w14:paraId="14346494" w14:textId="77777777" w:rsidR="005F2FCD" w:rsidRPr="00B22B7A" w:rsidRDefault="005F2FCD" w:rsidP="00B22B7A">
            <w:pPr>
              <w:shd w:val="clear" w:color="auto" w:fill="D9D9D9" w:themeFill="background1" w:themeFillShade="D9"/>
              <w:jc w:val="both"/>
              <w:rPr>
                <w:rFonts w:cs="Times New Roman"/>
                <w:i/>
                <w:sz w:val="20"/>
                <w:szCs w:val="20"/>
                <w:lang w:val="en-US"/>
              </w:rPr>
            </w:pPr>
          </w:p>
          <w:p w14:paraId="6C61EF51" w14:textId="77777777" w:rsidR="009F2806" w:rsidRPr="00B22B7A" w:rsidRDefault="009F2806" w:rsidP="00B22B7A">
            <w:pPr>
              <w:shd w:val="clear" w:color="auto" w:fill="D9D9D9" w:themeFill="background1" w:themeFillShade="D9"/>
              <w:jc w:val="both"/>
              <w:rPr>
                <w:rFonts w:cs="Times New Roman"/>
                <w:i/>
                <w:sz w:val="20"/>
                <w:szCs w:val="20"/>
                <w:lang w:val="en-US"/>
              </w:rPr>
            </w:pPr>
            <w:r w:rsidRPr="00B22B7A">
              <w:rPr>
                <w:rFonts w:cs="Times New Roman"/>
                <w:i/>
                <w:sz w:val="20"/>
                <w:szCs w:val="20"/>
                <w:lang w:val="en-US"/>
              </w:rPr>
              <w:t>Group 2</w:t>
            </w:r>
          </w:p>
          <w:p w14:paraId="2D931A63" w14:textId="795C7497" w:rsidR="000C1D97" w:rsidRPr="00B22B7A" w:rsidRDefault="000C1D97" w:rsidP="00B22B7A">
            <w:pPr>
              <w:numPr>
                <w:ilvl w:val="0"/>
                <w:numId w:val="37"/>
              </w:numPr>
              <w:shd w:val="clear" w:color="auto" w:fill="D9D9D9" w:themeFill="background1" w:themeFillShade="D9"/>
              <w:contextualSpacing/>
              <w:jc w:val="both"/>
              <w:rPr>
                <w:rFonts w:cs="Times New Roman"/>
                <w:sz w:val="20"/>
                <w:szCs w:val="20"/>
                <w:lang w:val="en-US"/>
              </w:rPr>
            </w:pPr>
            <w:r w:rsidRPr="00B22B7A">
              <w:rPr>
                <w:rFonts w:cs="Times New Roman"/>
                <w:sz w:val="20"/>
                <w:szCs w:val="20"/>
                <w:lang w:val="en-US"/>
              </w:rPr>
              <w:t xml:space="preserve">Only </w:t>
            </w:r>
            <w:r w:rsidR="00B456F2" w:rsidRPr="00B22B7A">
              <w:rPr>
                <w:rFonts w:cs="Times New Roman"/>
                <w:sz w:val="20"/>
                <w:szCs w:val="20"/>
                <w:lang w:val="en-US"/>
              </w:rPr>
              <w:t xml:space="preserve">one </w:t>
            </w:r>
            <w:r w:rsidRPr="00B22B7A">
              <w:rPr>
                <w:rFonts w:cs="Times New Roman"/>
                <w:sz w:val="20"/>
                <w:szCs w:val="20"/>
                <w:lang w:val="en-US"/>
              </w:rPr>
              <w:t xml:space="preserve">country in the group applies the mechanism of targeting cash balance / buffer (Russian Federation); the mechanism has been </w:t>
            </w:r>
            <w:r w:rsidR="00B456F2" w:rsidRPr="00B22B7A">
              <w:rPr>
                <w:rFonts w:cs="Times New Roman"/>
                <w:sz w:val="20"/>
                <w:szCs w:val="20"/>
                <w:lang w:val="en-US"/>
              </w:rPr>
              <w:t>operating without</w:t>
            </w:r>
            <w:r w:rsidRPr="00B22B7A">
              <w:rPr>
                <w:rFonts w:cs="Times New Roman"/>
                <w:sz w:val="20"/>
                <w:szCs w:val="20"/>
                <w:lang w:val="en-US"/>
              </w:rPr>
              <w:t xml:space="preserve"> problems</w:t>
            </w:r>
          </w:p>
          <w:p w14:paraId="7F68057A" w14:textId="7A42AFEE" w:rsidR="000C1D97" w:rsidRPr="00B22B7A" w:rsidRDefault="000C1D97" w:rsidP="00B22B7A">
            <w:pPr>
              <w:numPr>
                <w:ilvl w:val="0"/>
                <w:numId w:val="37"/>
              </w:numPr>
              <w:shd w:val="clear" w:color="auto" w:fill="D9D9D9" w:themeFill="background1" w:themeFillShade="D9"/>
              <w:contextualSpacing/>
              <w:jc w:val="both"/>
              <w:rPr>
                <w:rFonts w:cs="Times New Roman"/>
                <w:sz w:val="20"/>
                <w:szCs w:val="20"/>
                <w:lang w:val="en-US"/>
              </w:rPr>
            </w:pPr>
            <w:r w:rsidRPr="00B22B7A">
              <w:rPr>
                <w:rFonts w:cs="Times New Roman"/>
                <w:sz w:val="20"/>
                <w:szCs w:val="20"/>
                <w:lang w:val="en-US"/>
              </w:rPr>
              <w:t>The other countries ha</w:t>
            </w:r>
            <w:r w:rsidR="00B456F2" w:rsidRPr="00B22B7A">
              <w:rPr>
                <w:rFonts w:cs="Times New Roman"/>
                <w:sz w:val="20"/>
                <w:szCs w:val="20"/>
                <w:lang w:val="en-US"/>
              </w:rPr>
              <w:t>ve not yet felt an urgent need for</w:t>
            </w:r>
            <w:r w:rsidRPr="00B22B7A">
              <w:rPr>
                <w:rFonts w:cs="Times New Roman"/>
                <w:sz w:val="20"/>
                <w:szCs w:val="20"/>
                <w:lang w:val="en-US"/>
              </w:rPr>
              <w:t xml:space="preserve"> creating such a tool, the environment has not yet developed, although the issue could be considered for the future</w:t>
            </w:r>
          </w:p>
          <w:p w14:paraId="54A71E64" w14:textId="77777777" w:rsidR="000C1D97" w:rsidRPr="00B22B7A" w:rsidRDefault="000C1D97" w:rsidP="00B22B7A">
            <w:pPr>
              <w:numPr>
                <w:ilvl w:val="0"/>
                <w:numId w:val="37"/>
              </w:numPr>
              <w:shd w:val="clear" w:color="auto" w:fill="D9D9D9" w:themeFill="background1" w:themeFillShade="D9"/>
              <w:contextualSpacing/>
              <w:jc w:val="both"/>
              <w:rPr>
                <w:rFonts w:cs="Times New Roman"/>
                <w:sz w:val="20"/>
                <w:szCs w:val="20"/>
                <w:lang w:val="en-US"/>
              </w:rPr>
            </w:pPr>
            <w:r w:rsidRPr="00B22B7A">
              <w:rPr>
                <w:rFonts w:cs="Times New Roman"/>
                <w:sz w:val="20"/>
                <w:szCs w:val="20"/>
                <w:lang w:val="en-US"/>
              </w:rPr>
              <w:t>In some countries, there is a stable cash surplus - Azerbaijan, Kazakhstan</w:t>
            </w:r>
          </w:p>
          <w:p w14:paraId="2A45D2F2" w14:textId="77777777" w:rsidR="000C1D97" w:rsidRPr="00B22B7A" w:rsidRDefault="000C1D97" w:rsidP="00B22B7A">
            <w:pPr>
              <w:numPr>
                <w:ilvl w:val="0"/>
                <w:numId w:val="37"/>
              </w:numPr>
              <w:shd w:val="clear" w:color="auto" w:fill="D9D9D9" w:themeFill="background1" w:themeFillShade="D9"/>
              <w:contextualSpacing/>
              <w:jc w:val="both"/>
              <w:rPr>
                <w:rFonts w:cs="Times New Roman"/>
                <w:sz w:val="20"/>
                <w:szCs w:val="20"/>
                <w:lang w:val="en-US"/>
              </w:rPr>
            </w:pPr>
            <w:r w:rsidRPr="00B22B7A">
              <w:rPr>
                <w:rFonts w:cs="Times New Roman"/>
                <w:sz w:val="20"/>
                <w:szCs w:val="20"/>
                <w:lang w:val="en-US"/>
              </w:rPr>
              <w:t xml:space="preserve">In several countries there are reserve funds that can be used to bridge cash gaps, as well as a possibility to attract funds from the Central Bank </w:t>
            </w:r>
          </w:p>
          <w:p w14:paraId="53BA67FA" w14:textId="7D9ECB85" w:rsidR="000C1D97" w:rsidRPr="00B22B7A" w:rsidRDefault="000C1D97" w:rsidP="00B22B7A">
            <w:pPr>
              <w:numPr>
                <w:ilvl w:val="0"/>
                <w:numId w:val="37"/>
              </w:numPr>
              <w:shd w:val="clear" w:color="auto" w:fill="D9D9D9" w:themeFill="background1" w:themeFillShade="D9"/>
              <w:contextualSpacing/>
              <w:jc w:val="both"/>
              <w:rPr>
                <w:rFonts w:cs="Times New Roman"/>
                <w:sz w:val="20"/>
                <w:szCs w:val="20"/>
                <w:lang w:val="en-US"/>
              </w:rPr>
            </w:pPr>
            <w:r w:rsidRPr="00B22B7A">
              <w:rPr>
                <w:rFonts w:cs="Times New Roman"/>
                <w:sz w:val="20"/>
                <w:szCs w:val="20"/>
                <w:lang w:val="en-US"/>
              </w:rPr>
              <w:t>In the countr</w:t>
            </w:r>
            <w:r w:rsidR="00B456F2" w:rsidRPr="00B22B7A">
              <w:rPr>
                <w:rFonts w:cs="Times New Roman"/>
                <w:sz w:val="20"/>
                <w:szCs w:val="20"/>
                <w:lang w:val="en-US"/>
              </w:rPr>
              <w:t>ies</w:t>
            </w:r>
            <w:r w:rsidRPr="00B22B7A">
              <w:rPr>
                <w:rFonts w:cs="Times New Roman"/>
                <w:sz w:val="20"/>
                <w:szCs w:val="20"/>
                <w:lang w:val="en-US"/>
              </w:rPr>
              <w:t xml:space="preserve"> where there are no such sources, they have to resort to cash rationing in difficult periods</w:t>
            </w:r>
          </w:p>
          <w:p w14:paraId="3133C866" w14:textId="67A7FEA2" w:rsidR="000C1D97" w:rsidRPr="00B22B7A" w:rsidRDefault="000C1D97" w:rsidP="00B22B7A">
            <w:pPr>
              <w:numPr>
                <w:ilvl w:val="0"/>
                <w:numId w:val="37"/>
              </w:numPr>
              <w:shd w:val="clear" w:color="auto" w:fill="D9D9D9" w:themeFill="background1" w:themeFillShade="D9"/>
              <w:contextualSpacing/>
              <w:jc w:val="both"/>
              <w:rPr>
                <w:rFonts w:cs="Times New Roman"/>
                <w:sz w:val="20"/>
                <w:szCs w:val="20"/>
                <w:lang w:val="en-US"/>
              </w:rPr>
            </w:pPr>
            <w:r w:rsidRPr="00B22B7A">
              <w:rPr>
                <w:rFonts w:cs="Times New Roman"/>
                <w:sz w:val="20"/>
                <w:szCs w:val="20"/>
                <w:lang w:val="en-US"/>
              </w:rPr>
              <w:t xml:space="preserve">Short-term cash gap financing instruments are still not well developed in the majority of countries (in most cases, the </w:t>
            </w:r>
            <w:r w:rsidR="00B456F2" w:rsidRPr="00B22B7A">
              <w:rPr>
                <w:rFonts w:cs="Times New Roman"/>
                <w:sz w:val="20"/>
                <w:szCs w:val="20"/>
                <w:lang w:val="en-US"/>
              </w:rPr>
              <w:t xml:space="preserve">redemption period </w:t>
            </w:r>
            <w:r w:rsidRPr="00B22B7A">
              <w:rPr>
                <w:rFonts w:cs="Times New Roman"/>
                <w:sz w:val="20"/>
                <w:szCs w:val="20"/>
                <w:lang w:val="en-US"/>
              </w:rPr>
              <w:t xml:space="preserve">of treasury </w:t>
            </w:r>
            <w:r w:rsidR="00B456F2" w:rsidRPr="00B22B7A">
              <w:rPr>
                <w:rFonts w:cs="Times New Roman"/>
                <w:sz w:val="20"/>
                <w:szCs w:val="20"/>
                <w:lang w:val="en-US"/>
              </w:rPr>
              <w:t>securities is</w:t>
            </w:r>
            <w:r w:rsidRPr="00B22B7A">
              <w:rPr>
                <w:rFonts w:cs="Times New Roman"/>
                <w:sz w:val="20"/>
                <w:szCs w:val="20"/>
                <w:lang w:val="en-US"/>
              </w:rPr>
              <w:t xml:space="preserve"> 3 months and more</w:t>
            </w:r>
            <w:r w:rsidR="00B456F2" w:rsidRPr="00B22B7A">
              <w:rPr>
                <w:rFonts w:cs="Times New Roman"/>
                <w:sz w:val="20"/>
                <w:szCs w:val="20"/>
                <w:lang w:val="en-US"/>
              </w:rPr>
              <w:t xml:space="preserve"> -</w:t>
            </w:r>
            <w:r w:rsidRPr="00B22B7A">
              <w:rPr>
                <w:rFonts w:cs="Times New Roman"/>
                <w:sz w:val="20"/>
                <w:szCs w:val="20"/>
                <w:lang w:val="en-US"/>
              </w:rPr>
              <w:t xml:space="preserve"> short-term bills are not developed; Russia is an exception - REPO and other instruments)</w:t>
            </w:r>
          </w:p>
          <w:p w14:paraId="08040BB1" w14:textId="384E5652" w:rsidR="00115FFB" w:rsidRPr="00B22B7A" w:rsidRDefault="000C1D97" w:rsidP="00B22B7A">
            <w:pPr>
              <w:numPr>
                <w:ilvl w:val="0"/>
                <w:numId w:val="37"/>
              </w:numPr>
              <w:shd w:val="clear" w:color="auto" w:fill="D9D9D9" w:themeFill="background1" w:themeFillShade="D9"/>
              <w:contextualSpacing/>
              <w:jc w:val="both"/>
              <w:rPr>
                <w:rFonts w:cs="Times New Roman"/>
                <w:sz w:val="20"/>
                <w:szCs w:val="20"/>
                <w:lang w:val="en-US"/>
              </w:rPr>
            </w:pPr>
            <w:r w:rsidRPr="00B22B7A">
              <w:rPr>
                <w:rFonts w:cs="Times New Roman"/>
                <w:sz w:val="20"/>
                <w:szCs w:val="20"/>
                <w:lang w:val="en-US"/>
              </w:rPr>
              <w:t>No trained human resources to carry out active cash management transactions</w:t>
            </w:r>
          </w:p>
          <w:p w14:paraId="75B1C346" w14:textId="0E05ABA0" w:rsidR="009F2806" w:rsidRPr="00B22B7A" w:rsidRDefault="009F2806" w:rsidP="00B22B7A">
            <w:pPr>
              <w:shd w:val="clear" w:color="auto" w:fill="D9D9D9" w:themeFill="background1" w:themeFillShade="D9"/>
              <w:jc w:val="both"/>
              <w:rPr>
                <w:rFonts w:cs="Times New Roman"/>
                <w:i/>
                <w:sz w:val="20"/>
                <w:szCs w:val="20"/>
                <w:lang w:val="en-US"/>
              </w:rPr>
            </w:pPr>
            <w:r w:rsidRPr="00B22B7A">
              <w:rPr>
                <w:rFonts w:cs="Times New Roman"/>
                <w:i/>
                <w:sz w:val="20"/>
                <w:szCs w:val="20"/>
                <w:lang w:val="en-US"/>
              </w:rPr>
              <w:t>Possible Solutions</w:t>
            </w:r>
          </w:p>
          <w:p w14:paraId="7A8826E2" w14:textId="662C61D5" w:rsidR="000C1D97" w:rsidRPr="00B22B7A" w:rsidRDefault="000C1D97" w:rsidP="00B22B7A">
            <w:pPr>
              <w:pStyle w:val="ListParagraph"/>
              <w:numPr>
                <w:ilvl w:val="0"/>
                <w:numId w:val="39"/>
              </w:numPr>
              <w:shd w:val="clear" w:color="auto" w:fill="D9D9D9" w:themeFill="background1" w:themeFillShade="D9"/>
              <w:jc w:val="both"/>
              <w:rPr>
                <w:rFonts w:cs="Times New Roman"/>
                <w:sz w:val="20"/>
                <w:szCs w:val="20"/>
                <w:lang w:val="en-US"/>
              </w:rPr>
            </w:pPr>
            <w:r w:rsidRPr="00B22B7A">
              <w:rPr>
                <w:rFonts w:cs="Times New Roman"/>
                <w:sz w:val="20"/>
                <w:szCs w:val="20"/>
                <w:lang w:val="en-US"/>
              </w:rPr>
              <w:t xml:space="preserve">Closer </w:t>
            </w:r>
            <w:r w:rsidR="00B456F2" w:rsidRPr="00B22B7A">
              <w:rPr>
                <w:rFonts w:cs="Times New Roman"/>
                <w:sz w:val="20"/>
                <w:szCs w:val="20"/>
                <w:lang w:val="en-US"/>
              </w:rPr>
              <w:t>collaboration</w:t>
            </w:r>
            <w:r w:rsidRPr="00B22B7A">
              <w:rPr>
                <w:rFonts w:cs="Times New Roman"/>
                <w:sz w:val="20"/>
                <w:szCs w:val="20"/>
                <w:lang w:val="en-US"/>
              </w:rPr>
              <w:t xml:space="preserve"> with debt managers</w:t>
            </w:r>
          </w:p>
          <w:p w14:paraId="5448AC3A" w14:textId="778DF8DB" w:rsidR="000C1D97" w:rsidRPr="00B22B7A" w:rsidRDefault="0037373B" w:rsidP="00B22B7A">
            <w:pPr>
              <w:pStyle w:val="ListParagraph"/>
              <w:numPr>
                <w:ilvl w:val="0"/>
                <w:numId w:val="39"/>
              </w:numPr>
              <w:shd w:val="clear" w:color="auto" w:fill="D9D9D9" w:themeFill="background1" w:themeFillShade="D9"/>
              <w:jc w:val="both"/>
              <w:rPr>
                <w:rFonts w:cs="Times New Roman"/>
                <w:sz w:val="20"/>
                <w:szCs w:val="20"/>
                <w:lang w:val="en-US"/>
              </w:rPr>
            </w:pPr>
            <w:r w:rsidRPr="00B22B7A">
              <w:rPr>
                <w:rFonts w:cs="Times New Roman"/>
                <w:sz w:val="20"/>
                <w:szCs w:val="20"/>
                <w:lang w:val="en-US"/>
              </w:rPr>
              <w:t xml:space="preserve">Better interaction with stakeholders (eg Central Bank) </w:t>
            </w:r>
          </w:p>
          <w:p w14:paraId="03041E4A" w14:textId="77777777" w:rsidR="000C1D97" w:rsidRPr="00B22B7A" w:rsidRDefault="000C1D97" w:rsidP="00B22B7A">
            <w:pPr>
              <w:pStyle w:val="ListParagraph"/>
              <w:numPr>
                <w:ilvl w:val="0"/>
                <w:numId w:val="39"/>
              </w:numPr>
              <w:shd w:val="clear" w:color="auto" w:fill="D9D9D9" w:themeFill="background1" w:themeFillShade="D9"/>
              <w:jc w:val="both"/>
              <w:rPr>
                <w:rFonts w:cs="Times New Roman"/>
                <w:sz w:val="20"/>
                <w:szCs w:val="20"/>
                <w:lang w:val="en-US"/>
              </w:rPr>
            </w:pPr>
            <w:r w:rsidRPr="00B22B7A">
              <w:rPr>
                <w:rFonts w:cs="Times New Roman"/>
                <w:sz w:val="20"/>
                <w:szCs w:val="20"/>
                <w:lang w:val="en-US"/>
              </w:rPr>
              <w:t>Establishing a strong risk management infrastructure</w:t>
            </w:r>
          </w:p>
          <w:p w14:paraId="500AC1F7" w14:textId="0D944803" w:rsidR="000C1D97" w:rsidRPr="00B22B7A" w:rsidRDefault="000C1D97" w:rsidP="00B22B7A">
            <w:pPr>
              <w:pStyle w:val="ListParagraph"/>
              <w:numPr>
                <w:ilvl w:val="0"/>
                <w:numId w:val="39"/>
              </w:numPr>
              <w:shd w:val="clear" w:color="auto" w:fill="D9D9D9" w:themeFill="background1" w:themeFillShade="D9"/>
              <w:jc w:val="both"/>
              <w:rPr>
                <w:rFonts w:cs="Times New Roman"/>
                <w:sz w:val="20"/>
                <w:szCs w:val="20"/>
                <w:lang w:val="en-US"/>
              </w:rPr>
            </w:pPr>
            <w:r w:rsidRPr="00B22B7A">
              <w:rPr>
                <w:rFonts w:cs="Times New Roman"/>
                <w:sz w:val="20"/>
                <w:szCs w:val="20"/>
                <w:lang w:val="en-US"/>
              </w:rPr>
              <w:t xml:space="preserve">Cash </w:t>
            </w:r>
            <w:r w:rsidR="00B456F2" w:rsidRPr="00B22B7A">
              <w:rPr>
                <w:rFonts w:cs="Times New Roman"/>
                <w:sz w:val="20"/>
                <w:szCs w:val="20"/>
                <w:lang w:val="en-US"/>
              </w:rPr>
              <w:t>forecasts</w:t>
            </w:r>
            <w:r w:rsidRPr="00B22B7A">
              <w:rPr>
                <w:rFonts w:cs="Times New Roman"/>
                <w:sz w:val="20"/>
                <w:szCs w:val="20"/>
                <w:lang w:val="en-US"/>
              </w:rPr>
              <w:t xml:space="preserve"> should be based on realistic budget</w:t>
            </w:r>
            <w:r w:rsidR="00B456F2" w:rsidRPr="00B22B7A">
              <w:rPr>
                <w:rFonts w:cs="Times New Roman"/>
                <w:sz w:val="20"/>
                <w:szCs w:val="20"/>
                <w:lang w:val="en-US"/>
              </w:rPr>
              <w:t>s</w:t>
            </w:r>
          </w:p>
          <w:p w14:paraId="0C1BE35F" w14:textId="5D348302" w:rsidR="00561567" w:rsidRPr="00B22B7A" w:rsidRDefault="000C1D97" w:rsidP="00B22B7A">
            <w:pPr>
              <w:pStyle w:val="ListParagraph"/>
              <w:numPr>
                <w:ilvl w:val="0"/>
                <w:numId w:val="39"/>
              </w:numPr>
              <w:shd w:val="clear" w:color="auto" w:fill="D9D9D9" w:themeFill="background1" w:themeFillShade="D9"/>
              <w:jc w:val="both"/>
              <w:rPr>
                <w:rFonts w:cs="Times New Roman"/>
                <w:lang w:val="en-US"/>
              </w:rPr>
            </w:pPr>
            <w:r w:rsidRPr="00B22B7A">
              <w:rPr>
                <w:rFonts w:cs="Times New Roman"/>
                <w:sz w:val="20"/>
                <w:szCs w:val="20"/>
                <w:lang w:val="en-US"/>
              </w:rPr>
              <w:t xml:space="preserve">Publishing cash buffer or not – the group felt that there were benefits and also risks in publishing the </w:t>
            </w:r>
            <w:r w:rsidR="00FB0F7E" w:rsidRPr="00B22B7A">
              <w:rPr>
                <w:rFonts w:cs="Times New Roman"/>
                <w:sz w:val="20"/>
                <w:szCs w:val="20"/>
                <w:lang w:val="en-US"/>
              </w:rPr>
              <w:t>info</w:t>
            </w:r>
            <w:r w:rsidR="00CF360A" w:rsidRPr="00B22B7A">
              <w:rPr>
                <w:rFonts w:cs="Times New Roman"/>
                <w:sz w:val="20"/>
                <w:szCs w:val="20"/>
                <w:lang w:val="en-US"/>
              </w:rPr>
              <w:t>r</w:t>
            </w:r>
            <w:r w:rsidR="00FB0F7E" w:rsidRPr="00B22B7A">
              <w:rPr>
                <w:rFonts w:cs="Times New Roman"/>
                <w:sz w:val="20"/>
                <w:szCs w:val="20"/>
                <w:lang w:val="en-US"/>
              </w:rPr>
              <w:t xml:space="preserve">mation on the amount of </w:t>
            </w:r>
            <w:r w:rsidRPr="00B22B7A">
              <w:rPr>
                <w:rFonts w:cs="Times New Roman"/>
                <w:sz w:val="20"/>
                <w:szCs w:val="20"/>
                <w:lang w:val="en-US"/>
              </w:rPr>
              <w:t>cash buffer and therefore the decision needed to be taken after an assessment of both.</w:t>
            </w:r>
          </w:p>
        </w:tc>
      </w:tr>
    </w:tbl>
    <w:p w14:paraId="1C1EF7B0" w14:textId="77777777" w:rsidR="00B456F2" w:rsidRDefault="00B456F2" w:rsidP="004C4A20">
      <w:pPr>
        <w:rPr>
          <w:rFonts w:ascii="Times New Roman" w:hAnsi="Times New Roman" w:cs="Times New Roman"/>
          <w:sz w:val="24"/>
          <w:szCs w:val="24"/>
        </w:rPr>
      </w:pPr>
    </w:p>
    <w:p w14:paraId="6F71A530" w14:textId="6A0789F7" w:rsidR="004C4A20" w:rsidRPr="00B22B7A" w:rsidRDefault="00B456F2" w:rsidP="00B22B7A">
      <w:pPr>
        <w:jc w:val="both"/>
        <w:rPr>
          <w:rFonts w:cs="Times New Roman"/>
          <w:sz w:val="24"/>
          <w:szCs w:val="24"/>
        </w:rPr>
      </w:pPr>
      <w:r w:rsidRPr="00B22B7A">
        <w:rPr>
          <w:rFonts w:cs="Times New Roman"/>
          <w:sz w:val="24"/>
          <w:szCs w:val="24"/>
        </w:rPr>
        <w:t xml:space="preserve">Following the group reports </w:t>
      </w:r>
      <w:r w:rsidR="0055302A" w:rsidRPr="00B22B7A">
        <w:rPr>
          <w:rFonts w:cs="Times New Roman"/>
          <w:sz w:val="24"/>
          <w:szCs w:val="24"/>
        </w:rPr>
        <w:t xml:space="preserve">Mark Silins </w:t>
      </w:r>
      <w:r w:rsidR="000C1D97" w:rsidRPr="00B22B7A">
        <w:rPr>
          <w:rFonts w:cs="Times New Roman"/>
          <w:sz w:val="24"/>
          <w:szCs w:val="24"/>
        </w:rPr>
        <w:t xml:space="preserve">and Mike Williams </w:t>
      </w:r>
      <w:r w:rsidRPr="00B22B7A">
        <w:rPr>
          <w:rFonts w:cs="Times New Roman"/>
          <w:sz w:val="24"/>
          <w:szCs w:val="24"/>
        </w:rPr>
        <w:t xml:space="preserve">were asked to field general questions from the plenary group. They were also invited to comment on the </w:t>
      </w:r>
      <w:r w:rsidR="0055302A" w:rsidRPr="00B22B7A">
        <w:rPr>
          <w:rFonts w:cs="Times New Roman"/>
          <w:sz w:val="24"/>
          <w:szCs w:val="24"/>
        </w:rPr>
        <w:t xml:space="preserve">group </w:t>
      </w:r>
      <w:r w:rsidRPr="00B22B7A">
        <w:rPr>
          <w:rFonts w:cs="Times New Roman"/>
          <w:sz w:val="24"/>
          <w:szCs w:val="24"/>
        </w:rPr>
        <w:t xml:space="preserve">presentations and process, along with the </w:t>
      </w:r>
      <w:r w:rsidR="0055302A" w:rsidRPr="00B22B7A">
        <w:rPr>
          <w:rFonts w:cs="Times New Roman"/>
          <w:sz w:val="24"/>
          <w:szCs w:val="24"/>
        </w:rPr>
        <w:t xml:space="preserve">workshop </w:t>
      </w:r>
      <w:r w:rsidRPr="00B22B7A">
        <w:rPr>
          <w:rFonts w:cs="Times New Roman"/>
          <w:sz w:val="24"/>
          <w:szCs w:val="24"/>
        </w:rPr>
        <w:t>as a whole. T</w:t>
      </w:r>
      <w:r w:rsidR="0055302A" w:rsidRPr="00B22B7A">
        <w:rPr>
          <w:rFonts w:cs="Times New Roman"/>
          <w:sz w:val="24"/>
          <w:szCs w:val="24"/>
        </w:rPr>
        <w:t>he</w:t>
      </w:r>
      <w:r w:rsidRPr="00B22B7A">
        <w:rPr>
          <w:rFonts w:cs="Times New Roman"/>
          <w:sz w:val="24"/>
          <w:szCs w:val="24"/>
        </w:rPr>
        <w:t>y</w:t>
      </w:r>
      <w:r w:rsidR="0055302A" w:rsidRPr="00B22B7A">
        <w:rPr>
          <w:rFonts w:cs="Times New Roman"/>
          <w:sz w:val="24"/>
          <w:szCs w:val="24"/>
        </w:rPr>
        <w:t xml:space="preserve"> </w:t>
      </w:r>
      <w:r w:rsidRPr="00B22B7A">
        <w:rPr>
          <w:rFonts w:cs="Times New Roman"/>
          <w:sz w:val="24"/>
          <w:szCs w:val="24"/>
        </w:rPr>
        <w:t>provided the following key observations</w:t>
      </w:r>
      <w:r w:rsidR="0055302A" w:rsidRPr="00B22B7A">
        <w:rPr>
          <w:rFonts w:cs="Times New Roman"/>
          <w:sz w:val="24"/>
          <w:szCs w:val="24"/>
        </w:rPr>
        <w:t>:</w:t>
      </w:r>
    </w:p>
    <w:p w14:paraId="504F5630" w14:textId="3E44BC45" w:rsidR="0055302A" w:rsidRPr="00B22B7A" w:rsidRDefault="0055302A" w:rsidP="0089166D">
      <w:pPr>
        <w:pStyle w:val="ListParagraph"/>
        <w:numPr>
          <w:ilvl w:val="0"/>
          <w:numId w:val="42"/>
        </w:numPr>
        <w:pBdr>
          <w:bottom w:val="single" w:sz="6" w:space="1" w:color="auto"/>
        </w:pBdr>
        <w:rPr>
          <w:rFonts w:cs="Times New Roman"/>
        </w:rPr>
      </w:pPr>
      <w:r w:rsidRPr="00B22B7A">
        <w:rPr>
          <w:rFonts w:cs="Times New Roman"/>
        </w:rPr>
        <w:t xml:space="preserve">Scope of TSA – generally speaking coverage should be as broad as possible within general government – </w:t>
      </w:r>
      <w:r w:rsidR="000C1D97" w:rsidRPr="00B22B7A">
        <w:rPr>
          <w:rFonts w:cs="Times New Roman"/>
        </w:rPr>
        <w:t xml:space="preserve">the TSA </w:t>
      </w:r>
      <w:r w:rsidRPr="00B22B7A">
        <w:rPr>
          <w:rFonts w:cs="Times New Roman"/>
        </w:rPr>
        <w:t xml:space="preserve">would not normally extend to </w:t>
      </w:r>
      <w:r w:rsidR="00BE175E" w:rsidRPr="00B22B7A">
        <w:rPr>
          <w:rFonts w:cs="Times New Roman"/>
        </w:rPr>
        <w:t>government</w:t>
      </w:r>
      <w:r w:rsidRPr="00B22B7A">
        <w:rPr>
          <w:rFonts w:cs="Times New Roman"/>
        </w:rPr>
        <w:t xml:space="preserve"> business enterprises. </w:t>
      </w:r>
      <w:r w:rsidR="000C1D97" w:rsidRPr="00B22B7A">
        <w:rPr>
          <w:rFonts w:cs="Times New Roman"/>
        </w:rPr>
        <w:t>Thus</w:t>
      </w:r>
      <w:r w:rsidRPr="00B22B7A">
        <w:rPr>
          <w:rFonts w:cs="Times New Roman"/>
        </w:rPr>
        <w:t xml:space="preserve"> it would ideally include funds, special means, auton</w:t>
      </w:r>
      <w:r w:rsidR="0089166D" w:rsidRPr="00B22B7A">
        <w:rPr>
          <w:rFonts w:cs="Times New Roman"/>
        </w:rPr>
        <w:t>o</w:t>
      </w:r>
      <w:r w:rsidRPr="00B22B7A">
        <w:rPr>
          <w:rFonts w:cs="Times New Roman"/>
        </w:rPr>
        <w:t xml:space="preserve">mous </w:t>
      </w:r>
      <w:r w:rsidR="0089166D" w:rsidRPr="00B22B7A">
        <w:rPr>
          <w:rFonts w:cs="Times New Roman"/>
        </w:rPr>
        <w:t xml:space="preserve">general government </w:t>
      </w:r>
      <w:r w:rsidRPr="00B22B7A">
        <w:rPr>
          <w:rFonts w:cs="Times New Roman"/>
        </w:rPr>
        <w:t xml:space="preserve">bodies that are delivering government functions. If bodies are largely funded by government revenues, even if they retain them for their </w:t>
      </w:r>
      <w:r w:rsidR="00B456F2" w:rsidRPr="00B22B7A">
        <w:rPr>
          <w:rFonts w:cs="Times New Roman"/>
        </w:rPr>
        <w:t xml:space="preserve">own </w:t>
      </w:r>
      <w:r w:rsidRPr="00B22B7A">
        <w:rPr>
          <w:rFonts w:cs="Times New Roman"/>
        </w:rPr>
        <w:t xml:space="preserve">operations, they </w:t>
      </w:r>
      <w:r w:rsidR="0089166D" w:rsidRPr="00B22B7A">
        <w:rPr>
          <w:rFonts w:cs="Times New Roman"/>
        </w:rPr>
        <w:t xml:space="preserve">probably </w:t>
      </w:r>
      <w:r w:rsidRPr="00B22B7A">
        <w:rPr>
          <w:rFonts w:cs="Times New Roman"/>
        </w:rPr>
        <w:t>should be included in the TSA</w:t>
      </w:r>
      <w:r w:rsidR="0089166D" w:rsidRPr="00B22B7A">
        <w:rPr>
          <w:rFonts w:cs="Times New Roman"/>
        </w:rPr>
        <w:t>.</w:t>
      </w:r>
    </w:p>
    <w:p w14:paraId="02C7DAAA" w14:textId="4D3DA63C" w:rsidR="0055302A" w:rsidRPr="00B22B7A" w:rsidRDefault="0055302A" w:rsidP="0089166D">
      <w:pPr>
        <w:pStyle w:val="ListParagraph"/>
        <w:numPr>
          <w:ilvl w:val="0"/>
          <w:numId w:val="42"/>
        </w:numPr>
        <w:pBdr>
          <w:bottom w:val="single" w:sz="6" w:space="1" w:color="auto"/>
        </w:pBdr>
        <w:rPr>
          <w:rFonts w:cs="Times New Roman"/>
        </w:rPr>
      </w:pPr>
      <w:r w:rsidRPr="00B22B7A">
        <w:rPr>
          <w:rFonts w:cs="Times New Roman"/>
        </w:rPr>
        <w:t xml:space="preserve">Cash management should be considered from a whole of government view to eliminate fragmented policies and </w:t>
      </w:r>
      <w:r w:rsidR="001134DF" w:rsidRPr="00B22B7A">
        <w:rPr>
          <w:rFonts w:cs="Times New Roman"/>
        </w:rPr>
        <w:t>management –</w:t>
      </w:r>
      <w:r w:rsidR="005130E0" w:rsidRPr="00B22B7A">
        <w:rPr>
          <w:rFonts w:cs="Times New Roman"/>
        </w:rPr>
        <w:t>autonomy should not be at the expense of efficient cash management</w:t>
      </w:r>
      <w:r w:rsidR="0089166D" w:rsidRPr="00B22B7A">
        <w:rPr>
          <w:rFonts w:cs="Times New Roman"/>
        </w:rPr>
        <w:t>.</w:t>
      </w:r>
      <w:r w:rsidR="005130E0" w:rsidRPr="00B22B7A">
        <w:rPr>
          <w:rFonts w:cs="Times New Roman"/>
        </w:rPr>
        <w:t xml:space="preserve"> </w:t>
      </w:r>
      <w:r w:rsidRPr="00B22B7A">
        <w:rPr>
          <w:rFonts w:cs="Times New Roman"/>
        </w:rPr>
        <w:t xml:space="preserve">  </w:t>
      </w:r>
    </w:p>
    <w:p w14:paraId="1C825DA5" w14:textId="0AFDD6F4" w:rsidR="0055302A" w:rsidRPr="00B22B7A" w:rsidRDefault="00B456F2" w:rsidP="0089166D">
      <w:pPr>
        <w:pStyle w:val="ListParagraph"/>
        <w:numPr>
          <w:ilvl w:val="0"/>
          <w:numId w:val="42"/>
        </w:numPr>
        <w:pBdr>
          <w:bottom w:val="single" w:sz="6" w:space="1" w:color="auto"/>
        </w:pBdr>
        <w:rPr>
          <w:rFonts w:cs="Times New Roman"/>
        </w:rPr>
      </w:pPr>
      <w:r w:rsidRPr="00B22B7A">
        <w:rPr>
          <w:rFonts w:cs="Times New Roman"/>
        </w:rPr>
        <w:t xml:space="preserve">It is important to </w:t>
      </w:r>
      <w:r w:rsidR="0055302A" w:rsidRPr="00B22B7A">
        <w:rPr>
          <w:rFonts w:cs="Times New Roman"/>
        </w:rPr>
        <w:t xml:space="preserve">undertake an objective assessment of the costs </w:t>
      </w:r>
      <w:r w:rsidR="0089166D" w:rsidRPr="00B22B7A">
        <w:rPr>
          <w:rFonts w:cs="Times New Roman"/>
        </w:rPr>
        <w:t>to government of retaining id</w:t>
      </w:r>
      <w:r w:rsidR="00ED31B1">
        <w:rPr>
          <w:rFonts w:cs="Times New Roman"/>
        </w:rPr>
        <w:t>le</w:t>
      </w:r>
      <w:r w:rsidR="0089166D" w:rsidRPr="00B22B7A">
        <w:rPr>
          <w:rFonts w:cs="Times New Roman"/>
        </w:rPr>
        <w:t xml:space="preserve"> balances</w:t>
      </w:r>
      <w:r w:rsidRPr="00B22B7A">
        <w:rPr>
          <w:rFonts w:cs="Times New Roman"/>
        </w:rPr>
        <w:t xml:space="preserve"> outside the TSA</w:t>
      </w:r>
      <w:r w:rsidR="0089166D" w:rsidRPr="00B22B7A">
        <w:rPr>
          <w:rFonts w:cs="Times New Roman"/>
        </w:rPr>
        <w:t xml:space="preserve"> </w:t>
      </w:r>
      <w:r w:rsidR="0055302A" w:rsidRPr="00B22B7A">
        <w:rPr>
          <w:rFonts w:cs="Times New Roman"/>
        </w:rPr>
        <w:t>- this is what will influence decision-makers.</w:t>
      </w:r>
    </w:p>
    <w:p w14:paraId="1A57B8C9" w14:textId="7F2061A5" w:rsidR="0055302A" w:rsidRPr="00B22B7A" w:rsidRDefault="0055302A" w:rsidP="0089166D">
      <w:pPr>
        <w:pStyle w:val="ListParagraph"/>
        <w:numPr>
          <w:ilvl w:val="0"/>
          <w:numId w:val="42"/>
        </w:numPr>
        <w:pBdr>
          <w:bottom w:val="single" w:sz="6" w:space="1" w:color="auto"/>
        </w:pBdr>
        <w:rPr>
          <w:rFonts w:cs="Times New Roman"/>
        </w:rPr>
      </w:pPr>
      <w:r w:rsidRPr="00B22B7A">
        <w:rPr>
          <w:rFonts w:cs="Times New Roman"/>
        </w:rPr>
        <w:t>Why borrow money in government when you have id</w:t>
      </w:r>
      <w:r w:rsidR="00ED31B1">
        <w:rPr>
          <w:rFonts w:cs="Times New Roman"/>
        </w:rPr>
        <w:t>le</w:t>
      </w:r>
      <w:r w:rsidRPr="00B22B7A">
        <w:rPr>
          <w:rFonts w:cs="Times New Roman"/>
        </w:rPr>
        <w:t xml:space="preserve"> cash balances – this does not make sense – effective</w:t>
      </w:r>
      <w:r w:rsidR="00ED31B1">
        <w:rPr>
          <w:rFonts w:cs="Times New Roman"/>
        </w:rPr>
        <w:t>ly</w:t>
      </w:r>
      <w:r w:rsidRPr="00B22B7A">
        <w:rPr>
          <w:rFonts w:cs="Times New Roman"/>
        </w:rPr>
        <w:t xml:space="preserve"> you are borrowing </w:t>
      </w:r>
      <w:r w:rsidR="00ED31B1">
        <w:rPr>
          <w:rFonts w:cs="Times New Roman"/>
        </w:rPr>
        <w:t xml:space="preserve">to finance </w:t>
      </w:r>
      <w:r w:rsidRPr="00B22B7A">
        <w:rPr>
          <w:rFonts w:cs="Times New Roman"/>
        </w:rPr>
        <w:t xml:space="preserve">your own money and paying interest </w:t>
      </w:r>
      <w:r w:rsidR="00ED31B1">
        <w:rPr>
          <w:rFonts w:cs="Times New Roman"/>
        </w:rPr>
        <w:t>on</w:t>
      </w:r>
      <w:r w:rsidR="00ED31B1" w:rsidRPr="00B22B7A">
        <w:rPr>
          <w:rFonts w:cs="Times New Roman"/>
        </w:rPr>
        <w:t xml:space="preserve"> </w:t>
      </w:r>
      <w:r w:rsidRPr="00B22B7A">
        <w:rPr>
          <w:rFonts w:cs="Times New Roman"/>
        </w:rPr>
        <w:t>it</w:t>
      </w:r>
      <w:r w:rsidR="0089166D" w:rsidRPr="00B22B7A">
        <w:rPr>
          <w:rFonts w:cs="Times New Roman"/>
        </w:rPr>
        <w:t>.</w:t>
      </w:r>
    </w:p>
    <w:p w14:paraId="481C4BE7" w14:textId="6CAACE54" w:rsidR="0055302A" w:rsidRPr="00B22B7A" w:rsidRDefault="00B456F2" w:rsidP="0089166D">
      <w:pPr>
        <w:pStyle w:val="ListParagraph"/>
        <w:numPr>
          <w:ilvl w:val="0"/>
          <w:numId w:val="42"/>
        </w:numPr>
        <w:pBdr>
          <w:bottom w:val="single" w:sz="6" w:space="1" w:color="auto"/>
        </w:pBdr>
        <w:rPr>
          <w:rFonts w:cs="Times New Roman"/>
        </w:rPr>
      </w:pPr>
      <w:r w:rsidRPr="00B22B7A">
        <w:rPr>
          <w:rFonts w:cs="Times New Roman"/>
        </w:rPr>
        <w:t>S</w:t>
      </w:r>
      <w:r w:rsidR="0055302A" w:rsidRPr="00B22B7A">
        <w:rPr>
          <w:rFonts w:cs="Times New Roman"/>
        </w:rPr>
        <w:t>kills – Active cash manag</w:t>
      </w:r>
      <w:r w:rsidR="005130E0" w:rsidRPr="00B22B7A">
        <w:rPr>
          <w:rFonts w:cs="Times New Roman"/>
        </w:rPr>
        <w:t>e</w:t>
      </w:r>
      <w:r w:rsidR="0055302A" w:rsidRPr="00B22B7A">
        <w:rPr>
          <w:rFonts w:cs="Times New Roman"/>
        </w:rPr>
        <w:t>ment is as challenging as debt management</w:t>
      </w:r>
      <w:r w:rsidR="005130E0" w:rsidRPr="00B22B7A">
        <w:rPr>
          <w:rFonts w:cs="Times New Roman"/>
        </w:rPr>
        <w:t xml:space="preserve"> – understanding money markets</w:t>
      </w:r>
      <w:r w:rsidR="0055302A" w:rsidRPr="00B22B7A">
        <w:rPr>
          <w:rFonts w:cs="Times New Roman"/>
        </w:rPr>
        <w:t xml:space="preserve"> </w:t>
      </w:r>
      <w:r w:rsidR="0037373B" w:rsidRPr="00B22B7A">
        <w:rPr>
          <w:rFonts w:cs="Times New Roman"/>
        </w:rPr>
        <w:t>is a common skill set.</w:t>
      </w:r>
      <w:r w:rsidR="005130E0" w:rsidRPr="00B22B7A">
        <w:rPr>
          <w:rFonts w:cs="Times New Roman"/>
        </w:rPr>
        <w:t xml:space="preserve"> </w:t>
      </w:r>
      <w:r w:rsidR="0037373B" w:rsidRPr="00B22B7A">
        <w:rPr>
          <w:rFonts w:cs="Times New Roman"/>
        </w:rPr>
        <w:t>I</w:t>
      </w:r>
      <w:r w:rsidR="0089166D" w:rsidRPr="00B22B7A">
        <w:rPr>
          <w:rFonts w:cs="Times New Roman"/>
        </w:rPr>
        <w:t>deally t</w:t>
      </w:r>
      <w:r w:rsidR="0055302A" w:rsidRPr="00B22B7A">
        <w:rPr>
          <w:rFonts w:cs="Times New Roman"/>
        </w:rPr>
        <w:t>he function shou</w:t>
      </w:r>
      <w:r w:rsidR="005130E0" w:rsidRPr="00B22B7A">
        <w:rPr>
          <w:rFonts w:cs="Times New Roman"/>
        </w:rPr>
        <w:t>l</w:t>
      </w:r>
      <w:r w:rsidR="0055302A" w:rsidRPr="00B22B7A">
        <w:rPr>
          <w:rFonts w:cs="Times New Roman"/>
        </w:rPr>
        <w:t>d be cent</w:t>
      </w:r>
      <w:r w:rsidR="0089166D" w:rsidRPr="00B22B7A">
        <w:rPr>
          <w:rFonts w:cs="Times New Roman"/>
        </w:rPr>
        <w:t>raliz</w:t>
      </w:r>
      <w:r w:rsidR="0055302A" w:rsidRPr="00B22B7A">
        <w:rPr>
          <w:rFonts w:cs="Times New Roman"/>
        </w:rPr>
        <w:t>ed</w:t>
      </w:r>
      <w:r w:rsidR="0089166D" w:rsidRPr="00B22B7A">
        <w:rPr>
          <w:rFonts w:cs="Times New Roman"/>
        </w:rPr>
        <w:t xml:space="preserve"> to ensure a concentration of expertize.</w:t>
      </w:r>
      <w:r w:rsidR="0055302A" w:rsidRPr="00B22B7A">
        <w:rPr>
          <w:rFonts w:cs="Times New Roman"/>
        </w:rPr>
        <w:t xml:space="preserve"> </w:t>
      </w:r>
    </w:p>
    <w:p w14:paraId="0098B3D7" w14:textId="40D70A9F" w:rsidR="0055302A" w:rsidRPr="00B22B7A" w:rsidRDefault="0055302A" w:rsidP="0089166D">
      <w:pPr>
        <w:pStyle w:val="ListParagraph"/>
        <w:numPr>
          <w:ilvl w:val="0"/>
          <w:numId w:val="42"/>
        </w:numPr>
        <w:pBdr>
          <w:bottom w:val="single" w:sz="6" w:space="1" w:color="auto"/>
        </w:pBdr>
        <w:rPr>
          <w:rFonts w:cs="Times New Roman"/>
        </w:rPr>
      </w:pPr>
      <w:r w:rsidRPr="00B22B7A">
        <w:rPr>
          <w:rFonts w:cs="Times New Roman"/>
        </w:rPr>
        <w:t>D</w:t>
      </w:r>
      <w:r w:rsidR="0089166D" w:rsidRPr="00B22B7A">
        <w:rPr>
          <w:rFonts w:cs="Times New Roman"/>
        </w:rPr>
        <w:t xml:space="preserve">evelopment </w:t>
      </w:r>
      <w:r w:rsidRPr="00B22B7A">
        <w:rPr>
          <w:rFonts w:cs="Times New Roman"/>
        </w:rPr>
        <w:t>P</w:t>
      </w:r>
      <w:r w:rsidR="0089166D" w:rsidRPr="00B22B7A">
        <w:rPr>
          <w:rFonts w:cs="Times New Roman"/>
        </w:rPr>
        <w:t>artner</w:t>
      </w:r>
      <w:r w:rsidRPr="00B22B7A">
        <w:rPr>
          <w:rFonts w:cs="Times New Roman"/>
        </w:rPr>
        <w:t xml:space="preserve"> accounts – </w:t>
      </w:r>
      <w:r w:rsidR="0089166D" w:rsidRPr="00B22B7A">
        <w:rPr>
          <w:rFonts w:cs="Times New Roman"/>
        </w:rPr>
        <w:t>DP</w:t>
      </w:r>
      <w:r w:rsidRPr="00B22B7A">
        <w:rPr>
          <w:rFonts w:cs="Times New Roman"/>
        </w:rPr>
        <w:t xml:space="preserve">s have in general signed up to an agreement to use country systems – </w:t>
      </w:r>
      <w:r w:rsidR="0037373B" w:rsidRPr="00B22B7A">
        <w:rPr>
          <w:rFonts w:cs="Times New Roman"/>
        </w:rPr>
        <w:t xml:space="preserve">but </w:t>
      </w:r>
      <w:r w:rsidR="0089166D" w:rsidRPr="00B22B7A">
        <w:rPr>
          <w:rFonts w:cs="Times New Roman"/>
        </w:rPr>
        <w:t xml:space="preserve">they need </w:t>
      </w:r>
      <w:r w:rsidRPr="00B22B7A">
        <w:rPr>
          <w:rFonts w:cs="Times New Roman"/>
        </w:rPr>
        <w:t>assur</w:t>
      </w:r>
      <w:r w:rsidR="0089166D" w:rsidRPr="00B22B7A">
        <w:rPr>
          <w:rFonts w:cs="Times New Roman"/>
        </w:rPr>
        <w:t>anc</w:t>
      </w:r>
      <w:r w:rsidRPr="00B22B7A">
        <w:rPr>
          <w:rFonts w:cs="Times New Roman"/>
        </w:rPr>
        <w:t>e that their funds are safe from misuse/ reallocation</w:t>
      </w:r>
      <w:r w:rsidR="0089166D" w:rsidRPr="00B22B7A">
        <w:rPr>
          <w:rFonts w:cs="Times New Roman"/>
        </w:rPr>
        <w:t>.</w:t>
      </w:r>
      <w:r w:rsidRPr="00B22B7A">
        <w:rPr>
          <w:rFonts w:cs="Times New Roman"/>
        </w:rPr>
        <w:t xml:space="preserve"> </w:t>
      </w:r>
    </w:p>
    <w:p w14:paraId="7D37FE31" w14:textId="25FC5454" w:rsidR="0055302A" w:rsidRPr="00B22B7A" w:rsidRDefault="0055302A" w:rsidP="0089166D">
      <w:pPr>
        <w:pStyle w:val="ListParagraph"/>
        <w:numPr>
          <w:ilvl w:val="0"/>
          <w:numId w:val="42"/>
        </w:numPr>
        <w:pBdr>
          <w:bottom w:val="single" w:sz="6" w:space="1" w:color="auto"/>
        </w:pBdr>
        <w:rPr>
          <w:rFonts w:cs="Times New Roman"/>
        </w:rPr>
      </w:pPr>
      <w:r w:rsidRPr="00B22B7A">
        <w:rPr>
          <w:rFonts w:cs="Times New Roman"/>
        </w:rPr>
        <w:lastRenderedPageBreak/>
        <w:t xml:space="preserve">How to ensure proper autonomy continues? If you want to consolidate you cannot remove </w:t>
      </w:r>
      <w:r w:rsidR="0089166D" w:rsidRPr="00B22B7A">
        <w:rPr>
          <w:rFonts w:cs="Times New Roman"/>
        </w:rPr>
        <w:t>organization</w:t>
      </w:r>
      <w:r w:rsidR="0037373B" w:rsidRPr="00B22B7A">
        <w:rPr>
          <w:rFonts w:cs="Times New Roman"/>
        </w:rPr>
        <w:t>al</w:t>
      </w:r>
      <w:r w:rsidRPr="00B22B7A">
        <w:rPr>
          <w:rFonts w:cs="Times New Roman"/>
        </w:rPr>
        <w:t xml:space="preserve"> autonomy</w:t>
      </w:r>
      <w:r w:rsidR="0089166D" w:rsidRPr="00B22B7A">
        <w:rPr>
          <w:rFonts w:cs="Times New Roman"/>
        </w:rPr>
        <w:t xml:space="preserve"> to make decisions – you should offer a client service, and ensure you always</w:t>
      </w:r>
      <w:r w:rsidR="0037373B" w:rsidRPr="00B22B7A">
        <w:rPr>
          <w:rFonts w:cs="Times New Roman"/>
        </w:rPr>
        <w:t xml:space="preserve"> deliver against those services</w:t>
      </w:r>
      <w:r w:rsidRPr="00B22B7A">
        <w:rPr>
          <w:rFonts w:cs="Times New Roman"/>
        </w:rPr>
        <w:t xml:space="preserve">; </w:t>
      </w:r>
    </w:p>
    <w:p w14:paraId="6875F26A" w14:textId="56E2B5AB" w:rsidR="0089166D" w:rsidRPr="00B22B7A" w:rsidRDefault="0055302A" w:rsidP="0055302A">
      <w:pPr>
        <w:pStyle w:val="ListParagraph"/>
        <w:numPr>
          <w:ilvl w:val="0"/>
          <w:numId w:val="42"/>
        </w:numPr>
        <w:pBdr>
          <w:bottom w:val="single" w:sz="6" w:space="1" w:color="auto"/>
        </w:pBdr>
        <w:rPr>
          <w:rFonts w:cs="Times New Roman"/>
        </w:rPr>
      </w:pPr>
      <w:r w:rsidRPr="00B22B7A">
        <w:rPr>
          <w:rFonts w:cs="Times New Roman"/>
        </w:rPr>
        <w:t xml:space="preserve">Insourcing opportunities – accounting operations and processing – </w:t>
      </w:r>
      <w:r w:rsidR="0089166D" w:rsidRPr="00B22B7A">
        <w:rPr>
          <w:rFonts w:cs="Times New Roman"/>
        </w:rPr>
        <w:t>If Treasuries provide quality payment services</w:t>
      </w:r>
      <w:r w:rsidRPr="00B22B7A">
        <w:rPr>
          <w:rFonts w:cs="Times New Roman"/>
        </w:rPr>
        <w:t xml:space="preserve"> </w:t>
      </w:r>
      <w:r w:rsidR="0089166D" w:rsidRPr="00B22B7A">
        <w:rPr>
          <w:rFonts w:cs="Times New Roman"/>
        </w:rPr>
        <w:t>this can be offered to autonomous bodies as an incentive</w:t>
      </w:r>
      <w:r w:rsidRPr="00B22B7A">
        <w:rPr>
          <w:rFonts w:cs="Times New Roman"/>
        </w:rPr>
        <w:t xml:space="preserve">! </w:t>
      </w:r>
      <w:r w:rsidR="0089166D" w:rsidRPr="00B22B7A">
        <w:rPr>
          <w:rFonts w:cs="Times New Roman"/>
        </w:rPr>
        <w:t xml:space="preserve">This will </w:t>
      </w:r>
      <w:r w:rsidR="00BE175E" w:rsidRPr="00B22B7A">
        <w:rPr>
          <w:rFonts w:cs="Times New Roman"/>
        </w:rPr>
        <w:t>require</w:t>
      </w:r>
      <w:r w:rsidR="0089166D" w:rsidRPr="00B22B7A">
        <w:rPr>
          <w:rFonts w:cs="Times New Roman"/>
        </w:rPr>
        <w:t xml:space="preserve"> a unified CoA and the</w:t>
      </w:r>
      <w:r w:rsidRPr="00B22B7A">
        <w:rPr>
          <w:rFonts w:cs="Times New Roman"/>
        </w:rPr>
        <w:t xml:space="preserve"> ability to aggregate and separate</w:t>
      </w:r>
      <w:r w:rsidR="0089166D" w:rsidRPr="00B22B7A">
        <w:rPr>
          <w:rFonts w:cs="Times New Roman"/>
        </w:rPr>
        <w:t xml:space="preserve"> </w:t>
      </w:r>
      <w:r w:rsidR="0037373B" w:rsidRPr="00B22B7A">
        <w:rPr>
          <w:rFonts w:cs="Times New Roman"/>
        </w:rPr>
        <w:t xml:space="preserve">cash balances </w:t>
      </w:r>
      <w:r w:rsidR="0089166D" w:rsidRPr="00B22B7A">
        <w:rPr>
          <w:rFonts w:cs="Times New Roman"/>
        </w:rPr>
        <w:t>within the general ledger.</w:t>
      </w:r>
    </w:p>
    <w:p w14:paraId="2C936E93" w14:textId="4DB008B1" w:rsidR="0037373B" w:rsidRPr="00B22B7A" w:rsidRDefault="0055302A" w:rsidP="00CF360A">
      <w:pPr>
        <w:pStyle w:val="ListParagraph"/>
        <w:numPr>
          <w:ilvl w:val="0"/>
          <w:numId w:val="42"/>
        </w:numPr>
        <w:pBdr>
          <w:bottom w:val="single" w:sz="6" w:space="1" w:color="auto"/>
        </w:pBdr>
        <w:jc w:val="both"/>
        <w:rPr>
          <w:rFonts w:cs="Times New Roman"/>
        </w:rPr>
      </w:pPr>
      <w:r w:rsidRPr="00B22B7A">
        <w:rPr>
          <w:rFonts w:cs="Times New Roman"/>
        </w:rPr>
        <w:t>Cash management and forecasting ha</w:t>
      </w:r>
      <w:r w:rsidR="00ED31B1">
        <w:rPr>
          <w:rFonts w:cs="Times New Roman"/>
        </w:rPr>
        <w:t>ve</w:t>
      </w:r>
      <w:r w:rsidRPr="00B22B7A">
        <w:rPr>
          <w:rFonts w:cs="Times New Roman"/>
        </w:rPr>
        <w:t xml:space="preserve"> a natu</w:t>
      </w:r>
      <w:r w:rsidR="0089166D" w:rsidRPr="00B22B7A">
        <w:rPr>
          <w:rFonts w:cs="Times New Roman"/>
        </w:rPr>
        <w:t xml:space="preserve">ral </w:t>
      </w:r>
      <w:r w:rsidR="00B72D00">
        <w:rPr>
          <w:rFonts w:cs="Times New Roman"/>
        </w:rPr>
        <w:t>developmental progression on</w:t>
      </w:r>
      <w:r w:rsidR="0089166D" w:rsidRPr="00B22B7A">
        <w:rPr>
          <w:rFonts w:cs="Times New Roman"/>
        </w:rPr>
        <w:t xml:space="preserve"> which countr</w:t>
      </w:r>
      <w:r w:rsidR="00B72D00">
        <w:rPr>
          <w:rFonts w:cs="Times New Roman"/>
        </w:rPr>
        <w:t>ies</w:t>
      </w:r>
      <w:r w:rsidRPr="00B22B7A">
        <w:rPr>
          <w:rFonts w:cs="Times New Roman"/>
        </w:rPr>
        <w:t xml:space="preserve"> need to focus. </w:t>
      </w:r>
      <w:r w:rsidR="005130E0" w:rsidRPr="00B22B7A">
        <w:rPr>
          <w:rFonts w:cs="Times New Roman"/>
        </w:rPr>
        <w:t xml:space="preserve">Gradually moving from passive to active cash management - </w:t>
      </w:r>
      <w:r w:rsidR="00236887">
        <w:rPr>
          <w:rFonts w:cs="Times New Roman"/>
        </w:rPr>
        <w:t>c</w:t>
      </w:r>
      <w:r w:rsidR="005130E0" w:rsidRPr="00B22B7A">
        <w:rPr>
          <w:rFonts w:cs="Times New Roman"/>
        </w:rPr>
        <w:t xml:space="preserve">onsolidation in a TSA; </w:t>
      </w:r>
      <w:r w:rsidRPr="00B22B7A">
        <w:rPr>
          <w:rFonts w:cs="Times New Roman"/>
        </w:rPr>
        <w:t>building capa</w:t>
      </w:r>
      <w:r w:rsidR="005130E0" w:rsidRPr="00B22B7A">
        <w:rPr>
          <w:rFonts w:cs="Times New Roman"/>
        </w:rPr>
        <w:t>bilities</w:t>
      </w:r>
      <w:r w:rsidRPr="00B22B7A">
        <w:rPr>
          <w:rFonts w:cs="Times New Roman"/>
        </w:rPr>
        <w:t xml:space="preserve"> to</w:t>
      </w:r>
      <w:r w:rsidR="005130E0" w:rsidRPr="00B22B7A">
        <w:rPr>
          <w:rFonts w:cs="Times New Roman"/>
        </w:rPr>
        <w:t xml:space="preserve"> report cash</w:t>
      </w:r>
      <w:r w:rsidR="00ED31B1">
        <w:rPr>
          <w:rFonts w:cs="Times New Roman"/>
        </w:rPr>
        <w:t xml:space="preserve"> </w:t>
      </w:r>
      <w:r w:rsidR="005130E0" w:rsidRPr="00B22B7A">
        <w:rPr>
          <w:rFonts w:cs="Times New Roman"/>
        </w:rPr>
        <w:t>flows each day in the system; improving forecasting</w:t>
      </w:r>
      <w:r w:rsidRPr="00B22B7A">
        <w:rPr>
          <w:rFonts w:cs="Times New Roman"/>
        </w:rPr>
        <w:t xml:space="preserve"> </w:t>
      </w:r>
      <w:r w:rsidR="005130E0" w:rsidRPr="00B22B7A">
        <w:rPr>
          <w:rFonts w:cs="Times New Roman"/>
        </w:rPr>
        <w:t>abilities; rough tuning and then fine tuning</w:t>
      </w:r>
      <w:r w:rsidR="0037373B" w:rsidRPr="00B22B7A">
        <w:rPr>
          <w:rFonts w:cs="Times New Roman"/>
        </w:rPr>
        <w:t>.</w:t>
      </w:r>
    </w:p>
    <w:p w14:paraId="1E5EF8DE" w14:textId="1BBE60D5" w:rsidR="0037373B" w:rsidRDefault="006B278E" w:rsidP="0037373B">
      <w:pPr>
        <w:pBdr>
          <w:bottom w:val="single" w:sz="6" w:space="1" w:color="auto"/>
        </w:pBdr>
        <w:rPr>
          <w:rFonts w:cs="Times New Roman"/>
          <w:sz w:val="24"/>
          <w:szCs w:val="24"/>
          <w:lang w:val="en-US"/>
        </w:rPr>
      </w:pPr>
      <w:r w:rsidRPr="00B22B7A">
        <w:rPr>
          <w:rFonts w:cs="Times New Roman"/>
          <w:noProof/>
          <w:lang w:val="en-US" w:eastAsia="en-US"/>
        </w:rPr>
        <w:drawing>
          <wp:anchor distT="0" distB="0" distL="114300" distR="114300" simplePos="0" relativeHeight="251679232" behindDoc="0" locked="0" layoutInCell="1" allowOverlap="1" wp14:anchorId="2E228366" wp14:editId="7920DD7E">
            <wp:simplePos x="0" y="0"/>
            <wp:positionH relativeFrom="column">
              <wp:posOffset>70485</wp:posOffset>
            </wp:positionH>
            <wp:positionV relativeFrom="paragraph">
              <wp:posOffset>213360</wp:posOffset>
            </wp:positionV>
            <wp:extent cx="3886200" cy="279971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86200" cy="2799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BEA29" w14:textId="77777777" w:rsidR="00236887" w:rsidRDefault="00236887" w:rsidP="00CF360A">
      <w:pPr>
        <w:pBdr>
          <w:bottom w:val="single" w:sz="6" w:space="1" w:color="auto"/>
        </w:pBdr>
        <w:jc w:val="both"/>
        <w:rPr>
          <w:rFonts w:cs="Times New Roman"/>
          <w:sz w:val="24"/>
          <w:szCs w:val="24"/>
        </w:rPr>
      </w:pPr>
    </w:p>
    <w:p w14:paraId="1A26809A" w14:textId="57B09968" w:rsidR="0037373B" w:rsidRDefault="0037373B" w:rsidP="00CF360A">
      <w:pPr>
        <w:pBdr>
          <w:bottom w:val="single" w:sz="6" w:space="1" w:color="auto"/>
        </w:pBdr>
        <w:jc w:val="both"/>
        <w:rPr>
          <w:rFonts w:ascii="Times New Roman" w:hAnsi="Times New Roman" w:cs="Times New Roman"/>
          <w:sz w:val="24"/>
          <w:szCs w:val="24"/>
        </w:rPr>
      </w:pPr>
      <w:r w:rsidRPr="00B22B7A">
        <w:rPr>
          <w:rFonts w:cs="Times New Roman"/>
          <w:sz w:val="24"/>
          <w:szCs w:val="24"/>
        </w:rPr>
        <w:t xml:space="preserve">Mike Williams also shared a number of further slides which highlighted the integration of cash flow management and forecasting with other PFM policy processes (left) and how  to move from passive to active cash management. This will be used for further discussions via Video conference in </w:t>
      </w:r>
      <w:r>
        <w:rPr>
          <w:rFonts w:ascii="Times New Roman" w:hAnsi="Times New Roman" w:cs="Times New Roman"/>
          <w:sz w:val="24"/>
          <w:szCs w:val="24"/>
        </w:rPr>
        <w:t xml:space="preserve">the near future. </w:t>
      </w:r>
    </w:p>
    <w:p w14:paraId="3C7E2BB3" w14:textId="77777777" w:rsidR="0037373B" w:rsidRDefault="0037373B" w:rsidP="0037373B">
      <w:pPr>
        <w:pBdr>
          <w:bottom w:val="single" w:sz="6" w:space="1" w:color="auto"/>
        </w:pBdr>
        <w:rPr>
          <w:rFonts w:ascii="Times New Roman" w:hAnsi="Times New Roman" w:cs="Times New Roman"/>
          <w:sz w:val="24"/>
          <w:szCs w:val="24"/>
        </w:rPr>
      </w:pPr>
    </w:p>
    <w:p w14:paraId="7EC4A375" w14:textId="77777777" w:rsidR="0037373B" w:rsidRDefault="0037373B" w:rsidP="00BE175E">
      <w:pPr>
        <w:spacing w:line="240" w:lineRule="auto"/>
        <w:jc w:val="both"/>
        <w:rPr>
          <w:rFonts w:ascii="Times New Roman" w:hAnsi="Times New Roman" w:cs="Times New Roman"/>
          <w:sz w:val="24"/>
          <w:szCs w:val="24"/>
        </w:rPr>
      </w:pPr>
    </w:p>
    <w:p w14:paraId="545CC75C" w14:textId="77777777" w:rsidR="0037373B" w:rsidRDefault="0037373B" w:rsidP="00BE175E">
      <w:pPr>
        <w:spacing w:line="240" w:lineRule="auto"/>
        <w:jc w:val="both"/>
        <w:rPr>
          <w:rFonts w:ascii="Times New Roman" w:hAnsi="Times New Roman" w:cs="Times New Roman"/>
          <w:sz w:val="24"/>
          <w:szCs w:val="24"/>
        </w:rPr>
      </w:pPr>
    </w:p>
    <w:p w14:paraId="21560769" w14:textId="3F92E9AC" w:rsidR="00BE175E" w:rsidRPr="00B22B7A" w:rsidRDefault="0089166D" w:rsidP="00BE175E">
      <w:pPr>
        <w:spacing w:line="240" w:lineRule="auto"/>
        <w:jc w:val="both"/>
        <w:rPr>
          <w:rFonts w:cs="Times New Roman"/>
          <w:sz w:val="24"/>
          <w:szCs w:val="24"/>
        </w:rPr>
      </w:pPr>
      <w:r w:rsidRPr="00B22B7A">
        <w:rPr>
          <w:rFonts w:cs="Times New Roman"/>
          <w:sz w:val="24"/>
          <w:szCs w:val="24"/>
        </w:rPr>
        <w:t xml:space="preserve">The concluding session of the workshop focussed on future activities for the Working Group. A </w:t>
      </w:r>
      <w:r w:rsidR="00236887">
        <w:rPr>
          <w:rFonts w:cs="Times New Roman"/>
          <w:sz w:val="24"/>
          <w:szCs w:val="24"/>
          <w:lang w:val="en-US"/>
        </w:rPr>
        <w:t>list</w:t>
      </w:r>
      <w:r w:rsidRPr="00B22B7A">
        <w:rPr>
          <w:rFonts w:cs="Times New Roman"/>
          <w:sz w:val="24"/>
          <w:szCs w:val="24"/>
        </w:rPr>
        <w:t xml:space="preserve"> of the key </w:t>
      </w:r>
      <w:r w:rsidR="0031136F" w:rsidRPr="00B22B7A">
        <w:rPr>
          <w:rFonts w:cs="Times New Roman"/>
          <w:sz w:val="24"/>
          <w:szCs w:val="24"/>
          <w:lang w:val="en-US"/>
        </w:rPr>
        <w:t xml:space="preserve">topics </w:t>
      </w:r>
      <w:r w:rsidRPr="00B22B7A">
        <w:rPr>
          <w:rFonts w:cs="Times New Roman"/>
          <w:sz w:val="24"/>
          <w:szCs w:val="24"/>
        </w:rPr>
        <w:t xml:space="preserve"> identified </w:t>
      </w:r>
      <w:r w:rsidR="0031136F" w:rsidRPr="00B22B7A">
        <w:rPr>
          <w:rFonts w:cs="Times New Roman"/>
          <w:sz w:val="24"/>
          <w:szCs w:val="24"/>
          <w:lang w:val="en-US"/>
        </w:rPr>
        <w:t xml:space="preserve">for further discussions </w:t>
      </w:r>
      <w:r w:rsidRPr="00B22B7A">
        <w:rPr>
          <w:rFonts w:cs="Times New Roman"/>
          <w:sz w:val="24"/>
          <w:szCs w:val="24"/>
        </w:rPr>
        <w:t xml:space="preserve">appears below:  </w:t>
      </w:r>
    </w:p>
    <w:p w14:paraId="3D6F8F32" w14:textId="7BD5362B" w:rsidR="0031136F" w:rsidRPr="00B22B7A" w:rsidRDefault="0031136F" w:rsidP="0031136F">
      <w:pPr>
        <w:numPr>
          <w:ilvl w:val="0"/>
          <w:numId w:val="43"/>
        </w:numPr>
        <w:contextualSpacing/>
        <w:rPr>
          <w:rFonts w:eastAsia="Calibri" w:cs="Times New Roman"/>
          <w:sz w:val="24"/>
          <w:szCs w:val="24"/>
          <w:lang w:val="en-US" w:eastAsia="en-US"/>
        </w:rPr>
      </w:pPr>
      <w:r w:rsidRPr="00B22B7A">
        <w:rPr>
          <w:rFonts w:eastAsia="Calibri" w:cs="Times New Roman"/>
          <w:sz w:val="24"/>
          <w:szCs w:val="24"/>
          <w:lang w:val="en-US" w:eastAsia="en-US"/>
        </w:rPr>
        <w:t>Role of the treasury in cash management</w:t>
      </w:r>
    </w:p>
    <w:p w14:paraId="0DE2C97C" w14:textId="1B31C2EB" w:rsidR="0031136F" w:rsidRPr="00B22B7A" w:rsidRDefault="0031136F" w:rsidP="0031136F">
      <w:pPr>
        <w:numPr>
          <w:ilvl w:val="0"/>
          <w:numId w:val="43"/>
        </w:numPr>
        <w:contextualSpacing/>
        <w:rPr>
          <w:rFonts w:eastAsia="Calibri" w:cs="Times New Roman"/>
          <w:sz w:val="24"/>
          <w:szCs w:val="24"/>
          <w:lang w:val="en-US" w:eastAsia="en-US"/>
        </w:rPr>
      </w:pPr>
      <w:r w:rsidRPr="00B22B7A">
        <w:rPr>
          <w:rFonts w:eastAsia="Calibri" w:cs="Times New Roman"/>
          <w:sz w:val="24"/>
          <w:szCs w:val="24"/>
          <w:lang w:val="en-US" w:eastAsia="en-US"/>
        </w:rPr>
        <w:t xml:space="preserve">Risk management </w:t>
      </w:r>
      <w:r w:rsidR="00540839" w:rsidRPr="00B22B7A">
        <w:rPr>
          <w:rFonts w:eastAsia="Calibri" w:cs="Times New Roman"/>
          <w:sz w:val="24"/>
          <w:szCs w:val="24"/>
          <w:lang w:val="en-US" w:eastAsia="en-US"/>
        </w:rPr>
        <w:t xml:space="preserve">as part of </w:t>
      </w:r>
      <w:r w:rsidR="00CB730F" w:rsidRPr="00B22B7A">
        <w:rPr>
          <w:rFonts w:eastAsia="Calibri" w:cs="Times New Roman"/>
          <w:sz w:val="24"/>
          <w:szCs w:val="24"/>
          <w:lang w:val="en-US" w:eastAsia="en-US"/>
        </w:rPr>
        <w:t>c</w:t>
      </w:r>
      <w:r w:rsidRPr="00B22B7A">
        <w:rPr>
          <w:rFonts w:eastAsia="Calibri" w:cs="Times New Roman"/>
          <w:sz w:val="24"/>
          <w:szCs w:val="24"/>
          <w:lang w:val="en-US" w:eastAsia="en-US"/>
        </w:rPr>
        <w:t>ash management</w:t>
      </w:r>
    </w:p>
    <w:p w14:paraId="789CCC41" w14:textId="3254DC70" w:rsidR="0031136F" w:rsidRPr="00B22B7A" w:rsidRDefault="0031136F" w:rsidP="0031136F">
      <w:pPr>
        <w:numPr>
          <w:ilvl w:val="0"/>
          <w:numId w:val="43"/>
        </w:numPr>
        <w:contextualSpacing/>
        <w:rPr>
          <w:rFonts w:eastAsia="Calibri" w:cs="Times New Roman"/>
          <w:sz w:val="24"/>
          <w:szCs w:val="24"/>
          <w:lang w:val="en-US" w:eastAsia="en-US"/>
        </w:rPr>
      </w:pPr>
      <w:r w:rsidRPr="00B22B7A">
        <w:rPr>
          <w:rFonts w:eastAsia="Calibri" w:cs="Times New Roman"/>
          <w:sz w:val="24"/>
          <w:szCs w:val="24"/>
          <w:lang w:val="en-US" w:eastAsia="en-US"/>
        </w:rPr>
        <w:t>Approaches to improve cash management (instruments, automation, HR capacities, etc.)</w:t>
      </w:r>
    </w:p>
    <w:p w14:paraId="784EE291" w14:textId="706B1EA9" w:rsidR="0031136F" w:rsidRPr="00B22B7A" w:rsidRDefault="00540839" w:rsidP="0031136F">
      <w:pPr>
        <w:numPr>
          <w:ilvl w:val="0"/>
          <w:numId w:val="43"/>
        </w:numPr>
        <w:contextualSpacing/>
        <w:rPr>
          <w:rFonts w:eastAsia="Calibri" w:cs="Times New Roman"/>
          <w:sz w:val="24"/>
          <w:szCs w:val="24"/>
          <w:lang w:val="en-US" w:eastAsia="en-US"/>
        </w:rPr>
      </w:pPr>
      <w:r w:rsidRPr="00B22B7A">
        <w:rPr>
          <w:rFonts w:eastAsia="Calibri" w:cs="Times New Roman"/>
          <w:sz w:val="24"/>
          <w:szCs w:val="24"/>
          <w:lang w:val="en-US" w:eastAsia="en-US"/>
        </w:rPr>
        <w:t>Use of f</w:t>
      </w:r>
      <w:r w:rsidR="0031136F" w:rsidRPr="00B22B7A">
        <w:rPr>
          <w:rFonts w:eastAsia="Calibri" w:cs="Times New Roman"/>
          <w:sz w:val="24"/>
          <w:szCs w:val="24"/>
          <w:lang w:val="en-US" w:eastAsia="en-US"/>
        </w:rPr>
        <w:t xml:space="preserve">inancial instruments </w:t>
      </w:r>
      <w:r w:rsidRPr="00B22B7A">
        <w:rPr>
          <w:rFonts w:eastAsia="Calibri" w:cs="Times New Roman"/>
          <w:sz w:val="24"/>
          <w:szCs w:val="24"/>
          <w:lang w:val="en-US" w:eastAsia="en-US"/>
        </w:rPr>
        <w:t>for</w:t>
      </w:r>
      <w:r w:rsidR="0031136F" w:rsidRPr="00B22B7A">
        <w:rPr>
          <w:rFonts w:eastAsia="Calibri" w:cs="Times New Roman"/>
          <w:sz w:val="24"/>
          <w:szCs w:val="24"/>
          <w:lang w:val="en-US" w:eastAsia="en-US"/>
        </w:rPr>
        <w:t xml:space="preserve"> cash management</w:t>
      </w:r>
    </w:p>
    <w:p w14:paraId="5058632D" w14:textId="141624F3" w:rsidR="0031136F" w:rsidRPr="00B22B7A" w:rsidRDefault="001D5970" w:rsidP="0031136F">
      <w:pPr>
        <w:numPr>
          <w:ilvl w:val="0"/>
          <w:numId w:val="43"/>
        </w:numPr>
        <w:contextualSpacing/>
        <w:rPr>
          <w:rFonts w:eastAsia="Calibri" w:cs="Times New Roman"/>
          <w:sz w:val="24"/>
          <w:szCs w:val="24"/>
          <w:lang w:val="en-US" w:eastAsia="en-US"/>
        </w:rPr>
      </w:pPr>
      <w:r w:rsidRPr="00B22B7A">
        <w:rPr>
          <w:rFonts w:eastAsia="Calibri" w:cs="Times New Roman"/>
          <w:sz w:val="24"/>
          <w:szCs w:val="24"/>
          <w:lang w:val="en-US" w:eastAsia="en-US"/>
        </w:rPr>
        <w:t xml:space="preserve">Interaction between the </w:t>
      </w:r>
      <w:r w:rsidR="00540839" w:rsidRPr="00B22B7A">
        <w:rPr>
          <w:rFonts w:eastAsia="Calibri" w:cs="Times New Roman"/>
          <w:sz w:val="24"/>
          <w:szCs w:val="24"/>
          <w:lang w:val="en-US" w:eastAsia="en-US"/>
        </w:rPr>
        <w:t>c</w:t>
      </w:r>
      <w:r w:rsidRPr="00B22B7A">
        <w:rPr>
          <w:rFonts w:eastAsia="Calibri" w:cs="Times New Roman"/>
          <w:sz w:val="24"/>
          <w:szCs w:val="24"/>
          <w:lang w:val="en-US" w:eastAsia="en-US"/>
        </w:rPr>
        <w:t xml:space="preserve">ash management and </w:t>
      </w:r>
      <w:r w:rsidR="00540839" w:rsidRPr="00B22B7A">
        <w:rPr>
          <w:rFonts w:eastAsia="Calibri" w:cs="Times New Roman"/>
          <w:sz w:val="24"/>
          <w:szCs w:val="24"/>
          <w:lang w:val="en-US" w:eastAsia="en-US"/>
        </w:rPr>
        <w:t>d</w:t>
      </w:r>
      <w:r w:rsidRPr="00B22B7A">
        <w:rPr>
          <w:rFonts w:eastAsia="Calibri" w:cs="Times New Roman"/>
          <w:sz w:val="24"/>
          <w:szCs w:val="24"/>
          <w:lang w:val="en-US" w:eastAsia="en-US"/>
        </w:rPr>
        <w:t xml:space="preserve">ebt </w:t>
      </w:r>
      <w:r w:rsidR="00540839" w:rsidRPr="00B22B7A">
        <w:rPr>
          <w:rFonts w:eastAsia="Calibri" w:cs="Times New Roman"/>
          <w:sz w:val="24"/>
          <w:szCs w:val="24"/>
          <w:lang w:val="en-US" w:eastAsia="en-US"/>
        </w:rPr>
        <w:t>management functions</w:t>
      </w:r>
    </w:p>
    <w:p w14:paraId="49BEB61D" w14:textId="77777777" w:rsidR="0031136F" w:rsidRPr="006B278E" w:rsidRDefault="0031136F" w:rsidP="00B22B7A">
      <w:pPr>
        <w:ind w:left="720"/>
        <w:contextualSpacing/>
        <w:rPr>
          <w:rFonts w:eastAsia="Calibri" w:cs="Times New Roman"/>
          <w:color w:val="000000" w:themeColor="text1"/>
          <w:sz w:val="24"/>
          <w:szCs w:val="24"/>
          <w:lang w:val="en-US" w:eastAsia="en-US"/>
        </w:rPr>
      </w:pPr>
    </w:p>
    <w:p w14:paraId="56463EE7" w14:textId="1713FBDF" w:rsidR="00BE175E" w:rsidRPr="00D167BF" w:rsidRDefault="001D5970" w:rsidP="00BE175E">
      <w:pPr>
        <w:spacing w:line="240" w:lineRule="auto"/>
        <w:jc w:val="both"/>
        <w:rPr>
          <w:rFonts w:cs="Times New Roman"/>
          <w:color w:val="000000" w:themeColor="text1"/>
          <w:sz w:val="24"/>
          <w:szCs w:val="24"/>
          <w:lang w:val="en-US"/>
        </w:rPr>
      </w:pPr>
      <w:r w:rsidRPr="00D167BF">
        <w:rPr>
          <w:rFonts w:cs="Times New Roman"/>
          <w:color w:val="000000" w:themeColor="text1"/>
          <w:sz w:val="24"/>
          <w:szCs w:val="24"/>
          <w:lang w:val="en-US"/>
        </w:rPr>
        <w:t xml:space="preserve">Participants suggested, also, to organize </w:t>
      </w:r>
      <w:r w:rsidR="00F25A44">
        <w:rPr>
          <w:rFonts w:cs="Times New Roman"/>
          <w:color w:val="000000" w:themeColor="text1"/>
          <w:sz w:val="24"/>
          <w:szCs w:val="24"/>
          <w:lang w:val="en-US"/>
        </w:rPr>
        <w:t xml:space="preserve">group </w:t>
      </w:r>
      <w:r w:rsidRPr="00D167BF">
        <w:rPr>
          <w:rFonts w:cs="Times New Roman"/>
          <w:color w:val="000000" w:themeColor="text1"/>
          <w:sz w:val="24"/>
          <w:szCs w:val="24"/>
          <w:lang w:val="en-US"/>
        </w:rPr>
        <w:t>study visits to the countries with advanced experience in cash management (Sweden, Russian Federation)</w:t>
      </w:r>
    </w:p>
    <w:p w14:paraId="0EA1D515" w14:textId="7CDE1551" w:rsidR="00BE175E" w:rsidRDefault="00BE175E" w:rsidP="00BE175E">
      <w:pPr>
        <w:spacing w:line="240" w:lineRule="auto"/>
        <w:jc w:val="both"/>
        <w:rPr>
          <w:rFonts w:cs="Times New Roman"/>
          <w:sz w:val="24"/>
          <w:szCs w:val="24"/>
          <w:lang w:val="en-US"/>
        </w:rPr>
      </w:pPr>
      <w:r w:rsidRPr="00B22B7A">
        <w:rPr>
          <w:rFonts w:cs="Times New Roman"/>
          <w:sz w:val="24"/>
          <w:szCs w:val="24"/>
          <w:lang w:val="en-US"/>
        </w:rPr>
        <w:t xml:space="preserve">The next </w:t>
      </w:r>
      <w:r w:rsidR="00236887">
        <w:rPr>
          <w:rFonts w:cs="Times New Roman"/>
          <w:sz w:val="24"/>
          <w:szCs w:val="24"/>
          <w:lang w:val="en-US"/>
        </w:rPr>
        <w:t xml:space="preserve">TCOP event at which cash management issues are expected to be addressed will be </w:t>
      </w:r>
      <w:r w:rsidRPr="00B22B7A">
        <w:rPr>
          <w:rFonts w:cs="Times New Roman"/>
          <w:sz w:val="24"/>
          <w:szCs w:val="24"/>
          <w:lang w:val="en-US"/>
        </w:rPr>
        <w:t xml:space="preserve">TCOP plenary meeting </w:t>
      </w:r>
      <w:r w:rsidR="00236887">
        <w:rPr>
          <w:rFonts w:cs="Times New Roman"/>
          <w:sz w:val="24"/>
          <w:szCs w:val="24"/>
          <w:lang w:val="en-US"/>
        </w:rPr>
        <w:t xml:space="preserve">planned for early </w:t>
      </w:r>
      <w:r w:rsidRPr="00B22B7A">
        <w:rPr>
          <w:rFonts w:cs="Times New Roman"/>
          <w:sz w:val="24"/>
          <w:szCs w:val="24"/>
          <w:lang w:val="en-US"/>
        </w:rPr>
        <w:t xml:space="preserve">June 2016 </w:t>
      </w:r>
      <w:r w:rsidR="00540839" w:rsidRPr="00B22B7A">
        <w:rPr>
          <w:rFonts w:cs="Times New Roman"/>
          <w:sz w:val="24"/>
          <w:szCs w:val="24"/>
          <w:lang w:val="en-US"/>
        </w:rPr>
        <w:t>in</w:t>
      </w:r>
      <w:r w:rsidRPr="00B22B7A">
        <w:rPr>
          <w:rFonts w:cs="Times New Roman"/>
          <w:sz w:val="24"/>
          <w:szCs w:val="24"/>
          <w:lang w:val="en-US"/>
        </w:rPr>
        <w:t xml:space="preserve"> Chisinau, Moldova. </w:t>
      </w:r>
      <w:bookmarkStart w:id="0" w:name="_GoBack"/>
      <w:bookmarkEnd w:id="0"/>
    </w:p>
    <w:p w14:paraId="46238A53" w14:textId="77777777" w:rsidR="006B278E" w:rsidRDefault="006B278E" w:rsidP="00BE175E">
      <w:pPr>
        <w:spacing w:line="240" w:lineRule="auto"/>
        <w:jc w:val="both"/>
        <w:rPr>
          <w:rFonts w:cs="Times New Roman"/>
          <w:sz w:val="24"/>
          <w:szCs w:val="24"/>
          <w:lang w:val="en-US"/>
        </w:rPr>
      </w:pPr>
    </w:p>
    <w:p w14:paraId="5C7E6CAA" w14:textId="429AB571" w:rsidR="006B278E" w:rsidRDefault="006B278E" w:rsidP="00BE175E">
      <w:pPr>
        <w:spacing w:line="240" w:lineRule="auto"/>
        <w:jc w:val="both"/>
        <w:rPr>
          <w:rFonts w:cs="Times New Roman"/>
          <w:sz w:val="24"/>
          <w:szCs w:val="24"/>
          <w:lang w:val="en-US"/>
        </w:rPr>
      </w:pPr>
      <w:r>
        <w:rPr>
          <w:rFonts w:cs="Times New Roman"/>
          <w:sz w:val="24"/>
          <w:szCs w:val="24"/>
          <w:lang w:val="en-US"/>
        </w:rPr>
        <w:lastRenderedPageBreak/>
        <w:t>All the workshop materials can be found at the PEMPAL website:</w:t>
      </w:r>
    </w:p>
    <w:p w14:paraId="45F0D150" w14:textId="5F1B3A89" w:rsidR="006B278E" w:rsidRDefault="001332E6" w:rsidP="00BE175E">
      <w:pPr>
        <w:spacing w:line="240" w:lineRule="auto"/>
        <w:jc w:val="both"/>
        <w:rPr>
          <w:rFonts w:cs="Times New Roman"/>
          <w:sz w:val="24"/>
          <w:szCs w:val="24"/>
          <w:lang w:val="en-US"/>
        </w:rPr>
      </w:pPr>
      <w:hyperlink r:id="rId19" w:history="1">
        <w:r w:rsidR="006B278E" w:rsidRPr="00712AD8">
          <w:rPr>
            <w:rStyle w:val="Hyperlink"/>
            <w:rFonts w:cs="Times New Roman"/>
            <w:sz w:val="24"/>
            <w:szCs w:val="24"/>
            <w:lang w:val="en-US"/>
          </w:rPr>
          <w:t>https://www.pempal.org/events/pempal-tcop-thematic-group-meeting-cash-management</w:t>
        </w:r>
      </w:hyperlink>
      <w:r w:rsidR="006B278E">
        <w:rPr>
          <w:rFonts w:cs="Times New Roman"/>
          <w:sz w:val="24"/>
          <w:szCs w:val="24"/>
          <w:lang w:val="en-US"/>
        </w:rPr>
        <w:t xml:space="preserve"> </w:t>
      </w:r>
    </w:p>
    <w:p w14:paraId="791B9FC7" w14:textId="77777777" w:rsidR="006B278E" w:rsidRDefault="006B278E" w:rsidP="00BE175E">
      <w:pPr>
        <w:spacing w:line="240" w:lineRule="auto"/>
        <w:jc w:val="both"/>
        <w:rPr>
          <w:rFonts w:cs="Times New Roman"/>
          <w:sz w:val="24"/>
          <w:szCs w:val="24"/>
          <w:lang w:val="en-US"/>
        </w:rPr>
      </w:pPr>
    </w:p>
    <w:p w14:paraId="765E7F08" w14:textId="3E79AA1E" w:rsidR="006B278E" w:rsidRPr="00B22B7A" w:rsidRDefault="006B278E" w:rsidP="00BE175E">
      <w:pPr>
        <w:spacing w:line="240" w:lineRule="auto"/>
        <w:jc w:val="both"/>
        <w:rPr>
          <w:rFonts w:cs="Times New Roman"/>
          <w:sz w:val="24"/>
          <w:szCs w:val="24"/>
          <w:lang w:val="en-US"/>
        </w:rPr>
      </w:pPr>
      <w:r>
        <w:rPr>
          <w:noProof/>
          <w:lang w:val="en-US" w:eastAsia="en-US"/>
        </w:rPr>
        <w:drawing>
          <wp:inline distT="0" distB="0" distL="0" distR="0" wp14:anchorId="7D9A0315" wp14:editId="1407D035">
            <wp:extent cx="6116320" cy="4082027"/>
            <wp:effectExtent l="0" t="0" r="0" b="0"/>
            <wp:docPr id="8" name="Picture 8" descr="C:\Users\wb364884\AppData\Local\Microsoft\Windows\Temporary Internet Files\Content.Word\1V9A0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b364884\AppData\Local\Microsoft\Windows\Temporary Internet Files\Content.Word\1V9A063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6320" cy="4082027"/>
                    </a:xfrm>
                    <a:prstGeom prst="rect">
                      <a:avLst/>
                    </a:prstGeom>
                    <a:noFill/>
                    <a:ln>
                      <a:noFill/>
                    </a:ln>
                  </pic:spPr>
                </pic:pic>
              </a:graphicData>
            </a:graphic>
          </wp:inline>
        </w:drawing>
      </w:r>
    </w:p>
    <w:sectPr w:rsidR="006B278E" w:rsidRPr="00B22B7A" w:rsidSect="00131F9B">
      <w:footerReference w:type="default" r:id="rId21"/>
      <w:pgSz w:w="11900"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61D5E" w14:textId="77777777" w:rsidR="001332E6" w:rsidRDefault="001332E6" w:rsidP="00FC3102">
      <w:r>
        <w:separator/>
      </w:r>
    </w:p>
  </w:endnote>
  <w:endnote w:type="continuationSeparator" w:id="0">
    <w:p w14:paraId="006C58A5" w14:textId="77777777" w:rsidR="001332E6" w:rsidRDefault="001332E6" w:rsidP="00FC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125466"/>
      <w:docPartObj>
        <w:docPartGallery w:val="Page Numbers (Bottom of Page)"/>
        <w:docPartUnique/>
      </w:docPartObj>
    </w:sdtPr>
    <w:sdtEndPr>
      <w:rPr>
        <w:noProof/>
      </w:rPr>
    </w:sdtEndPr>
    <w:sdtContent>
      <w:p w14:paraId="421025FE" w14:textId="77777777" w:rsidR="00F62EF0" w:rsidRDefault="00F62EF0">
        <w:pPr>
          <w:pStyle w:val="Footer"/>
          <w:jc w:val="right"/>
        </w:pPr>
        <w:r>
          <w:fldChar w:fldCharType="begin"/>
        </w:r>
        <w:r>
          <w:instrText xml:space="preserve"> PAGE   \* MERGEFORMAT </w:instrText>
        </w:r>
        <w:r>
          <w:fldChar w:fldCharType="separate"/>
        </w:r>
        <w:r w:rsidR="00420094">
          <w:rPr>
            <w:noProof/>
          </w:rPr>
          <w:t>1</w:t>
        </w:r>
        <w:r>
          <w:rPr>
            <w:noProof/>
          </w:rPr>
          <w:fldChar w:fldCharType="end"/>
        </w:r>
      </w:p>
    </w:sdtContent>
  </w:sdt>
  <w:p w14:paraId="008E689B" w14:textId="77777777" w:rsidR="00F62EF0" w:rsidRDefault="00F62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CE6E3" w14:textId="77777777" w:rsidR="001332E6" w:rsidRDefault="001332E6" w:rsidP="00FC3102">
      <w:r>
        <w:separator/>
      </w:r>
    </w:p>
  </w:footnote>
  <w:footnote w:type="continuationSeparator" w:id="0">
    <w:p w14:paraId="41CB0582" w14:textId="77777777" w:rsidR="001332E6" w:rsidRDefault="001332E6" w:rsidP="00FC3102">
      <w:r>
        <w:continuationSeparator/>
      </w:r>
    </w:p>
  </w:footnote>
  <w:footnote w:id="1">
    <w:p w14:paraId="56B31B47" w14:textId="77777777" w:rsidR="00F62EF0" w:rsidRPr="00C94E02" w:rsidRDefault="00F62EF0">
      <w:pPr>
        <w:pStyle w:val="FootnoteText"/>
        <w:rPr>
          <w:sz w:val="16"/>
          <w:szCs w:val="16"/>
          <w:lang w:val="en-US"/>
        </w:rPr>
      </w:pPr>
      <w:r w:rsidRPr="00C20E62">
        <w:rPr>
          <w:rStyle w:val="FootnoteReference"/>
          <w:sz w:val="16"/>
          <w:szCs w:val="16"/>
        </w:rPr>
        <w:footnoteRef/>
      </w:r>
      <w:r w:rsidRPr="00C954E4">
        <w:rPr>
          <w:sz w:val="16"/>
          <w:szCs w:val="16"/>
          <w:lang w:val="en-US"/>
        </w:rPr>
        <w:t xml:space="preserve"> </w:t>
      </w:r>
      <w:r>
        <w:rPr>
          <w:rStyle w:val="Strong"/>
          <w:b w:val="0"/>
          <w:sz w:val="16"/>
          <w:szCs w:val="16"/>
        </w:rPr>
        <w:t>T</w:t>
      </w:r>
      <w:r w:rsidRPr="0057192D">
        <w:rPr>
          <w:rStyle w:val="Strong"/>
          <w:b w:val="0"/>
          <w:sz w:val="16"/>
          <w:szCs w:val="16"/>
        </w:rPr>
        <w:t>he Public Expenditure Management Peer-Assisted Learning network</w:t>
      </w:r>
      <w:r w:rsidRPr="00C954E4">
        <w:rPr>
          <w:sz w:val="16"/>
          <w:szCs w:val="16"/>
          <w:lang w:val="en-US"/>
        </w:rPr>
        <w:t xml:space="preserve"> (PEMPAL) </w:t>
      </w:r>
      <w:r>
        <w:rPr>
          <w:sz w:val="16"/>
          <w:szCs w:val="16"/>
          <w:lang w:val="en-US"/>
        </w:rPr>
        <w:t xml:space="preserve">is aimed at improvement of efficiency, effectiveness and </w:t>
      </w:r>
      <w:r w:rsidRPr="00C94E02">
        <w:rPr>
          <w:sz w:val="16"/>
          <w:szCs w:val="16"/>
          <w:lang w:val="en-US"/>
        </w:rPr>
        <w:t xml:space="preserve">transparency of public expenditures in the countries of Central and Eastern Europe and Central Asia.  The program supports activities aimed at uniting practicing specialists in the field of public finance in communities of practice for the purpose of peer learning by means of benchmarking performance results for conducting reforms in the area of public finance.  For additional information about PEMPAL, please visit: </w:t>
      </w:r>
      <w:hyperlink r:id="rId1" w:history="1">
        <w:r w:rsidRPr="00C94E02">
          <w:rPr>
            <w:rStyle w:val="Hyperlink"/>
            <w:sz w:val="16"/>
            <w:szCs w:val="16"/>
            <w:lang w:val="en-US"/>
          </w:rPr>
          <w:t>www.pempal.com</w:t>
        </w:r>
      </w:hyperlink>
      <w:r w:rsidRPr="00C94E02">
        <w:rPr>
          <w:sz w:val="16"/>
          <w:szCs w:val="16"/>
          <w:lang w:val="en-US"/>
        </w:rPr>
        <w:t>.</w:t>
      </w:r>
    </w:p>
  </w:footnote>
  <w:footnote w:id="2">
    <w:p w14:paraId="1E2AF412" w14:textId="2A968ADD" w:rsidR="00F62EF0" w:rsidRPr="00C94E02" w:rsidRDefault="00F62EF0">
      <w:pPr>
        <w:pStyle w:val="FootnoteText"/>
        <w:rPr>
          <w:sz w:val="16"/>
          <w:szCs w:val="16"/>
          <w:lang w:val="en-US"/>
        </w:rPr>
      </w:pPr>
      <w:r w:rsidRPr="00C94E02">
        <w:rPr>
          <w:rStyle w:val="FootnoteReference"/>
          <w:sz w:val="16"/>
          <w:szCs w:val="16"/>
        </w:rPr>
        <w:footnoteRef/>
      </w:r>
      <w:r>
        <w:rPr>
          <w:rFonts w:ascii="Times New Roman" w:hAnsi="Times New Roman" w:cs="Times New Roman"/>
          <w:sz w:val="16"/>
          <w:szCs w:val="16"/>
          <w:lang w:val="en-US"/>
        </w:rPr>
        <w:t xml:space="preserve"> </w:t>
      </w:r>
      <w:r w:rsidRPr="00C94E02">
        <w:rPr>
          <w:rFonts w:ascii="Times New Roman" w:hAnsi="Times New Roman" w:cs="Times New Roman"/>
          <w:sz w:val="16"/>
          <w:szCs w:val="16"/>
          <w:lang w:val="en-US"/>
        </w:rPr>
        <w:t>Elena Nikulina, Ion Chicu</w:t>
      </w:r>
      <w:r>
        <w:rPr>
          <w:rFonts w:ascii="Times New Roman" w:hAnsi="Times New Roman" w:cs="Times New Roman"/>
          <w:sz w:val="16"/>
          <w:szCs w:val="16"/>
          <w:lang w:val="en-US"/>
        </w:rPr>
        <w:t xml:space="preserve">, Lilli Razlog, </w:t>
      </w:r>
      <w:r w:rsidRPr="00C94E02">
        <w:rPr>
          <w:rFonts w:ascii="Times New Roman" w:hAnsi="Times New Roman" w:cs="Times New Roman"/>
          <w:sz w:val="16"/>
          <w:szCs w:val="16"/>
          <w:lang w:val="en-US"/>
        </w:rPr>
        <w:t xml:space="preserve"> Mark Silins</w:t>
      </w:r>
      <w:r>
        <w:rPr>
          <w:rFonts w:ascii="Times New Roman" w:hAnsi="Times New Roman" w:cs="Times New Roman"/>
          <w:sz w:val="16"/>
          <w:szCs w:val="16"/>
          <w:lang w:val="en-US"/>
        </w:rPr>
        <w:t xml:space="preserve"> and Mike Williams</w:t>
      </w:r>
    </w:p>
  </w:footnote>
  <w:footnote w:id="3">
    <w:p w14:paraId="1D8A70FD" w14:textId="17AAC3F4" w:rsidR="00F62EF0" w:rsidRPr="003A29EA" w:rsidRDefault="00F62EF0">
      <w:pPr>
        <w:pStyle w:val="FootnoteText"/>
        <w:rPr>
          <w:sz w:val="18"/>
          <w:szCs w:val="18"/>
          <w:lang w:val="en-GB"/>
        </w:rPr>
      </w:pPr>
      <w:r w:rsidRPr="003A29EA">
        <w:rPr>
          <w:rStyle w:val="FootnoteReference"/>
          <w:sz w:val="18"/>
          <w:szCs w:val="18"/>
        </w:rPr>
        <w:footnoteRef/>
      </w:r>
      <w:r w:rsidRPr="003A29EA">
        <w:rPr>
          <w:sz w:val="18"/>
          <w:szCs w:val="18"/>
        </w:rPr>
        <w:t xml:space="preserve"> </w:t>
      </w:r>
      <w:r w:rsidRPr="003A29EA">
        <w:rPr>
          <w:sz w:val="18"/>
          <w:szCs w:val="18"/>
          <w:lang w:val="en-GB"/>
        </w:rPr>
        <w:t>The no response to tax and non-tax revenue in the TSA refers to whether there is full coverage of all tax and non-tax revenues. This in the two countries responding no, some tax and non-tax revenues are not included in the TSA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0558E"/>
    <w:multiLevelType w:val="hybridMultilevel"/>
    <w:tmpl w:val="B606B30A"/>
    <w:lvl w:ilvl="0" w:tplc="E4CA9A86">
      <w:start w:val="1"/>
      <w:numFmt w:val="decimal"/>
      <w:lvlText w:val="%1."/>
      <w:lvlJc w:val="left"/>
      <w:pPr>
        <w:tabs>
          <w:tab w:val="num" w:pos="360"/>
        </w:tabs>
        <w:ind w:left="360" w:hanging="360"/>
      </w:pPr>
    </w:lvl>
    <w:lvl w:ilvl="1" w:tplc="AF6C563A" w:tentative="1">
      <w:start w:val="1"/>
      <w:numFmt w:val="decimal"/>
      <w:lvlText w:val="%2."/>
      <w:lvlJc w:val="left"/>
      <w:pPr>
        <w:tabs>
          <w:tab w:val="num" w:pos="1080"/>
        </w:tabs>
        <w:ind w:left="1080" w:hanging="360"/>
      </w:pPr>
    </w:lvl>
    <w:lvl w:ilvl="2" w:tplc="5E5C4740" w:tentative="1">
      <w:start w:val="1"/>
      <w:numFmt w:val="decimal"/>
      <w:lvlText w:val="%3."/>
      <w:lvlJc w:val="left"/>
      <w:pPr>
        <w:tabs>
          <w:tab w:val="num" w:pos="1800"/>
        </w:tabs>
        <w:ind w:left="1800" w:hanging="360"/>
      </w:pPr>
    </w:lvl>
    <w:lvl w:ilvl="3" w:tplc="D722B29E" w:tentative="1">
      <w:start w:val="1"/>
      <w:numFmt w:val="decimal"/>
      <w:lvlText w:val="%4."/>
      <w:lvlJc w:val="left"/>
      <w:pPr>
        <w:tabs>
          <w:tab w:val="num" w:pos="2520"/>
        </w:tabs>
        <w:ind w:left="2520" w:hanging="360"/>
      </w:pPr>
    </w:lvl>
    <w:lvl w:ilvl="4" w:tplc="D0201B50" w:tentative="1">
      <w:start w:val="1"/>
      <w:numFmt w:val="decimal"/>
      <w:lvlText w:val="%5."/>
      <w:lvlJc w:val="left"/>
      <w:pPr>
        <w:tabs>
          <w:tab w:val="num" w:pos="3240"/>
        </w:tabs>
        <w:ind w:left="3240" w:hanging="360"/>
      </w:pPr>
    </w:lvl>
    <w:lvl w:ilvl="5" w:tplc="3A24F7FA" w:tentative="1">
      <w:start w:val="1"/>
      <w:numFmt w:val="decimal"/>
      <w:lvlText w:val="%6."/>
      <w:lvlJc w:val="left"/>
      <w:pPr>
        <w:tabs>
          <w:tab w:val="num" w:pos="3960"/>
        </w:tabs>
        <w:ind w:left="3960" w:hanging="360"/>
      </w:pPr>
    </w:lvl>
    <w:lvl w:ilvl="6" w:tplc="D52463E0" w:tentative="1">
      <w:start w:val="1"/>
      <w:numFmt w:val="decimal"/>
      <w:lvlText w:val="%7."/>
      <w:lvlJc w:val="left"/>
      <w:pPr>
        <w:tabs>
          <w:tab w:val="num" w:pos="4680"/>
        </w:tabs>
        <w:ind w:left="4680" w:hanging="360"/>
      </w:pPr>
    </w:lvl>
    <w:lvl w:ilvl="7" w:tplc="00E81F68" w:tentative="1">
      <w:start w:val="1"/>
      <w:numFmt w:val="decimal"/>
      <w:lvlText w:val="%8."/>
      <w:lvlJc w:val="left"/>
      <w:pPr>
        <w:tabs>
          <w:tab w:val="num" w:pos="5400"/>
        </w:tabs>
        <w:ind w:left="5400" w:hanging="360"/>
      </w:pPr>
    </w:lvl>
    <w:lvl w:ilvl="8" w:tplc="49B404E0" w:tentative="1">
      <w:start w:val="1"/>
      <w:numFmt w:val="decimal"/>
      <w:lvlText w:val="%9."/>
      <w:lvlJc w:val="left"/>
      <w:pPr>
        <w:tabs>
          <w:tab w:val="num" w:pos="6120"/>
        </w:tabs>
        <w:ind w:left="6120" w:hanging="360"/>
      </w:pPr>
    </w:lvl>
  </w:abstractNum>
  <w:abstractNum w:abstractNumId="2">
    <w:nsid w:val="045D1D75"/>
    <w:multiLevelType w:val="hybridMultilevel"/>
    <w:tmpl w:val="B10EE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0B02D7"/>
    <w:multiLevelType w:val="hybridMultilevel"/>
    <w:tmpl w:val="479CB59E"/>
    <w:lvl w:ilvl="0" w:tplc="E9FC2F18">
      <w:start w:val="1"/>
      <w:numFmt w:val="bullet"/>
      <w:lvlText w:val="•"/>
      <w:lvlJc w:val="left"/>
      <w:pPr>
        <w:tabs>
          <w:tab w:val="num" w:pos="720"/>
        </w:tabs>
        <w:ind w:left="720" w:hanging="360"/>
      </w:pPr>
      <w:rPr>
        <w:rFonts w:ascii="Arial" w:hAnsi="Arial" w:hint="default"/>
      </w:rPr>
    </w:lvl>
    <w:lvl w:ilvl="1" w:tplc="F3EE89A0" w:tentative="1">
      <w:start w:val="1"/>
      <w:numFmt w:val="bullet"/>
      <w:lvlText w:val="•"/>
      <w:lvlJc w:val="left"/>
      <w:pPr>
        <w:tabs>
          <w:tab w:val="num" w:pos="1440"/>
        </w:tabs>
        <w:ind w:left="1440" w:hanging="360"/>
      </w:pPr>
      <w:rPr>
        <w:rFonts w:ascii="Arial" w:hAnsi="Arial" w:hint="default"/>
      </w:rPr>
    </w:lvl>
    <w:lvl w:ilvl="2" w:tplc="45C06B80" w:tentative="1">
      <w:start w:val="1"/>
      <w:numFmt w:val="bullet"/>
      <w:lvlText w:val="•"/>
      <w:lvlJc w:val="left"/>
      <w:pPr>
        <w:tabs>
          <w:tab w:val="num" w:pos="2160"/>
        </w:tabs>
        <w:ind w:left="2160" w:hanging="360"/>
      </w:pPr>
      <w:rPr>
        <w:rFonts w:ascii="Arial" w:hAnsi="Arial" w:hint="default"/>
      </w:rPr>
    </w:lvl>
    <w:lvl w:ilvl="3" w:tplc="75769A5C" w:tentative="1">
      <w:start w:val="1"/>
      <w:numFmt w:val="bullet"/>
      <w:lvlText w:val="•"/>
      <w:lvlJc w:val="left"/>
      <w:pPr>
        <w:tabs>
          <w:tab w:val="num" w:pos="2880"/>
        </w:tabs>
        <w:ind w:left="2880" w:hanging="360"/>
      </w:pPr>
      <w:rPr>
        <w:rFonts w:ascii="Arial" w:hAnsi="Arial" w:hint="default"/>
      </w:rPr>
    </w:lvl>
    <w:lvl w:ilvl="4" w:tplc="35323D72" w:tentative="1">
      <w:start w:val="1"/>
      <w:numFmt w:val="bullet"/>
      <w:lvlText w:val="•"/>
      <w:lvlJc w:val="left"/>
      <w:pPr>
        <w:tabs>
          <w:tab w:val="num" w:pos="3600"/>
        </w:tabs>
        <w:ind w:left="3600" w:hanging="360"/>
      </w:pPr>
      <w:rPr>
        <w:rFonts w:ascii="Arial" w:hAnsi="Arial" w:hint="default"/>
      </w:rPr>
    </w:lvl>
    <w:lvl w:ilvl="5" w:tplc="BAE80D8A" w:tentative="1">
      <w:start w:val="1"/>
      <w:numFmt w:val="bullet"/>
      <w:lvlText w:val="•"/>
      <w:lvlJc w:val="left"/>
      <w:pPr>
        <w:tabs>
          <w:tab w:val="num" w:pos="4320"/>
        </w:tabs>
        <w:ind w:left="4320" w:hanging="360"/>
      </w:pPr>
      <w:rPr>
        <w:rFonts w:ascii="Arial" w:hAnsi="Arial" w:hint="default"/>
      </w:rPr>
    </w:lvl>
    <w:lvl w:ilvl="6" w:tplc="D5F81248" w:tentative="1">
      <w:start w:val="1"/>
      <w:numFmt w:val="bullet"/>
      <w:lvlText w:val="•"/>
      <w:lvlJc w:val="left"/>
      <w:pPr>
        <w:tabs>
          <w:tab w:val="num" w:pos="5040"/>
        </w:tabs>
        <w:ind w:left="5040" w:hanging="360"/>
      </w:pPr>
      <w:rPr>
        <w:rFonts w:ascii="Arial" w:hAnsi="Arial" w:hint="default"/>
      </w:rPr>
    </w:lvl>
    <w:lvl w:ilvl="7" w:tplc="B91CF00C" w:tentative="1">
      <w:start w:val="1"/>
      <w:numFmt w:val="bullet"/>
      <w:lvlText w:val="•"/>
      <w:lvlJc w:val="left"/>
      <w:pPr>
        <w:tabs>
          <w:tab w:val="num" w:pos="5760"/>
        </w:tabs>
        <w:ind w:left="5760" w:hanging="360"/>
      </w:pPr>
      <w:rPr>
        <w:rFonts w:ascii="Arial" w:hAnsi="Arial" w:hint="default"/>
      </w:rPr>
    </w:lvl>
    <w:lvl w:ilvl="8" w:tplc="A238D86E" w:tentative="1">
      <w:start w:val="1"/>
      <w:numFmt w:val="bullet"/>
      <w:lvlText w:val="•"/>
      <w:lvlJc w:val="left"/>
      <w:pPr>
        <w:tabs>
          <w:tab w:val="num" w:pos="6480"/>
        </w:tabs>
        <w:ind w:left="6480" w:hanging="360"/>
      </w:pPr>
      <w:rPr>
        <w:rFonts w:ascii="Arial" w:hAnsi="Arial" w:hint="default"/>
      </w:rPr>
    </w:lvl>
  </w:abstractNum>
  <w:abstractNum w:abstractNumId="4">
    <w:nsid w:val="0CB952A6"/>
    <w:multiLevelType w:val="hybridMultilevel"/>
    <w:tmpl w:val="F25E95A0"/>
    <w:lvl w:ilvl="0" w:tplc="87CE5E04">
      <w:start w:val="1"/>
      <w:numFmt w:val="bullet"/>
      <w:lvlText w:val="-"/>
      <w:lvlJc w:val="left"/>
      <w:pPr>
        <w:tabs>
          <w:tab w:val="num" w:pos="720"/>
        </w:tabs>
        <w:ind w:left="720" w:hanging="360"/>
      </w:pPr>
      <w:rPr>
        <w:rFonts w:ascii="Times" w:hAnsi="Times" w:hint="default"/>
      </w:rPr>
    </w:lvl>
    <w:lvl w:ilvl="1" w:tplc="3B9AD7FC" w:tentative="1">
      <w:start w:val="1"/>
      <w:numFmt w:val="bullet"/>
      <w:lvlText w:val="-"/>
      <w:lvlJc w:val="left"/>
      <w:pPr>
        <w:tabs>
          <w:tab w:val="num" w:pos="1440"/>
        </w:tabs>
        <w:ind w:left="1440" w:hanging="360"/>
      </w:pPr>
      <w:rPr>
        <w:rFonts w:ascii="Times" w:hAnsi="Times" w:hint="default"/>
      </w:rPr>
    </w:lvl>
    <w:lvl w:ilvl="2" w:tplc="59243D52" w:tentative="1">
      <w:start w:val="1"/>
      <w:numFmt w:val="bullet"/>
      <w:lvlText w:val="-"/>
      <w:lvlJc w:val="left"/>
      <w:pPr>
        <w:tabs>
          <w:tab w:val="num" w:pos="2160"/>
        </w:tabs>
        <w:ind w:left="2160" w:hanging="360"/>
      </w:pPr>
      <w:rPr>
        <w:rFonts w:ascii="Times" w:hAnsi="Times" w:hint="default"/>
      </w:rPr>
    </w:lvl>
    <w:lvl w:ilvl="3" w:tplc="FB7ECF2E" w:tentative="1">
      <w:start w:val="1"/>
      <w:numFmt w:val="bullet"/>
      <w:lvlText w:val="-"/>
      <w:lvlJc w:val="left"/>
      <w:pPr>
        <w:tabs>
          <w:tab w:val="num" w:pos="2880"/>
        </w:tabs>
        <w:ind w:left="2880" w:hanging="360"/>
      </w:pPr>
      <w:rPr>
        <w:rFonts w:ascii="Times" w:hAnsi="Times" w:hint="default"/>
      </w:rPr>
    </w:lvl>
    <w:lvl w:ilvl="4" w:tplc="D1FEA290" w:tentative="1">
      <w:start w:val="1"/>
      <w:numFmt w:val="bullet"/>
      <w:lvlText w:val="-"/>
      <w:lvlJc w:val="left"/>
      <w:pPr>
        <w:tabs>
          <w:tab w:val="num" w:pos="3600"/>
        </w:tabs>
        <w:ind w:left="3600" w:hanging="360"/>
      </w:pPr>
      <w:rPr>
        <w:rFonts w:ascii="Times" w:hAnsi="Times" w:hint="default"/>
      </w:rPr>
    </w:lvl>
    <w:lvl w:ilvl="5" w:tplc="DDB4DECE" w:tentative="1">
      <w:start w:val="1"/>
      <w:numFmt w:val="bullet"/>
      <w:lvlText w:val="-"/>
      <w:lvlJc w:val="left"/>
      <w:pPr>
        <w:tabs>
          <w:tab w:val="num" w:pos="4320"/>
        </w:tabs>
        <w:ind w:left="4320" w:hanging="360"/>
      </w:pPr>
      <w:rPr>
        <w:rFonts w:ascii="Times" w:hAnsi="Times" w:hint="default"/>
      </w:rPr>
    </w:lvl>
    <w:lvl w:ilvl="6" w:tplc="0E60C05E" w:tentative="1">
      <w:start w:val="1"/>
      <w:numFmt w:val="bullet"/>
      <w:lvlText w:val="-"/>
      <w:lvlJc w:val="left"/>
      <w:pPr>
        <w:tabs>
          <w:tab w:val="num" w:pos="5040"/>
        </w:tabs>
        <w:ind w:left="5040" w:hanging="360"/>
      </w:pPr>
      <w:rPr>
        <w:rFonts w:ascii="Times" w:hAnsi="Times" w:hint="default"/>
      </w:rPr>
    </w:lvl>
    <w:lvl w:ilvl="7" w:tplc="865E5DFE" w:tentative="1">
      <w:start w:val="1"/>
      <w:numFmt w:val="bullet"/>
      <w:lvlText w:val="-"/>
      <w:lvlJc w:val="left"/>
      <w:pPr>
        <w:tabs>
          <w:tab w:val="num" w:pos="5760"/>
        </w:tabs>
        <w:ind w:left="5760" w:hanging="360"/>
      </w:pPr>
      <w:rPr>
        <w:rFonts w:ascii="Times" w:hAnsi="Times" w:hint="default"/>
      </w:rPr>
    </w:lvl>
    <w:lvl w:ilvl="8" w:tplc="32C4D520" w:tentative="1">
      <w:start w:val="1"/>
      <w:numFmt w:val="bullet"/>
      <w:lvlText w:val="-"/>
      <w:lvlJc w:val="left"/>
      <w:pPr>
        <w:tabs>
          <w:tab w:val="num" w:pos="6480"/>
        </w:tabs>
        <w:ind w:left="6480" w:hanging="360"/>
      </w:pPr>
      <w:rPr>
        <w:rFonts w:ascii="Times" w:hAnsi="Times" w:hint="default"/>
      </w:rPr>
    </w:lvl>
  </w:abstractNum>
  <w:abstractNum w:abstractNumId="5">
    <w:nsid w:val="0FC52B5C"/>
    <w:multiLevelType w:val="hybridMultilevel"/>
    <w:tmpl w:val="8BAC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872C7"/>
    <w:multiLevelType w:val="hybridMultilevel"/>
    <w:tmpl w:val="C9F2F782"/>
    <w:lvl w:ilvl="0" w:tplc="BF385B3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0D6AE3"/>
    <w:multiLevelType w:val="hybridMultilevel"/>
    <w:tmpl w:val="B5006E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6474709"/>
    <w:multiLevelType w:val="hybridMultilevel"/>
    <w:tmpl w:val="C892FE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A65DA2"/>
    <w:multiLevelType w:val="hybridMultilevel"/>
    <w:tmpl w:val="9202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44A2E"/>
    <w:multiLevelType w:val="hybridMultilevel"/>
    <w:tmpl w:val="3266E4E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2B53C78"/>
    <w:multiLevelType w:val="hybridMultilevel"/>
    <w:tmpl w:val="AFCEF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E42626"/>
    <w:multiLevelType w:val="hybridMultilevel"/>
    <w:tmpl w:val="78389082"/>
    <w:lvl w:ilvl="0" w:tplc="69F08726">
      <w:start w:val="1"/>
      <w:numFmt w:val="bullet"/>
      <w:lvlText w:val="•"/>
      <w:lvlJc w:val="left"/>
      <w:pPr>
        <w:tabs>
          <w:tab w:val="num" w:pos="360"/>
        </w:tabs>
        <w:ind w:left="360" w:hanging="360"/>
      </w:pPr>
      <w:rPr>
        <w:rFonts w:ascii="Arial" w:hAnsi="Arial" w:hint="default"/>
      </w:rPr>
    </w:lvl>
    <w:lvl w:ilvl="1" w:tplc="0409000B">
      <w:start w:val="1"/>
      <w:numFmt w:val="bullet"/>
      <w:lvlText w:val=""/>
      <w:lvlJc w:val="left"/>
      <w:pPr>
        <w:ind w:left="1080" w:hanging="360"/>
      </w:pPr>
      <w:rPr>
        <w:rFonts w:ascii="Wingdings" w:hAnsi="Wingdings" w:hint="default"/>
      </w:rPr>
    </w:lvl>
    <w:lvl w:ilvl="2" w:tplc="A52059E6" w:tentative="1">
      <w:start w:val="1"/>
      <w:numFmt w:val="bullet"/>
      <w:lvlText w:val="•"/>
      <w:lvlJc w:val="left"/>
      <w:pPr>
        <w:tabs>
          <w:tab w:val="num" w:pos="1800"/>
        </w:tabs>
        <w:ind w:left="1800" w:hanging="360"/>
      </w:pPr>
      <w:rPr>
        <w:rFonts w:ascii="Arial" w:hAnsi="Arial" w:hint="default"/>
      </w:rPr>
    </w:lvl>
    <w:lvl w:ilvl="3" w:tplc="580A09A2" w:tentative="1">
      <w:start w:val="1"/>
      <w:numFmt w:val="bullet"/>
      <w:lvlText w:val="•"/>
      <w:lvlJc w:val="left"/>
      <w:pPr>
        <w:tabs>
          <w:tab w:val="num" w:pos="2520"/>
        </w:tabs>
        <w:ind w:left="2520" w:hanging="360"/>
      </w:pPr>
      <w:rPr>
        <w:rFonts w:ascii="Arial" w:hAnsi="Arial" w:hint="default"/>
      </w:rPr>
    </w:lvl>
    <w:lvl w:ilvl="4" w:tplc="FCD8792E" w:tentative="1">
      <w:start w:val="1"/>
      <w:numFmt w:val="bullet"/>
      <w:lvlText w:val="•"/>
      <w:lvlJc w:val="left"/>
      <w:pPr>
        <w:tabs>
          <w:tab w:val="num" w:pos="3240"/>
        </w:tabs>
        <w:ind w:left="3240" w:hanging="360"/>
      </w:pPr>
      <w:rPr>
        <w:rFonts w:ascii="Arial" w:hAnsi="Arial" w:hint="default"/>
      </w:rPr>
    </w:lvl>
    <w:lvl w:ilvl="5" w:tplc="7E6A48F4" w:tentative="1">
      <w:start w:val="1"/>
      <w:numFmt w:val="bullet"/>
      <w:lvlText w:val="•"/>
      <w:lvlJc w:val="left"/>
      <w:pPr>
        <w:tabs>
          <w:tab w:val="num" w:pos="3960"/>
        </w:tabs>
        <w:ind w:left="3960" w:hanging="360"/>
      </w:pPr>
      <w:rPr>
        <w:rFonts w:ascii="Arial" w:hAnsi="Arial" w:hint="default"/>
      </w:rPr>
    </w:lvl>
    <w:lvl w:ilvl="6" w:tplc="0622A000" w:tentative="1">
      <w:start w:val="1"/>
      <w:numFmt w:val="bullet"/>
      <w:lvlText w:val="•"/>
      <w:lvlJc w:val="left"/>
      <w:pPr>
        <w:tabs>
          <w:tab w:val="num" w:pos="4680"/>
        </w:tabs>
        <w:ind w:left="4680" w:hanging="360"/>
      </w:pPr>
      <w:rPr>
        <w:rFonts w:ascii="Arial" w:hAnsi="Arial" w:hint="default"/>
      </w:rPr>
    </w:lvl>
    <w:lvl w:ilvl="7" w:tplc="9DB0F354" w:tentative="1">
      <w:start w:val="1"/>
      <w:numFmt w:val="bullet"/>
      <w:lvlText w:val="•"/>
      <w:lvlJc w:val="left"/>
      <w:pPr>
        <w:tabs>
          <w:tab w:val="num" w:pos="5400"/>
        </w:tabs>
        <w:ind w:left="5400" w:hanging="360"/>
      </w:pPr>
      <w:rPr>
        <w:rFonts w:ascii="Arial" w:hAnsi="Arial" w:hint="default"/>
      </w:rPr>
    </w:lvl>
    <w:lvl w:ilvl="8" w:tplc="6136CC38" w:tentative="1">
      <w:start w:val="1"/>
      <w:numFmt w:val="bullet"/>
      <w:lvlText w:val="•"/>
      <w:lvlJc w:val="left"/>
      <w:pPr>
        <w:tabs>
          <w:tab w:val="num" w:pos="6120"/>
        </w:tabs>
        <w:ind w:left="6120" w:hanging="360"/>
      </w:pPr>
      <w:rPr>
        <w:rFonts w:ascii="Arial" w:hAnsi="Arial" w:hint="default"/>
      </w:rPr>
    </w:lvl>
  </w:abstractNum>
  <w:abstractNum w:abstractNumId="13">
    <w:nsid w:val="24494B1E"/>
    <w:multiLevelType w:val="hybridMultilevel"/>
    <w:tmpl w:val="02280E36"/>
    <w:lvl w:ilvl="0" w:tplc="80AE284E">
      <w:start w:val="1"/>
      <w:numFmt w:val="bullet"/>
      <w:lvlText w:val="•"/>
      <w:lvlJc w:val="left"/>
      <w:pPr>
        <w:tabs>
          <w:tab w:val="num" w:pos="360"/>
        </w:tabs>
        <w:ind w:left="360" w:hanging="360"/>
      </w:pPr>
      <w:rPr>
        <w:rFonts w:ascii="Arial" w:hAnsi="Arial" w:hint="default"/>
      </w:rPr>
    </w:lvl>
    <w:lvl w:ilvl="1" w:tplc="9EDCDD98" w:tentative="1">
      <w:start w:val="1"/>
      <w:numFmt w:val="bullet"/>
      <w:lvlText w:val="•"/>
      <w:lvlJc w:val="left"/>
      <w:pPr>
        <w:tabs>
          <w:tab w:val="num" w:pos="1080"/>
        </w:tabs>
        <w:ind w:left="1080" w:hanging="360"/>
      </w:pPr>
      <w:rPr>
        <w:rFonts w:ascii="Arial" w:hAnsi="Arial" w:hint="default"/>
      </w:rPr>
    </w:lvl>
    <w:lvl w:ilvl="2" w:tplc="D54C69D6" w:tentative="1">
      <w:start w:val="1"/>
      <w:numFmt w:val="bullet"/>
      <w:lvlText w:val="•"/>
      <w:lvlJc w:val="left"/>
      <w:pPr>
        <w:tabs>
          <w:tab w:val="num" w:pos="1800"/>
        </w:tabs>
        <w:ind w:left="1800" w:hanging="360"/>
      </w:pPr>
      <w:rPr>
        <w:rFonts w:ascii="Arial" w:hAnsi="Arial" w:hint="default"/>
      </w:rPr>
    </w:lvl>
    <w:lvl w:ilvl="3" w:tplc="BD387CC6" w:tentative="1">
      <w:start w:val="1"/>
      <w:numFmt w:val="bullet"/>
      <w:lvlText w:val="•"/>
      <w:lvlJc w:val="left"/>
      <w:pPr>
        <w:tabs>
          <w:tab w:val="num" w:pos="2520"/>
        </w:tabs>
        <w:ind w:left="2520" w:hanging="360"/>
      </w:pPr>
      <w:rPr>
        <w:rFonts w:ascii="Arial" w:hAnsi="Arial" w:hint="default"/>
      </w:rPr>
    </w:lvl>
    <w:lvl w:ilvl="4" w:tplc="5A12ED64" w:tentative="1">
      <w:start w:val="1"/>
      <w:numFmt w:val="bullet"/>
      <w:lvlText w:val="•"/>
      <w:lvlJc w:val="left"/>
      <w:pPr>
        <w:tabs>
          <w:tab w:val="num" w:pos="3240"/>
        </w:tabs>
        <w:ind w:left="3240" w:hanging="360"/>
      </w:pPr>
      <w:rPr>
        <w:rFonts w:ascii="Arial" w:hAnsi="Arial" w:hint="default"/>
      </w:rPr>
    </w:lvl>
    <w:lvl w:ilvl="5" w:tplc="D85AAD3C" w:tentative="1">
      <w:start w:val="1"/>
      <w:numFmt w:val="bullet"/>
      <w:lvlText w:val="•"/>
      <w:lvlJc w:val="left"/>
      <w:pPr>
        <w:tabs>
          <w:tab w:val="num" w:pos="3960"/>
        </w:tabs>
        <w:ind w:left="3960" w:hanging="360"/>
      </w:pPr>
      <w:rPr>
        <w:rFonts w:ascii="Arial" w:hAnsi="Arial" w:hint="default"/>
      </w:rPr>
    </w:lvl>
    <w:lvl w:ilvl="6" w:tplc="4A52894A" w:tentative="1">
      <w:start w:val="1"/>
      <w:numFmt w:val="bullet"/>
      <w:lvlText w:val="•"/>
      <w:lvlJc w:val="left"/>
      <w:pPr>
        <w:tabs>
          <w:tab w:val="num" w:pos="4680"/>
        </w:tabs>
        <w:ind w:left="4680" w:hanging="360"/>
      </w:pPr>
      <w:rPr>
        <w:rFonts w:ascii="Arial" w:hAnsi="Arial" w:hint="default"/>
      </w:rPr>
    </w:lvl>
    <w:lvl w:ilvl="7" w:tplc="5AF83102" w:tentative="1">
      <w:start w:val="1"/>
      <w:numFmt w:val="bullet"/>
      <w:lvlText w:val="•"/>
      <w:lvlJc w:val="left"/>
      <w:pPr>
        <w:tabs>
          <w:tab w:val="num" w:pos="5400"/>
        </w:tabs>
        <w:ind w:left="5400" w:hanging="360"/>
      </w:pPr>
      <w:rPr>
        <w:rFonts w:ascii="Arial" w:hAnsi="Arial" w:hint="default"/>
      </w:rPr>
    </w:lvl>
    <w:lvl w:ilvl="8" w:tplc="70282C5E" w:tentative="1">
      <w:start w:val="1"/>
      <w:numFmt w:val="bullet"/>
      <w:lvlText w:val="•"/>
      <w:lvlJc w:val="left"/>
      <w:pPr>
        <w:tabs>
          <w:tab w:val="num" w:pos="6120"/>
        </w:tabs>
        <w:ind w:left="6120" w:hanging="360"/>
      </w:pPr>
      <w:rPr>
        <w:rFonts w:ascii="Arial" w:hAnsi="Arial" w:hint="default"/>
      </w:rPr>
    </w:lvl>
  </w:abstractNum>
  <w:abstractNum w:abstractNumId="14">
    <w:nsid w:val="2603008A"/>
    <w:multiLevelType w:val="hybridMultilevel"/>
    <w:tmpl w:val="ADE819E2"/>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A52059E6" w:tentative="1">
      <w:start w:val="1"/>
      <w:numFmt w:val="bullet"/>
      <w:lvlText w:val="•"/>
      <w:lvlJc w:val="left"/>
      <w:pPr>
        <w:tabs>
          <w:tab w:val="num" w:pos="1800"/>
        </w:tabs>
        <w:ind w:left="1800" w:hanging="360"/>
      </w:pPr>
      <w:rPr>
        <w:rFonts w:ascii="Arial" w:hAnsi="Arial" w:hint="default"/>
      </w:rPr>
    </w:lvl>
    <w:lvl w:ilvl="3" w:tplc="580A09A2" w:tentative="1">
      <w:start w:val="1"/>
      <w:numFmt w:val="bullet"/>
      <w:lvlText w:val="•"/>
      <w:lvlJc w:val="left"/>
      <w:pPr>
        <w:tabs>
          <w:tab w:val="num" w:pos="2520"/>
        </w:tabs>
        <w:ind w:left="2520" w:hanging="360"/>
      </w:pPr>
      <w:rPr>
        <w:rFonts w:ascii="Arial" w:hAnsi="Arial" w:hint="default"/>
      </w:rPr>
    </w:lvl>
    <w:lvl w:ilvl="4" w:tplc="FCD8792E" w:tentative="1">
      <w:start w:val="1"/>
      <w:numFmt w:val="bullet"/>
      <w:lvlText w:val="•"/>
      <w:lvlJc w:val="left"/>
      <w:pPr>
        <w:tabs>
          <w:tab w:val="num" w:pos="3240"/>
        </w:tabs>
        <w:ind w:left="3240" w:hanging="360"/>
      </w:pPr>
      <w:rPr>
        <w:rFonts w:ascii="Arial" w:hAnsi="Arial" w:hint="default"/>
      </w:rPr>
    </w:lvl>
    <w:lvl w:ilvl="5" w:tplc="7E6A48F4" w:tentative="1">
      <w:start w:val="1"/>
      <w:numFmt w:val="bullet"/>
      <w:lvlText w:val="•"/>
      <w:lvlJc w:val="left"/>
      <w:pPr>
        <w:tabs>
          <w:tab w:val="num" w:pos="3960"/>
        </w:tabs>
        <w:ind w:left="3960" w:hanging="360"/>
      </w:pPr>
      <w:rPr>
        <w:rFonts w:ascii="Arial" w:hAnsi="Arial" w:hint="default"/>
      </w:rPr>
    </w:lvl>
    <w:lvl w:ilvl="6" w:tplc="0622A000" w:tentative="1">
      <w:start w:val="1"/>
      <w:numFmt w:val="bullet"/>
      <w:lvlText w:val="•"/>
      <w:lvlJc w:val="left"/>
      <w:pPr>
        <w:tabs>
          <w:tab w:val="num" w:pos="4680"/>
        </w:tabs>
        <w:ind w:left="4680" w:hanging="360"/>
      </w:pPr>
      <w:rPr>
        <w:rFonts w:ascii="Arial" w:hAnsi="Arial" w:hint="default"/>
      </w:rPr>
    </w:lvl>
    <w:lvl w:ilvl="7" w:tplc="9DB0F354" w:tentative="1">
      <w:start w:val="1"/>
      <w:numFmt w:val="bullet"/>
      <w:lvlText w:val="•"/>
      <w:lvlJc w:val="left"/>
      <w:pPr>
        <w:tabs>
          <w:tab w:val="num" w:pos="5400"/>
        </w:tabs>
        <w:ind w:left="5400" w:hanging="360"/>
      </w:pPr>
      <w:rPr>
        <w:rFonts w:ascii="Arial" w:hAnsi="Arial" w:hint="default"/>
      </w:rPr>
    </w:lvl>
    <w:lvl w:ilvl="8" w:tplc="6136CC38" w:tentative="1">
      <w:start w:val="1"/>
      <w:numFmt w:val="bullet"/>
      <w:lvlText w:val="•"/>
      <w:lvlJc w:val="left"/>
      <w:pPr>
        <w:tabs>
          <w:tab w:val="num" w:pos="6120"/>
        </w:tabs>
        <w:ind w:left="6120" w:hanging="360"/>
      </w:pPr>
      <w:rPr>
        <w:rFonts w:ascii="Arial" w:hAnsi="Arial" w:hint="default"/>
      </w:rPr>
    </w:lvl>
  </w:abstractNum>
  <w:abstractNum w:abstractNumId="15">
    <w:nsid w:val="26054EC9"/>
    <w:multiLevelType w:val="hybridMultilevel"/>
    <w:tmpl w:val="AE0C7944"/>
    <w:lvl w:ilvl="0" w:tplc="112E6A3A">
      <w:start w:val="1"/>
      <w:numFmt w:val="bullet"/>
      <w:lvlText w:val="•"/>
      <w:lvlJc w:val="left"/>
      <w:pPr>
        <w:tabs>
          <w:tab w:val="num" w:pos="360"/>
        </w:tabs>
        <w:ind w:left="360" w:hanging="360"/>
      </w:pPr>
      <w:rPr>
        <w:rFonts w:ascii="Arial" w:hAnsi="Arial" w:hint="default"/>
      </w:rPr>
    </w:lvl>
    <w:lvl w:ilvl="1" w:tplc="5628BEA0">
      <w:numFmt w:val="bullet"/>
      <w:lvlText w:val="-"/>
      <w:lvlJc w:val="left"/>
      <w:pPr>
        <w:ind w:left="1080" w:hanging="360"/>
      </w:pPr>
      <w:rPr>
        <w:rFonts w:ascii="Times New Roman" w:eastAsiaTheme="minorEastAsia" w:hAnsi="Times New Roman" w:cs="Times New Roman" w:hint="default"/>
      </w:rPr>
    </w:lvl>
    <w:lvl w:ilvl="2" w:tplc="5372C6CC" w:tentative="1">
      <w:start w:val="1"/>
      <w:numFmt w:val="bullet"/>
      <w:lvlText w:val="•"/>
      <w:lvlJc w:val="left"/>
      <w:pPr>
        <w:tabs>
          <w:tab w:val="num" w:pos="1800"/>
        </w:tabs>
        <w:ind w:left="1800" w:hanging="360"/>
      </w:pPr>
      <w:rPr>
        <w:rFonts w:ascii="Arial" w:hAnsi="Arial" w:hint="default"/>
      </w:rPr>
    </w:lvl>
    <w:lvl w:ilvl="3" w:tplc="257681E8" w:tentative="1">
      <w:start w:val="1"/>
      <w:numFmt w:val="bullet"/>
      <w:lvlText w:val="•"/>
      <w:lvlJc w:val="left"/>
      <w:pPr>
        <w:tabs>
          <w:tab w:val="num" w:pos="2520"/>
        </w:tabs>
        <w:ind w:left="2520" w:hanging="360"/>
      </w:pPr>
      <w:rPr>
        <w:rFonts w:ascii="Arial" w:hAnsi="Arial" w:hint="default"/>
      </w:rPr>
    </w:lvl>
    <w:lvl w:ilvl="4" w:tplc="0394BDAE" w:tentative="1">
      <w:start w:val="1"/>
      <w:numFmt w:val="bullet"/>
      <w:lvlText w:val="•"/>
      <w:lvlJc w:val="left"/>
      <w:pPr>
        <w:tabs>
          <w:tab w:val="num" w:pos="3240"/>
        </w:tabs>
        <w:ind w:left="3240" w:hanging="360"/>
      </w:pPr>
      <w:rPr>
        <w:rFonts w:ascii="Arial" w:hAnsi="Arial" w:hint="default"/>
      </w:rPr>
    </w:lvl>
    <w:lvl w:ilvl="5" w:tplc="4146A6CE" w:tentative="1">
      <w:start w:val="1"/>
      <w:numFmt w:val="bullet"/>
      <w:lvlText w:val="•"/>
      <w:lvlJc w:val="left"/>
      <w:pPr>
        <w:tabs>
          <w:tab w:val="num" w:pos="3960"/>
        </w:tabs>
        <w:ind w:left="3960" w:hanging="360"/>
      </w:pPr>
      <w:rPr>
        <w:rFonts w:ascii="Arial" w:hAnsi="Arial" w:hint="default"/>
      </w:rPr>
    </w:lvl>
    <w:lvl w:ilvl="6" w:tplc="9CA4EA8C" w:tentative="1">
      <w:start w:val="1"/>
      <w:numFmt w:val="bullet"/>
      <w:lvlText w:val="•"/>
      <w:lvlJc w:val="left"/>
      <w:pPr>
        <w:tabs>
          <w:tab w:val="num" w:pos="4680"/>
        </w:tabs>
        <w:ind w:left="4680" w:hanging="360"/>
      </w:pPr>
      <w:rPr>
        <w:rFonts w:ascii="Arial" w:hAnsi="Arial" w:hint="default"/>
      </w:rPr>
    </w:lvl>
    <w:lvl w:ilvl="7" w:tplc="9556A2BE" w:tentative="1">
      <w:start w:val="1"/>
      <w:numFmt w:val="bullet"/>
      <w:lvlText w:val="•"/>
      <w:lvlJc w:val="left"/>
      <w:pPr>
        <w:tabs>
          <w:tab w:val="num" w:pos="5400"/>
        </w:tabs>
        <w:ind w:left="5400" w:hanging="360"/>
      </w:pPr>
      <w:rPr>
        <w:rFonts w:ascii="Arial" w:hAnsi="Arial" w:hint="default"/>
      </w:rPr>
    </w:lvl>
    <w:lvl w:ilvl="8" w:tplc="C5143C68" w:tentative="1">
      <w:start w:val="1"/>
      <w:numFmt w:val="bullet"/>
      <w:lvlText w:val="•"/>
      <w:lvlJc w:val="left"/>
      <w:pPr>
        <w:tabs>
          <w:tab w:val="num" w:pos="6120"/>
        </w:tabs>
        <w:ind w:left="6120" w:hanging="360"/>
      </w:pPr>
      <w:rPr>
        <w:rFonts w:ascii="Arial" w:hAnsi="Arial" w:hint="default"/>
      </w:rPr>
    </w:lvl>
  </w:abstractNum>
  <w:abstractNum w:abstractNumId="16">
    <w:nsid w:val="296E0E08"/>
    <w:multiLevelType w:val="hybridMultilevel"/>
    <w:tmpl w:val="0A6E9EDE"/>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7">
    <w:nsid w:val="2BCD23CE"/>
    <w:multiLevelType w:val="hybridMultilevel"/>
    <w:tmpl w:val="B9E07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F53673"/>
    <w:multiLevelType w:val="hybridMultilevel"/>
    <w:tmpl w:val="320A0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26537"/>
    <w:multiLevelType w:val="hybridMultilevel"/>
    <w:tmpl w:val="90E2C99C"/>
    <w:lvl w:ilvl="0" w:tplc="08090001">
      <w:start w:val="1"/>
      <w:numFmt w:val="bullet"/>
      <w:lvlText w:val=""/>
      <w:lvlJc w:val="left"/>
      <w:pPr>
        <w:ind w:left="1074" w:hanging="360"/>
      </w:pPr>
      <w:rPr>
        <w:rFonts w:ascii="Symbol" w:hAnsi="Symbol" w:hint="default"/>
      </w:r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
    <w:nsid w:val="33E34E4E"/>
    <w:multiLevelType w:val="hybridMultilevel"/>
    <w:tmpl w:val="95043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9D194C"/>
    <w:multiLevelType w:val="hybridMultilevel"/>
    <w:tmpl w:val="41525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300B32"/>
    <w:multiLevelType w:val="hybridMultilevel"/>
    <w:tmpl w:val="7C22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6939F5"/>
    <w:multiLevelType w:val="hybridMultilevel"/>
    <w:tmpl w:val="63205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17602C9"/>
    <w:multiLevelType w:val="hybridMultilevel"/>
    <w:tmpl w:val="0142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D42F0D"/>
    <w:multiLevelType w:val="hybridMultilevel"/>
    <w:tmpl w:val="6FA80BA2"/>
    <w:lvl w:ilvl="0" w:tplc="97F62CFE">
      <w:start w:val="1"/>
      <w:numFmt w:val="bullet"/>
      <w:lvlText w:val="•"/>
      <w:lvlJc w:val="left"/>
      <w:pPr>
        <w:tabs>
          <w:tab w:val="num" w:pos="720"/>
        </w:tabs>
        <w:ind w:left="720" w:hanging="360"/>
      </w:pPr>
      <w:rPr>
        <w:rFonts w:ascii="Times" w:hAnsi="Times" w:hint="default"/>
      </w:rPr>
    </w:lvl>
    <w:lvl w:ilvl="1" w:tplc="7CEAA228">
      <w:numFmt w:val="bullet"/>
      <w:lvlText w:val="–"/>
      <w:lvlJc w:val="left"/>
      <w:pPr>
        <w:tabs>
          <w:tab w:val="num" w:pos="1440"/>
        </w:tabs>
        <w:ind w:left="1440" w:hanging="360"/>
      </w:pPr>
      <w:rPr>
        <w:rFonts w:ascii="Times" w:hAnsi="Times" w:hint="default"/>
      </w:rPr>
    </w:lvl>
    <w:lvl w:ilvl="2" w:tplc="57A4AF76" w:tentative="1">
      <w:start w:val="1"/>
      <w:numFmt w:val="bullet"/>
      <w:lvlText w:val="•"/>
      <w:lvlJc w:val="left"/>
      <w:pPr>
        <w:tabs>
          <w:tab w:val="num" w:pos="2160"/>
        </w:tabs>
        <w:ind w:left="2160" w:hanging="360"/>
      </w:pPr>
      <w:rPr>
        <w:rFonts w:ascii="Times" w:hAnsi="Times" w:hint="default"/>
      </w:rPr>
    </w:lvl>
    <w:lvl w:ilvl="3" w:tplc="D83059FC" w:tentative="1">
      <w:start w:val="1"/>
      <w:numFmt w:val="bullet"/>
      <w:lvlText w:val="•"/>
      <w:lvlJc w:val="left"/>
      <w:pPr>
        <w:tabs>
          <w:tab w:val="num" w:pos="2880"/>
        </w:tabs>
        <w:ind w:left="2880" w:hanging="360"/>
      </w:pPr>
      <w:rPr>
        <w:rFonts w:ascii="Times" w:hAnsi="Times" w:hint="default"/>
      </w:rPr>
    </w:lvl>
    <w:lvl w:ilvl="4" w:tplc="9B5CC0AE" w:tentative="1">
      <w:start w:val="1"/>
      <w:numFmt w:val="bullet"/>
      <w:lvlText w:val="•"/>
      <w:lvlJc w:val="left"/>
      <w:pPr>
        <w:tabs>
          <w:tab w:val="num" w:pos="3600"/>
        </w:tabs>
        <w:ind w:left="3600" w:hanging="360"/>
      </w:pPr>
      <w:rPr>
        <w:rFonts w:ascii="Times" w:hAnsi="Times" w:hint="default"/>
      </w:rPr>
    </w:lvl>
    <w:lvl w:ilvl="5" w:tplc="7C22C6B8" w:tentative="1">
      <w:start w:val="1"/>
      <w:numFmt w:val="bullet"/>
      <w:lvlText w:val="•"/>
      <w:lvlJc w:val="left"/>
      <w:pPr>
        <w:tabs>
          <w:tab w:val="num" w:pos="4320"/>
        </w:tabs>
        <w:ind w:left="4320" w:hanging="360"/>
      </w:pPr>
      <w:rPr>
        <w:rFonts w:ascii="Times" w:hAnsi="Times" w:hint="default"/>
      </w:rPr>
    </w:lvl>
    <w:lvl w:ilvl="6" w:tplc="01AEC9DE" w:tentative="1">
      <w:start w:val="1"/>
      <w:numFmt w:val="bullet"/>
      <w:lvlText w:val="•"/>
      <w:lvlJc w:val="left"/>
      <w:pPr>
        <w:tabs>
          <w:tab w:val="num" w:pos="5040"/>
        </w:tabs>
        <w:ind w:left="5040" w:hanging="360"/>
      </w:pPr>
      <w:rPr>
        <w:rFonts w:ascii="Times" w:hAnsi="Times" w:hint="default"/>
      </w:rPr>
    </w:lvl>
    <w:lvl w:ilvl="7" w:tplc="EE5A8850" w:tentative="1">
      <w:start w:val="1"/>
      <w:numFmt w:val="bullet"/>
      <w:lvlText w:val="•"/>
      <w:lvlJc w:val="left"/>
      <w:pPr>
        <w:tabs>
          <w:tab w:val="num" w:pos="5760"/>
        </w:tabs>
        <w:ind w:left="5760" w:hanging="360"/>
      </w:pPr>
      <w:rPr>
        <w:rFonts w:ascii="Times" w:hAnsi="Times" w:hint="default"/>
      </w:rPr>
    </w:lvl>
    <w:lvl w:ilvl="8" w:tplc="DBDAB482" w:tentative="1">
      <w:start w:val="1"/>
      <w:numFmt w:val="bullet"/>
      <w:lvlText w:val="•"/>
      <w:lvlJc w:val="left"/>
      <w:pPr>
        <w:tabs>
          <w:tab w:val="num" w:pos="6480"/>
        </w:tabs>
        <w:ind w:left="6480" w:hanging="360"/>
      </w:pPr>
      <w:rPr>
        <w:rFonts w:ascii="Times" w:hAnsi="Times" w:hint="default"/>
      </w:rPr>
    </w:lvl>
  </w:abstractNum>
  <w:abstractNum w:abstractNumId="26">
    <w:nsid w:val="43653214"/>
    <w:multiLevelType w:val="hybridMultilevel"/>
    <w:tmpl w:val="132A8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4640479"/>
    <w:multiLevelType w:val="hybridMultilevel"/>
    <w:tmpl w:val="698226A0"/>
    <w:lvl w:ilvl="0" w:tplc="47421A04">
      <w:start w:val="1"/>
      <w:numFmt w:val="bullet"/>
      <w:lvlText w:val="•"/>
      <w:lvlJc w:val="left"/>
      <w:pPr>
        <w:tabs>
          <w:tab w:val="num" w:pos="720"/>
        </w:tabs>
        <w:ind w:left="720" w:hanging="360"/>
      </w:pPr>
      <w:rPr>
        <w:rFonts w:ascii="Arial" w:hAnsi="Arial" w:hint="default"/>
      </w:rPr>
    </w:lvl>
    <w:lvl w:ilvl="1" w:tplc="89E0D0E0" w:tentative="1">
      <w:start w:val="1"/>
      <w:numFmt w:val="bullet"/>
      <w:lvlText w:val="•"/>
      <w:lvlJc w:val="left"/>
      <w:pPr>
        <w:tabs>
          <w:tab w:val="num" w:pos="1440"/>
        </w:tabs>
        <w:ind w:left="1440" w:hanging="360"/>
      </w:pPr>
      <w:rPr>
        <w:rFonts w:ascii="Arial" w:hAnsi="Arial" w:hint="default"/>
      </w:rPr>
    </w:lvl>
    <w:lvl w:ilvl="2" w:tplc="C3AE73E8" w:tentative="1">
      <w:start w:val="1"/>
      <w:numFmt w:val="bullet"/>
      <w:lvlText w:val="•"/>
      <w:lvlJc w:val="left"/>
      <w:pPr>
        <w:tabs>
          <w:tab w:val="num" w:pos="2160"/>
        </w:tabs>
        <w:ind w:left="2160" w:hanging="360"/>
      </w:pPr>
      <w:rPr>
        <w:rFonts w:ascii="Arial" w:hAnsi="Arial" w:hint="default"/>
      </w:rPr>
    </w:lvl>
    <w:lvl w:ilvl="3" w:tplc="26D0771A" w:tentative="1">
      <w:start w:val="1"/>
      <w:numFmt w:val="bullet"/>
      <w:lvlText w:val="•"/>
      <w:lvlJc w:val="left"/>
      <w:pPr>
        <w:tabs>
          <w:tab w:val="num" w:pos="2880"/>
        </w:tabs>
        <w:ind w:left="2880" w:hanging="360"/>
      </w:pPr>
      <w:rPr>
        <w:rFonts w:ascii="Arial" w:hAnsi="Arial" w:hint="default"/>
      </w:rPr>
    </w:lvl>
    <w:lvl w:ilvl="4" w:tplc="92A8CDBE" w:tentative="1">
      <w:start w:val="1"/>
      <w:numFmt w:val="bullet"/>
      <w:lvlText w:val="•"/>
      <w:lvlJc w:val="left"/>
      <w:pPr>
        <w:tabs>
          <w:tab w:val="num" w:pos="3600"/>
        </w:tabs>
        <w:ind w:left="3600" w:hanging="360"/>
      </w:pPr>
      <w:rPr>
        <w:rFonts w:ascii="Arial" w:hAnsi="Arial" w:hint="default"/>
      </w:rPr>
    </w:lvl>
    <w:lvl w:ilvl="5" w:tplc="AEE05780" w:tentative="1">
      <w:start w:val="1"/>
      <w:numFmt w:val="bullet"/>
      <w:lvlText w:val="•"/>
      <w:lvlJc w:val="left"/>
      <w:pPr>
        <w:tabs>
          <w:tab w:val="num" w:pos="4320"/>
        </w:tabs>
        <w:ind w:left="4320" w:hanging="360"/>
      </w:pPr>
      <w:rPr>
        <w:rFonts w:ascii="Arial" w:hAnsi="Arial" w:hint="default"/>
      </w:rPr>
    </w:lvl>
    <w:lvl w:ilvl="6" w:tplc="259C5D36" w:tentative="1">
      <w:start w:val="1"/>
      <w:numFmt w:val="bullet"/>
      <w:lvlText w:val="•"/>
      <w:lvlJc w:val="left"/>
      <w:pPr>
        <w:tabs>
          <w:tab w:val="num" w:pos="5040"/>
        </w:tabs>
        <w:ind w:left="5040" w:hanging="360"/>
      </w:pPr>
      <w:rPr>
        <w:rFonts w:ascii="Arial" w:hAnsi="Arial" w:hint="default"/>
      </w:rPr>
    </w:lvl>
    <w:lvl w:ilvl="7" w:tplc="7E2E0B0E" w:tentative="1">
      <w:start w:val="1"/>
      <w:numFmt w:val="bullet"/>
      <w:lvlText w:val="•"/>
      <w:lvlJc w:val="left"/>
      <w:pPr>
        <w:tabs>
          <w:tab w:val="num" w:pos="5760"/>
        </w:tabs>
        <w:ind w:left="5760" w:hanging="360"/>
      </w:pPr>
      <w:rPr>
        <w:rFonts w:ascii="Arial" w:hAnsi="Arial" w:hint="default"/>
      </w:rPr>
    </w:lvl>
    <w:lvl w:ilvl="8" w:tplc="8278DD3A" w:tentative="1">
      <w:start w:val="1"/>
      <w:numFmt w:val="bullet"/>
      <w:lvlText w:val="•"/>
      <w:lvlJc w:val="left"/>
      <w:pPr>
        <w:tabs>
          <w:tab w:val="num" w:pos="6480"/>
        </w:tabs>
        <w:ind w:left="6480" w:hanging="360"/>
      </w:pPr>
      <w:rPr>
        <w:rFonts w:ascii="Arial" w:hAnsi="Arial" w:hint="default"/>
      </w:rPr>
    </w:lvl>
  </w:abstractNum>
  <w:abstractNum w:abstractNumId="28">
    <w:nsid w:val="47147DDA"/>
    <w:multiLevelType w:val="hybridMultilevel"/>
    <w:tmpl w:val="BAF6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8B264B"/>
    <w:multiLevelType w:val="hybridMultilevel"/>
    <w:tmpl w:val="AF8AA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4E48FC"/>
    <w:multiLevelType w:val="hybridMultilevel"/>
    <w:tmpl w:val="84A6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804329"/>
    <w:multiLevelType w:val="hybridMultilevel"/>
    <w:tmpl w:val="75D4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B80033"/>
    <w:multiLevelType w:val="hybridMultilevel"/>
    <w:tmpl w:val="83AAB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601A17"/>
    <w:multiLevelType w:val="hybridMultilevel"/>
    <w:tmpl w:val="1DB293B8"/>
    <w:lvl w:ilvl="0" w:tplc="84AE7DE0">
      <w:start w:val="1"/>
      <w:numFmt w:val="bullet"/>
      <w:lvlText w:val="•"/>
      <w:lvlJc w:val="left"/>
      <w:pPr>
        <w:tabs>
          <w:tab w:val="num" w:pos="360"/>
        </w:tabs>
        <w:ind w:left="360" w:hanging="360"/>
      </w:pPr>
      <w:rPr>
        <w:rFonts w:ascii="Arial" w:hAnsi="Arial" w:hint="default"/>
      </w:rPr>
    </w:lvl>
    <w:lvl w:ilvl="1" w:tplc="7E5C078A" w:tentative="1">
      <w:start w:val="1"/>
      <w:numFmt w:val="bullet"/>
      <w:lvlText w:val="•"/>
      <w:lvlJc w:val="left"/>
      <w:pPr>
        <w:tabs>
          <w:tab w:val="num" w:pos="1080"/>
        </w:tabs>
        <w:ind w:left="1080" w:hanging="360"/>
      </w:pPr>
      <w:rPr>
        <w:rFonts w:ascii="Arial" w:hAnsi="Arial" w:hint="default"/>
      </w:rPr>
    </w:lvl>
    <w:lvl w:ilvl="2" w:tplc="904296EA" w:tentative="1">
      <w:start w:val="1"/>
      <w:numFmt w:val="bullet"/>
      <w:lvlText w:val="•"/>
      <w:lvlJc w:val="left"/>
      <w:pPr>
        <w:tabs>
          <w:tab w:val="num" w:pos="1800"/>
        </w:tabs>
        <w:ind w:left="1800" w:hanging="360"/>
      </w:pPr>
      <w:rPr>
        <w:rFonts w:ascii="Arial" w:hAnsi="Arial" w:hint="default"/>
      </w:rPr>
    </w:lvl>
    <w:lvl w:ilvl="3" w:tplc="2A86D724" w:tentative="1">
      <w:start w:val="1"/>
      <w:numFmt w:val="bullet"/>
      <w:lvlText w:val="•"/>
      <w:lvlJc w:val="left"/>
      <w:pPr>
        <w:tabs>
          <w:tab w:val="num" w:pos="2520"/>
        </w:tabs>
        <w:ind w:left="2520" w:hanging="360"/>
      </w:pPr>
      <w:rPr>
        <w:rFonts w:ascii="Arial" w:hAnsi="Arial" w:hint="default"/>
      </w:rPr>
    </w:lvl>
    <w:lvl w:ilvl="4" w:tplc="06567A12" w:tentative="1">
      <w:start w:val="1"/>
      <w:numFmt w:val="bullet"/>
      <w:lvlText w:val="•"/>
      <w:lvlJc w:val="left"/>
      <w:pPr>
        <w:tabs>
          <w:tab w:val="num" w:pos="3240"/>
        </w:tabs>
        <w:ind w:left="3240" w:hanging="360"/>
      </w:pPr>
      <w:rPr>
        <w:rFonts w:ascii="Arial" w:hAnsi="Arial" w:hint="default"/>
      </w:rPr>
    </w:lvl>
    <w:lvl w:ilvl="5" w:tplc="74F2E41A" w:tentative="1">
      <w:start w:val="1"/>
      <w:numFmt w:val="bullet"/>
      <w:lvlText w:val="•"/>
      <w:lvlJc w:val="left"/>
      <w:pPr>
        <w:tabs>
          <w:tab w:val="num" w:pos="3960"/>
        </w:tabs>
        <w:ind w:left="3960" w:hanging="360"/>
      </w:pPr>
      <w:rPr>
        <w:rFonts w:ascii="Arial" w:hAnsi="Arial" w:hint="default"/>
      </w:rPr>
    </w:lvl>
    <w:lvl w:ilvl="6" w:tplc="479EDCBA" w:tentative="1">
      <w:start w:val="1"/>
      <w:numFmt w:val="bullet"/>
      <w:lvlText w:val="•"/>
      <w:lvlJc w:val="left"/>
      <w:pPr>
        <w:tabs>
          <w:tab w:val="num" w:pos="4680"/>
        </w:tabs>
        <w:ind w:left="4680" w:hanging="360"/>
      </w:pPr>
      <w:rPr>
        <w:rFonts w:ascii="Arial" w:hAnsi="Arial" w:hint="default"/>
      </w:rPr>
    </w:lvl>
    <w:lvl w:ilvl="7" w:tplc="6F38351E" w:tentative="1">
      <w:start w:val="1"/>
      <w:numFmt w:val="bullet"/>
      <w:lvlText w:val="•"/>
      <w:lvlJc w:val="left"/>
      <w:pPr>
        <w:tabs>
          <w:tab w:val="num" w:pos="5400"/>
        </w:tabs>
        <w:ind w:left="5400" w:hanging="360"/>
      </w:pPr>
      <w:rPr>
        <w:rFonts w:ascii="Arial" w:hAnsi="Arial" w:hint="default"/>
      </w:rPr>
    </w:lvl>
    <w:lvl w:ilvl="8" w:tplc="06DCA518" w:tentative="1">
      <w:start w:val="1"/>
      <w:numFmt w:val="bullet"/>
      <w:lvlText w:val="•"/>
      <w:lvlJc w:val="left"/>
      <w:pPr>
        <w:tabs>
          <w:tab w:val="num" w:pos="6120"/>
        </w:tabs>
        <w:ind w:left="6120" w:hanging="360"/>
      </w:pPr>
      <w:rPr>
        <w:rFonts w:ascii="Arial" w:hAnsi="Arial" w:hint="default"/>
      </w:rPr>
    </w:lvl>
  </w:abstractNum>
  <w:abstractNum w:abstractNumId="34">
    <w:nsid w:val="5D170362"/>
    <w:multiLevelType w:val="hybridMultilevel"/>
    <w:tmpl w:val="D14AB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F0C0D60"/>
    <w:multiLevelType w:val="hybridMultilevel"/>
    <w:tmpl w:val="152A5CEE"/>
    <w:lvl w:ilvl="0" w:tplc="69F08726">
      <w:start w:val="1"/>
      <w:numFmt w:val="bullet"/>
      <w:lvlText w:val="•"/>
      <w:lvlJc w:val="left"/>
      <w:pPr>
        <w:tabs>
          <w:tab w:val="num" w:pos="360"/>
        </w:tabs>
        <w:ind w:left="360" w:hanging="360"/>
      </w:pPr>
      <w:rPr>
        <w:rFonts w:ascii="Arial" w:hAnsi="Arial" w:hint="default"/>
      </w:rPr>
    </w:lvl>
    <w:lvl w:ilvl="1" w:tplc="641A9488">
      <w:numFmt w:val="bullet"/>
      <w:lvlText w:val="–"/>
      <w:lvlJc w:val="left"/>
      <w:pPr>
        <w:tabs>
          <w:tab w:val="num" w:pos="1080"/>
        </w:tabs>
        <w:ind w:left="1080" w:hanging="360"/>
      </w:pPr>
      <w:rPr>
        <w:rFonts w:ascii="Arial" w:hAnsi="Arial" w:hint="default"/>
      </w:rPr>
    </w:lvl>
    <w:lvl w:ilvl="2" w:tplc="A52059E6" w:tentative="1">
      <w:start w:val="1"/>
      <w:numFmt w:val="bullet"/>
      <w:lvlText w:val="•"/>
      <w:lvlJc w:val="left"/>
      <w:pPr>
        <w:tabs>
          <w:tab w:val="num" w:pos="1800"/>
        </w:tabs>
        <w:ind w:left="1800" w:hanging="360"/>
      </w:pPr>
      <w:rPr>
        <w:rFonts w:ascii="Arial" w:hAnsi="Arial" w:hint="default"/>
      </w:rPr>
    </w:lvl>
    <w:lvl w:ilvl="3" w:tplc="580A09A2" w:tentative="1">
      <w:start w:val="1"/>
      <w:numFmt w:val="bullet"/>
      <w:lvlText w:val="•"/>
      <w:lvlJc w:val="left"/>
      <w:pPr>
        <w:tabs>
          <w:tab w:val="num" w:pos="2520"/>
        </w:tabs>
        <w:ind w:left="2520" w:hanging="360"/>
      </w:pPr>
      <w:rPr>
        <w:rFonts w:ascii="Arial" w:hAnsi="Arial" w:hint="default"/>
      </w:rPr>
    </w:lvl>
    <w:lvl w:ilvl="4" w:tplc="FCD8792E" w:tentative="1">
      <w:start w:val="1"/>
      <w:numFmt w:val="bullet"/>
      <w:lvlText w:val="•"/>
      <w:lvlJc w:val="left"/>
      <w:pPr>
        <w:tabs>
          <w:tab w:val="num" w:pos="3240"/>
        </w:tabs>
        <w:ind w:left="3240" w:hanging="360"/>
      </w:pPr>
      <w:rPr>
        <w:rFonts w:ascii="Arial" w:hAnsi="Arial" w:hint="default"/>
      </w:rPr>
    </w:lvl>
    <w:lvl w:ilvl="5" w:tplc="7E6A48F4" w:tentative="1">
      <w:start w:val="1"/>
      <w:numFmt w:val="bullet"/>
      <w:lvlText w:val="•"/>
      <w:lvlJc w:val="left"/>
      <w:pPr>
        <w:tabs>
          <w:tab w:val="num" w:pos="3960"/>
        </w:tabs>
        <w:ind w:left="3960" w:hanging="360"/>
      </w:pPr>
      <w:rPr>
        <w:rFonts w:ascii="Arial" w:hAnsi="Arial" w:hint="default"/>
      </w:rPr>
    </w:lvl>
    <w:lvl w:ilvl="6" w:tplc="0622A000" w:tentative="1">
      <w:start w:val="1"/>
      <w:numFmt w:val="bullet"/>
      <w:lvlText w:val="•"/>
      <w:lvlJc w:val="left"/>
      <w:pPr>
        <w:tabs>
          <w:tab w:val="num" w:pos="4680"/>
        </w:tabs>
        <w:ind w:left="4680" w:hanging="360"/>
      </w:pPr>
      <w:rPr>
        <w:rFonts w:ascii="Arial" w:hAnsi="Arial" w:hint="default"/>
      </w:rPr>
    </w:lvl>
    <w:lvl w:ilvl="7" w:tplc="9DB0F354" w:tentative="1">
      <w:start w:val="1"/>
      <w:numFmt w:val="bullet"/>
      <w:lvlText w:val="•"/>
      <w:lvlJc w:val="left"/>
      <w:pPr>
        <w:tabs>
          <w:tab w:val="num" w:pos="5400"/>
        </w:tabs>
        <w:ind w:left="5400" w:hanging="360"/>
      </w:pPr>
      <w:rPr>
        <w:rFonts w:ascii="Arial" w:hAnsi="Arial" w:hint="default"/>
      </w:rPr>
    </w:lvl>
    <w:lvl w:ilvl="8" w:tplc="6136CC38" w:tentative="1">
      <w:start w:val="1"/>
      <w:numFmt w:val="bullet"/>
      <w:lvlText w:val="•"/>
      <w:lvlJc w:val="left"/>
      <w:pPr>
        <w:tabs>
          <w:tab w:val="num" w:pos="6120"/>
        </w:tabs>
        <w:ind w:left="6120" w:hanging="360"/>
      </w:pPr>
      <w:rPr>
        <w:rFonts w:ascii="Arial" w:hAnsi="Arial" w:hint="default"/>
      </w:rPr>
    </w:lvl>
  </w:abstractNum>
  <w:abstractNum w:abstractNumId="36">
    <w:nsid w:val="60916156"/>
    <w:multiLevelType w:val="hybridMultilevel"/>
    <w:tmpl w:val="D646D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3FF77FA"/>
    <w:multiLevelType w:val="hybridMultilevel"/>
    <w:tmpl w:val="1054D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6C7369C"/>
    <w:multiLevelType w:val="hybridMultilevel"/>
    <w:tmpl w:val="1E841A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91749B"/>
    <w:multiLevelType w:val="hybridMultilevel"/>
    <w:tmpl w:val="61E87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9995888"/>
    <w:multiLevelType w:val="hybridMultilevel"/>
    <w:tmpl w:val="2C0C35DA"/>
    <w:lvl w:ilvl="0" w:tplc="E4CA9A86">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084B9A"/>
    <w:multiLevelType w:val="hybridMultilevel"/>
    <w:tmpl w:val="12F6B296"/>
    <w:lvl w:ilvl="0" w:tplc="96CA5AC8">
      <w:start w:val="1"/>
      <w:numFmt w:val="bullet"/>
      <w:lvlText w:val="•"/>
      <w:lvlJc w:val="left"/>
      <w:pPr>
        <w:tabs>
          <w:tab w:val="num" w:pos="360"/>
        </w:tabs>
        <w:ind w:left="360" w:hanging="360"/>
      </w:pPr>
      <w:rPr>
        <w:rFonts w:ascii="Arial" w:hAnsi="Arial" w:hint="default"/>
      </w:rPr>
    </w:lvl>
    <w:lvl w:ilvl="1" w:tplc="3776F282">
      <w:numFmt w:val="bullet"/>
      <w:lvlText w:val="–"/>
      <w:lvlJc w:val="left"/>
      <w:pPr>
        <w:tabs>
          <w:tab w:val="num" w:pos="1080"/>
        </w:tabs>
        <w:ind w:left="1080" w:hanging="360"/>
      </w:pPr>
      <w:rPr>
        <w:rFonts w:ascii="Arial" w:hAnsi="Arial" w:hint="default"/>
      </w:rPr>
    </w:lvl>
    <w:lvl w:ilvl="2" w:tplc="02E09DFC" w:tentative="1">
      <w:start w:val="1"/>
      <w:numFmt w:val="bullet"/>
      <w:lvlText w:val="•"/>
      <w:lvlJc w:val="left"/>
      <w:pPr>
        <w:tabs>
          <w:tab w:val="num" w:pos="1800"/>
        </w:tabs>
        <w:ind w:left="1800" w:hanging="360"/>
      </w:pPr>
      <w:rPr>
        <w:rFonts w:ascii="Arial" w:hAnsi="Arial" w:hint="default"/>
      </w:rPr>
    </w:lvl>
    <w:lvl w:ilvl="3" w:tplc="32F8CCDA" w:tentative="1">
      <w:start w:val="1"/>
      <w:numFmt w:val="bullet"/>
      <w:lvlText w:val="•"/>
      <w:lvlJc w:val="left"/>
      <w:pPr>
        <w:tabs>
          <w:tab w:val="num" w:pos="2520"/>
        </w:tabs>
        <w:ind w:left="2520" w:hanging="360"/>
      </w:pPr>
      <w:rPr>
        <w:rFonts w:ascii="Arial" w:hAnsi="Arial" w:hint="default"/>
      </w:rPr>
    </w:lvl>
    <w:lvl w:ilvl="4" w:tplc="4A2CEEB6" w:tentative="1">
      <w:start w:val="1"/>
      <w:numFmt w:val="bullet"/>
      <w:lvlText w:val="•"/>
      <w:lvlJc w:val="left"/>
      <w:pPr>
        <w:tabs>
          <w:tab w:val="num" w:pos="3240"/>
        </w:tabs>
        <w:ind w:left="3240" w:hanging="360"/>
      </w:pPr>
      <w:rPr>
        <w:rFonts w:ascii="Arial" w:hAnsi="Arial" w:hint="default"/>
      </w:rPr>
    </w:lvl>
    <w:lvl w:ilvl="5" w:tplc="71927444" w:tentative="1">
      <w:start w:val="1"/>
      <w:numFmt w:val="bullet"/>
      <w:lvlText w:val="•"/>
      <w:lvlJc w:val="left"/>
      <w:pPr>
        <w:tabs>
          <w:tab w:val="num" w:pos="3960"/>
        </w:tabs>
        <w:ind w:left="3960" w:hanging="360"/>
      </w:pPr>
      <w:rPr>
        <w:rFonts w:ascii="Arial" w:hAnsi="Arial" w:hint="default"/>
      </w:rPr>
    </w:lvl>
    <w:lvl w:ilvl="6" w:tplc="F336DE12" w:tentative="1">
      <w:start w:val="1"/>
      <w:numFmt w:val="bullet"/>
      <w:lvlText w:val="•"/>
      <w:lvlJc w:val="left"/>
      <w:pPr>
        <w:tabs>
          <w:tab w:val="num" w:pos="4680"/>
        </w:tabs>
        <w:ind w:left="4680" w:hanging="360"/>
      </w:pPr>
      <w:rPr>
        <w:rFonts w:ascii="Arial" w:hAnsi="Arial" w:hint="default"/>
      </w:rPr>
    </w:lvl>
    <w:lvl w:ilvl="7" w:tplc="D2A210E0" w:tentative="1">
      <w:start w:val="1"/>
      <w:numFmt w:val="bullet"/>
      <w:lvlText w:val="•"/>
      <w:lvlJc w:val="left"/>
      <w:pPr>
        <w:tabs>
          <w:tab w:val="num" w:pos="5400"/>
        </w:tabs>
        <w:ind w:left="5400" w:hanging="360"/>
      </w:pPr>
      <w:rPr>
        <w:rFonts w:ascii="Arial" w:hAnsi="Arial" w:hint="default"/>
      </w:rPr>
    </w:lvl>
    <w:lvl w:ilvl="8" w:tplc="B352C988" w:tentative="1">
      <w:start w:val="1"/>
      <w:numFmt w:val="bullet"/>
      <w:lvlText w:val="•"/>
      <w:lvlJc w:val="left"/>
      <w:pPr>
        <w:tabs>
          <w:tab w:val="num" w:pos="6120"/>
        </w:tabs>
        <w:ind w:left="6120" w:hanging="360"/>
      </w:pPr>
      <w:rPr>
        <w:rFonts w:ascii="Arial" w:hAnsi="Arial" w:hint="default"/>
      </w:rPr>
    </w:lvl>
  </w:abstractNum>
  <w:abstractNum w:abstractNumId="42">
    <w:nsid w:val="6FDB7561"/>
    <w:multiLevelType w:val="hybridMultilevel"/>
    <w:tmpl w:val="B7E211E2"/>
    <w:lvl w:ilvl="0" w:tplc="56241F9E">
      <w:start w:val="1"/>
      <w:numFmt w:val="bullet"/>
      <w:lvlText w:val=""/>
      <w:lvlJc w:val="left"/>
      <w:pPr>
        <w:tabs>
          <w:tab w:val="num" w:pos="720"/>
        </w:tabs>
        <w:ind w:left="720" w:hanging="360"/>
      </w:pPr>
      <w:rPr>
        <w:rFonts w:ascii="Symbol" w:hAnsi="Symbol" w:hint="default"/>
      </w:rPr>
    </w:lvl>
    <w:lvl w:ilvl="1" w:tplc="4BC64398">
      <w:start w:val="1"/>
      <w:numFmt w:val="bullet"/>
      <w:lvlText w:val=""/>
      <w:lvlJc w:val="left"/>
      <w:pPr>
        <w:tabs>
          <w:tab w:val="num" w:pos="1440"/>
        </w:tabs>
        <w:ind w:left="1440" w:hanging="360"/>
      </w:pPr>
      <w:rPr>
        <w:rFonts w:ascii="Symbol" w:hAnsi="Symbol" w:hint="default"/>
      </w:rPr>
    </w:lvl>
    <w:lvl w:ilvl="2" w:tplc="A002F7BC" w:tentative="1">
      <w:start w:val="1"/>
      <w:numFmt w:val="bullet"/>
      <w:lvlText w:val=""/>
      <w:lvlJc w:val="left"/>
      <w:pPr>
        <w:tabs>
          <w:tab w:val="num" w:pos="2160"/>
        </w:tabs>
        <w:ind w:left="2160" w:hanging="360"/>
      </w:pPr>
      <w:rPr>
        <w:rFonts w:ascii="Symbol" w:hAnsi="Symbol" w:hint="default"/>
      </w:rPr>
    </w:lvl>
    <w:lvl w:ilvl="3" w:tplc="AE0451B2" w:tentative="1">
      <w:start w:val="1"/>
      <w:numFmt w:val="bullet"/>
      <w:lvlText w:val=""/>
      <w:lvlJc w:val="left"/>
      <w:pPr>
        <w:tabs>
          <w:tab w:val="num" w:pos="2880"/>
        </w:tabs>
        <w:ind w:left="2880" w:hanging="360"/>
      </w:pPr>
      <w:rPr>
        <w:rFonts w:ascii="Symbol" w:hAnsi="Symbol" w:hint="default"/>
      </w:rPr>
    </w:lvl>
    <w:lvl w:ilvl="4" w:tplc="6C9632B8" w:tentative="1">
      <w:start w:val="1"/>
      <w:numFmt w:val="bullet"/>
      <w:lvlText w:val=""/>
      <w:lvlJc w:val="left"/>
      <w:pPr>
        <w:tabs>
          <w:tab w:val="num" w:pos="3600"/>
        </w:tabs>
        <w:ind w:left="3600" w:hanging="360"/>
      </w:pPr>
      <w:rPr>
        <w:rFonts w:ascii="Symbol" w:hAnsi="Symbol" w:hint="default"/>
      </w:rPr>
    </w:lvl>
    <w:lvl w:ilvl="5" w:tplc="3CDE79D6" w:tentative="1">
      <w:start w:val="1"/>
      <w:numFmt w:val="bullet"/>
      <w:lvlText w:val=""/>
      <w:lvlJc w:val="left"/>
      <w:pPr>
        <w:tabs>
          <w:tab w:val="num" w:pos="4320"/>
        </w:tabs>
        <w:ind w:left="4320" w:hanging="360"/>
      </w:pPr>
      <w:rPr>
        <w:rFonts w:ascii="Symbol" w:hAnsi="Symbol" w:hint="default"/>
      </w:rPr>
    </w:lvl>
    <w:lvl w:ilvl="6" w:tplc="875409C8" w:tentative="1">
      <w:start w:val="1"/>
      <w:numFmt w:val="bullet"/>
      <w:lvlText w:val=""/>
      <w:lvlJc w:val="left"/>
      <w:pPr>
        <w:tabs>
          <w:tab w:val="num" w:pos="5040"/>
        </w:tabs>
        <w:ind w:left="5040" w:hanging="360"/>
      </w:pPr>
      <w:rPr>
        <w:rFonts w:ascii="Symbol" w:hAnsi="Symbol" w:hint="default"/>
      </w:rPr>
    </w:lvl>
    <w:lvl w:ilvl="7" w:tplc="97D08474" w:tentative="1">
      <w:start w:val="1"/>
      <w:numFmt w:val="bullet"/>
      <w:lvlText w:val=""/>
      <w:lvlJc w:val="left"/>
      <w:pPr>
        <w:tabs>
          <w:tab w:val="num" w:pos="5760"/>
        </w:tabs>
        <w:ind w:left="5760" w:hanging="360"/>
      </w:pPr>
      <w:rPr>
        <w:rFonts w:ascii="Symbol" w:hAnsi="Symbol" w:hint="default"/>
      </w:rPr>
    </w:lvl>
    <w:lvl w:ilvl="8" w:tplc="D1A0872C" w:tentative="1">
      <w:start w:val="1"/>
      <w:numFmt w:val="bullet"/>
      <w:lvlText w:val=""/>
      <w:lvlJc w:val="left"/>
      <w:pPr>
        <w:tabs>
          <w:tab w:val="num" w:pos="6480"/>
        </w:tabs>
        <w:ind w:left="6480" w:hanging="360"/>
      </w:pPr>
      <w:rPr>
        <w:rFonts w:ascii="Symbol" w:hAnsi="Symbol" w:hint="default"/>
      </w:rPr>
    </w:lvl>
  </w:abstractNum>
  <w:abstractNum w:abstractNumId="43">
    <w:nsid w:val="73221E4E"/>
    <w:multiLevelType w:val="hybridMultilevel"/>
    <w:tmpl w:val="F5B23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9284557"/>
    <w:multiLevelType w:val="hybridMultilevel"/>
    <w:tmpl w:val="A6D6F766"/>
    <w:lvl w:ilvl="0" w:tplc="E4CA9A86">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4F0C4A"/>
    <w:multiLevelType w:val="hybridMultilevel"/>
    <w:tmpl w:val="3C8421F2"/>
    <w:lvl w:ilvl="0" w:tplc="86748E9A">
      <w:start w:val="1"/>
      <w:numFmt w:val="bullet"/>
      <w:lvlText w:val="-"/>
      <w:lvlJc w:val="left"/>
      <w:pPr>
        <w:tabs>
          <w:tab w:val="num" w:pos="720"/>
        </w:tabs>
        <w:ind w:left="720" w:hanging="360"/>
      </w:pPr>
      <w:rPr>
        <w:rFonts w:ascii="Times" w:hAnsi="Times" w:hint="default"/>
      </w:rPr>
    </w:lvl>
    <w:lvl w:ilvl="1" w:tplc="1352739C" w:tentative="1">
      <w:start w:val="1"/>
      <w:numFmt w:val="bullet"/>
      <w:lvlText w:val="-"/>
      <w:lvlJc w:val="left"/>
      <w:pPr>
        <w:tabs>
          <w:tab w:val="num" w:pos="1440"/>
        </w:tabs>
        <w:ind w:left="1440" w:hanging="360"/>
      </w:pPr>
      <w:rPr>
        <w:rFonts w:ascii="Times" w:hAnsi="Times" w:hint="default"/>
      </w:rPr>
    </w:lvl>
    <w:lvl w:ilvl="2" w:tplc="8D4AE5C2" w:tentative="1">
      <w:start w:val="1"/>
      <w:numFmt w:val="bullet"/>
      <w:lvlText w:val="-"/>
      <w:lvlJc w:val="left"/>
      <w:pPr>
        <w:tabs>
          <w:tab w:val="num" w:pos="2160"/>
        </w:tabs>
        <w:ind w:left="2160" w:hanging="360"/>
      </w:pPr>
      <w:rPr>
        <w:rFonts w:ascii="Times" w:hAnsi="Times" w:hint="default"/>
      </w:rPr>
    </w:lvl>
    <w:lvl w:ilvl="3" w:tplc="FC5CDD8C" w:tentative="1">
      <w:start w:val="1"/>
      <w:numFmt w:val="bullet"/>
      <w:lvlText w:val="-"/>
      <w:lvlJc w:val="left"/>
      <w:pPr>
        <w:tabs>
          <w:tab w:val="num" w:pos="2880"/>
        </w:tabs>
        <w:ind w:left="2880" w:hanging="360"/>
      </w:pPr>
      <w:rPr>
        <w:rFonts w:ascii="Times" w:hAnsi="Times" w:hint="default"/>
      </w:rPr>
    </w:lvl>
    <w:lvl w:ilvl="4" w:tplc="CED44296" w:tentative="1">
      <w:start w:val="1"/>
      <w:numFmt w:val="bullet"/>
      <w:lvlText w:val="-"/>
      <w:lvlJc w:val="left"/>
      <w:pPr>
        <w:tabs>
          <w:tab w:val="num" w:pos="3600"/>
        </w:tabs>
        <w:ind w:left="3600" w:hanging="360"/>
      </w:pPr>
      <w:rPr>
        <w:rFonts w:ascii="Times" w:hAnsi="Times" w:hint="default"/>
      </w:rPr>
    </w:lvl>
    <w:lvl w:ilvl="5" w:tplc="FCF02508" w:tentative="1">
      <w:start w:val="1"/>
      <w:numFmt w:val="bullet"/>
      <w:lvlText w:val="-"/>
      <w:lvlJc w:val="left"/>
      <w:pPr>
        <w:tabs>
          <w:tab w:val="num" w:pos="4320"/>
        </w:tabs>
        <w:ind w:left="4320" w:hanging="360"/>
      </w:pPr>
      <w:rPr>
        <w:rFonts w:ascii="Times" w:hAnsi="Times" w:hint="default"/>
      </w:rPr>
    </w:lvl>
    <w:lvl w:ilvl="6" w:tplc="192E68A0" w:tentative="1">
      <w:start w:val="1"/>
      <w:numFmt w:val="bullet"/>
      <w:lvlText w:val="-"/>
      <w:lvlJc w:val="left"/>
      <w:pPr>
        <w:tabs>
          <w:tab w:val="num" w:pos="5040"/>
        </w:tabs>
        <w:ind w:left="5040" w:hanging="360"/>
      </w:pPr>
      <w:rPr>
        <w:rFonts w:ascii="Times" w:hAnsi="Times" w:hint="default"/>
      </w:rPr>
    </w:lvl>
    <w:lvl w:ilvl="7" w:tplc="53428DF4" w:tentative="1">
      <w:start w:val="1"/>
      <w:numFmt w:val="bullet"/>
      <w:lvlText w:val="-"/>
      <w:lvlJc w:val="left"/>
      <w:pPr>
        <w:tabs>
          <w:tab w:val="num" w:pos="5760"/>
        </w:tabs>
        <w:ind w:left="5760" w:hanging="360"/>
      </w:pPr>
      <w:rPr>
        <w:rFonts w:ascii="Times" w:hAnsi="Times" w:hint="default"/>
      </w:rPr>
    </w:lvl>
    <w:lvl w:ilvl="8" w:tplc="2CB44CAC" w:tentative="1">
      <w:start w:val="1"/>
      <w:numFmt w:val="bullet"/>
      <w:lvlText w:val="-"/>
      <w:lvlJc w:val="left"/>
      <w:pPr>
        <w:tabs>
          <w:tab w:val="num" w:pos="6480"/>
        </w:tabs>
        <w:ind w:left="6480" w:hanging="360"/>
      </w:pPr>
      <w:rPr>
        <w:rFonts w:ascii="Times" w:hAnsi="Times" w:hint="default"/>
      </w:rPr>
    </w:lvl>
  </w:abstractNum>
  <w:num w:numId="1">
    <w:abstractNumId w:val="39"/>
  </w:num>
  <w:num w:numId="2">
    <w:abstractNumId w:val="28"/>
  </w:num>
  <w:num w:numId="3">
    <w:abstractNumId w:val="43"/>
  </w:num>
  <w:num w:numId="4">
    <w:abstractNumId w:val="0"/>
  </w:num>
  <w:num w:numId="5">
    <w:abstractNumId w:val="16"/>
  </w:num>
  <w:num w:numId="6">
    <w:abstractNumId w:val="2"/>
  </w:num>
  <w:num w:numId="7">
    <w:abstractNumId w:val="18"/>
  </w:num>
  <w:num w:numId="8">
    <w:abstractNumId w:val="33"/>
  </w:num>
  <w:num w:numId="9">
    <w:abstractNumId w:val="13"/>
  </w:num>
  <w:num w:numId="10">
    <w:abstractNumId w:val="5"/>
  </w:num>
  <w:num w:numId="11">
    <w:abstractNumId w:val="34"/>
  </w:num>
  <w:num w:numId="12">
    <w:abstractNumId w:val="37"/>
  </w:num>
  <w:num w:numId="13">
    <w:abstractNumId w:val="36"/>
  </w:num>
  <w:num w:numId="14">
    <w:abstractNumId w:val="17"/>
  </w:num>
  <w:num w:numId="15">
    <w:abstractNumId w:val="11"/>
  </w:num>
  <w:num w:numId="16">
    <w:abstractNumId w:val="21"/>
  </w:num>
  <w:num w:numId="17">
    <w:abstractNumId w:val="26"/>
  </w:num>
  <w:num w:numId="18">
    <w:abstractNumId w:val="22"/>
  </w:num>
  <w:num w:numId="19">
    <w:abstractNumId w:val="6"/>
  </w:num>
  <w:num w:numId="20">
    <w:abstractNumId w:val="19"/>
  </w:num>
  <w:num w:numId="21">
    <w:abstractNumId w:val="27"/>
  </w:num>
  <w:num w:numId="22">
    <w:abstractNumId w:val="7"/>
  </w:num>
  <w:num w:numId="23">
    <w:abstractNumId w:val="1"/>
  </w:num>
  <w:num w:numId="24">
    <w:abstractNumId w:val="44"/>
  </w:num>
  <w:num w:numId="25">
    <w:abstractNumId w:val="42"/>
  </w:num>
  <w:num w:numId="26">
    <w:abstractNumId w:val="25"/>
  </w:num>
  <w:num w:numId="27">
    <w:abstractNumId w:val="40"/>
  </w:num>
  <w:num w:numId="28">
    <w:abstractNumId w:val="45"/>
  </w:num>
  <w:num w:numId="29">
    <w:abstractNumId w:val="8"/>
  </w:num>
  <w:num w:numId="30">
    <w:abstractNumId w:val="15"/>
  </w:num>
  <w:num w:numId="31">
    <w:abstractNumId w:val="38"/>
  </w:num>
  <w:num w:numId="32">
    <w:abstractNumId w:val="41"/>
  </w:num>
  <w:num w:numId="33">
    <w:abstractNumId w:val="4"/>
  </w:num>
  <w:num w:numId="34">
    <w:abstractNumId w:val="23"/>
  </w:num>
  <w:num w:numId="35">
    <w:abstractNumId w:val="35"/>
  </w:num>
  <w:num w:numId="36">
    <w:abstractNumId w:val="12"/>
  </w:num>
  <w:num w:numId="37">
    <w:abstractNumId w:val="14"/>
  </w:num>
  <w:num w:numId="38">
    <w:abstractNumId w:val="3"/>
  </w:num>
  <w:num w:numId="39">
    <w:abstractNumId w:val="29"/>
  </w:num>
  <w:num w:numId="40">
    <w:abstractNumId w:val="30"/>
  </w:num>
  <w:num w:numId="41">
    <w:abstractNumId w:val="31"/>
  </w:num>
  <w:num w:numId="42">
    <w:abstractNumId w:val="20"/>
  </w:num>
  <w:num w:numId="43">
    <w:abstractNumId w:val="24"/>
  </w:num>
  <w:num w:numId="44">
    <w:abstractNumId w:val="9"/>
  </w:num>
  <w:num w:numId="45">
    <w:abstractNumId w:val="32"/>
  </w:num>
  <w:num w:numId="4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75"/>
    <w:rsid w:val="0001023E"/>
    <w:rsid w:val="00011B45"/>
    <w:rsid w:val="0002266B"/>
    <w:rsid w:val="00022D6C"/>
    <w:rsid w:val="00024382"/>
    <w:rsid w:val="000266A6"/>
    <w:rsid w:val="00027889"/>
    <w:rsid w:val="00032222"/>
    <w:rsid w:val="00040DF8"/>
    <w:rsid w:val="00044F03"/>
    <w:rsid w:val="00045998"/>
    <w:rsid w:val="00045A77"/>
    <w:rsid w:val="0004757D"/>
    <w:rsid w:val="00056DB3"/>
    <w:rsid w:val="00056F96"/>
    <w:rsid w:val="00057CB7"/>
    <w:rsid w:val="00061242"/>
    <w:rsid w:val="000617AA"/>
    <w:rsid w:val="000639A9"/>
    <w:rsid w:val="00065D13"/>
    <w:rsid w:val="00067DFF"/>
    <w:rsid w:val="0007060D"/>
    <w:rsid w:val="000706AC"/>
    <w:rsid w:val="00070BD0"/>
    <w:rsid w:val="00072AD0"/>
    <w:rsid w:val="00074275"/>
    <w:rsid w:val="000747FA"/>
    <w:rsid w:val="00074E4C"/>
    <w:rsid w:val="00077D34"/>
    <w:rsid w:val="00082450"/>
    <w:rsid w:val="00083F0C"/>
    <w:rsid w:val="000853F9"/>
    <w:rsid w:val="0008573E"/>
    <w:rsid w:val="000911D9"/>
    <w:rsid w:val="00091A99"/>
    <w:rsid w:val="000A0170"/>
    <w:rsid w:val="000A5F66"/>
    <w:rsid w:val="000A5FF0"/>
    <w:rsid w:val="000A6D28"/>
    <w:rsid w:val="000A7DF3"/>
    <w:rsid w:val="000B3822"/>
    <w:rsid w:val="000B3F04"/>
    <w:rsid w:val="000B4695"/>
    <w:rsid w:val="000B50EB"/>
    <w:rsid w:val="000B5C5E"/>
    <w:rsid w:val="000C1D97"/>
    <w:rsid w:val="000C2D22"/>
    <w:rsid w:val="000C3694"/>
    <w:rsid w:val="000C48BF"/>
    <w:rsid w:val="000C4EA2"/>
    <w:rsid w:val="000C5EF6"/>
    <w:rsid w:val="000D0595"/>
    <w:rsid w:val="000D61C7"/>
    <w:rsid w:val="000E6A95"/>
    <w:rsid w:val="000E743A"/>
    <w:rsid w:val="000F18C1"/>
    <w:rsid w:val="000F2B89"/>
    <w:rsid w:val="000F3316"/>
    <w:rsid w:val="000F627A"/>
    <w:rsid w:val="00103DA5"/>
    <w:rsid w:val="00105009"/>
    <w:rsid w:val="001067B5"/>
    <w:rsid w:val="0011203B"/>
    <w:rsid w:val="001134DF"/>
    <w:rsid w:val="00113C5C"/>
    <w:rsid w:val="00115EAD"/>
    <w:rsid w:val="00115FFB"/>
    <w:rsid w:val="0011668E"/>
    <w:rsid w:val="00117E86"/>
    <w:rsid w:val="00121EEE"/>
    <w:rsid w:val="00125435"/>
    <w:rsid w:val="001258CF"/>
    <w:rsid w:val="001274BD"/>
    <w:rsid w:val="00131F9B"/>
    <w:rsid w:val="001332E6"/>
    <w:rsid w:val="00141CC3"/>
    <w:rsid w:val="00142B9B"/>
    <w:rsid w:val="00144089"/>
    <w:rsid w:val="0014642B"/>
    <w:rsid w:val="001507F4"/>
    <w:rsid w:val="00150D65"/>
    <w:rsid w:val="001527A7"/>
    <w:rsid w:val="0015305B"/>
    <w:rsid w:val="001542B5"/>
    <w:rsid w:val="00156442"/>
    <w:rsid w:val="0016452D"/>
    <w:rsid w:val="00165BD5"/>
    <w:rsid w:val="00167F0D"/>
    <w:rsid w:val="00170AA2"/>
    <w:rsid w:val="00172A3C"/>
    <w:rsid w:val="00173198"/>
    <w:rsid w:val="00174E3D"/>
    <w:rsid w:val="00184D9B"/>
    <w:rsid w:val="00193221"/>
    <w:rsid w:val="0019360A"/>
    <w:rsid w:val="00196A85"/>
    <w:rsid w:val="001A4535"/>
    <w:rsid w:val="001A4FFD"/>
    <w:rsid w:val="001A509E"/>
    <w:rsid w:val="001A66D8"/>
    <w:rsid w:val="001A6E7B"/>
    <w:rsid w:val="001B2BEE"/>
    <w:rsid w:val="001B79B1"/>
    <w:rsid w:val="001C1F83"/>
    <w:rsid w:val="001C24E5"/>
    <w:rsid w:val="001D127D"/>
    <w:rsid w:val="001D1929"/>
    <w:rsid w:val="001D2D8F"/>
    <w:rsid w:val="001D5970"/>
    <w:rsid w:val="001D5DA4"/>
    <w:rsid w:val="001E07AA"/>
    <w:rsid w:val="001E121B"/>
    <w:rsid w:val="001E158A"/>
    <w:rsid w:val="001E265C"/>
    <w:rsid w:val="001E277C"/>
    <w:rsid w:val="001E499B"/>
    <w:rsid w:val="001E4C78"/>
    <w:rsid w:val="001E589B"/>
    <w:rsid w:val="001F2840"/>
    <w:rsid w:val="001F386F"/>
    <w:rsid w:val="001F3E3C"/>
    <w:rsid w:val="001F4F6C"/>
    <w:rsid w:val="001F7C4B"/>
    <w:rsid w:val="002004F9"/>
    <w:rsid w:val="002005CA"/>
    <w:rsid w:val="0020185A"/>
    <w:rsid w:val="002025AD"/>
    <w:rsid w:val="002051F3"/>
    <w:rsid w:val="002079AE"/>
    <w:rsid w:val="00215BD5"/>
    <w:rsid w:val="00217EFB"/>
    <w:rsid w:val="00221FD1"/>
    <w:rsid w:val="00223DF4"/>
    <w:rsid w:val="00224A9F"/>
    <w:rsid w:val="00224D81"/>
    <w:rsid w:val="00233655"/>
    <w:rsid w:val="002358BA"/>
    <w:rsid w:val="00236887"/>
    <w:rsid w:val="0023721D"/>
    <w:rsid w:val="00241627"/>
    <w:rsid w:val="00241699"/>
    <w:rsid w:val="00241C6A"/>
    <w:rsid w:val="00250E13"/>
    <w:rsid w:val="002512EB"/>
    <w:rsid w:val="0025205A"/>
    <w:rsid w:val="0025239F"/>
    <w:rsid w:val="00255A72"/>
    <w:rsid w:val="0025691F"/>
    <w:rsid w:val="00257590"/>
    <w:rsid w:val="002579BE"/>
    <w:rsid w:val="00257D5B"/>
    <w:rsid w:val="00260C09"/>
    <w:rsid w:val="00261E25"/>
    <w:rsid w:val="00264459"/>
    <w:rsid w:val="002650F2"/>
    <w:rsid w:val="00267BD0"/>
    <w:rsid w:val="00270BC7"/>
    <w:rsid w:val="00272249"/>
    <w:rsid w:val="00274C6E"/>
    <w:rsid w:val="002753DE"/>
    <w:rsid w:val="002765CA"/>
    <w:rsid w:val="002778B6"/>
    <w:rsid w:val="00277DD6"/>
    <w:rsid w:val="00277DDB"/>
    <w:rsid w:val="002804F7"/>
    <w:rsid w:val="0028168E"/>
    <w:rsid w:val="00281B35"/>
    <w:rsid w:val="002835B1"/>
    <w:rsid w:val="00283904"/>
    <w:rsid w:val="00283E87"/>
    <w:rsid w:val="00284D5F"/>
    <w:rsid w:val="00284D98"/>
    <w:rsid w:val="00294294"/>
    <w:rsid w:val="002A0E26"/>
    <w:rsid w:val="002A72FA"/>
    <w:rsid w:val="002B30C1"/>
    <w:rsid w:val="002B3675"/>
    <w:rsid w:val="002C27AB"/>
    <w:rsid w:val="002C6410"/>
    <w:rsid w:val="002C7A7C"/>
    <w:rsid w:val="002C7F0D"/>
    <w:rsid w:val="002D2797"/>
    <w:rsid w:val="002D2E9A"/>
    <w:rsid w:val="002D3967"/>
    <w:rsid w:val="002D50CC"/>
    <w:rsid w:val="002E1305"/>
    <w:rsid w:val="002E5992"/>
    <w:rsid w:val="002E7FFD"/>
    <w:rsid w:val="002F08C0"/>
    <w:rsid w:val="002F29DC"/>
    <w:rsid w:val="002F2F7E"/>
    <w:rsid w:val="002F3FC9"/>
    <w:rsid w:val="002F6B47"/>
    <w:rsid w:val="002F76B7"/>
    <w:rsid w:val="003006C1"/>
    <w:rsid w:val="00300BD9"/>
    <w:rsid w:val="00301423"/>
    <w:rsid w:val="0031136F"/>
    <w:rsid w:val="00316F65"/>
    <w:rsid w:val="00321F29"/>
    <w:rsid w:val="00323FAC"/>
    <w:rsid w:val="0032420F"/>
    <w:rsid w:val="00344456"/>
    <w:rsid w:val="00345C1D"/>
    <w:rsid w:val="003461E9"/>
    <w:rsid w:val="003473DD"/>
    <w:rsid w:val="00350D46"/>
    <w:rsid w:val="0035203C"/>
    <w:rsid w:val="0035300B"/>
    <w:rsid w:val="0035405F"/>
    <w:rsid w:val="0035778E"/>
    <w:rsid w:val="003617DD"/>
    <w:rsid w:val="00361C42"/>
    <w:rsid w:val="003646B1"/>
    <w:rsid w:val="00366AC4"/>
    <w:rsid w:val="003706CB"/>
    <w:rsid w:val="0037373B"/>
    <w:rsid w:val="003757E2"/>
    <w:rsid w:val="00376637"/>
    <w:rsid w:val="003802F0"/>
    <w:rsid w:val="003804C1"/>
    <w:rsid w:val="003824C0"/>
    <w:rsid w:val="00382C4D"/>
    <w:rsid w:val="00391A3D"/>
    <w:rsid w:val="00392039"/>
    <w:rsid w:val="00392AA4"/>
    <w:rsid w:val="0039307B"/>
    <w:rsid w:val="0039760B"/>
    <w:rsid w:val="003A29EA"/>
    <w:rsid w:val="003A5FE7"/>
    <w:rsid w:val="003B0721"/>
    <w:rsid w:val="003B5C23"/>
    <w:rsid w:val="003B6DAC"/>
    <w:rsid w:val="003B734A"/>
    <w:rsid w:val="003B7E85"/>
    <w:rsid w:val="003C0164"/>
    <w:rsid w:val="003C177A"/>
    <w:rsid w:val="003C1E10"/>
    <w:rsid w:val="003C4C2D"/>
    <w:rsid w:val="003C4DA7"/>
    <w:rsid w:val="003C4E15"/>
    <w:rsid w:val="003C777A"/>
    <w:rsid w:val="003D15AB"/>
    <w:rsid w:val="003D1F0D"/>
    <w:rsid w:val="003D3608"/>
    <w:rsid w:val="003D5891"/>
    <w:rsid w:val="003D6428"/>
    <w:rsid w:val="003D6FB7"/>
    <w:rsid w:val="003E190D"/>
    <w:rsid w:val="003E1980"/>
    <w:rsid w:val="003E23F9"/>
    <w:rsid w:val="003E3061"/>
    <w:rsid w:val="003E4748"/>
    <w:rsid w:val="003E5417"/>
    <w:rsid w:val="003F3E46"/>
    <w:rsid w:val="003F4E34"/>
    <w:rsid w:val="0040020C"/>
    <w:rsid w:val="00402758"/>
    <w:rsid w:val="00402A22"/>
    <w:rsid w:val="004051A2"/>
    <w:rsid w:val="0041089A"/>
    <w:rsid w:val="00411025"/>
    <w:rsid w:val="0041351A"/>
    <w:rsid w:val="00417D5E"/>
    <w:rsid w:val="00420094"/>
    <w:rsid w:val="004242B1"/>
    <w:rsid w:val="00425741"/>
    <w:rsid w:val="00426D83"/>
    <w:rsid w:val="0043022F"/>
    <w:rsid w:val="00431D82"/>
    <w:rsid w:val="004345EE"/>
    <w:rsid w:val="004432B7"/>
    <w:rsid w:val="00445466"/>
    <w:rsid w:val="00447BBE"/>
    <w:rsid w:val="00450AC9"/>
    <w:rsid w:val="004515A9"/>
    <w:rsid w:val="00455F6E"/>
    <w:rsid w:val="00456326"/>
    <w:rsid w:val="00457FBB"/>
    <w:rsid w:val="00460A8D"/>
    <w:rsid w:val="004676E9"/>
    <w:rsid w:val="00471CA9"/>
    <w:rsid w:val="00471E08"/>
    <w:rsid w:val="004737D0"/>
    <w:rsid w:val="00474BB5"/>
    <w:rsid w:val="00475E09"/>
    <w:rsid w:val="00477048"/>
    <w:rsid w:val="00486646"/>
    <w:rsid w:val="00490FC6"/>
    <w:rsid w:val="00492A28"/>
    <w:rsid w:val="00495293"/>
    <w:rsid w:val="004A238E"/>
    <w:rsid w:val="004A3043"/>
    <w:rsid w:val="004A5AC4"/>
    <w:rsid w:val="004B24F3"/>
    <w:rsid w:val="004B2DE3"/>
    <w:rsid w:val="004B535E"/>
    <w:rsid w:val="004C0678"/>
    <w:rsid w:val="004C08CA"/>
    <w:rsid w:val="004C10E6"/>
    <w:rsid w:val="004C4A20"/>
    <w:rsid w:val="004C4E8D"/>
    <w:rsid w:val="004C566D"/>
    <w:rsid w:val="004C58A5"/>
    <w:rsid w:val="004C5BBA"/>
    <w:rsid w:val="004C74B8"/>
    <w:rsid w:val="004C75BD"/>
    <w:rsid w:val="004D13F4"/>
    <w:rsid w:val="004D18B6"/>
    <w:rsid w:val="004D1CA9"/>
    <w:rsid w:val="004D3EEC"/>
    <w:rsid w:val="004D4E53"/>
    <w:rsid w:val="004D56E7"/>
    <w:rsid w:val="004D6B5F"/>
    <w:rsid w:val="004E21E1"/>
    <w:rsid w:val="004E3CD8"/>
    <w:rsid w:val="004F22D8"/>
    <w:rsid w:val="004F31B2"/>
    <w:rsid w:val="004F5BD8"/>
    <w:rsid w:val="004F5F3C"/>
    <w:rsid w:val="005030AA"/>
    <w:rsid w:val="00503662"/>
    <w:rsid w:val="00507E21"/>
    <w:rsid w:val="00511DEB"/>
    <w:rsid w:val="00511F53"/>
    <w:rsid w:val="0051200D"/>
    <w:rsid w:val="005130E0"/>
    <w:rsid w:val="00516ECF"/>
    <w:rsid w:val="00517F35"/>
    <w:rsid w:val="00520635"/>
    <w:rsid w:val="00521FC0"/>
    <w:rsid w:val="005220E4"/>
    <w:rsid w:val="00525C0B"/>
    <w:rsid w:val="005324CF"/>
    <w:rsid w:val="00535ABE"/>
    <w:rsid w:val="00540839"/>
    <w:rsid w:val="0054289C"/>
    <w:rsid w:val="00545167"/>
    <w:rsid w:val="00546506"/>
    <w:rsid w:val="00546708"/>
    <w:rsid w:val="00546A3A"/>
    <w:rsid w:val="00547CFA"/>
    <w:rsid w:val="0055302A"/>
    <w:rsid w:val="0055353C"/>
    <w:rsid w:val="005537D0"/>
    <w:rsid w:val="00556A27"/>
    <w:rsid w:val="00561567"/>
    <w:rsid w:val="00563F8D"/>
    <w:rsid w:val="005642F5"/>
    <w:rsid w:val="0056664B"/>
    <w:rsid w:val="00566EB2"/>
    <w:rsid w:val="0056791B"/>
    <w:rsid w:val="00570379"/>
    <w:rsid w:val="0057192D"/>
    <w:rsid w:val="00571CF2"/>
    <w:rsid w:val="00574AD6"/>
    <w:rsid w:val="00574DE2"/>
    <w:rsid w:val="00577264"/>
    <w:rsid w:val="00577308"/>
    <w:rsid w:val="00580F6F"/>
    <w:rsid w:val="00581E69"/>
    <w:rsid w:val="0058307A"/>
    <w:rsid w:val="0058773D"/>
    <w:rsid w:val="00591C44"/>
    <w:rsid w:val="00592EE6"/>
    <w:rsid w:val="0059564B"/>
    <w:rsid w:val="00596BA4"/>
    <w:rsid w:val="005A0794"/>
    <w:rsid w:val="005B21EC"/>
    <w:rsid w:val="005B26AD"/>
    <w:rsid w:val="005B2DBF"/>
    <w:rsid w:val="005B4C19"/>
    <w:rsid w:val="005B6BDC"/>
    <w:rsid w:val="005C0163"/>
    <w:rsid w:val="005C0AE8"/>
    <w:rsid w:val="005C1BCF"/>
    <w:rsid w:val="005D0EAA"/>
    <w:rsid w:val="005D12D7"/>
    <w:rsid w:val="005D342D"/>
    <w:rsid w:val="005D7A4D"/>
    <w:rsid w:val="005E00AD"/>
    <w:rsid w:val="005E0970"/>
    <w:rsid w:val="005E2B2F"/>
    <w:rsid w:val="005E2C53"/>
    <w:rsid w:val="005E2E73"/>
    <w:rsid w:val="005E6C69"/>
    <w:rsid w:val="005F0DF8"/>
    <w:rsid w:val="005F2FCD"/>
    <w:rsid w:val="005F3143"/>
    <w:rsid w:val="005F3568"/>
    <w:rsid w:val="006005DF"/>
    <w:rsid w:val="00601BD4"/>
    <w:rsid w:val="006059A7"/>
    <w:rsid w:val="006132AC"/>
    <w:rsid w:val="006156CC"/>
    <w:rsid w:val="00615A24"/>
    <w:rsid w:val="0061688F"/>
    <w:rsid w:val="00622BF5"/>
    <w:rsid w:val="006255CB"/>
    <w:rsid w:val="00637F6E"/>
    <w:rsid w:val="006407A5"/>
    <w:rsid w:val="00642FB0"/>
    <w:rsid w:val="00644652"/>
    <w:rsid w:val="00644D61"/>
    <w:rsid w:val="00646158"/>
    <w:rsid w:val="0064756B"/>
    <w:rsid w:val="00651775"/>
    <w:rsid w:val="00651B39"/>
    <w:rsid w:val="006524A2"/>
    <w:rsid w:val="0065298E"/>
    <w:rsid w:val="0065433F"/>
    <w:rsid w:val="0066122F"/>
    <w:rsid w:val="0066136B"/>
    <w:rsid w:val="00663C91"/>
    <w:rsid w:val="00676F31"/>
    <w:rsid w:val="0067785F"/>
    <w:rsid w:val="00682107"/>
    <w:rsid w:val="006868EB"/>
    <w:rsid w:val="006900A1"/>
    <w:rsid w:val="0069296E"/>
    <w:rsid w:val="006937D5"/>
    <w:rsid w:val="00694170"/>
    <w:rsid w:val="00695C62"/>
    <w:rsid w:val="00697386"/>
    <w:rsid w:val="00697957"/>
    <w:rsid w:val="006A4BEC"/>
    <w:rsid w:val="006A5049"/>
    <w:rsid w:val="006B07A5"/>
    <w:rsid w:val="006B12D0"/>
    <w:rsid w:val="006B278E"/>
    <w:rsid w:val="006B4585"/>
    <w:rsid w:val="006B5480"/>
    <w:rsid w:val="006B6849"/>
    <w:rsid w:val="006B7CDD"/>
    <w:rsid w:val="006C0BB4"/>
    <w:rsid w:val="006C0BC5"/>
    <w:rsid w:val="006C4995"/>
    <w:rsid w:val="006C5441"/>
    <w:rsid w:val="006C58DE"/>
    <w:rsid w:val="006C5AFC"/>
    <w:rsid w:val="006C5F1F"/>
    <w:rsid w:val="006D12C9"/>
    <w:rsid w:val="006D713C"/>
    <w:rsid w:val="006D77FC"/>
    <w:rsid w:val="006E1EE4"/>
    <w:rsid w:val="006F2F71"/>
    <w:rsid w:val="006F6C96"/>
    <w:rsid w:val="00700C3A"/>
    <w:rsid w:val="007013F1"/>
    <w:rsid w:val="00702F82"/>
    <w:rsid w:val="007045ED"/>
    <w:rsid w:val="007049BA"/>
    <w:rsid w:val="00704D96"/>
    <w:rsid w:val="00714445"/>
    <w:rsid w:val="00714A13"/>
    <w:rsid w:val="00714EFE"/>
    <w:rsid w:val="007159CD"/>
    <w:rsid w:val="00715C11"/>
    <w:rsid w:val="007169D5"/>
    <w:rsid w:val="00717552"/>
    <w:rsid w:val="00720E8A"/>
    <w:rsid w:val="00727301"/>
    <w:rsid w:val="007318FB"/>
    <w:rsid w:val="00736898"/>
    <w:rsid w:val="0073757A"/>
    <w:rsid w:val="00737AB0"/>
    <w:rsid w:val="00737C01"/>
    <w:rsid w:val="007400D4"/>
    <w:rsid w:val="00740776"/>
    <w:rsid w:val="00740A0A"/>
    <w:rsid w:val="00741040"/>
    <w:rsid w:val="00744A2E"/>
    <w:rsid w:val="0074522B"/>
    <w:rsid w:val="00746021"/>
    <w:rsid w:val="00750911"/>
    <w:rsid w:val="007542ED"/>
    <w:rsid w:val="00754823"/>
    <w:rsid w:val="00756D5E"/>
    <w:rsid w:val="00757073"/>
    <w:rsid w:val="007628B3"/>
    <w:rsid w:val="007628D3"/>
    <w:rsid w:val="00763981"/>
    <w:rsid w:val="00763B05"/>
    <w:rsid w:val="007640DA"/>
    <w:rsid w:val="00767A8B"/>
    <w:rsid w:val="00771281"/>
    <w:rsid w:val="00772393"/>
    <w:rsid w:val="00773572"/>
    <w:rsid w:val="00774449"/>
    <w:rsid w:val="00774D19"/>
    <w:rsid w:val="0078094D"/>
    <w:rsid w:val="007816E3"/>
    <w:rsid w:val="00782040"/>
    <w:rsid w:val="00785233"/>
    <w:rsid w:val="00786EC0"/>
    <w:rsid w:val="0079009E"/>
    <w:rsid w:val="00794E2D"/>
    <w:rsid w:val="00797950"/>
    <w:rsid w:val="007A0167"/>
    <w:rsid w:val="007A02A5"/>
    <w:rsid w:val="007A0391"/>
    <w:rsid w:val="007A1C6D"/>
    <w:rsid w:val="007A2020"/>
    <w:rsid w:val="007A2194"/>
    <w:rsid w:val="007A2DB9"/>
    <w:rsid w:val="007A54E4"/>
    <w:rsid w:val="007A573C"/>
    <w:rsid w:val="007B3B86"/>
    <w:rsid w:val="007B46DF"/>
    <w:rsid w:val="007B5618"/>
    <w:rsid w:val="007B5DBB"/>
    <w:rsid w:val="007B7AB2"/>
    <w:rsid w:val="007C0C30"/>
    <w:rsid w:val="007C376D"/>
    <w:rsid w:val="007C5790"/>
    <w:rsid w:val="007C71F0"/>
    <w:rsid w:val="007D08E2"/>
    <w:rsid w:val="007D23C9"/>
    <w:rsid w:val="007D2AE4"/>
    <w:rsid w:val="007D6548"/>
    <w:rsid w:val="007E02C0"/>
    <w:rsid w:val="007E0412"/>
    <w:rsid w:val="007E0526"/>
    <w:rsid w:val="007E3FBA"/>
    <w:rsid w:val="007E56D0"/>
    <w:rsid w:val="007F3039"/>
    <w:rsid w:val="007F407D"/>
    <w:rsid w:val="007F6FA8"/>
    <w:rsid w:val="00803608"/>
    <w:rsid w:val="0080381E"/>
    <w:rsid w:val="00806207"/>
    <w:rsid w:val="00812780"/>
    <w:rsid w:val="008139D1"/>
    <w:rsid w:val="008154F3"/>
    <w:rsid w:val="008211B7"/>
    <w:rsid w:val="00824DF6"/>
    <w:rsid w:val="008255EB"/>
    <w:rsid w:val="008307FC"/>
    <w:rsid w:val="0083178C"/>
    <w:rsid w:val="00831B3B"/>
    <w:rsid w:val="00832A2A"/>
    <w:rsid w:val="00832F65"/>
    <w:rsid w:val="00835715"/>
    <w:rsid w:val="008365A4"/>
    <w:rsid w:val="00840CEF"/>
    <w:rsid w:val="00843E86"/>
    <w:rsid w:val="00846559"/>
    <w:rsid w:val="0084699A"/>
    <w:rsid w:val="0085264D"/>
    <w:rsid w:val="00852D0A"/>
    <w:rsid w:val="008557A4"/>
    <w:rsid w:val="008563BA"/>
    <w:rsid w:val="00860E01"/>
    <w:rsid w:val="00863AE6"/>
    <w:rsid w:val="00865B87"/>
    <w:rsid w:val="00865BF7"/>
    <w:rsid w:val="00866014"/>
    <w:rsid w:val="00867D6E"/>
    <w:rsid w:val="00871C12"/>
    <w:rsid w:val="00871F61"/>
    <w:rsid w:val="00872A59"/>
    <w:rsid w:val="008730B4"/>
    <w:rsid w:val="008743B9"/>
    <w:rsid w:val="00874C31"/>
    <w:rsid w:val="008813F1"/>
    <w:rsid w:val="00883ED1"/>
    <w:rsid w:val="00885668"/>
    <w:rsid w:val="008865B6"/>
    <w:rsid w:val="0088759B"/>
    <w:rsid w:val="008909EB"/>
    <w:rsid w:val="00890E6C"/>
    <w:rsid w:val="00890F44"/>
    <w:rsid w:val="0089166D"/>
    <w:rsid w:val="008922FE"/>
    <w:rsid w:val="00893852"/>
    <w:rsid w:val="00895357"/>
    <w:rsid w:val="00895C3B"/>
    <w:rsid w:val="00896F96"/>
    <w:rsid w:val="008A1600"/>
    <w:rsid w:val="008A27BC"/>
    <w:rsid w:val="008A3C01"/>
    <w:rsid w:val="008A4098"/>
    <w:rsid w:val="008A456D"/>
    <w:rsid w:val="008C2BAE"/>
    <w:rsid w:val="008C4D67"/>
    <w:rsid w:val="008C5B74"/>
    <w:rsid w:val="008C6DC4"/>
    <w:rsid w:val="008D1B69"/>
    <w:rsid w:val="008D21CF"/>
    <w:rsid w:val="008D3A59"/>
    <w:rsid w:val="008D6521"/>
    <w:rsid w:val="008E07B4"/>
    <w:rsid w:val="008E34B3"/>
    <w:rsid w:val="008E727F"/>
    <w:rsid w:val="008F51E8"/>
    <w:rsid w:val="008F722E"/>
    <w:rsid w:val="008F75C5"/>
    <w:rsid w:val="009001BE"/>
    <w:rsid w:val="0090294D"/>
    <w:rsid w:val="00903176"/>
    <w:rsid w:val="00903454"/>
    <w:rsid w:val="009041E8"/>
    <w:rsid w:val="00905662"/>
    <w:rsid w:val="0090583A"/>
    <w:rsid w:val="0090621E"/>
    <w:rsid w:val="00906400"/>
    <w:rsid w:val="0091594D"/>
    <w:rsid w:val="00915A6A"/>
    <w:rsid w:val="009177E6"/>
    <w:rsid w:val="009273DE"/>
    <w:rsid w:val="00931857"/>
    <w:rsid w:val="00934647"/>
    <w:rsid w:val="00941002"/>
    <w:rsid w:val="00941783"/>
    <w:rsid w:val="00942EB6"/>
    <w:rsid w:val="009430B4"/>
    <w:rsid w:val="00943576"/>
    <w:rsid w:val="00944660"/>
    <w:rsid w:val="00945442"/>
    <w:rsid w:val="00945CB5"/>
    <w:rsid w:val="0094766D"/>
    <w:rsid w:val="009542D4"/>
    <w:rsid w:val="009550A0"/>
    <w:rsid w:val="009710B6"/>
    <w:rsid w:val="00977B73"/>
    <w:rsid w:val="00981492"/>
    <w:rsid w:val="00984CF4"/>
    <w:rsid w:val="009873E6"/>
    <w:rsid w:val="009903B6"/>
    <w:rsid w:val="009925A1"/>
    <w:rsid w:val="00993168"/>
    <w:rsid w:val="0099524F"/>
    <w:rsid w:val="009970F2"/>
    <w:rsid w:val="009A038D"/>
    <w:rsid w:val="009A15A4"/>
    <w:rsid w:val="009A2097"/>
    <w:rsid w:val="009A310F"/>
    <w:rsid w:val="009A3A88"/>
    <w:rsid w:val="009A63D8"/>
    <w:rsid w:val="009B0F54"/>
    <w:rsid w:val="009B16D8"/>
    <w:rsid w:val="009B1E82"/>
    <w:rsid w:val="009B3062"/>
    <w:rsid w:val="009B51D2"/>
    <w:rsid w:val="009B5793"/>
    <w:rsid w:val="009B5B08"/>
    <w:rsid w:val="009C2AD1"/>
    <w:rsid w:val="009C388A"/>
    <w:rsid w:val="009C5959"/>
    <w:rsid w:val="009C6EEA"/>
    <w:rsid w:val="009D0821"/>
    <w:rsid w:val="009D5A75"/>
    <w:rsid w:val="009D7C42"/>
    <w:rsid w:val="009E0BAB"/>
    <w:rsid w:val="009E4E4E"/>
    <w:rsid w:val="009E7884"/>
    <w:rsid w:val="009F0C40"/>
    <w:rsid w:val="009F2806"/>
    <w:rsid w:val="009F60E8"/>
    <w:rsid w:val="00A02A6E"/>
    <w:rsid w:val="00A03504"/>
    <w:rsid w:val="00A10E22"/>
    <w:rsid w:val="00A15331"/>
    <w:rsid w:val="00A15CD6"/>
    <w:rsid w:val="00A16D98"/>
    <w:rsid w:val="00A172B7"/>
    <w:rsid w:val="00A237DC"/>
    <w:rsid w:val="00A24D78"/>
    <w:rsid w:val="00A25937"/>
    <w:rsid w:val="00A266AA"/>
    <w:rsid w:val="00A26B22"/>
    <w:rsid w:val="00A30121"/>
    <w:rsid w:val="00A31CF2"/>
    <w:rsid w:val="00A369C5"/>
    <w:rsid w:val="00A41D28"/>
    <w:rsid w:val="00A42147"/>
    <w:rsid w:val="00A427C1"/>
    <w:rsid w:val="00A43E73"/>
    <w:rsid w:val="00A453E5"/>
    <w:rsid w:val="00A45CFD"/>
    <w:rsid w:val="00A45FD6"/>
    <w:rsid w:val="00A46697"/>
    <w:rsid w:val="00A5058D"/>
    <w:rsid w:val="00A52B58"/>
    <w:rsid w:val="00A55560"/>
    <w:rsid w:val="00A57BA0"/>
    <w:rsid w:val="00A62151"/>
    <w:rsid w:val="00A62DA9"/>
    <w:rsid w:val="00A64C58"/>
    <w:rsid w:val="00A71A50"/>
    <w:rsid w:val="00A7201D"/>
    <w:rsid w:val="00A725C7"/>
    <w:rsid w:val="00A72E62"/>
    <w:rsid w:val="00A73FA3"/>
    <w:rsid w:val="00A743FE"/>
    <w:rsid w:val="00A74C09"/>
    <w:rsid w:val="00A80D13"/>
    <w:rsid w:val="00A817F4"/>
    <w:rsid w:val="00A81E33"/>
    <w:rsid w:val="00A828B0"/>
    <w:rsid w:val="00A833C5"/>
    <w:rsid w:val="00A8385D"/>
    <w:rsid w:val="00A8464D"/>
    <w:rsid w:val="00A85F75"/>
    <w:rsid w:val="00A87D0E"/>
    <w:rsid w:val="00A90F93"/>
    <w:rsid w:val="00A9262B"/>
    <w:rsid w:val="00A93467"/>
    <w:rsid w:val="00A96AA5"/>
    <w:rsid w:val="00A9758D"/>
    <w:rsid w:val="00AA04B8"/>
    <w:rsid w:val="00AA2C6F"/>
    <w:rsid w:val="00AA7429"/>
    <w:rsid w:val="00AB2098"/>
    <w:rsid w:val="00AB2569"/>
    <w:rsid w:val="00AB2949"/>
    <w:rsid w:val="00AB4587"/>
    <w:rsid w:val="00AB4948"/>
    <w:rsid w:val="00AB5260"/>
    <w:rsid w:val="00AB567F"/>
    <w:rsid w:val="00AC25AC"/>
    <w:rsid w:val="00AC378C"/>
    <w:rsid w:val="00AC3AC3"/>
    <w:rsid w:val="00AC584B"/>
    <w:rsid w:val="00AD5ADC"/>
    <w:rsid w:val="00AD628F"/>
    <w:rsid w:val="00AD7796"/>
    <w:rsid w:val="00AE184E"/>
    <w:rsid w:val="00AF0867"/>
    <w:rsid w:val="00AF1922"/>
    <w:rsid w:val="00AF2FA4"/>
    <w:rsid w:val="00AF4C73"/>
    <w:rsid w:val="00B01848"/>
    <w:rsid w:val="00B0450E"/>
    <w:rsid w:val="00B058A4"/>
    <w:rsid w:val="00B13C71"/>
    <w:rsid w:val="00B14C9A"/>
    <w:rsid w:val="00B16BB8"/>
    <w:rsid w:val="00B17917"/>
    <w:rsid w:val="00B22B7A"/>
    <w:rsid w:val="00B23606"/>
    <w:rsid w:val="00B32AEC"/>
    <w:rsid w:val="00B32F41"/>
    <w:rsid w:val="00B33669"/>
    <w:rsid w:val="00B3421C"/>
    <w:rsid w:val="00B34AF9"/>
    <w:rsid w:val="00B350D1"/>
    <w:rsid w:val="00B374B9"/>
    <w:rsid w:val="00B4338F"/>
    <w:rsid w:val="00B433BE"/>
    <w:rsid w:val="00B438B7"/>
    <w:rsid w:val="00B456F2"/>
    <w:rsid w:val="00B45F4A"/>
    <w:rsid w:val="00B50884"/>
    <w:rsid w:val="00B51C85"/>
    <w:rsid w:val="00B529F3"/>
    <w:rsid w:val="00B55E75"/>
    <w:rsid w:val="00B603A2"/>
    <w:rsid w:val="00B61019"/>
    <w:rsid w:val="00B63348"/>
    <w:rsid w:val="00B7043A"/>
    <w:rsid w:val="00B71846"/>
    <w:rsid w:val="00B72D00"/>
    <w:rsid w:val="00B734D4"/>
    <w:rsid w:val="00B75F8D"/>
    <w:rsid w:val="00B7785C"/>
    <w:rsid w:val="00B852E9"/>
    <w:rsid w:val="00B9062C"/>
    <w:rsid w:val="00B92C41"/>
    <w:rsid w:val="00B93341"/>
    <w:rsid w:val="00B96A42"/>
    <w:rsid w:val="00BA4C59"/>
    <w:rsid w:val="00BA6888"/>
    <w:rsid w:val="00BB1DC9"/>
    <w:rsid w:val="00BB3BE8"/>
    <w:rsid w:val="00BB69DA"/>
    <w:rsid w:val="00BC1E30"/>
    <w:rsid w:val="00BC46AA"/>
    <w:rsid w:val="00BC5F56"/>
    <w:rsid w:val="00BC6227"/>
    <w:rsid w:val="00BC661B"/>
    <w:rsid w:val="00BC6AF1"/>
    <w:rsid w:val="00BD0B04"/>
    <w:rsid w:val="00BD3AC9"/>
    <w:rsid w:val="00BD3E62"/>
    <w:rsid w:val="00BE175E"/>
    <w:rsid w:val="00BE3674"/>
    <w:rsid w:val="00BF0FC4"/>
    <w:rsid w:val="00BF2F38"/>
    <w:rsid w:val="00C00203"/>
    <w:rsid w:val="00C04404"/>
    <w:rsid w:val="00C0582A"/>
    <w:rsid w:val="00C05ECF"/>
    <w:rsid w:val="00C06953"/>
    <w:rsid w:val="00C06C9B"/>
    <w:rsid w:val="00C06FD9"/>
    <w:rsid w:val="00C10305"/>
    <w:rsid w:val="00C1119F"/>
    <w:rsid w:val="00C11CD3"/>
    <w:rsid w:val="00C1300F"/>
    <w:rsid w:val="00C14782"/>
    <w:rsid w:val="00C16136"/>
    <w:rsid w:val="00C16349"/>
    <w:rsid w:val="00C20E62"/>
    <w:rsid w:val="00C21B3C"/>
    <w:rsid w:val="00C238E3"/>
    <w:rsid w:val="00C2654C"/>
    <w:rsid w:val="00C3041D"/>
    <w:rsid w:val="00C31826"/>
    <w:rsid w:val="00C37276"/>
    <w:rsid w:val="00C3756F"/>
    <w:rsid w:val="00C407AA"/>
    <w:rsid w:val="00C459EC"/>
    <w:rsid w:val="00C46952"/>
    <w:rsid w:val="00C47855"/>
    <w:rsid w:val="00C51666"/>
    <w:rsid w:val="00C54085"/>
    <w:rsid w:val="00C60C17"/>
    <w:rsid w:val="00C6745B"/>
    <w:rsid w:val="00C7631B"/>
    <w:rsid w:val="00C77B57"/>
    <w:rsid w:val="00C80A40"/>
    <w:rsid w:val="00C827CE"/>
    <w:rsid w:val="00C8600F"/>
    <w:rsid w:val="00C91A2A"/>
    <w:rsid w:val="00C9438E"/>
    <w:rsid w:val="00C94E02"/>
    <w:rsid w:val="00C954E4"/>
    <w:rsid w:val="00C976A5"/>
    <w:rsid w:val="00CA1FD0"/>
    <w:rsid w:val="00CB2301"/>
    <w:rsid w:val="00CB59F0"/>
    <w:rsid w:val="00CB632B"/>
    <w:rsid w:val="00CB661A"/>
    <w:rsid w:val="00CB730F"/>
    <w:rsid w:val="00CC04D9"/>
    <w:rsid w:val="00CC1CF8"/>
    <w:rsid w:val="00CC3507"/>
    <w:rsid w:val="00CC5CA5"/>
    <w:rsid w:val="00CC65CB"/>
    <w:rsid w:val="00CC6A8D"/>
    <w:rsid w:val="00CC6DF9"/>
    <w:rsid w:val="00CD00BB"/>
    <w:rsid w:val="00CD0B69"/>
    <w:rsid w:val="00CD1363"/>
    <w:rsid w:val="00CD24AB"/>
    <w:rsid w:val="00CD44AD"/>
    <w:rsid w:val="00CD5054"/>
    <w:rsid w:val="00CD5595"/>
    <w:rsid w:val="00CD5F64"/>
    <w:rsid w:val="00CE3FC2"/>
    <w:rsid w:val="00CE439D"/>
    <w:rsid w:val="00CE4BC9"/>
    <w:rsid w:val="00CE520C"/>
    <w:rsid w:val="00CF360A"/>
    <w:rsid w:val="00CF5A46"/>
    <w:rsid w:val="00D00BC2"/>
    <w:rsid w:val="00D02208"/>
    <w:rsid w:val="00D03006"/>
    <w:rsid w:val="00D06BE7"/>
    <w:rsid w:val="00D123FE"/>
    <w:rsid w:val="00D15AA5"/>
    <w:rsid w:val="00D15FCF"/>
    <w:rsid w:val="00D167BF"/>
    <w:rsid w:val="00D16A67"/>
    <w:rsid w:val="00D20925"/>
    <w:rsid w:val="00D2641E"/>
    <w:rsid w:val="00D311F5"/>
    <w:rsid w:val="00D343B5"/>
    <w:rsid w:val="00D36924"/>
    <w:rsid w:val="00D36974"/>
    <w:rsid w:val="00D3779D"/>
    <w:rsid w:val="00D41BE7"/>
    <w:rsid w:val="00D43E6D"/>
    <w:rsid w:val="00D443CC"/>
    <w:rsid w:val="00D44C45"/>
    <w:rsid w:val="00D44F11"/>
    <w:rsid w:val="00D45D2F"/>
    <w:rsid w:val="00D4670B"/>
    <w:rsid w:val="00D50767"/>
    <w:rsid w:val="00D520DB"/>
    <w:rsid w:val="00D52DA1"/>
    <w:rsid w:val="00D52EC4"/>
    <w:rsid w:val="00D53651"/>
    <w:rsid w:val="00D6791C"/>
    <w:rsid w:val="00D70107"/>
    <w:rsid w:val="00D72548"/>
    <w:rsid w:val="00D72DF6"/>
    <w:rsid w:val="00D83A9D"/>
    <w:rsid w:val="00D872F0"/>
    <w:rsid w:val="00D8756B"/>
    <w:rsid w:val="00D94128"/>
    <w:rsid w:val="00D94BD8"/>
    <w:rsid w:val="00D97628"/>
    <w:rsid w:val="00DA21E0"/>
    <w:rsid w:val="00DA5566"/>
    <w:rsid w:val="00DB5B26"/>
    <w:rsid w:val="00DC473B"/>
    <w:rsid w:val="00DC7995"/>
    <w:rsid w:val="00DC7CA0"/>
    <w:rsid w:val="00DD0E85"/>
    <w:rsid w:val="00DD5240"/>
    <w:rsid w:val="00DD6E4C"/>
    <w:rsid w:val="00DE037C"/>
    <w:rsid w:val="00DE1C59"/>
    <w:rsid w:val="00DE1E73"/>
    <w:rsid w:val="00DE218A"/>
    <w:rsid w:val="00DE2191"/>
    <w:rsid w:val="00DE23E6"/>
    <w:rsid w:val="00DF240F"/>
    <w:rsid w:val="00DF5149"/>
    <w:rsid w:val="00DF786A"/>
    <w:rsid w:val="00E01D92"/>
    <w:rsid w:val="00E05E83"/>
    <w:rsid w:val="00E11040"/>
    <w:rsid w:val="00E117BC"/>
    <w:rsid w:val="00E144A7"/>
    <w:rsid w:val="00E15EB6"/>
    <w:rsid w:val="00E15F2C"/>
    <w:rsid w:val="00E25B2D"/>
    <w:rsid w:val="00E326CF"/>
    <w:rsid w:val="00E328A5"/>
    <w:rsid w:val="00E328E4"/>
    <w:rsid w:val="00E32A69"/>
    <w:rsid w:val="00E33C71"/>
    <w:rsid w:val="00E341FC"/>
    <w:rsid w:val="00E364D5"/>
    <w:rsid w:val="00E36D3D"/>
    <w:rsid w:val="00E3755F"/>
    <w:rsid w:val="00E40BD4"/>
    <w:rsid w:val="00E42673"/>
    <w:rsid w:val="00E4296F"/>
    <w:rsid w:val="00E4416B"/>
    <w:rsid w:val="00E4602F"/>
    <w:rsid w:val="00E46B16"/>
    <w:rsid w:val="00E52D58"/>
    <w:rsid w:val="00E55F34"/>
    <w:rsid w:val="00E60604"/>
    <w:rsid w:val="00E60672"/>
    <w:rsid w:val="00E62546"/>
    <w:rsid w:val="00E64546"/>
    <w:rsid w:val="00E65DAD"/>
    <w:rsid w:val="00E711C7"/>
    <w:rsid w:val="00E7142C"/>
    <w:rsid w:val="00E71C4F"/>
    <w:rsid w:val="00E72E9B"/>
    <w:rsid w:val="00E73A96"/>
    <w:rsid w:val="00E74F9C"/>
    <w:rsid w:val="00E774FC"/>
    <w:rsid w:val="00E8086F"/>
    <w:rsid w:val="00E8135A"/>
    <w:rsid w:val="00E82818"/>
    <w:rsid w:val="00E8500E"/>
    <w:rsid w:val="00E85C27"/>
    <w:rsid w:val="00E87320"/>
    <w:rsid w:val="00E92680"/>
    <w:rsid w:val="00E96C26"/>
    <w:rsid w:val="00E97E2E"/>
    <w:rsid w:val="00EA137B"/>
    <w:rsid w:val="00EA1E54"/>
    <w:rsid w:val="00EA3DA1"/>
    <w:rsid w:val="00EA60EA"/>
    <w:rsid w:val="00EB2D21"/>
    <w:rsid w:val="00EB3829"/>
    <w:rsid w:val="00EB43E9"/>
    <w:rsid w:val="00EC1201"/>
    <w:rsid w:val="00EC58DC"/>
    <w:rsid w:val="00EC5C70"/>
    <w:rsid w:val="00EC73CE"/>
    <w:rsid w:val="00ED0004"/>
    <w:rsid w:val="00ED0296"/>
    <w:rsid w:val="00ED0721"/>
    <w:rsid w:val="00ED29B2"/>
    <w:rsid w:val="00ED31B1"/>
    <w:rsid w:val="00ED3FDA"/>
    <w:rsid w:val="00ED54E2"/>
    <w:rsid w:val="00EE2F14"/>
    <w:rsid w:val="00EE52E4"/>
    <w:rsid w:val="00EE7324"/>
    <w:rsid w:val="00EF0A41"/>
    <w:rsid w:val="00EF531C"/>
    <w:rsid w:val="00EF6B3E"/>
    <w:rsid w:val="00F029E0"/>
    <w:rsid w:val="00F03ED8"/>
    <w:rsid w:val="00F06B3E"/>
    <w:rsid w:val="00F12454"/>
    <w:rsid w:val="00F1770E"/>
    <w:rsid w:val="00F21529"/>
    <w:rsid w:val="00F23493"/>
    <w:rsid w:val="00F25A44"/>
    <w:rsid w:val="00F261C5"/>
    <w:rsid w:val="00F3407E"/>
    <w:rsid w:val="00F365F2"/>
    <w:rsid w:val="00F372C4"/>
    <w:rsid w:val="00F3767A"/>
    <w:rsid w:val="00F4165F"/>
    <w:rsid w:val="00F51081"/>
    <w:rsid w:val="00F53BC6"/>
    <w:rsid w:val="00F6053E"/>
    <w:rsid w:val="00F62EF0"/>
    <w:rsid w:val="00F65C97"/>
    <w:rsid w:val="00F7371D"/>
    <w:rsid w:val="00F76C4A"/>
    <w:rsid w:val="00F77365"/>
    <w:rsid w:val="00F8460F"/>
    <w:rsid w:val="00F84695"/>
    <w:rsid w:val="00F85A22"/>
    <w:rsid w:val="00F87083"/>
    <w:rsid w:val="00F870B3"/>
    <w:rsid w:val="00F93F29"/>
    <w:rsid w:val="00F94742"/>
    <w:rsid w:val="00F9536E"/>
    <w:rsid w:val="00FA06B9"/>
    <w:rsid w:val="00FA0988"/>
    <w:rsid w:val="00FA124F"/>
    <w:rsid w:val="00FA1598"/>
    <w:rsid w:val="00FA1D6C"/>
    <w:rsid w:val="00FA216A"/>
    <w:rsid w:val="00FA2E2B"/>
    <w:rsid w:val="00FA3354"/>
    <w:rsid w:val="00FA4635"/>
    <w:rsid w:val="00FA5EF9"/>
    <w:rsid w:val="00FB0F7E"/>
    <w:rsid w:val="00FB2135"/>
    <w:rsid w:val="00FC2756"/>
    <w:rsid w:val="00FC2915"/>
    <w:rsid w:val="00FC3102"/>
    <w:rsid w:val="00FC3193"/>
    <w:rsid w:val="00FC70D5"/>
    <w:rsid w:val="00FD5346"/>
    <w:rsid w:val="00FD6C0F"/>
    <w:rsid w:val="00FD6C84"/>
    <w:rsid w:val="00FD727E"/>
    <w:rsid w:val="00FE0E03"/>
    <w:rsid w:val="00FE374F"/>
    <w:rsid w:val="00FE44DA"/>
    <w:rsid w:val="00FE546D"/>
    <w:rsid w:val="00FE6795"/>
    <w:rsid w:val="00FF32D4"/>
    <w:rsid w:val="00FF6E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34A7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F9"/>
    <w:pPr>
      <w:spacing w:after="200" w:line="276" w:lineRule="auto"/>
    </w:pPr>
    <w:rPr>
      <w:sz w:val="22"/>
      <w:szCs w:val="22"/>
      <w:lang w:val="be-BY" w:eastAsia="be-B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F75"/>
    <w:pPr>
      <w:spacing w:after="0" w:line="240" w:lineRule="auto"/>
      <w:ind w:left="720"/>
      <w:contextualSpacing/>
    </w:pPr>
    <w:rPr>
      <w:sz w:val="24"/>
      <w:szCs w:val="24"/>
      <w:lang w:val="en-AU" w:eastAsia="en-US"/>
    </w:rPr>
  </w:style>
  <w:style w:type="character" w:styleId="FootnoteReference">
    <w:name w:val="footnote reference"/>
    <w:basedOn w:val="DefaultParagraphFont"/>
    <w:uiPriority w:val="99"/>
    <w:unhideWhenUsed/>
    <w:rsid w:val="00FC3102"/>
    <w:rPr>
      <w:vertAlign w:val="superscript"/>
    </w:rPr>
  </w:style>
  <w:style w:type="character" w:styleId="Hyperlink">
    <w:name w:val="Hyperlink"/>
    <w:basedOn w:val="DefaultParagraphFont"/>
    <w:uiPriority w:val="99"/>
    <w:unhideWhenUsed/>
    <w:rsid w:val="00FC3102"/>
    <w:rPr>
      <w:color w:val="0000FF" w:themeColor="hyperlink"/>
      <w:u w:val="single"/>
    </w:rPr>
  </w:style>
  <w:style w:type="paragraph" w:customStyle="1" w:styleId="Default">
    <w:name w:val="Default"/>
    <w:rsid w:val="00FC3102"/>
    <w:pPr>
      <w:autoSpaceDE w:val="0"/>
      <w:autoSpaceDN w:val="0"/>
      <w:adjustRightInd w:val="0"/>
    </w:pPr>
    <w:rPr>
      <w:rFonts w:ascii="Calibri" w:eastAsiaTheme="minorHAnsi" w:hAnsi="Calibri" w:cs="Calibri"/>
      <w:color w:val="000000"/>
      <w:lang w:val="en-GB"/>
    </w:rPr>
  </w:style>
  <w:style w:type="paragraph" w:styleId="BalloonText">
    <w:name w:val="Balloon Text"/>
    <w:basedOn w:val="Normal"/>
    <w:link w:val="BalloonTextChar"/>
    <w:uiPriority w:val="99"/>
    <w:semiHidden/>
    <w:unhideWhenUsed/>
    <w:rsid w:val="001A4535"/>
    <w:pPr>
      <w:spacing w:after="0" w:line="240" w:lineRule="auto"/>
    </w:pPr>
    <w:rPr>
      <w:rFonts w:ascii="Lucida Grande" w:hAnsi="Lucida Grande" w:cs="Lucida Grande"/>
      <w:sz w:val="18"/>
      <w:szCs w:val="18"/>
      <w:lang w:val="en-AU" w:eastAsia="en-US"/>
    </w:rPr>
  </w:style>
  <w:style w:type="character" w:customStyle="1" w:styleId="BalloonTextChar">
    <w:name w:val="Balloon Text Char"/>
    <w:basedOn w:val="DefaultParagraphFont"/>
    <w:link w:val="BalloonText"/>
    <w:uiPriority w:val="99"/>
    <w:semiHidden/>
    <w:rsid w:val="001A4535"/>
    <w:rPr>
      <w:rFonts w:ascii="Lucida Grande" w:hAnsi="Lucida Grande" w:cs="Lucida Grande"/>
      <w:sz w:val="18"/>
      <w:szCs w:val="18"/>
    </w:rPr>
  </w:style>
  <w:style w:type="paragraph" w:styleId="NormalWeb">
    <w:name w:val="Normal (Web)"/>
    <w:basedOn w:val="Normal"/>
    <w:uiPriority w:val="99"/>
    <w:semiHidden/>
    <w:unhideWhenUsed/>
    <w:rsid w:val="00BC1E30"/>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F12454"/>
    <w:pPr>
      <w:spacing w:after="0" w:line="240" w:lineRule="auto"/>
    </w:pPr>
    <w:rPr>
      <w:sz w:val="24"/>
      <w:szCs w:val="24"/>
      <w:lang w:val="en-AU" w:eastAsia="en-US"/>
    </w:rPr>
  </w:style>
  <w:style w:type="character" w:customStyle="1" w:styleId="FootnoteTextChar">
    <w:name w:val="Footnote Text Char"/>
    <w:basedOn w:val="DefaultParagraphFont"/>
    <w:link w:val="FootnoteText"/>
    <w:uiPriority w:val="99"/>
    <w:rsid w:val="00F12454"/>
  </w:style>
  <w:style w:type="table" w:styleId="TableGrid">
    <w:name w:val="Table Grid"/>
    <w:basedOn w:val="TableNormal"/>
    <w:uiPriority w:val="59"/>
    <w:rsid w:val="00ED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529"/>
    <w:rPr>
      <w:sz w:val="18"/>
      <w:szCs w:val="18"/>
    </w:rPr>
  </w:style>
  <w:style w:type="paragraph" w:styleId="CommentText">
    <w:name w:val="annotation text"/>
    <w:basedOn w:val="Normal"/>
    <w:link w:val="CommentTextChar"/>
    <w:uiPriority w:val="99"/>
    <w:unhideWhenUsed/>
    <w:rsid w:val="00F21529"/>
    <w:pPr>
      <w:spacing w:after="0" w:line="240" w:lineRule="auto"/>
    </w:pPr>
    <w:rPr>
      <w:sz w:val="24"/>
      <w:szCs w:val="24"/>
      <w:lang w:val="en-AU" w:eastAsia="en-US"/>
    </w:rPr>
  </w:style>
  <w:style w:type="character" w:customStyle="1" w:styleId="CommentTextChar">
    <w:name w:val="Comment Text Char"/>
    <w:basedOn w:val="DefaultParagraphFont"/>
    <w:link w:val="CommentText"/>
    <w:uiPriority w:val="99"/>
    <w:rsid w:val="00F21529"/>
  </w:style>
  <w:style w:type="paragraph" w:styleId="CommentSubject">
    <w:name w:val="annotation subject"/>
    <w:basedOn w:val="CommentText"/>
    <w:next w:val="CommentText"/>
    <w:link w:val="CommentSubjectChar"/>
    <w:uiPriority w:val="99"/>
    <w:semiHidden/>
    <w:unhideWhenUsed/>
    <w:rsid w:val="00F21529"/>
    <w:rPr>
      <w:b/>
      <w:bCs/>
      <w:sz w:val="20"/>
      <w:szCs w:val="20"/>
    </w:rPr>
  </w:style>
  <w:style w:type="character" w:customStyle="1" w:styleId="CommentSubjectChar">
    <w:name w:val="Comment Subject Char"/>
    <w:basedOn w:val="CommentTextChar"/>
    <w:link w:val="CommentSubject"/>
    <w:uiPriority w:val="99"/>
    <w:semiHidden/>
    <w:rsid w:val="00F21529"/>
    <w:rPr>
      <w:b/>
      <w:bCs/>
      <w:sz w:val="20"/>
      <w:szCs w:val="20"/>
    </w:rPr>
  </w:style>
  <w:style w:type="character" w:styleId="FollowedHyperlink">
    <w:name w:val="FollowedHyperlink"/>
    <w:basedOn w:val="DefaultParagraphFont"/>
    <w:uiPriority w:val="99"/>
    <w:semiHidden/>
    <w:unhideWhenUsed/>
    <w:rsid w:val="006255CB"/>
    <w:rPr>
      <w:color w:val="800080" w:themeColor="followedHyperlink"/>
      <w:u w:val="single"/>
    </w:rPr>
  </w:style>
  <w:style w:type="character" w:customStyle="1" w:styleId="highlight">
    <w:name w:val="highlight"/>
    <w:basedOn w:val="DefaultParagraphFont"/>
    <w:rsid w:val="00700C3A"/>
  </w:style>
  <w:style w:type="paragraph" w:styleId="Header">
    <w:name w:val="header"/>
    <w:basedOn w:val="Normal"/>
    <w:link w:val="HeaderChar"/>
    <w:uiPriority w:val="99"/>
    <w:unhideWhenUsed/>
    <w:rsid w:val="00E15EB6"/>
    <w:pPr>
      <w:tabs>
        <w:tab w:val="center" w:pos="4680"/>
        <w:tab w:val="right" w:pos="9360"/>
      </w:tabs>
      <w:spacing w:after="0" w:line="240" w:lineRule="auto"/>
    </w:pPr>
    <w:rPr>
      <w:sz w:val="24"/>
      <w:szCs w:val="24"/>
      <w:lang w:val="en-AU" w:eastAsia="en-US"/>
    </w:rPr>
  </w:style>
  <w:style w:type="character" w:customStyle="1" w:styleId="HeaderChar">
    <w:name w:val="Header Char"/>
    <w:basedOn w:val="DefaultParagraphFont"/>
    <w:link w:val="Header"/>
    <w:uiPriority w:val="99"/>
    <w:rsid w:val="00E15EB6"/>
  </w:style>
  <w:style w:type="paragraph" w:styleId="Footer">
    <w:name w:val="footer"/>
    <w:basedOn w:val="Normal"/>
    <w:link w:val="FooterChar"/>
    <w:uiPriority w:val="99"/>
    <w:unhideWhenUsed/>
    <w:rsid w:val="00E15EB6"/>
    <w:pPr>
      <w:tabs>
        <w:tab w:val="center" w:pos="4680"/>
        <w:tab w:val="right" w:pos="9360"/>
      </w:tabs>
      <w:spacing w:after="0" w:line="240" w:lineRule="auto"/>
    </w:pPr>
    <w:rPr>
      <w:sz w:val="24"/>
      <w:szCs w:val="24"/>
      <w:lang w:val="en-AU" w:eastAsia="en-US"/>
    </w:rPr>
  </w:style>
  <w:style w:type="character" w:customStyle="1" w:styleId="FooterChar">
    <w:name w:val="Footer Char"/>
    <w:basedOn w:val="DefaultParagraphFont"/>
    <w:link w:val="Footer"/>
    <w:uiPriority w:val="99"/>
    <w:rsid w:val="00E15EB6"/>
  </w:style>
  <w:style w:type="character" w:styleId="Strong">
    <w:name w:val="Strong"/>
    <w:basedOn w:val="DefaultParagraphFont"/>
    <w:uiPriority w:val="22"/>
    <w:qFormat/>
    <w:rsid w:val="007D2AE4"/>
    <w:rPr>
      <w:b/>
      <w:bCs/>
    </w:rPr>
  </w:style>
  <w:style w:type="table" w:customStyle="1" w:styleId="1">
    <w:name w:val="Сетка таблицы1"/>
    <w:basedOn w:val="TableNormal"/>
    <w:next w:val="TableGrid"/>
    <w:uiPriority w:val="59"/>
    <w:rsid w:val="00CD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59A7"/>
    <w:rPr>
      <w:sz w:val="22"/>
      <w:szCs w:val="22"/>
      <w:lang w:val="be-BY"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F9"/>
    <w:pPr>
      <w:spacing w:after="200" w:line="276" w:lineRule="auto"/>
    </w:pPr>
    <w:rPr>
      <w:sz w:val="22"/>
      <w:szCs w:val="22"/>
      <w:lang w:val="be-BY" w:eastAsia="be-B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F75"/>
    <w:pPr>
      <w:spacing w:after="0" w:line="240" w:lineRule="auto"/>
      <w:ind w:left="720"/>
      <w:contextualSpacing/>
    </w:pPr>
    <w:rPr>
      <w:sz w:val="24"/>
      <w:szCs w:val="24"/>
      <w:lang w:val="en-AU" w:eastAsia="en-US"/>
    </w:rPr>
  </w:style>
  <w:style w:type="character" w:styleId="FootnoteReference">
    <w:name w:val="footnote reference"/>
    <w:basedOn w:val="DefaultParagraphFont"/>
    <w:uiPriority w:val="99"/>
    <w:unhideWhenUsed/>
    <w:rsid w:val="00FC3102"/>
    <w:rPr>
      <w:vertAlign w:val="superscript"/>
    </w:rPr>
  </w:style>
  <w:style w:type="character" w:styleId="Hyperlink">
    <w:name w:val="Hyperlink"/>
    <w:basedOn w:val="DefaultParagraphFont"/>
    <w:uiPriority w:val="99"/>
    <w:unhideWhenUsed/>
    <w:rsid w:val="00FC3102"/>
    <w:rPr>
      <w:color w:val="0000FF" w:themeColor="hyperlink"/>
      <w:u w:val="single"/>
    </w:rPr>
  </w:style>
  <w:style w:type="paragraph" w:customStyle="1" w:styleId="Default">
    <w:name w:val="Default"/>
    <w:rsid w:val="00FC3102"/>
    <w:pPr>
      <w:autoSpaceDE w:val="0"/>
      <w:autoSpaceDN w:val="0"/>
      <w:adjustRightInd w:val="0"/>
    </w:pPr>
    <w:rPr>
      <w:rFonts w:ascii="Calibri" w:eastAsiaTheme="minorHAnsi" w:hAnsi="Calibri" w:cs="Calibri"/>
      <w:color w:val="000000"/>
      <w:lang w:val="en-GB"/>
    </w:rPr>
  </w:style>
  <w:style w:type="paragraph" w:styleId="BalloonText">
    <w:name w:val="Balloon Text"/>
    <w:basedOn w:val="Normal"/>
    <w:link w:val="BalloonTextChar"/>
    <w:uiPriority w:val="99"/>
    <w:semiHidden/>
    <w:unhideWhenUsed/>
    <w:rsid w:val="001A4535"/>
    <w:pPr>
      <w:spacing w:after="0" w:line="240" w:lineRule="auto"/>
    </w:pPr>
    <w:rPr>
      <w:rFonts w:ascii="Lucida Grande" w:hAnsi="Lucida Grande" w:cs="Lucida Grande"/>
      <w:sz w:val="18"/>
      <w:szCs w:val="18"/>
      <w:lang w:val="en-AU" w:eastAsia="en-US"/>
    </w:rPr>
  </w:style>
  <w:style w:type="character" w:customStyle="1" w:styleId="BalloonTextChar">
    <w:name w:val="Balloon Text Char"/>
    <w:basedOn w:val="DefaultParagraphFont"/>
    <w:link w:val="BalloonText"/>
    <w:uiPriority w:val="99"/>
    <w:semiHidden/>
    <w:rsid w:val="001A4535"/>
    <w:rPr>
      <w:rFonts w:ascii="Lucida Grande" w:hAnsi="Lucida Grande" w:cs="Lucida Grande"/>
      <w:sz w:val="18"/>
      <w:szCs w:val="18"/>
    </w:rPr>
  </w:style>
  <w:style w:type="paragraph" w:styleId="NormalWeb">
    <w:name w:val="Normal (Web)"/>
    <w:basedOn w:val="Normal"/>
    <w:uiPriority w:val="99"/>
    <w:semiHidden/>
    <w:unhideWhenUsed/>
    <w:rsid w:val="00BC1E30"/>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F12454"/>
    <w:pPr>
      <w:spacing w:after="0" w:line="240" w:lineRule="auto"/>
    </w:pPr>
    <w:rPr>
      <w:sz w:val="24"/>
      <w:szCs w:val="24"/>
      <w:lang w:val="en-AU" w:eastAsia="en-US"/>
    </w:rPr>
  </w:style>
  <w:style w:type="character" w:customStyle="1" w:styleId="FootnoteTextChar">
    <w:name w:val="Footnote Text Char"/>
    <w:basedOn w:val="DefaultParagraphFont"/>
    <w:link w:val="FootnoteText"/>
    <w:uiPriority w:val="99"/>
    <w:rsid w:val="00F12454"/>
  </w:style>
  <w:style w:type="table" w:styleId="TableGrid">
    <w:name w:val="Table Grid"/>
    <w:basedOn w:val="TableNormal"/>
    <w:uiPriority w:val="59"/>
    <w:rsid w:val="00ED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529"/>
    <w:rPr>
      <w:sz w:val="18"/>
      <w:szCs w:val="18"/>
    </w:rPr>
  </w:style>
  <w:style w:type="paragraph" w:styleId="CommentText">
    <w:name w:val="annotation text"/>
    <w:basedOn w:val="Normal"/>
    <w:link w:val="CommentTextChar"/>
    <w:uiPriority w:val="99"/>
    <w:unhideWhenUsed/>
    <w:rsid w:val="00F21529"/>
    <w:pPr>
      <w:spacing w:after="0" w:line="240" w:lineRule="auto"/>
    </w:pPr>
    <w:rPr>
      <w:sz w:val="24"/>
      <w:szCs w:val="24"/>
      <w:lang w:val="en-AU" w:eastAsia="en-US"/>
    </w:rPr>
  </w:style>
  <w:style w:type="character" w:customStyle="1" w:styleId="CommentTextChar">
    <w:name w:val="Comment Text Char"/>
    <w:basedOn w:val="DefaultParagraphFont"/>
    <w:link w:val="CommentText"/>
    <w:uiPriority w:val="99"/>
    <w:rsid w:val="00F21529"/>
  </w:style>
  <w:style w:type="paragraph" w:styleId="CommentSubject">
    <w:name w:val="annotation subject"/>
    <w:basedOn w:val="CommentText"/>
    <w:next w:val="CommentText"/>
    <w:link w:val="CommentSubjectChar"/>
    <w:uiPriority w:val="99"/>
    <w:semiHidden/>
    <w:unhideWhenUsed/>
    <w:rsid w:val="00F21529"/>
    <w:rPr>
      <w:b/>
      <w:bCs/>
      <w:sz w:val="20"/>
      <w:szCs w:val="20"/>
    </w:rPr>
  </w:style>
  <w:style w:type="character" w:customStyle="1" w:styleId="CommentSubjectChar">
    <w:name w:val="Comment Subject Char"/>
    <w:basedOn w:val="CommentTextChar"/>
    <w:link w:val="CommentSubject"/>
    <w:uiPriority w:val="99"/>
    <w:semiHidden/>
    <w:rsid w:val="00F21529"/>
    <w:rPr>
      <w:b/>
      <w:bCs/>
      <w:sz w:val="20"/>
      <w:szCs w:val="20"/>
    </w:rPr>
  </w:style>
  <w:style w:type="character" w:styleId="FollowedHyperlink">
    <w:name w:val="FollowedHyperlink"/>
    <w:basedOn w:val="DefaultParagraphFont"/>
    <w:uiPriority w:val="99"/>
    <w:semiHidden/>
    <w:unhideWhenUsed/>
    <w:rsid w:val="006255CB"/>
    <w:rPr>
      <w:color w:val="800080" w:themeColor="followedHyperlink"/>
      <w:u w:val="single"/>
    </w:rPr>
  </w:style>
  <w:style w:type="character" w:customStyle="1" w:styleId="highlight">
    <w:name w:val="highlight"/>
    <w:basedOn w:val="DefaultParagraphFont"/>
    <w:rsid w:val="00700C3A"/>
  </w:style>
  <w:style w:type="paragraph" w:styleId="Header">
    <w:name w:val="header"/>
    <w:basedOn w:val="Normal"/>
    <w:link w:val="HeaderChar"/>
    <w:uiPriority w:val="99"/>
    <w:unhideWhenUsed/>
    <w:rsid w:val="00E15EB6"/>
    <w:pPr>
      <w:tabs>
        <w:tab w:val="center" w:pos="4680"/>
        <w:tab w:val="right" w:pos="9360"/>
      </w:tabs>
      <w:spacing w:after="0" w:line="240" w:lineRule="auto"/>
    </w:pPr>
    <w:rPr>
      <w:sz w:val="24"/>
      <w:szCs w:val="24"/>
      <w:lang w:val="en-AU" w:eastAsia="en-US"/>
    </w:rPr>
  </w:style>
  <w:style w:type="character" w:customStyle="1" w:styleId="HeaderChar">
    <w:name w:val="Header Char"/>
    <w:basedOn w:val="DefaultParagraphFont"/>
    <w:link w:val="Header"/>
    <w:uiPriority w:val="99"/>
    <w:rsid w:val="00E15EB6"/>
  </w:style>
  <w:style w:type="paragraph" w:styleId="Footer">
    <w:name w:val="footer"/>
    <w:basedOn w:val="Normal"/>
    <w:link w:val="FooterChar"/>
    <w:uiPriority w:val="99"/>
    <w:unhideWhenUsed/>
    <w:rsid w:val="00E15EB6"/>
    <w:pPr>
      <w:tabs>
        <w:tab w:val="center" w:pos="4680"/>
        <w:tab w:val="right" w:pos="9360"/>
      </w:tabs>
      <w:spacing w:after="0" w:line="240" w:lineRule="auto"/>
    </w:pPr>
    <w:rPr>
      <w:sz w:val="24"/>
      <w:szCs w:val="24"/>
      <w:lang w:val="en-AU" w:eastAsia="en-US"/>
    </w:rPr>
  </w:style>
  <w:style w:type="character" w:customStyle="1" w:styleId="FooterChar">
    <w:name w:val="Footer Char"/>
    <w:basedOn w:val="DefaultParagraphFont"/>
    <w:link w:val="Footer"/>
    <w:uiPriority w:val="99"/>
    <w:rsid w:val="00E15EB6"/>
  </w:style>
  <w:style w:type="character" w:styleId="Strong">
    <w:name w:val="Strong"/>
    <w:basedOn w:val="DefaultParagraphFont"/>
    <w:uiPriority w:val="22"/>
    <w:qFormat/>
    <w:rsid w:val="007D2AE4"/>
    <w:rPr>
      <w:b/>
      <w:bCs/>
    </w:rPr>
  </w:style>
  <w:style w:type="table" w:customStyle="1" w:styleId="1">
    <w:name w:val="Сетка таблицы1"/>
    <w:basedOn w:val="TableNormal"/>
    <w:next w:val="TableGrid"/>
    <w:uiPriority w:val="59"/>
    <w:rsid w:val="00CD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59A7"/>
    <w:rPr>
      <w:sz w:val="22"/>
      <w:szCs w:val="22"/>
      <w:lang w:val="be-BY"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535">
      <w:bodyDiv w:val="1"/>
      <w:marLeft w:val="0"/>
      <w:marRight w:val="0"/>
      <w:marTop w:val="0"/>
      <w:marBottom w:val="0"/>
      <w:divBdr>
        <w:top w:val="none" w:sz="0" w:space="0" w:color="auto"/>
        <w:left w:val="none" w:sz="0" w:space="0" w:color="auto"/>
        <w:bottom w:val="none" w:sz="0" w:space="0" w:color="auto"/>
        <w:right w:val="none" w:sz="0" w:space="0" w:color="auto"/>
      </w:divBdr>
      <w:divsChild>
        <w:div w:id="910195165">
          <w:marLeft w:val="979"/>
          <w:marRight w:val="0"/>
          <w:marTop w:val="65"/>
          <w:marBottom w:val="0"/>
          <w:divBdr>
            <w:top w:val="none" w:sz="0" w:space="0" w:color="auto"/>
            <w:left w:val="none" w:sz="0" w:space="0" w:color="auto"/>
            <w:bottom w:val="none" w:sz="0" w:space="0" w:color="auto"/>
            <w:right w:val="none" w:sz="0" w:space="0" w:color="auto"/>
          </w:divBdr>
        </w:div>
        <w:div w:id="1403016509">
          <w:marLeft w:val="576"/>
          <w:marRight w:val="0"/>
          <w:marTop w:val="80"/>
          <w:marBottom w:val="0"/>
          <w:divBdr>
            <w:top w:val="none" w:sz="0" w:space="0" w:color="auto"/>
            <w:left w:val="none" w:sz="0" w:space="0" w:color="auto"/>
            <w:bottom w:val="none" w:sz="0" w:space="0" w:color="auto"/>
            <w:right w:val="none" w:sz="0" w:space="0" w:color="auto"/>
          </w:divBdr>
        </w:div>
        <w:div w:id="1558859895">
          <w:marLeft w:val="979"/>
          <w:marRight w:val="0"/>
          <w:marTop w:val="65"/>
          <w:marBottom w:val="0"/>
          <w:divBdr>
            <w:top w:val="none" w:sz="0" w:space="0" w:color="auto"/>
            <w:left w:val="none" w:sz="0" w:space="0" w:color="auto"/>
            <w:bottom w:val="none" w:sz="0" w:space="0" w:color="auto"/>
            <w:right w:val="none" w:sz="0" w:space="0" w:color="auto"/>
          </w:divBdr>
        </w:div>
        <w:div w:id="1636638017">
          <w:marLeft w:val="979"/>
          <w:marRight w:val="0"/>
          <w:marTop w:val="65"/>
          <w:marBottom w:val="0"/>
          <w:divBdr>
            <w:top w:val="none" w:sz="0" w:space="0" w:color="auto"/>
            <w:left w:val="none" w:sz="0" w:space="0" w:color="auto"/>
            <w:bottom w:val="none" w:sz="0" w:space="0" w:color="auto"/>
            <w:right w:val="none" w:sz="0" w:space="0" w:color="auto"/>
          </w:divBdr>
        </w:div>
        <w:div w:id="1771662438">
          <w:marLeft w:val="979"/>
          <w:marRight w:val="0"/>
          <w:marTop w:val="65"/>
          <w:marBottom w:val="0"/>
          <w:divBdr>
            <w:top w:val="none" w:sz="0" w:space="0" w:color="auto"/>
            <w:left w:val="none" w:sz="0" w:space="0" w:color="auto"/>
            <w:bottom w:val="none" w:sz="0" w:space="0" w:color="auto"/>
            <w:right w:val="none" w:sz="0" w:space="0" w:color="auto"/>
          </w:divBdr>
        </w:div>
      </w:divsChild>
    </w:div>
    <w:div w:id="81999140">
      <w:bodyDiv w:val="1"/>
      <w:marLeft w:val="0"/>
      <w:marRight w:val="0"/>
      <w:marTop w:val="0"/>
      <w:marBottom w:val="0"/>
      <w:divBdr>
        <w:top w:val="none" w:sz="0" w:space="0" w:color="auto"/>
        <w:left w:val="none" w:sz="0" w:space="0" w:color="auto"/>
        <w:bottom w:val="none" w:sz="0" w:space="0" w:color="auto"/>
        <w:right w:val="none" w:sz="0" w:space="0" w:color="auto"/>
      </w:divBdr>
    </w:div>
    <w:div w:id="114957209">
      <w:bodyDiv w:val="1"/>
      <w:marLeft w:val="0"/>
      <w:marRight w:val="0"/>
      <w:marTop w:val="0"/>
      <w:marBottom w:val="0"/>
      <w:divBdr>
        <w:top w:val="none" w:sz="0" w:space="0" w:color="auto"/>
        <w:left w:val="none" w:sz="0" w:space="0" w:color="auto"/>
        <w:bottom w:val="none" w:sz="0" w:space="0" w:color="auto"/>
        <w:right w:val="none" w:sz="0" w:space="0" w:color="auto"/>
      </w:divBdr>
      <w:divsChild>
        <w:div w:id="157306402">
          <w:marLeft w:val="0"/>
          <w:marRight w:val="0"/>
          <w:marTop w:val="0"/>
          <w:marBottom w:val="0"/>
          <w:divBdr>
            <w:top w:val="none" w:sz="0" w:space="0" w:color="auto"/>
            <w:left w:val="none" w:sz="0" w:space="0" w:color="auto"/>
            <w:bottom w:val="none" w:sz="0" w:space="0" w:color="auto"/>
            <w:right w:val="none" w:sz="0" w:space="0" w:color="auto"/>
          </w:divBdr>
        </w:div>
        <w:div w:id="261956010">
          <w:marLeft w:val="0"/>
          <w:marRight w:val="0"/>
          <w:marTop w:val="0"/>
          <w:marBottom w:val="0"/>
          <w:divBdr>
            <w:top w:val="none" w:sz="0" w:space="0" w:color="auto"/>
            <w:left w:val="none" w:sz="0" w:space="0" w:color="auto"/>
            <w:bottom w:val="none" w:sz="0" w:space="0" w:color="auto"/>
            <w:right w:val="none" w:sz="0" w:space="0" w:color="auto"/>
          </w:divBdr>
        </w:div>
      </w:divsChild>
    </w:div>
    <w:div w:id="126288160">
      <w:bodyDiv w:val="1"/>
      <w:marLeft w:val="0"/>
      <w:marRight w:val="0"/>
      <w:marTop w:val="0"/>
      <w:marBottom w:val="0"/>
      <w:divBdr>
        <w:top w:val="none" w:sz="0" w:space="0" w:color="auto"/>
        <w:left w:val="none" w:sz="0" w:space="0" w:color="auto"/>
        <w:bottom w:val="none" w:sz="0" w:space="0" w:color="auto"/>
        <w:right w:val="none" w:sz="0" w:space="0" w:color="auto"/>
      </w:divBdr>
      <w:divsChild>
        <w:div w:id="546450546">
          <w:marLeft w:val="547"/>
          <w:marRight w:val="0"/>
          <w:marTop w:val="0"/>
          <w:marBottom w:val="0"/>
          <w:divBdr>
            <w:top w:val="none" w:sz="0" w:space="0" w:color="auto"/>
            <w:left w:val="none" w:sz="0" w:space="0" w:color="auto"/>
            <w:bottom w:val="none" w:sz="0" w:space="0" w:color="auto"/>
            <w:right w:val="none" w:sz="0" w:space="0" w:color="auto"/>
          </w:divBdr>
        </w:div>
        <w:div w:id="1060714797">
          <w:marLeft w:val="547"/>
          <w:marRight w:val="0"/>
          <w:marTop w:val="0"/>
          <w:marBottom w:val="0"/>
          <w:divBdr>
            <w:top w:val="none" w:sz="0" w:space="0" w:color="auto"/>
            <w:left w:val="none" w:sz="0" w:space="0" w:color="auto"/>
            <w:bottom w:val="none" w:sz="0" w:space="0" w:color="auto"/>
            <w:right w:val="none" w:sz="0" w:space="0" w:color="auto"/>
          </w:divBdr>
        </w:div>
        <w:div w:id="1221793055">
          <w:marLeft w:val="547"/>
          <w:marRight w:val="0"/>
          <w:marTop w:val="0"/>
          <w:marBottom w:val="0"/>
          <w:divBdr>
            <w:top w:val="none" w:sz="0" w:space="0" w:color="auto"/>
            <w:left w:val="none" w:sz="0" w:space="0" w:color="auto"/>
            <w:bottom w:val="none" w:sz="0" w:space="0" w:color="auto"/>
            <w:right w:val="none" w:sz="0" w:space="0" w:color="auto"/>
          </w:divBdr>
        </w:div>
      </w:divsChild>
    </w:div>
    <w:div w:id="180513698">
      <w:bodyDiv w:val="1"/>
      <w:marLeft w:val="0"/>
      <w:marRight w:val="0"/>
      <w:marTop w:val="0"/>
      <w:marBottom w:val="0"/>
      <w:divBdr>
        <w:top w:val="none" w:sz="0" w:space="0" w:color="auto"/>
        <w:left w:val="none" w:sz="0" w:space="0" w:color="auto"/>
        <w:bottom w:val="none" w:sz="0" w:space="0" w:color="auto"/>
        <w:right w:val="none" w:sz="0" w:space="0" w:color="auto"/>
      </w:divBdr>
      <w:divsChild>
        <w:div w:id="192117227">
          <w:marLeft w:val="1166"/>
          <w:marRight w:val="0"/>
          <w:marTop w:val="86"/>
          <w:marBottom w:val="0"/>
          <w:divBdr>
            <w:top w:val="none" w:sz="0" w:space="0" w:color="auto"/>
            <w:left w:val="none" w:sz="0" w:space="0" w:color="auto"/>
            <w:bottom w:val="none" w:sz="0" w:space="0" w:color="auto"/>
            <w:right w:val="none" w:sz="0" w:space="0" w:color="auto"/>
          </w:divBdr>
        </w:div>
        <w:div w:id="359471384">
          <w:marLeft w:val="547"/>
          <w:marRight w:val="0"/>
          <w:marTop w:val="106"/>
          <w:marBottom w:val="0"/>
          <w:divBdr>
            <w:top w:val="none" w:sz="0" w:space="0" w:color="auto"/>
            <w:left w:val="none" w:sz="0" w:space="0" w:color="auto"/>
            <w:bottom w:val="none" w:sz="0" w:space="0" w:color="auto"/>
            <w:right w:val="none" w:sz="0" w:space="0" w:color="auto"/>
          </w:divBdr>
        </w:div>
        <w:div w:id="445933450">
          <w:marLeft w:val="1166"/>
          <w:marRight w:val="0"/>
          <w:marTop w:val="86"/>
          <w:marBottom w:val="0"/>
          <w:divBdr>
            <w:top w:val="none" w:sz="0" w:space="0" w:color="auto"/>
            <w:left w:val="none" w:sz="0" w:space="0" w:color="auto"/>
            <w:bottom w:val="none" w:sz="0" w:space="0" w:color="auto"/>
            <w:right w:val="none" w:sz="0" w:space="0" w:color="auto"/>
          </w:divBdr>
        </w:div>
        <w:div w:id="687878130">
          <w:marLeft w:val="1166"/>
          <w:marRight w:val="0"/>
          <w:marTop w:val="86"/>
          <w:marBottom w:val="0"/>
          <w:divBdr>
            <w:top w:val="none" w:sz="0" w:space="0" w:color="auto"/>
            <w:left w:val="none" w:sz="0" w:space="0" w:color="auto"/>
            <w:bottom w:val="none" w:sz="0" w:space="0" w:color="auto"/>
            <w:right w:val="none" w:sz="0" w:space="0" w:color="auto"/>
          </w:divBdr>
        </w:div>
        <w:div w:id="704528022">
          <w:marLeft w:val="1166"/>
          <w:marRight w:val="0"/>
          <w:marTop w:val="86"/>
          <w:marBottom w:val="0"/>
          <w:divBdr>
            <w:top w:val="none" w:sz="0" w:space="0" w:color="auto"/>
            <w:left w:val="none" w:sz="0" w:space="0" w:color="auto"/>
            <w:bottom w:val="none" w:sz="0" w:space="0" w:color="auto"/>
            <w:right w:val="none" w:sz="0" w:space="0" w:color="auto"/>
          </w:divBdr>
        </w:div>
        <w:div w:id="1336955242">
          <w:marLeft w:val="547"/>
          <w:marRight w:val="0"/>
          <w:marTop w:val="106"/>
          <w:marBottom w:val="0"/>
          <w:divBdr>
            <w:top w:val="none" w:sz="0" w:space="0" w:color="auto"/>
            <w:left w:val="none" w:sz="0" w:space="0" w:color="auto"/>
            <w:bottom w:val="none" w:sz="0" w:space="0" w:color="auto"/>
            <w:right w:val="none" w:sz="0" w:space="0" w:color="auto"/>
          </w:divBdr>
        </w:div>
        <w:div w:id="1887182420">
          <w:marLeft w:val="1166"/>
          <w:marRight w:val="0"/>
          <w:marTop w:val="86"/>
          <w:marBottom w:val="0"/>
          <w:divBdr>
            <w:top w:val="none" w:sz="0" w:space="0" w:color="auto"/>
            <w:left w:val="none" w:sz="0" w:space="0" w:color="auto"/>
            <w:bottom w:val="none" w:sz="0" w:space="0" w:color="auto"/>
            <w:right w:val="none" w:sz="0" w:space="0" w:color="auto"/>
          </w:divBdr>
        </w:div>
      </w:divsChild>
    </w:div>
    <w:div w:id="211500296">
      <w:bodyDiv w:val="1"/>
      <w:marLeft w:val="0"/>
      <w:marRight w:val="0"/>
      <w:marTop w:val="0"/>
      <w:marBottom w:val="0"/>
      <w:divBdr>
        <w:top w:val="none" w:sz="0" w:space="0" w:color="auto"/>
        <w:left w:val="none" w:sz="0" w:space="0" w:color="auto"/>
        <w:bottom w:val="none" w:sz="0" w:space="0" w:color="auto"/>
        <w:right w:val="none" w:sz="0" w:space="0" w:color="auto"/>
      </w:divBdr>
      <w:divsChild>
        <w:div w:id="698355350">
          <w:marLeft w:val="547"/>
          <w:marRight w:val="0"/>
          <w:marTop w:val="240"/>
          <w:marBottom w:val="0"/>
          <w:divBdr>
            <w:top w:val="none" w:sz="0" w:space="0" w:color="auto"/>
            <w:left w:val="none" w:sz="0" w:space="0" w:color="auto"/>
            <w:bottom w:val="none" w:sz="0" w:space="0" w:color="auto"/>
            <w:right w:val="none" w:sz="0" w:space="0" w:color="auto"/>
          </w:divBdr>
        </w:div>
      </w:divsChild>
    </w:div>
    <w:div w:id="241989742">
      <w:bodyDiv w:val="1"/>
      <w:marLeft w:val="0"/>
      <w:marRight w:val="0"/>
      <w:marTop w:val="0"/>
      <w:marBottom w:val="0"/>
      <w:divBdr>
        <w:top w:val="none" w:sz="0" w:space="0" w:color="auto"/>
        <w:left w:val="none" w:sz="0" w:space="0" w:color="auto"/>
        <w:bottom w:val="none" w:sz="0" w:space="0" w:color="auto"/>
        <w:right w:val="none" w:sz="0" w:space="0" w:color="auto"/>
      </w:divBdr>
    </w:div>
    <w:div w:id="276446278">
      <w:bodyDiv w:val="1"/>
      <w:marLeft w:val="0"/>
      <w:marRight w:val="0"/>
      <w:marTop w:val="0"/>
      <w:marBottom w:val="0"/>
      <w:divBdr>
        <w:top w:val="none" w:sz="0" w:space="0" w:color="auto"/>
        <w:left w:val="none" w:sz="0" w:space="0" w:color="auto"/>
        <w:bottom w:val="none" w:sz="0" w:space="0" w:color="auto"/>
        <w:right w:val="none" w:sz="0" w:space="0" w:color="auto"/>
      </w:divBdr>
      <w:divsChild>
        <w:div w:id="10842404">
          <w:marLeft w:val="0"/>
          <w:marRight w:val="0"/>
          <w:marTop w:val="0"/>
          <w:marBottom w:val="0"/>
          <w:divBdr>
            <w:top w:val="none" w:sz="0" w:space="0" w:color="auto"/>
            <w:left w:val="none" w:sz="0" w:space="0" w:color="auto"/>
            <w:bottom w:val="none" w:sz="0" w:space="0" w:color="auto"/>
            <w:right w:val="none" w:sz="0" w:space="0" w:color="auto"/>
          </w:divBdr>
        </w:div>
        <w:div w:id="504245135">
          <w:marLeft w:val="0"/>
          <w:marRight w:val="0"/>
          <w:marTop w:val="0"/>
          <w:marBottom w:val="0"/>
          <w:divBdr>
            <w:top w:val="none" w:sz="0" w:space="0" w:color="auto"/>
            <w:left w:val="none" w:sz="0" w:space="0" w:color="auto"/>
            <w:bottom w:val="none" w:sz="0" w:space="0" w:color="auto"/>
            <w:right w:val="none" w:sz="0" w:space="0" w:color="auto"/>
          </w:divBdr>
        </w:div>
      </w:divsChild>
    </w:div>
    <w:div w:id="282930945">
      <w:bodyDiv w:val="1"/>
      <w:marLeft w:val="0"/>
      <w:marRight w:val="0"/>
      <w:marTop w:val="0"/>
      <w:marBottom w:val="0"/>
      <w:divBdr>
        <w:top w:val="none" w:sz="0" w:space="0" w:color="auto"/>
        <w:left w:val="none" w:sz="0" w:space="0" w:color="auto"/>
        <w:bottom w:val="none" w:sz="0" w:space="0" w:color="auto"/>
        <w:right w:val="none" w:sz="0" w:space="0" w:color="auto"/>
      </w:divBdr>
      <w:divsChild>
        <w:div w:id="411047493">
          <w:marLeft w:val="547"/>
          <w:marRight w:val="0"/>
          <w:marTop w:val="0"/>
          <w:marBottom w:val="0"/>
          <w:divBdr>
            <w:top w:val="none" w:sz="0" w:space="0" w:color="auto"/>
            <w:left w:val="none" w:sz="0" w:space="0" w:color="auto"/>
            <w:bottom w:val="none" w:sz="0" w:space="0" w:color="auto"/>
            <w:right w:val="none" w:sz="0" w:space="0" w:color="auto"/>
          </w:divBdr>
        </w:div>
        <w:div w:id="468085799">
          <w:marLeft w:val="547"/>
          <w:marRight w:val="0"/>
          <w:marTop w:val="0"/>
          <w:marBottom w:val="0"/>
          <w:divBdr>
            <w:top w:val="none" w:sz="0" w:space="0" w:color="auto"/>
            <w:left w:val="none" w:sz="0" w:space="0" w:color="auto"/>
            <w:bottom w:val="none" w:sz="0" w:space="0" w:color="auto"/>
            <w:right w:val="none" w:sz="0" w:space="0" w:color="auto"/>
          </w:divBdr>
        </w:div>
        <w:div w:id="679233727">
          <w:marLeft w:val="547"/>
          <w:marRight w:val="0"/>
          <w:marTop w:val="0"/>
          <w:marBottom w:val="0"/>
          <w:divBdr>
            <w:top w:val="none" w:sz="0" w:space="0" w:color="auto"/>
            <w:left w:val="none" w:sz="0" w:space="0" w:color="auto"/>
            <w:bottom w:val="none" w:sz="0" w:space="0" w:color="auto"/>
            <w:right w:val="none" w:sz="0" w:space="0" w:color="auto"/>
          </w:divBdr>
        </w:div>
        <w:div w:id="1119760611">
          <w:marLeft w:val="547"/>
          <w:marRight w:val="0"/>
          <w:marTop w:val="0"/>
          <w:marBottom w:val="0"/>
          <w:divBdr>
            <w:top w:val="none" w:sz="0" w:space="0" w:color="auto"/>
            <w:left w:val="none" w:sz="0" w:space="0" w:color="auto"/>
            <w:bottom w:val="none" w:sz="0" w:space="0" w:color="auto"/>
            <w:right w:val="none" w:sz="0" w:space="0" w:color="auto"/>
          </w:divBdr>
        </w:div>
        <w:div w:id="1534807129">
          <w:marLeft w:val="547"/>
          <w:marRight w:val="0"/>
          <w:marTop w:val="0"/>
          <w:marBottom w:val="0"/>
          <w:divBdr>
            <w:top w:val="none" w:sz="0" w:space="0" w:color="auto"/>
            <w:left w:val="none" w:sz="0" w:space="0" w:color="auto"/>
            <w:bottom w:val="none" w:sz="0" w:space="0" w:color="auto"/>
            <w:right w:val="none" w:sz="0" w:space="0" w:color="auto"/>
          </w:divBdr>
        </w:div>
        <w:div w:id="1546914891">
          <w:marLeft w:val="547"/>
          <w:marRight w:val="0"/>
          <w:marTop w:val="0"/>
          <w:marBottom w:val="0"/>
          <w:divBdr>
            <w:top w:val="none" w:sz="0" w:space="0" w:color="auto"/>
            <w:left w:val="none" w:sz="0" w:space="0" w:color="auto"/>
            <w:bottom w:val="none" w:sz="0" w:space="0" w:color="auto"/>
            <w:right w:val="none" w:sz="0" w:space="0" w:color="auto"/>
          </w:divBdr>
        </w:div>
        <w:div w:id="2001738522">
          <w:marLeft w:val="547"/>
          <w:marRight w:val="0"/>
          <w:marTop w:val="0"/>
          <w:marBottom w:val="0"/>
          <w:divBdr>
            <w:top w:val="none" w:sz="0" w:space="0" w:color="auto"/>
            <w:left w:val="none" w:sz="0" w:space="0" w:color="auto"/>
            <w:bottom w:val="none" w:sz="0" w:space="0" w:color="auto"/>
            <w:right w:val="none" w:sz="0" w:space="0" w:color="auto"/>
          </w:divBdr>
        </w:div>
      </w:divsChild>
    </w:div>
    <w:div w:id="287250015">
      <w:bodyDiv w:val="1"/>
      <w:marLeft w:val="0"/>
      <w:marRight w:val="0"/>
      <w:marTop w:val="0"/>
      <w:marBottom w:val="0"/>
      <w:divBdr>
        <w:top w:val="none" w:sz="0" w:space="0" w:color="auto"/>
        <w:left w:val="none" w:sz="0" w:space="0" w:color="auto"/>
        <w:bottom w:val="none" w:sz="0" w:space="0" w:color="auto"/>
        <w:right w:val="none" w:sz="0" w:space="0" w:color="auto"/>
      </w:divBdr>
    </w:div>
    <w:div w:id="304437391">
      <w:bodyDiv w:val="1"/>
      <w:marLeft w:val="0"/>
      <w:marRight w:val="0"/>
      <w:marTop w:val="0"/>
      <w:marBottom w:val="0"/>
      <w:divBdr>
        <w:top w:val="none" w:sz="0" w:space="0" w:color="auto"/>
        <w:left w:val="none" w:sz="0" w:space="0" w:color="auto"/>
        <w:bottom w:val="none" w:sz="0" w:space="0" w:color="auto"/>
        <w:right w:val="none" w:sz="0" w:space="0" w:color="auto"/>
      </w:divBdr>
      <w:divsChild>
        <w:div w:id="134028552">
          <w:marLeft w:val="547"/>
          <w:marRight w:val="0"/>
          <w:marTop w:val="86"/>
          <w:marBottom w:val="0"/>
          <w:divBdr>
            <w:top w:val="none" w:sz="0" w:space="0" w:color="auto"/>
            <w:left w:val="none" w:sz="0" w:space="0" w:color="auto"/>
            <w:bottom w:val="none" w:sz="0" w:space="0" w:color="auto"/>
            <w:right w:val="none" w:sz="0" w:space="0" w:color="auto"/>
          </w:divBdr>
        </w:div>
        <w:div w:id="173540740">
          <w:marLeft w:val="547"/>
          <w:marRight w:val="0"/>
          <w:marTop w:val="86"/>
          <w:marBottom w:val="0"/>
          <w:divBdr>
            <w:top w:val="none" w:sz="0" w:space="0" w:color="auto"/>
            <w:left w:val="none" w:sz="0" w:space="0" w:color="auto"/>
            <w:bottom w:val="none" w:sz="0" w:space="0" w:color="auto"/>
            <w:right w:val="none" w:sz="0" w:space="0" w:color="auto"/>
          </w:divBdr>
        </w:div>
        <w:div w:id="174736341">
          <w:marLeft w:val="547"/>
          <w:marRight w:val="0"/>
          <w:marTop w:val="86"/>
          <w:marBottom w:val="0"/>
          <w:divBdr>
            <w:top w:val="none" w:sz="0" w:space="0" w:color="auto"/>
            <w:left w:val="none" w:sz="0" w:space="0" w:color="auto"/>
            <w:bottom w:val="none" w:sz="0" w:space="0" w:color="auto"/>
            <w:right w:val="none" w:sz="0" w:space="0" w:color="auto"/>
          </w:divBdr>
        </w:div>
        <w:div w:id="364213830">
          <w:marLeft w:val="547"/>
          <w:marRight w:val="0"/>
          <w:marTop w:val="86"/>
          <w:marBottom w:val="0"/>
          <w:divBdr>
            <w:top w:val="none" w:sz="0" w:space="0" w:color="auto"/>
            <w:left w:val="none" w:sz="0" w:space="0" w:color="auto"/>
            <w:bottom w:val="none" w:sz="0" w:space="0" w:color="auto"/>
            <w:right w:val="none" w:sz="0" w:space="0" w:color="auto"/>
          </w:divBdr>
        </w:div>
        <w:div w:id="398408044">
          <w:marLeft w:val="547"/>
          <w:marRight w:val="0"/>
          <w:marTop w:val="86"/>
          <w:marBottom w:val="0"/>
          <w:divBdr>
            <w:top w:val="none" w:sz="0" w:space="0" w:color="auto"/>
            <w:left w:val="none" w:sz="0" w:space="0" w:color="auto"/>
            <w:bottom w:val="none" w:sz="0" w:space="0" w:color="auto"/>
            <w:right w:val="none" w:sz="0" w:space="0" w:color="auto"/>
          </w:divBdr>
        </w:div>
        <w:div w:id="877015544">
          <w:marLeft w:val="547"/>
          <w:marRight w:val="0"/>
          <w:marTop w:val="86"/>
          <w:marBottom w:val="0"/>
          <w:divBdr>
            <w:top w:val="none" w:sz="0" w:space="0" w:color="auto"/>
            <w:left w:val="none" w:sz="0" w:space="0" w:color="auto"/>
            <w:bottom w:val="none" w:sz="0" w:space="0" w:color="auto"/>
            <w:right w:val="none" w:sz="0" w:space="0" w:color="auto"/>
          </w:divBdr>
        </w:div>
        <w:div w:id="1125847709">
          <w:marLeft w:val="547"/>
          <w:marRight w:val="0"/>
          <w:marTop w:val="86"/>
          <w:marBottom w:val="0"/>
          <w:divBdr>
            <w:top w:val="none" w:sz="0" w:space="0" w:color="auto"/>
            <w:left w:val="none" w:sz="0" w:space="0" w:color="auto"/>
            <w:bottom w:val="none" w:sz="0" w:space="0" w:color="auto"/>
            <w:right w:val="none" w:sz="0" w:space="0" w:color="auto"/>
          </w:divBdr>
        </w:div>
        <w:div w:id="1350446416">
          <w:marLeft w:val="547"/>
          <w:marRight w:val="0"/>
          <w:marTop w:val="86"/>
          <w:marBottom w:val="0"/>
          <w:divBdr>
            <w:top w:val="none" w:sz="0" w:space="0" w:color="auto"/>
            <w:left w:val="none" w:sz="0" w:space="0" w:color="auto"/>
            <w:bottom w:val="none" w:sz="0" w:space="0" w:color="auto"/>
            <w:right w:val="none" w:sz="0" w:space="0" w:color="auto"/>
          </w:divBdr>
        </w:div>
        <w:div w:id="1521161322">
          <w:marLeft w:val="547"/>
          <w:marRight w:val="0"/>
          <w:marTop w:val="86"/>
          <w:marBottom w:val="0"/>
          <w:divBdr>
            <w:top w:val="none" w:sz="0" w:space="0" w:color="auto"/>
            <w:left w:val="none" w:sz="0" w:space="0" w:color="auto"/>
            <w:bottom w:val="none" w:sz="0" w:space="0" w:color="auto"/>
            <w:right w:val="none" w:sz="0" w:space="0" w:color="auto"/>
          </w:divBdr>
        </w:div>
        <w:div w:id="1713656130">
          <w:marLeft w:val="547"/>
          <w:marRight w:val="0"/>
          <w:marTop w:val="86"/>
          <w:marBottom w:val="0"/>
          <w:divBdr>
            <w:top w:val="none" w:sz="0" w:space="0" w:color="auto"/>
            <w:left w:val="none" w:sz="0" w:space="0" w:color="auto"/>
            <w:bottom w:val="none" w:sz="0" w:space="0" w:color="auto"/>
            <w:right w:val="none" w:sz="0" w:space="0" w:color="auto"/>
          </w:divBdr>
        </w:div>
      </w:divsChild>
    </w:div>
    <w:div w:id="336004903">
      <w:bodyDiv w:val="1"/>
      <w:marLeft w:val="0"/>
      <w:marRight w:val="0"/>
      <w:marTop w:val="0"/>
      <w:marBottom w:val="0"/>
      <w:divBdr>
        <w:top w:val="none" w:sz="0" w:space="0" w:color="auto"/>
        <w:left w:val="none" w:sz="0" w:space="0" w:color="auto"/>
        <w:bottom w:val="none" w:sz="0" w:space="0" w:color="auto"/>
        <w:right w:val="none" w:sz="0" w:space="0" w:color="auto"/>
      </w:divBdr>
    </w:div>
    <w:div w:id="345450329">
      <w:bodyDiv w:val="1"/>
      <w:marLeft w:val="0"/>
      <w:marRight w:val="0"/>
      <w:marTop w:val="0"/>
      <w:marBottom w:val="0"/>
      <w:divBdr>
        <w:top w:val="none" w:sz="0" w:space="0" w:color="auto"/>
        <w:left w:val="none" w:sz="0" w:space="0" w:color="auto"/>
        <w:bottom w:val="none" w:sz="0" w:space="0" w:color="auto"/>
        <w:right w:val="none" w:sz="0" w:space="0" w:color="auto"/>
      </w:divBdr>
    </w:div>
    <w:div w:id="348223264">
      <w:bodyDiv w:val="1"/>
      <w:marLeft w:val="0"/>
      <w:marRight w:val="0"/>
      <w:marTop w:val="0"/>
      <w:marBottom w:val="0"/>
      <w:divBdr>
        <w:top w:val="none" w:sz="0" w:space="0" w:color="auto"/>
        <w:left w:val="none" w:sz="0" w:space="0" w:color="auto"/>
        <w:bottom w:val="none" w:sz="0" w:space="0" w:color="auto"/>
        <w:right w:val="none" w:sz="0" w:space="0" w:color="auto"/>
      </w:divBdr>
      <w:divsChild>
        <w:div w:id="343827536">
          <w:marLeft w:val="547"/>
          <w:marRight w:val="0"/>
          <w:marTop w:val="130"/>
          <w:marBottom w:val="0"/>
          <w:divBdr>
            <w:top w:val="none" w:sz="0" w:space="0" w:color="auto"/>
            <w:left w:val="none" w:sz="0" w:space="0" w:color="auto"/>
            <w:bottom w:val="none" w:sz="0" w:space="0" w:color="auto"/>
            <w:right w:val="none" w:sz="0" w:space="0" w:color="auto"/>
          </w:divBdr>
        </w:div>
        <w:div w:id="394357829">
          <w:marLeft w:val="547"/>
          <w:marRight w:val="0"/>
          <w:marTop w:val="130"/>
          <w:marBottom w:val="0"/>
          <w:divBdr>
            <w:top w:val="none" w:sz="0" w:space="0" w:color="auto"/>
            <w:left w:val="none" w:sz="0" w:space="0" w:color="auto"/>
            <w:bottom w:val="none" w:sz="0" w:space="0" w:color="auto"/>
            <w:right w:val="none" w:sz="0" w:space="0" w:color="auto"/>
          </w:divBdr>
        </w:div>
        <w:div w:id="725252751">
          <w:marLeft w:val="547"/>
          <w:marRight w:val="0"/>
          <w:marTop w:val="130"/>
          <w:marBottom w:val="0"/>
          <w:divBdr>
            <w:top w:val="none" w:sz="0" w:space="0" w:color="auto"/>
            <w:left w:val="none" w:sz="0" w:space="0" w:color="auto"/>
            <w:bottom w:val="none" w:sz="0" w:space="0" w:color="auto"/>
            <w:right w:val="none" w:sz="0" w:space="0" w:color="auto"/>
          </w:divBdr>
        </w:div>
        <w:div w:id="779374735">
          <w:marLeft w:val="547"/>
          <w:marRight w:val="0"/>
          <w:marTop w:val="130"/>
          <w:marBottom w:val="0"/>
          <w:divBdr>
            <w:top w:val="none" w:sz="0" w:space="0" w:color="auto"/>
            <w:left w:val="none" w:sz="0" w:space="0" w:color="auto"/>
            <w:bottom w:val="none" w:sz="0" w:space="0" w:color="auto"/>
            <w:right w:val="none" w:sz="0" w:space="0" w:color="auto"/>
          </w:divBdr>
        </w:div>
        <w:div w:id="1403680153">
          <w:marLeft w:val="547"/>
          <w:marRight w:val="0"/>
          <w:marTop w:val="130"/>
          <w:marBottom w:val="0"/>
          <w:divBdr>
            <w:top w:val="none" w:sz="0" w:space="0" w:color="auto"/>
            <w:left w:val="none" w:sz="0" w:space="0" w:color="auto"/>
            <w:bottom w:val="none" w:sz="0" w:space="0" w:color="auto"/>
            <w:right w:val="none" w:sz="0" w:space="0" w:color="auto"/>
          </w:divBdr>
        </w:div>
        <w:div w:id="1625690528">
          <w:marLeft w:val="547"/>
          <w:marRight w:val="0"/>
          <w:marTop w:val="130"/>
          <w:marBottom w:val="0"/>
          <w:divBdr>
            <w:top w:val="none" w:sz="0" w:space="0" w:color="auto"/>
            <w:left w:val="none" w:sz="0" w:space="0" w:color="auto"/>
            <w:bottom w:val="none" w:sz="0" w:space="0" w:color="auto"/>
            <w:right w:val="none" w:sz="0" w:space="0" w:color="auto"/>
          </w:divBdr>
        </w:div>
      </w:divsChild>
    </w:div>
    <w:div w:id="370350783">
      <w:bodyDiv w:val="1"/>
      <w:marLeft w:val="0"/>
      <w:marRight w:val="0"/>
      <w:marTop w:val="0"/>
      <w:marBottom w:val="0"/>
      <w:divBdr>
        <w:top w:val="none" w:sz="0" w:space="0" w:color="auto"/>
        <w:left w:val="none" w:sz="0" w:space="0" w:color="auto"/>
        <w:bottom w:val="none" w:sz="0" w:space="0" w:color="auto"/>
        <w:right w:val="none" w:sz="0" w:space="0" w:color="auto"/>
      </w:divBdr>
      <w:divsChild>
        <w:div w:id="254828826">
          <w:marLeft w:val="1166"/>
          <w:marRight w:val="0"/>
          <w:marTop w:val="106"/>
          <w:marBottom w:val="0"/>
          <w:divBdr>
            <w:top w:val="none" w:sz="0" w:space="0" w:color="auto"/>
            <w:left w:val="none" w:sz="0" w:space="0" w:color="auto"/>
            <w:bottom w:val="none" w:sz="0" w:space="0" w:color="auto"/>
            <w:right w:val="none" w:sz="0" w:space="0" w:color="auto"/>
          </w:divBdr>
        </w:div>
        <w:div w:id="355232741">
          <w:marLeft w:val="1166"/>
          <w:marRight w:val="0"/>
          <w:marTop w:val="106"/>
          <w:marBottom w:val="0"/>
          <w:divBdr>
            <w:top w:val="none" w:sz="0" w:space="0" w:color="auto"/>
            <w:left w:val="none" w:sz="0" w:space="0" w:color="auto"/>
            <w:bottom w:val="none" w:sz="0" w:space="0" w:color="auto"/>
            <w:right w:val="none" w:sz="0" w:space="0" w:color="auto"/>
          </w:divBdr>
        </w:div>
        <w:div w:id="928925364">
          <w:marLeft w:val="1166"/>
          <w:marRight w:val="0"/>
          <w:marTop w:val="106"/>
          <w:marBottom w:val="0"/>
          <w:divBdr>
            <w:top w:val="none" w:sz="0" w:space="0" w:color="auto"/>
            <w:left w:val="none" w:sz="0" w:space="0" w:color="auto"/>
            <w:bottom w:val="none" w:sz="0" w:space="0" w:color="auto"/>
            <w:right w:val="none" w:sz="0" w:space="0" w:color="auto"/>
          </w:divBdr>
        </w:div>
        <w:div w:id="1085028146">
          <w:marLeft w:val="547"/>
          <w:marRight w:val="0"/>
          <w:marTop w:val="120"/>
          <w:marBottom w:val="0"/>
          <w:divBdr>
            <w:top w:val="none" w:sz="0" w:space="0" w:color="auto"/>
            <w:left w:val="none" w:sz="0" w:space="0" w:color="auto"/>
            <w:bottom w:val="none" w:sz="0" w:space="0" w:color="auto"/>
            <w:right w:val="none" w:sz="0" w:space="0" w:color="auto"/>
          </w:divBdr>
        </w:div>
        <w:div w:id="1127965822">
          <w:marLeft w:val="547"/>
          <w:marRight w:val="0"/>
          <w:marTop w:val="120"/>
          <w:marBottom w:val="0"/>
          <w:divBdr>
            <w:top w:val="none" w:sz="0" w:space="0" w:color="auto"/>
            <w:left w:val="none" w:sz="0" w:space="0" w:color="auto"/>
            <w:bottom w:val="none" w:sz="0" w:space="0" w:color="auto"/>
            <w:right w:val="none" w:sz="0" w:space="0" w:color="auto"/>
          </w:divBdr>
        </w:div>
        <w:div w:id="1254824776">
          <w:marLeft w:val="547"/>
          <w:marRight w:val="0"/>
          <w:marTop w:val="120"/>
          <w:marBottom w:val="0"/>
          <w:divBdr>
            <w:top w:val="none" w:sz="0" w:space="0" w:color="auto"/>
            <w:left w:val="none" w:sz="0" w:space="0" w:color="auto"/>
            <w:bottom w:val="none" w:sz="0" w:space="0" w:color="auto"/>
            <w:right w:val="none" w:sz="0" w:space="0" w:color="auto"/>
          </w:divBdr>
        </w:div>
        <w:div w:id="1342123075">
          <w:marLeft w:val="547"/>
          <w:marRight w:val="0"/>
          <w:marTop w:val="120"/>
          <w:marBottom w:val="0"/>
          <w:divBdr>
            <w:top w:val="none" w:sz="0" w:space="0" w:color="auto"/>
            <w:left w:val="none" w:sz="0" w:space="0" w:color="auto"/>
            <w:bottom w:val="none" w:sz="0" w:space="0" w:color="auto"/>
            <w:right w:val="none" w:sz="0" w:space="0" w:color="auto"/>
          </w:divBdr>
        </w:div>
        <w:div w:id="1607226797">
          <w:marLeft w:val="1166"/>
          <w:marRight w:val="0"/>
          <w:marTop w:val="106"/>
          <w:marBottom w:val="0"/>
          <w:divBdr>
            <w:top w:val="none" w:sz="0" w:space="0" w:color="auto"/>
            <w:left w:val="none" w:sz="0" w:space="0" w:color="auto"/>
            <w:bottom w:val="none" w:sz="0" w:space="0" w:color="auto"/>
            <w:right w:val="none" w:sz="0" w:space="0" w:color="auto"/>
          </w:divBdr>
        </w:div>
        <w:div w:id="1977098637">
          <w:marLeft w:val="547"/>
          <w:marRight w:val="0"/>
          <w:marTop w:val="120"/>
          <w:marBottom w:val="0"/>
          <w:divBdr>
            <w:top w:val="none" w:sz="0" w:space="0" w:color="auto"/>
            <w:left w:val="none" w:sz="0" w:space="0" w:color="auto"/>
            <w:bottom w:val="none" w:sz="0" w:space="0" w:color="auto"/>
            <w:right w:val="none" w:sz="0" w:space="0" w:color="auto"/>
          </w:divBdr>
        </w:div>
      </w:divsChild>
    </w:div>
    <w:div w:id="389233386">
      <w:bodyDiv w:val="1"/>
      <w:marLeft w:val="0"/>
      <w:marRight w:val="0"/>
      <w:marTop w:val="0"/>
      <w:marBottom w:val="0"/>
      <w:divBdr>
        <w:top w:val="none" w:sz="0" w:space="0" w:color="auto"/>
        <w:left w:val="none" w:sz="0" w:space="0" w:color="auto"/>
        <w:bottom w:val="none" w:sz="0" w:space="0" w:color="auto"/>
        <w:right w:val="none" w:sz="0" w:space="0" w:color="auto"/>
      </w:divBdr>
      <w:divsChild>
        <w:div w:id="1122843186">
          <w:marLeft w:val="547"/>
          <w:marRight w:val="0"/>
          <w:marTop w:val="240"/>
          <w:marBottom w:val="0"/>
          <w:divBdr>
            <w:top w:val="none" w:sz="0" w:space="0" w:color="auto"/>
            <w:left w:val="none" w:sz="0" w:space="0" w:color="auto"/>
            <w:bottom w:val="none" w:sz="0" w:space="0" w:color="auto"/>
            <w:right w:val="none" w:sz="0" w:space="0" w:color="auto"/>
          </w:divBdr>
        </w:div>
      </w:divsChild>
    </w:div>
    <w:div w:id="418870211">
      <w:bodyDiv w:val="1"/>
      <w:marLeft w:val="0"/>
      <w:marRight w:val="0"/>
      <w:marTop w:val="0"/>
      <w:marBottom w:val="0"/>
      <w:divBdr>
        <w:top w:val="none" w:sz="0" w:space="0" w:color="auto"/>
        <w:left w:val="none" w:sz="0" w:space="0" w:color="auto"/>
        <w:bottom w:val="none" w:sz="0" w:space="0" w:color="auto"/>
        <w:right w:val="none" w:sz="0" w:space="0" w:color="auto"/>
      </w:divBdr>
    </w:div>
    <w:div w:id="426929323">
      <w:bodyDiv w:val="1"/>
      <w:marLeft w:val="0"/>
      <w:marRight w:val="0"/>
      <w:marTop w:val="0"/>
      <w:marBottom w:val="0"/>
      <w:divBdr>
        <w:top w:val="none" w:sz="0" w:space="0" w:color="auto"/>
        <w:left w:val="none" w:sz="0" w:space="0" w:color="auto"/>
        <w:bottom w:val="none" w:sz="0" w:space="0" w:color="auto"/>
        <w:right w:val="none" w:sz="0" w:space="0" w:color="auto"/>
      </w:divBdr>
    </w:div>
    <w:div w:id="448665546">
      <w:bodyDiv w:val="1"/>
      <w:marLeft w:val="0"/>
      <w:marRight w:val="0"/>
      <w:marTop w:val="0"/>
      <w:marBottom w:val="0"/>
      <w:divBdr>
        <w:top w:val="none" w:sz="0" w:space="0" w:color="auto"/>
        <w:left w:val="none" w:sz="0" w:space="0" w:color="auto"/>
        <w:bottom w:val="none" w:sz="0" w:space="0" w:color="auto"/>
        <w:right w:val="none" w:sz="0" w:space="0" w:color="auto"/>
      </w:divBdr>
      <w:divsChild>
        <w:div w:id="1199389096">
          <w:marLeft w:val="0"/>
          <w:marRight w:val="0"/>
          <w:marTop w:val="0"/>
          <w:marBottom w:val="0"/>
          <w:divBdr>
            <w:top w:val="none" w:sz="0" w:space="0" w:color="auto"/>
            <w:left w:val="none" w:sz="0" w:space="0" w:color="auto"/>
            <w:bottom w:val="none" w:sz="0" w:space="0" w:color="auto"/>
            <w:right w:val="none" w:sz="0" w:space="0" w:color="auto"/>
          </w:divBdr>
        </w:div>
        <w:div w:id="1940025289">
          <w:marLeft w:val="0"/>
          <w:marRight w:val="0"/>
          <w:marTop w:val="0"/>
          <w:marBottom w:val="0"/>
          <w:divBdr>
            <w:top w:val="none" w:sz="0" w:space="0" w:color="auto"/>
            <w:left w:val="none" w:sz="0" w:space="0" w:color="auto"/>
            <w:bottom w:val="none" w:sz="0" w:space="0" w:color="auto"/>
            <w:right w:val="none" w:sz="0" w:space="0" w:color="auto"/>
          </w:divBdr>
        </w:div>
      </w:divsChild>
    </w:div>
    <w:div w:id="453788699">
      <w:bodyDiv w:val="1"/>
      <w:marLeft w:val="0"/>
      <w:marRight w:val="0"/>
      <w:marTop w:val="0"/>
      <w:marBottom w:val="0"/>
      <w:divBdr>
        <w:top w:val="none" w:sz="0" w:space="0" w:color="auto"/>
        <w:left w:val="none" w:sz="0" w:space="0" w:color="auto"/>
        <w:bottom w:val="none" w:sz="0" w:space="0" w:color="auto"/>
        <w:right w:val="none" w:sz="0" w:space="0" w:color="auto"/>
      </w:divBdr>
    </w:div>
    <w:div w:id="479931452">
      <w:bodyDiv w:val="1"/>
      <w:marLeft w:val="0"/>
      <w:marRight w:val="0"/>
      <w:marTop w:val="0"/>
      <w:marBottom w:val="0"/>
      <w:divBdr>
        <w:top w:val="none" w:sz="0" w:space="0" w:color="auto"/>
        <w:left w:val="none" w:sz="0" w:space="0" w:color="auto"/>
        <w:bottom w:val="none" w:sz="0" w:space="0" w:color="auto"/>
        <w:right w:val="none" w:sz="0" w:space="0" w:color="auto"/>
      </w:divBdr>
    </w:div>
    <w:div w:id="559244587">
      <w:bodyDiv w:val="1"/>
      <w:marLeft w:val="0"/>
      <w:marRight w:val="0"/>
      <w:marTop w:val="0"/>
      <w:marBottom w:val="0"/>
      <w:divBdr>
        <w:top w:val="none" w:sz="0" w:space="0" w:color="auto"/>
        <w:left w:val="none" w:sz="0" w:space="0" w:color="auto"/>
        <w:bottom w:val="none" w:sz="0" w:space="0" w:color="auto"/>
        <w:right w:val="none" w:sz="0" w:space="0" w:color="auto"/>
      </w:divBdr>
      <w:divsChild>
        <w:div w:id="26224622">
          <w:marLeft w:val="547"/>
          <w:marRight w:val="0"/>
          <w:marTop w:val="240"/>
          <w:marBottom w:val="0"/>
          <w:divBdr>
            <w:top w:val="none" w:sz="0" w:space="0" w:color="auto"/>
            <w:left w:val="none" w:sz="0" w:space="0" w:color="auto"/>
            <w:bottom w:val="none" w:sz="0" w:space="0" w:color="auto"/>
            <w:right w:val="none" w:sz="0" w:space="0" w:color="auto"/>
          </w:divBdr>
        </w:div>
        <w:div w:id="38021707">
          <w:marLeft w:val="547"/>
          <w:marRight w:val="0"/>
          <w:marTop w:val="240"/>
          <w:marBottom w:val="0"/>
          <w:divBdr>
            <w:top w:val="none" w:sz="0" w:space="0" w:color="auto"/>
            <w:left w:val="none" w:sz="0" w:space="0" w:color="auto"/>
            <w:bottom w:val="none" w:sz="0" w:space="0" w:color="auto"/>
            <w:right w:val="none" w:sz="0" w:space="0" w:color="auto"/>
          </w:divBdr>
        </w:div>
        <w:div w:id="1396201806">
          <w:marLeft w:val="547"/>
          <w:marRight w:val="0"/>
          <w:marTop w:val="240"/>
          <w:marBottom w:val="0"/>
          <w:divBdr>
            <w:top w:val="none" w:sz="0" w:space="0" w:color="auto"/>
            <w:left w:val="none" w:sz="0" w:space="0" w:color="auto"/>
            <w:bottom w:val="none" w:sz="0" w:space="0" w:color="auto"/>
            <w:right w:val="none" w:sz="0" w:space="0" w:color="auto"/>
          </w:divBdr>
        </w:div>
        <w:div w:id="1422797152">
          <w:marLeft w:val="547"/>
          <w:marRight w:val="0"/>
          <w:marTop w:val="240"/>
          <w:marBottom w:val="0"/>
          <w:divBdr>
            <w:top w:val="none" w:sz="0" w:space="0" w:color="auto"/>
            <w:left w:val="none" w:sz="0" w:space="0" w:color="auto"/>
            <w:bottom w:val="none" w:sz="0" w:space="0" w:color="auto"/>
            <w:right w:val="none" w:sz="0" w:space="0" w:color="auto"/>
          </w:divBdr>
        </w:div>
      </w:divsChild>
    </w:div>
    <w:div w:id="578682923">
      <w:bodyDiv w:val="1"/>
      <w:marLeft w:val="0"/>
      <w:marRight w:val="0"/>
      <w:marTop w:val="0"/>
      <w:marBottom w:val="0"/>
      <w:divBdr>
        <w:top w:val="none" w:sz="0" w:space="0" w:color="auto"/>
        <w:left w:val="none" w:sz="0" w:space="0" w:color="auto"/>
        <w:bottom w:val="none" w:sz="0" w:space="0" w:color="auto"/>
        <w:right w:val="none" w:sz="0" w:space="0" w:color="auto"/>
      </w:divBdr>
      <w:divsChild>
        <w:div w:id="34014411">
          <w:marLeft w:val="547"/>
          <w:marRight w:val="0"/>
          <w:marTop w:val="154"/>
          <w:marBottom w:val="0"/>
          <w:divBdr>
            <w:top w:val="none" w:sz="0" w:space="0" w:color="auto"/>
            <w:left w:val="none" w:sz="0" w:space="0" w:color="auto"/>
            <w:bottom w:val="none" w:sz="0" w:space="0" w:color="auto"/>
            <w:right w:val="none" w:sz="0" w:space="0" w:color="auto"/>
          </w:divBdr>
        </w:div>
        <w:div w:id="451635699">
          <w:marLeft w:val="547"/>
          <w:marRight w:val="0"/>
          <w:marTop w:val="154"/>
          <w:marBottom w:val="0"/>
          <w:divBdr>
            <w:top w:val="none" w:sz="0" w:space="0" w:color="auto"/>
            <w:left w:val="none" w:sz="0" w:space="0" w:color="auto"/>
            <w:bottom w:val="none" w:sz="0" w:space="0" w:color="auto"/>
            <w:right w:val="none" w:sz="0" w:space="0" w:color="auto"/>
          </w:divBdr>
        </w:div>
        <w:div w:id="565840307">
          <w:marLeft w:val="547"/>
          <w:marRight w:val="0"/>
          <w:marTop w:val="154"/>
          <w:marBottom w:val="0"/>
          <w:divBdr>
            <w:top w:val="none" w:sz="0" w:space="0" w:color="auto"/>
            <w:left w:val="none" w:sz="0" w:space="0" w:color="auto"/>
            <w:bottom w:val="none" w:sz="0" w:space="0" w:color="auto"/>
            <w:right w:val="none" w:sz="0" w:space="0" w:color="auto"/>
          </w:divBdr>
        </w:div>
        <w:div w:id="1293318137">
          <w:marLeft w:val="547"/>
          <w:marRight w:val="0"/>
          <w:marTop w:val="154"/>
          <w:marBottom w:val="0"/>
          <w:divBdr>
            <w:top w:val="none" w:sz="0" w:space="0" w:color="auto"/>
            <w:left w:val="none" w:sz="0" w:space="0" w:color="auto"/>
            <w:bottom w:val="none" w:sz="0" w:space="0" w:color="auto"/>
            <w:right w:val="none" w:sz="0" w:space="0" w:color="auto"/>
          </w:divBdr>
        </w:div>
        <w:div w:id="1850366817">
          <w:marLeft w:val="547"/>
          <w:marRight w:val="0"/>
          <w:marTop w:val="154"/>
          <w:marBottom w:val="0"/>
          <w:divBdr>
            <w:top w:val="none" w:sz="0" w:space="0" w:color="auto"/>
            <w:left w:val="none" w:sz="0" w:space="0" w:color="auto"/>
            <w:bottom w:val="none" w:sz="0" w:space="0" w:color="auto"/>
            <w:right w:val="none" w:sz="0" w:space="0" w:color="auto"/>
          </w:divBdr>
        </w:div>
      </w:divsChild>
    </w:div>
    <w:div w:id="632948021">
      <w:bodyDiv w:val="1"/>
      <w:marLeft w:val="0"/>
      <w:marRight w:val="0"/>
      <w:marTop w:val="0"/>
      <w:marBottom w:val="0"/>
      <w:divBdr>
        <w:top w:val="none" w:sz="0" w:space="0" w:color="auto"/>
        <w:left w:val="none" w:sz="0" w:space="0" w:color="auto"/>
        <w:bottom w:val="none" w:sz="0" w:space="0" w:color="auto"/>
        <w:right w:val="none" w:sz="0" w:space="0" w:color="auto"/>
      </w:divBdr>
      <w:divsChild>
        <w:div w:id="1746877822">
          <w:marLeft w:val="547"/>
          <w:marRight w:val="0"/>
          <w:marTop w:val="240"/>
          <w:marBottom w:val="0"/>
          <w:divBdr>
            <w:top w:val="none" w:sz="0" w:space="0" w:color="auto"/>
            <w:left w:val="none" w:sz="0" w:space="0" w:color="auto"/>
            <w:bottom w:val="none" w:sz="0" w:space="0" w:color="auto"/>
            <w:right w:val="none" w:sz="0" w:space="0" w:color="auto"/>
          </w:divBdr>
        </w:div>
      </w:divsChild>
    </w:div>
    <w:div w:id="741172377">
      <w:bodyDiv w:val="1"/>
      <w:marLeft w:val="0"/>
      <w:marRight w:val="0"/>
      <w:marTop w:val="0"/>
      <w:marBottom w:val="0"/>
      <w:divBdr>
        <w:top w:val="none" w:sz="0" w:space="0" w:color="auto"/>
        <w:left w:val="none" w:sz="0" w:space="0" w:color="auto"/>
        <w:bottom w:val="none" w:sz="0" w:space="0" w:color="auto"/>
        <w:right w:val="none" w:sz="0" w:space="0" w:color="auto"/>
      </w:divBdr>
      <w:divsChild>
        <w:div w:id="400254684">
          <w:marLeft w:val="547"/>
          <w:marRight w:val="0"/>
          <w:marTop w:val="400"/>
          <w:marBottom w:val="0"/>
          <w:divBdr>
            <w:top w:val="none" w:sz="0" w:space="0" w:color="auto"/>
            <w:left w:val="none" w:sz="0" w:space="0" w:color="auto"/>
            <w:bottom w:val="none" w:sz="0" w:space="0" w:color="auto"/>
            <w:right w:val="none" w:sz="0" w:space="0" w:color="auto"/>
          </w:divBdr>
        </w:div>
        <w:div w:id="1281492705">
          <w:marLeft w:val="547"/>
          <w:marRight w:val="0"/>
          <w:marTop w:val="400"/>
          <w:marBottom w:val="0"/>
          <w:divBdr>
            <w:top w:val="none" w:sz="0" w:space="0" w:color="auto"/>
            <w:left w:val="none" w:sz="0" w:space="0" w:color="auto"/>
            <w:bottom w:val="none" w:sz="0" w:space="0" w:color="auto"/>
            <w:right w:val="none" w:sz="0" w:space="0" w:color="auto"/>
          </w:divBdr>
        </w:div>
        <w:div w:id="1393693004">
          <w:marLeft w:val="547"/>
          <w:marRight w:val="0"/>
          <w:marTop w:val="400"/>
          <w:marBottom w:val="0"/>
          <w:divBdr>
            <w:top w:val="none" w:sz="0" w:space="0" w:color="auto"/>
            <w:left w:val="none" w:sz="0" w:space="0" w:color="auto"/>
            <w:bottom w:val="none" w:sz="0" w:space="0" w:color="auto"/>
            <w:right w:val="none" w:sz="0" w:space="0" w:color="auto"/>
          </w:divBdr>
        </w:div>
        <w:div w:id="1745642175">
          <w:marLeft w:val="547"/>
          <w:marRight w:val="0"/>
          <w:marTop w:val="400"/>
          <w:marBottom w:val="0"/>
          <w:divBdr>
            <w:top w:val="none" w:sz="0" w:space="0" w:color="auto"/>
            <w:left w:val="none" w:sz="0" w:space="0" w:color="auto"/>
            <w:bottom w:val="none" w:sz="0" w:space="0" w:color="auto"/>
            <w:right w:val="none" w:sz="0" w:space="0" w:color="auto"/>
          </w:divBdr>
        </w:div>
        <w:div w:id="1941177019">
          <w:marLeft w:val="547"/>
          <w:marRight w:val="0"/>
          <w:marTop w:val="400"/>
          <w:marBottom w:val="0"/>
          <w:divBdr>
            <w:top w:val="none" w:sz="0" w:space="0" w:color="auto"/>
            <w:left w:val="none" w:sz="0" w:space="0" w:color="auto"/>
            <w:bottom w:val="none" w:sz="0" w:space="0" w:color="auto"/>
            <w:right w:val="none" w:sz="0" w:space="0" w:color="auto"/>
          </w:divBdr>
        </w:div>
      </w:divsChild>
    </w:div>
    <w:div w:id="759764928">
      <w:bodyDiv w:val="1"/>
      <w:marLeft w:val="0"/>
      <w:marRight w:val="0"/>
      <w:marTop w:val="0"/>
      <w:marBottom w:val="0"/>
      <w:divBdr>
        <w:top w:val="none" w:sz="0" w:space="0" w:color="auto"/>
        <w:left w:val="none" w:sz="0" w:space="0" w:color="auto"/>
        <w:bottom w:val="none" w:sz="0" w:space="0" w:color="auto"/>
        <w:right w:val="none" w:sz="0" w:space="0" w:color="auto"/>
      </w:divBdr>
      <w:divsChild>
        <w:div w:id="165823128">
          <w:marLeft w:val="547"/>
          <w:marRight w:val="0"/>
          <w:marTop w:val="120"/>
          <w:marBottom w:val="0"/>
          <w:divBdr>
            <w:top w:val="none" w:sz="0" w:space="0" w:color="auto"/>
            <w:left w:val="none" w:sz="0" w:space="0" w:color="auto"/>
            <w:bottom w:val="none" w:sz="0" w:space="0" w:color="auto"/>
            <w:right w:val="none" w:sz="0" w:space="0" w:color="auto"/>
          </w:divBdr>
        </w:div>
        <w:div w:id="363141681">
          <w:marLeft w:val="547"/>
          <w:marRight w:val="0"/>
          <w:marTop w:val="120"/>
          <w:marBottom w:val="0"/>
          <w:divBdr>
            <w:top w:val="none" w:sz="0" w:space="0" w:color="auto"/>
            <w:left w:val="none" w:sz="0" w:space="0" w:color="auto"/>
            <w:bottom w:val="none" w:sz="0" w:space="0" w:color="auto"/>
            <w:right w:val="none" w:sz="0" w:space="0" w:color="auto"/>
          </w:divBdr>
        </w:div>
        <w:div w:id="538051187">
          <w:marLeft w:val="547"/>
          <w:marRight w:val="0"/>
          <w:marTop w:val="120"/>
          <w:marBottom w:val="0"/>
          <w:divBdr>
            <w:top w:val="none" w:sz="0" w:space="0" w:color="auto"/>
            <w:left w:val="none" w:sz="0" w:space="0" w:color="auto"/>
            <w:bottom w:val="none" w:sz="0" w:space="0" w:color="auto"/>
            <w:right w:val="none" w:sz="0" w:space="0" w:color="auto"/>
          </w:divBdr>
        </w:div>
        <w:div w:id="745493034">
          <w:marLeft w:val="547"/>
          <w:marRight w:val="0"/>
          <w:marTop w:val="120"/>
          <w:marBottom w:val="0"/>
          <w:divBdr>
            <w:top w:val="none" w:sz="0" w:space="0" w:color="auto"/>
            <w:left w:val="none" w:sz="0" w:space="0" w:color="auto"/>
            <w:bottom w:val="none" w:sz="0" w:space="0" w:color="auto"/>
            <w:right w:val="none" w:sz="0" w:space="0" w:color="auto"/>
          </w:divBdr>
        </w:div>
        <w:div w:id="1053431017">
          <w:marLeft w:val="547"/>
          <w:marRight w:val="0"/>
          <w:marTop w:val="120"/>
          <w:marBottom w:val="0"/>
          <w:divBdr>
            <w:top w:val="none" w:sz="0" w:space="0" w:color="auto"/>
            <w:left w:val="none" w:sz="0" w:space="0" w:color="auto"/>
            <w:bottom w:val="none" w:sz="0" w:space="0" w:color="auto"/>
            <w:right w:val="none" w:sz="0" w:space="0" w:color="auto"/>
          </w:divBdr>
        </w:div>
        <w:div w:id="2088845921">
          <w:marLeft w:val="547"/>
          <w:marRight w:val="0"/>
          <w:marTop w:val="120"/>
          <w:marBottom w:val="0"/>
          <w:divBdr>
            <w:top w:val="none" w:sz="0" w:space="0" w:color="auto"/>
            <w:left w:val="none" w:sz="0" w:space="0" w:color="auto"/>
            <w:bottom w:val="none" w:sz="0" w:space="0" w:color="auto"/>
            <w:right w:val="none" w:sz="0" w:space="0" w:color="auto"/>
          </w:divBdr>
        </w:div>
      </w:divsChild>
    </w:div>
    <w:div w:id="766930332">
      <w:bodyDiv w:val="1"/>
      <w:marLeft w:val="0"/>
      <w:marRight w:val="0"/>
      <w:marTop w:val="0"/>
      <w:marBottom w:val="0"/>
      <w:divBdr>
        <w:top w:val="none" w:sz="0" w:space="0" w:color="auto"/>
        <w:left w:val="none" w:sz="0" w:space="0" w:color="auto"/>
        <w:bottom w:val="none" w:sz="0" w:space="0" w:color="auto"/>
        <w:right w:val="none" w:sz="0" w:space="0" w:color="auto"/>
      </w:divBdr>
      <w:divsChild>
        <w:div w:id="121769083">
          <w:marLeft w:val="0"/>
          <w:marRight w:val="0"/>
          <w:marTop w:val="0"/>
          <w:marBottom w:val="0"/>
          <w:divBdr>
            <w:top w:val="none" w:sz="0" w:space="0" w:color="auto"/>
            <w:left w:val="none" w:sz="0" w:space="0" w:color="auto"/>
            <w:bottom w:val="none" w:sz="0" w:space="0" w:color="auto"/>
            <w:right w:val="none" w:sz="0" w:space="0" w:color="auto"/>
          </w:divBdr>
        </w:div>
        <w:div w:id="1418861396">
          <w:marLeft w:val="0"/>
          <w:marRight w:val="0"/>
          <w:marTop w:val="0"/>
          <w:marBottom w:val="0"/>
          <w:divBdr>
            <w:top w:val="none" w:sz="0" w:space="0" w:color="auto"/>
            <w:left w:val="none" w:sz="0" w:space="0" w:color="auto"/>
            <w:bottom w:val="none" w:sz="0" w:space="0" w:color="auto"/>
            <w:right w:val="none" w:sz="0" w:space="0" w:color="auto"/>
          </w:divBdr>
        </w:div>
        <w:div w:id="1697347186">
          <w:marLeft w:val="0"/>
          <w:marRight w:val="0"/>
          <w:marTop w:val="0"/>
          <w:marBottom w:val="0"/>
          <w:divBdr>
            <w:top w:val="none" w:sz="0" w:space="0" w:color="auto"/>
            <w:left w:val="none" w:sz="0" w:space="0" w:color="auto"/>
            <w:bottom w:val="none" w:sz="0" w:space="0" w:color="auto"/>
            <w:right w:val="none" w:sz="0" w:space="0" w:color="auto"/>
          </w:divBdr>
        </w:div>
      </w:divsChild>
    </w:div>
    <w:div w:id="767388951">
      <w:bodyDiv w:val="1"/>
      <w:marLeft w:val="0"/>
      <w:marRight w:val="0"/>
      <w:marTop w:val="0"/>
      <w:marBottom w:val="0"/>
      <w:divBdr>
        <w:top w:val="none" w:sz="0" w:space="0" w:color="auto"/>
        <w:left w:val="none" w:sz="0" w:space="0" w:color="auto"/>
        <w:bottom w:val="none" w:sz="0" w:space="0" w:color="auto"/>
        <w:right w:val="none" w:sz="0" w:space="0" w:color="auto"/>
      </w:divBdr>
      <w:divsChild>
        <w:div w:id="405615893">
          <w:marLeft w:val="979"/>
          <w:marRight w:val="0"/>
          <w:marTop w:val="65"/>
          <w:marBottom w:val="0"/>
          <w:divBdr>
            <w:top w:val="none" w:sz="0" w:space="0" w:color="auto"/>
            <w:left w:val="none" w:sz="0" w:space="0" w:color="auto"/>
            <w:bottom w:val="none" w:sz="0" w:space="0" w:color="auto"/>
            <w:right w:val="none" w:sz="0" w:space="0" w:color="auto"/>
          </w:divBdr>
        </w:div>
        <w:div w:id="910505655">
          <w:marLeft w:val="979"/>
          <w:marRight w:val="0"/>
          <w:marTop w:val="65"/>
          <w:marBottom w:val="0"/>
          <w:divBdr>
            <w:top w:val="none" w:sz="0" w:space="0" w:color="auto"/>
            <w:left w:val="none" w:sz="0" w:space="0" w:color="auto"/>
            <w:bottom w:val="none" w:sz="0" w:space="0" w:color="auto"/>
            <w:right w:val="none" w:sz="0" w:space="0" w:color="auto"/>
          </w:divBdr>
        </w:div>
        <w:div w:id="1912228857">
          <w:marLeft w:val="979"/>
          <w:marRight w:val="0"/>
          <w:marTop w:val="65"/>
          <w:marBottom w:val="0"/>
          <w:divBdr>
            <w:top w:val="none" w:sz="0" w:space="0" w:color="auto"/>
            <w:left w:val="none" w:sz="0" w:space="0" w:color="auto"/>
            <w:bottom w:val="none" w:sz="0" w:space="0" w:color="auto"/>
            <w:right w:val="none" w:sz="0" w:space="0" w:color="auto"/>
          </w:divBdr>
        </w:div>
        <w:div w:id="2093773569">
          <w:marLeft w:val="979"/>
          <w:marRight w:val="0"/>
          <w:marTop w:val="65"/>
          <w:marBottom w:val="0"/>
          <w:divBdr>
            <w:top w:val="none" w:sz="0" w:space="0" w:color="auto"/>
            <w:left w:val="none" w:sz="0" w:space="0" w:color="auto"/>
            <w:bottom w:val="none" w:sz="0" w:space="0" w:color="auto"/>
            <w:right w:val="none" w:sz="0" w:space="0" w:color="auto"/>
          </w:divBdr>
        </w:div>
        <w:div w:id="2108187084">
          <w:marLeft w:val="576"/>
          <w:marRight w:val="0"/>
          <w:marTop w:val="80"/>
          <w:marBottom w:val="0"/>
          <w:divBdr>
            <w:top w:val="none" w:sz="0" w:space="0" w:color="auto"/>
            <w:left w:val="none" w:sz="0" w:space="0" w:color="auto"/>
            <w:bottom w:val="none" w:sz="0" w:space="0" w:color="auto"/>
            <w:right w:val="none" w:sz="0" w:space="0" w:color="auto"/>
          </w:divBdr>
        </w:div>
      </w:divsChild>
    </w:div>
    <w:div w:id="777215230">
      <w:bodyDiv w:val="1"/>
      <w:marLeft w:val="0"/>
      <w:marRight w:val="0"/>
      <w:marTop w:val="0"/>
      <w:marBottom w:val="0"/>
      <w:divBdr>
        <w:top w:val="none" w:sz="0" w:space="0" w:color="auto"/>
        <w:left w:val="none" w:sz="0" w:space="0" w:color="auto"/>
        <w:bottom w:val="none" w:sz="0" w:space="0" w:color="auto"/>
        <w:right w:val="none" w:sz="0" w:space="0" w:color="auto"/>
      </w:divBdr>
      <w:divsChild>
        <w:div w:id="84227162">
          <w:marLeft w:val="1152"/>
          <w:marRight w:val="0"/>
          <w:marTop w:val="96"/>
          <w:marBottom w:val="0"/>
          <w:divBdr>
            <w:top w:val="none" w:sz="0" w:space="0" w:color="auto"/>
            <w:left w:val="none" w:sz="0" w:space="0" w:color="auto"/>
            <w:bottom w:val="none" w:sz="0" w:space="0" w:color="auto"/>
            <w:right w:val="none" w:sz="0" w:space="0" w:color="auto"/>
          </w:divBdr>
        </w:div>
        <w:div w:id="313032022">
          <w:marLeft w:val="1152"/>
          <w:marRight w:val="0"/>
          <w:marTop w:val="96"/>
          <w:marBottom w:val="0"/>
          <w:divBdr>
            <w:top w:val="none" w:sz="0" w:space="0" w:color="auto"/>
            <w:left w:val="none" w:sz="0" w:space="0" w:color="auto"/>
            <w:bottom w:val="none" w:sz="0" w:space="0" w:color="auto"/>
            <w:right w:val="none" w:sz="0" w:space="0" w:color="auto"/>
          </w:divBdr>
        </w:div>
        <w:div w:id="672727072">
          <w:marLeft w:val="1152"/>
          <w:marRight w:val="0"/>
          <w:marTop w:val="96"/>
          <w:marBottom w:val="0"/>
          <w:divBdr>
            <w:top w:val="none" w:sz="0" w:space="0" w:color="auto"/>
            <w:left w:val="none" w:sz="0" w:space="0" w:color="auto"/>
            <w:bottom w:val="none" w:sz="0" w:space="0" w:color="auto"/>
            <w:right w:val="none" w:sz="0" w:space="0" w:color="auto"/>
          </w:divBdr>
        </w:div>
        <w:div w:id="925924961">
          <w:marLeft w:val="1152"/>
          <w:marRight w:val="0"/>
          <w:marTop w:val="96"/>
          <w:marBottom w:val="0"/>
          <w:divBdr>
            <w:top w:val="none" w:sz="0" w:space="0" w:color="auto"/>
            <w:left w:val="none" w:sz="0" w:space="0" w:color="auto"/>
            <w:bottom w:val="none" w:sz="0" w:space="0" w:color="auto"/>
            <w:right w:val="none" w:sz="0" w:space="0" w:color="auto"/>
          </w:divBdr>
        </w:div>
        <w:div w:id="1112045174">
          <w:marLeft w:val="1152"/>
          <w:marRight w:val="0"/>
          <w:marTop w:val="96"/>
          <w:marBottom w:val="0"/>
          <w:divBdr>
            <w:top w:val="none" w:sz="0" w:space="0" w:color="auto"/>
            <w:left w:val="none" w:sz="0" w:space="0" w:color="auto"/>
            <w:bottom w:val="none" w:sz="0" w:space="0" w:color="auto"/>
            <w:right w:val="none" w:sz="0" w:space="0" w:color="auto"/>
          </w:divBdr>
        </w:div>
        <w:div w:id="1210996835">
          <w:marLeft w:val="1152"/>
          <w:marRight w:val="0"/>
          <w:marTop w:val="96"/>
          <w:marBottom w:val="0"/>
          <w:divBdr>
            <w:top w:val="none" w:sz="0" w:space="0" w:color="auto"/>
            <w:left w:val="none" w:sz="0" w:space="0" w:color="auto"/>
            <w:bottom w:val="none" w:sz="0" w:space="0" w:color="auto"/>
            <w:right w:val="none" w:sz="0" w:space="0" w:color="auto"/>
          </w:divBdr>
        </w:div>
        <w:div w:id="1787772209">
          <w:marLeft w:val="1152"/>
          <w:marRight w:val="0"/>
          <w:marTop w:val="96"/>
          <w:marBottom w:val="0"/>
          <w:divBdr>
            <w:top w:val="none" w:sz="0" w:space="0" w:color="auto"/>
            <w:left w:val="none" w:sz="0" w:space="0" w:color="auto"/>
            <w:bottom w:val="none" w:sz="0" w:space="0" w:color="auto"/>
            <w:right w:val="none" w:sz="0" w:space="0" w:color="auto"/>
          </w:divBdr>
        </w:div>
        <w:div w:id="2030180673">
          <w:marLeft w:val="1152"/>
          <w:marRight w:val="0"/>
          <w:marTop w:val="96"/>
          <w:marBottom w:val="0"/>
          <w:divBdr>
            <w:top w:val="none" w:sz="0" w:space="0" w:color="auto"/>
            <w:left w:val="none" w:sz="0" w:space="0" w:color="auto"/>
            <w:bottom w:val="none" w:sz="0" w:space="0" w:color="auto"/>
            <w:right w:val="none" w:sz="0" w:space="0" w:color="auto"/>
          </w:divBdr>
        </w:div>
      </w:divsChild>
    </w:div>
    <w:div w:id="782304798">
      <w:bodyDiv w:val="1"/>
      <w:marLeft w:val="0"/>
      <w:marRight w:val="0"/>
      <w:marTop w:val="0"/>
      <w:marBottom w:val="0"/>
      <w:divBdr>
        <w:top w:val="none" w:sz="0" w:space="0" w:color="auto"/>
        <w:left w:val="none" w:sz="0" w:space="0" w:color="auto"/>
        <w:bottom w:val="none" w:sz="0" w:space="0" w:color="auto"/>
        <w:right w:val="none" w:sz="0" w:space="0" w:color="auto"/>
      </w:divBdr>
      <w:divsChild>
        <w:div w:id="749888557">
          <w:marLeft w:val="576"/>
          <w:marRight w:val="0"/>
          <w:marTop w:val="80"/>
          <w:marBottom w:val="0"/>
          <w:divBdr>
            <w:top w:val="none" w:sz="0" w:space="0" w:color="auto"/>
            <w:left w:val="none" w:sz="0" w:space="0" w:color="auto"/>
            <w:bottom w:val="none" w:sz="0" w:space="0" w:color="auto"/>
            <w:right w:val="none" w:sz="0" w:space="0" w:color="auto"/>
          </w:divBdr>
        </w:div>
        <w:div w:id="1190146562">
          <w:marLeft w:val="576"/>
          <w:marRight w:val="0"/>
          <w:marTop w:val="80"/>
          <w:marBottom w:val="0"/>
          <w:divBdr>
            <w:top w:val="none" w:sz="0" w:space="0" w:color="auto"/>
            <w:left w:val="none" w:sz="0" w:space="0" w:color="auto"/>
            <w:bottom w:val="none" w:sz="0" w:space="0" w:color="auto"/>
            <w:right w:val="none" w:sz="0" w:space="0" w:color="auto"/>
          </w:divBdr>
        </w:div>
        <w:div w:id="1306662296">
          <w:marLeft w:val="576"/>
          <w:marRight w:val="0"/>
          <w:marTop w:val="80"/>
          <w:marBottom w:val="0"/>
          <w:divBdr>
            <w:top w:val="none" w:sz="0" w:space="0" w:color="auto"/>
            <w:left w:val="none" w:sz="0" w:space="0" w:color="auto"/>
            <w:bottom w:val="none" w:sz="0" w:space="0" w:color="auto"/>
            <w:right w:val="none" w:sz="0" w:space="0" w:color="auto"/>
          </w:divBdr>
        </w:div>
        <w:div w:id="1489709662">
          <w:marLeft w:val="576"/>
          <w:marRight w:val="0"/>
          <w:marTop w:val="80"/>
          <w:marBottom w:val="0"/>
          <w:divBdr>
            <w:top w:val="none" w:sz="0" w:space="0" w:color="auto"/>
            <w:left w:val="none" w:sz="0" w:space="0" w:color="auto"/>
            <w:bottom w:val="none" w:sz="0" w:space="0" w:color="auto"/>
            <w:right w:val="none" w:sz="0" w:space="0" w:color="auto"/>
          </w:divBdr>
        </w:div>
      </w:divsChild>
    </w:div>
    <w:div w:id="828717489">
      <w:bodyDiv w:val="1"/>
      <w:marLeft w:val="0"/>
      <w:marRight w:val="0"/>
      <w:marTop w:val="0"/>
      <w:marBottom w:val="0"/>
      <w:divBdr>
        <w:top w:val="none" w:sz="0" w:space="0" w:color="auto"/>
        <w:left w:val="none" w:sz="0" w:space="0" w:color="auto"/>
        <w:bottom w:val="none" w:sz="0" w:space="0" w:color="auto"/>
        <w:right w:val="none" w:sz="0" w:space="0" w:color="auto"/>
      </w:divBdr>
    </w:div>
    <w:div w:id="859784437">
      <w:bodyDiv w:val="1"/>
      <w:marLeft w:val="0"/>
      <w:marRight w:val="0"/>
      <w:marTop w:val="0"/>
      <w:marBottom w:val="0"/>
      <w:divBdr>
        <w:top w:val="none" w:sz="0" w:space="0" w:color="auto"/>
        <w:left w:val="none" w:sz="0" w:space="0" w:color="auto"/>
        <w:bottom w:val="none" w:sz="0" w:space="0" w:color="auto"/>
        <w:right w:val="none" w:sz="0" w:space="0" w:color="auto"/>
      </w:divBdr>
      <w:divsChild>
        <w:div w:id="9307167">
          <w:marLeft w:val="547"/>
          <w:marRight w:val="0"/>
          <w:marTop w:val="400"/>
          <w:marBottom w:val="0"/>
          <w:divBdr>
            <w:top w:val="none" w:sz="0" w:space="0" w:color="auto"/>
            <w:left w:val="none" w:sz="0" w:space="0" w:color="auto"/>
            <w:bottom w:val="none" w:sz="0" w:space="0" w:color="auto"/>
            <w:right w:val="none" w:sz="0" w:space="0" w:color="auto"/>
          </w:divBdr>
        </w:div>
        <w:div w:id="456024610">
          <w:marLeft w:val="547"/>
          <w:marRight w:val="0"/>
          <w:marTop w:val="400"/>
          <w:marBottom w:val="0"/>
          <w:divBdr>
            <w:top w:val="none" w:sz="0" w:space="0" w:color="auto"/>
            <w:left w:val="none" w:sz="0" w:space="0" w:color="auto"/>
            <w:bottom w:val="none" w:sz="0" w:space="0" w:color="auto"/>
            <w:right w:val="none" w:sz="0" w:space="0" w:color="auto"/>
          </w:divBdr>
        </w:div>
        <w:div w:id="1132289856">
          <w:marLeft w:val="1080"/>
          <w:marRight w:val="0"/>
          <w:marTop w:val="120"/>
          <w:marBottom w:val="0"/>
          <w:divBdr>
            <w:top w:val="none" w:sz="0" w:space="0" w:color="auto"/>
            <w:left w:val="none" w:sz="0" w:space="0" w:color="auto"/>
            <w:bottom w:val="none" w:sz="0" w:space="0" w:color="auto"/>
            <w:right w:val="none" w:sz="0" w:space="0" w:color="auto"/>
          </w:divBdr>
        </w:div>
        <w:div w:id="1203785773">
          <w:marLeft w:val="547"/>
          <w:marRight w:val="0"/>
          <w:marTop w:val="400"/>
          <w:marBottom w:val="0"/>
          <w:divBdr>
            <w:top w:val="none" w:sz="0" w:space="0" w:color="auto"/>
            <w:left w:val="none" w:sz="0" w:space="0" w:color="auto"/>
            <w:bottom w:val="none" w:sz="0" w:space="0" w:color="auto"/>
            <w:right w:val="none" w:sz="0" w:space="0" w:color="auto"/>
          </w:divBdr>
        </w:div>
        <w:div w:id="1579822875">
          <w:marLeft w:val="547"/>
          <w:marRight w:val="0"/>
          <w:marTop w:val="400"/>
          <w:marBottom w:val="0"/>
          <w:divBdr>
            <w:top w:val="none" w:sz="0" w:space="0" w:color="auto"/>
            <w:left w:val="none" w:sz="0" w:space="0" w:color="auto"/>
            <w:bottom w:val="none" w:sz="0" w:space="0" w:color="auto"/>
            <w:right w:val="none" w:sz="0" w:space="0" w:color="auto"/>
          </w:divBdr>
        </w:div>
        <w:div w:id="1702390141">
          <w:marLeft w:val="1080"/>
          <w:marRight w:val="0"/>
          <w:marTop w:val="120"/>
          <w:marBottom w:val="0"/>
          <w:divBdr>
            <w:top w:val="none" w:sz="0" w:space="0" w:color="auto"/>
            <w:left w:val="none" w:sz="0" w:space="0" w:color="auto"/>
            <w:bottom w:val="none" w:sz="0" w:space="0" w:color="auto"/>
            <w:right w:val="none" w:sz="0" w:space="0" w:color="auto"/>
          </w:divBdr>
        </w:div>
        <w:div w:id="1882553165">
          <w:marLeft w:val="547"/>
          <w:marRight w:val="0"/>
          <w:marTop w:val="400"/>
          <w:marBottom w:val="0"/>
          <w:divBdr>
            <w:top w:val="none" w:sz="0" w:space="0" w:color="auto"/>
            <w:left w:val="none" w:sz="0" w:space="0" w:color="auto"/>
            <w:bottom w:val="none" w:sz="0" w:space="0" w:color="auto"/>
            <w:right w:val="none" w:sz="0" w:space="0" w:color="auto"/>
          </w:divBdr>
        </w:div>
        <w:div w:id="2034845864">
          <w:marLeft w:val="1080"/>
          <w:marRight w:val="0"/>
          <w:marTop w:val="120"/>
          <w:marBottom w:val="0"/>
          <w:divBdr>
            <w:top w:val="none" w:sz="0" w:space="0" w:color="auto"/>
            <w:left w:val="none" w:sz="0" w:space="0" w:color="auto"/>
            <w:bottom w:val="none" w:sz="0" w:space="0" w:color="auto"/>
            <w:right w:val="none" w:sz="0" w:space="0" w:color="auto"/>
          </w:divBdr>
        </w:div>
        <w:div w:id="2055735260">
          <w:marLeft w:val="547"/>
          <w:marRight w:val="0"/>
          <w:marTop w:val="400"/>
          <w:marBottom w:val="0"/>
          <w:divBdr>
            <w:top w:val="none" w:sz="0" w:space="0" w:color="auto"/>
            <w:left w:val="none" w:sz="0" w:space="0" w:color="auto"/>
            <w:bottom w:val="none" w:sz="0" w:space="0" w:color="auto"/>
            <w:right w:val="none" w:sz="0" w:space="0" w:color="auto"/>
          </w:divBdr>
        </w:div>
        <w:div w:id="2117559107">
          <w:marLeft w:val="1080"/>
          <w:marRight w:val="0"/>
          <w:marTop w:val="120"/>
          <w:marBottom w:val="0"/>
          <w:divBdr>
            <w:top w:val="none" w:sz="0" w:space="0" w:color="auto"/>
            <w:left w:val="none" w:sz="0" w:space="0" w:color="auto"/>
            <w:bottom w:val="none" w:sz="0" w:space="0" w:color="auto"/>
            <w:right w:val="none" w:sz="0" w:space="0" w:color="auto"/>
          </w:divBdr>
        </w:div>
      </w:divsChild>
    </w:div>
    <w:div w:id="874849518">
      <w:bodyDiv w:val="1"/>
      <w:marLeft w:val="0"/>
      <w:marRight w:val="0"/>
      <w:marTop w:val="0"/>
      <w:marBottom w:val="0"/>
      <w:divBdr>
        <w:top w:val="none" w:sz="0" w:space="0" w:color="auto"/>
        <w:left w:val="none" w:sz="0" w:space="0" w:color="auto"/>
        <w:bottom w:val="none" w:sz="0" w:space="0" w:color="auto"/>
        <w:right w:val="none" w:sz="0" w:space="0" w:color="auto"/>
      </w:divBdr>
      <w:divsChild>
        <w:div w:id="65492725">
          <w:marLeft w:val="576"/>
          <w:marRight w:val="0"/>
          <w:marTop w:val="80"/>
          <w:marBottom w:val="0"/>
          <w:divBdr>
            <w:top w:val="none" w:sz="0" w:space="0" w:color="auto"/>
            <w:left w:val="none" w:sz="0" w:space="0" w:color="auto"/>
            <w:bottom w:val="none" w:sz="0" w:space="0" w:color="auto"/>
            <w:right w:val="none" w:sz="0" w:space="0" w:color="auto"/>
          </w:divBdr>
        </w:div>
        <w:div w:id="436293275">
          <w:marLeft w:val="576"/>
          <w:marRight w:val="0"/>
          <w:marTop w:val="80"/>
          <w:marBottom w:val="0"/>
          <w:divBdr>
            <w:top w:val="none" w:sz="0" w:space="0" w:color="auto"/>
            <w:left w:val="none" w:sz="0" w:space="0" w:color="auto"/>
            <w:bottom w:val="none" w:sz="0" w:space="0" w:color="auto"/>
            <w:right w:val="none" w:sz="0" w:space="0" w:color="auto"/>
          </w:divBdr>
        </w:div>
        <w:div w:id="990523413">
          <w:marLeft w:val="576"/>
          <w:marRight w:val="0"/>
          <w:marTop w:val="80"/>
          <w:marBottom w:val="0"/>
          <w:divBdr>
            <w:top w:val="none" w:sz="0" w:space="0" w:color="auto"/>
            <w:left w:val="none" w:sz="0" w:space="0" w:color="auto"/>
            <w:bottom w:val="none" w:sz="0" w:space="0" w:color="auto"/>
            <w:right w:val="none" w:sz="0" w:space="0" w:color="auto"/>
          </w:divBdr>
        </w:div>
      </w:divsChild>
    </w:div>
    <w:div w:id="891574126">
      <w:bodyDiv w:val="1"/>
      <w:marLeft w:val="0"/>
      <w:marRight w:val="0"/>
      <w:marTop w:val="0"/>
      <w:marBottom w:val="0"/>
      <w:divBdr>
        <w:top w:val="none" w:sz="0" w:space="0" w:color="auto"/>
        <w:left w:val="none" w:sz="0" w:space="0" w:color="auto"/>
        <w:bottom w:val="none" w:sz="0" w:space="0" w:color="auto"/>
        <w:right w:val="none" w:sz="0" w:space="0" w:color="auto"/>
      </w:divBdr>
      <w:divsChild>
        <w:div w:id="1386836217">
          <w:marLeft w:val="547"/>
          <w:marRight w:val="0"/>
          <w:marTop w:val="240"/>
          <w:marBottom w:val="0"/>
          <w:divBdr>
            <w:top w:val="none" w:sz="0" w:space="0" w:color="auto"/>
            <w:left w:val="none" w:sz="0" w:space="0" w:color="auto"/>
            <w:bottom w:val="none" w:sz="0" w:space="0" w:color="auto"/>
            <w:right w:val="none" w:sz="0" w:space="0" w:color="auto"/>
          </w:divBdr>
        </w:div>
      </w:divsChild>
    </w:div>
    <w:div w:id="898131198">
      <w:bodyDiv w:val="1"/>
      <w:marLeft w:val="0"/>
      <w:marRight w:val="0"/>
      <w:marTop w:val="0"/>
      <w:marBottom w:val="0"/>
      <w:divBdr>
        <w:top w:val="none" w:sz="0" w:space="0" w:color="auto"/>
        <w:left w:val="none" w:sz="0" w:space="0" w:color="auto"/>
        <w:bottom w:val="none" w:sz="0" w:space="0" w:color="auto"/>
        <w:right w:val="none" w:sz="0" w:space="0" w:color="auto"/>
      </w:divBdr>
      <w:divsChild>
        <w:div w:id="1158423944">
          <w:marLeft w:val="576"/>
          <w:marRight w:val="0"/>
          <w:marTop w:val="80"/>
          <w:marBottom w:val="0"/>
          <w:divBdr>
            <w:top w:val="none" w:sz="0" w:space="0" w:color="auto"/>
            <w:left w:val="none" w:sz="0" w:space="0" w:color="auto"/>
            <w:bottom w:val="none" w:sz="0" w:space="0" w:color="auto"/>
            <w:right w:val="none" w:sz="0" w:space="0" w:color="auto"/>
          </w:divBdr>
        </w:div>
        <w:div w:id="1589729334">
          <w:marLeft w:val="576"/>
          <w:marRight w:val="0"/>
          <w:marTop w:val="80"/>
          <w:marBottom w:val="0"/>
          <w:divBdr>
            <w:top w:val="none" w:sz="0" w:space="0" w:color="auto"/>
            <w:left w:val="none" w:sz="0" w:space="0" w:color="auto"/>
            <w:bottom w:val="none" w:sz="0" w:space="0" w:color="auto"/>
            <w:right w:val="none" w:sz="0" w:space="0" w:color="auto"/>
          </w:divBdr>
        </w:div>
        <w:div w:id="1621916031">
          <w:marLeft w:val="576"/>
          <w:marRight w:val="0"/>
          <w:marTop w:val="80"/>
          <w:marBottom w:val="0"/>
          <w:divBdr>
            <w:top w:val="none" w:sz="0" w:space="0" w:color="auto"/>
            <w:left w:val="none" w:sz="0" w:space="0" w:color="auto"/>
            <w:bottom w:val="none" w:sz="0" w:space="0" w:color="auto"/>
            <w:right w:val="none" w:sz="0" w:space="0" w:color="auto"/>
          </w:divBdr>
        </w:div>
        <w:div w:id="1693872541">
          <w:marLeft w:val="576"/>
          <w:marRight w:val="0"/>
          <w:marTop w:val="80"/>
          <w:marBottom w:val="0"/>
          <w:divBdr>
            <w:top w:val="none" w:sz="0" w:space="0" w:color="auto"/>
            <w:left w:val="none" w:sz="0" w:space="0" w:color="auto"/>
            <w:bottom w:val="none" w:sz="0" w:space="0" w:color="auto"/>
            <w:right w:val="none" w:sz="0" w:space="0" w:color="auto"/>
          </w:divBdr>
        </w:div>
      </w:divsChild>
    </w:div>
    <w:div w:id="910238058">
      <w:bodyDiv w:val="1"/>
      <w:marLeft w:val="0"/>
      <w:marRight w:val="0"/>
      <w:marTop w:val="0"/>
      <w:marBottom w:val="0"/>
      <w:divBdr>
        <w:top w:val="none" w:sz="0" w:space="0" w:color="auto"/>
        <w:left w:val="none" w:sz="0" w:space="0" w:color="auto"/>
        <w:bottom w:val="none" w:sz="0" w:space="0" w:color="auto"/>
        <w:right w:val="none" w:sz="0" w:space="0" w:color="auto"/>
      </w:divBdr>
      <w:divsChild>
        <w:div w:id="1394305414">
          <w:marLeft w:val="0"/>
          <w:marRight w:val="0"/>
          <w:marTop w:val="0"/>
          <w:marBottom w:val="0"/>
          <w:divBdr>
            <w:top w:val="none" w:sz="0" w:space="0" w:color="auto"/>
            <w:left w:val="none" w:sz="0" w:space="0" w:color="auto"/>
            <w:bottom w:val="none" w:sz="0" w:space="0" w:color="auto"/>
            <w:right w:val="none" w:sz="0" w:space="0" w:color="auto"/>
          </w:divBdr>
        </w:div>
        <w:div w:id="1792238046">
          <w:marLeft w:val="0"/>
          <w:marRight w:val="0"/>
          <w:marTop w:val="0"/>
          <w:marBottom w:val="0"/>
          <w:divBdr>
            <w:top w:val="none" w:sz="0" w:space="0" w:color="auto"/>
            <w:left w:val="none" w:sz="0" w:space="0" w:color="auto"/>
            <w:bottom w:val="none" w:sz="0" w:space="0" w:color="auto"/>
            <w:right w:val="none" w:sz="0" w:space="0" w:color="auto"/>
          </w:divBdr>
        </w:div>
        <w:div w:id="2120877185">
          <w:marLeft w:val="0"/>
          <w:marRight w:val="0"/>
          <w:marTop w:val="0"/>
          <w:marBottom w:val="0"/>
          <w:divBdr>
            <w:top w:val="none" w:sz="0" w:space="0" w:color="auto"/>
            <w:left w:val="none" w:sz="0" w:space="0" w:color="auto"/>
            <w:bottom w:val="none" w:sz="0" w:space="0" w:color="auto"/>
            <w:right w:val="none" w:sz="0" w:space="0" w:color="auto"/>
          </w:divBdr>
        </w:div>
      </w:divsChild>
    </w:div>
    <w:div w:id="951126951">
      <w:bodyDiv w:val="1"/>
      <w:marLeft w:val="0"/>
      <w:marRight w:val="0"/>
      <w:marTop w:val="0"/>
      <w:marBottom w:val="0"/>
      <w:divBdr>
        <w:top w:val="none" w:sz="0" w:space="0" w:color="auto"/>
        <w:left w:val="none" w:sz="0" w:space="0" w:color="auto"/>
        <w:bottom w:val="none" w:sz="0" w:space="0" w:color="auto"/>
        <w:right w:val="none" w:sz="0" w:space="0" w:color="auto"/>
      </w:divBdr>
      <w:divsChild>
        <w:div w:id="188881913">
          <w:marLeft w:val="576"/>
          <w:marRight w:val="0"/>
          <w:marTop w:val="80"/>
          <w:marBottom w:val="0"/>
          <w:divBdr>
            <w:top w:val="none" w:sz="0" w:space="0" w:color="auto"/>
            <w:left w:val="none" w:sz="0" w:space="0" w:color="auto"/>
            <w:bottom w:val="none" w:sz="0" w:space="0" w:color="auto"/>
            <w:right w:val="none" w:sz="0" w:space="0" w:color="auto"/>
          </w:divBdr>
        </w:div>
        <w:div w:id="557865168">
          <w:marLeft w:val="576"/>
          <w:marRight w:val="0"/>
          <w:marTop w:val="80"/>
          <w:marBottom w:val="0"/>
          <w:divBdr>
            <w:top w:val="none" w:sz="0" w:space="0" w:color="auto"/>
            <w:left w:val="none" w:sz="0" w:space="0" w:color="auto"/>
            <w:bottom w:val="none" w:sz="0" w:space="0" w:color="auto"/>
            <w:right w:val="none" w:sz="0" w:space="0" w:color="auto"/>
          </w:divBdr>
        </w:div>
        <w:div w:id="977607671">
          <w:marLeft w:val="576"/>
          <w:marRight w:val="0"/>
          <w:marTop w:val="80"/>
          <w:marBottom w:val="0"/>
          <w:divBdr>
            <w:top w:val="none" w:sz="0" w:space="0" w:color="auto"/>
            <w:left w:val="none" w:sz="0" w:space="0" w:color="auto"/>
            <w:bottom w:val="none" w:sz="0" w:space="0" w:color="auto"/>
            <w:right w:val="none" w:sz="0" w:space="0" w:color="auto"/>
          </w:divBdr>
        </w:div>
        <w:div w:id="1164129997">
          <w:marLeft w:val="576"/>
          <w:marRight w:val="0"/>
          <w:marTop w:val="80"/>
          <w:marBottom w:val="0"/>
          <w:divBdr>
            <w:top w:val="none" w:sz="0" w:space="0" w:color="auto"/>
            <w:left w:val="none" w:sz="0" w:space="0" w:color="auto"/>
            <w:bottom w:val="none" w:sz="0" w:space="0" w:color="auto"/>
            <w:right w:val="none" w:sz="0" w:space="0" w:color="auto"/>
          </w:divBdr>
        </w:div>
        <w:div w:id="1266039001">
          <w:marLeft w:val="576"/>
          <w:marRight w:val="0"/>
          <w:marTop w:val="80"/>
          <w:marBottom w:val="0"/>
          <w:divBdr>
            <w:top w:val="none" w:sz="0" w:space="0" w:color="auto"/>
            <w:left w:val="none" w:sz="0" w:space="0" w:color="auto"/>
            <w:bottom w:val="none" w:sz="0" w:space="0" w:color="auto"/>
            <w:right w:val="none" w:sz="0" w:space="0" w:color="auto"/>
          </w:divBdr>
        </w:div>
        <w:div w:id="1793203851">
          <w:marLeft w:val="576"/>
          <w:marRight w:val="0"/>
          <w:marTop w:val="80"/>
          <w:marBottom w:val="0"/>
          <w:divBdr>
            <w:top w:val="none" w:sz="0" w:space="0" w:color="auto"/>
            <w:left w:val="none" w:sz="0" w:space="0" w:color="auto"/>
            <w:bottom w:val="none" w:sz="0" w:space="0" w:color="auto"/>
            <w:right w:val="none" w:sz="0" w:space="0" w:color="auto"/>
          </w:divBdr>
        </w:div>
        <w:div w:id="1851798843">
          <w:marLeft w:val="576"/>
          <w:marRight w:val="0"/>
          <w:marTop w:val="80"/>
          <w:marBottom w:val="0"/>
          <w:divBdr>
            <w:top w:val="none" w:sz="0" w:space="0" w:color="auto"/>
            <w:left w:val="none" w:sz="0" w:space="0" w:color="auto"/>
            <w:bottom w:val="none" w:sz="0" w:space="0" w:color="auto"/>
            <w:right w:val="none" w:sz="0" w:space="0" w:color="auto"/>
          </w:divBdr>
        </w:div>
      </w:divsChild>
    </w:div>
    <w:div w:id="953753413">
      <w:bodyDiv w:val="1"/>
      <w:marLeft w:val="0"/>
      <w:marRight w:val="0"/>
      <w:marTop w:val="0"/>
      <w:marBottom w:val="0"/>
      <w:divBdr>
        <w:top w:val="none" w:sz="0" w:space="0" w:color="auto"/>
        <w:left w:val="none" w:sz="0" w:space="0" w:color="auto"/>
        <w:bottom w:val="none" w:sz="0" w:space="0" w:color="auto"/>
        <w:right w:val="none" w:sz="0" w:space="0" w:color="auto"/>
      </w:divBdr>
      <w:divsChild>
        <w:div w:id="1082145577">
          <w:marLeft w:val="547"/>
          <w:marRight w:val="0"/>
          <w:marTop w:val="240"/>
          <w:marBottom w:val="0"/>
          <w:divBdr>
            <w:top w:val="none" w:sz="0" w:space="0" w:color="auto"/>
            <w:left w:val="none" w:sz="0" w:space="0" w:color="auto"/>
            <w:bottom w:val="none" w:sz="0" w:space="0" w:color="auto"/>
            <w:right w:val="none" w:sz="0" w:space="0" w:color="auto"/>
          </w:divBdr>
        </w:div>
      </w:divsChild>
    </w:div>
    <w:div w:id="1019046163">
      <w:bodyDiv w:val="1"/>
      <w:marLeft w:val="0"/>
      <w:marRight w:val="0"/>
      <w:marTop w:val="0"/>
      <w:marBottom w:val="0"/>
      <w:divBdr>
        <w:top w:val="none" w:sz="0" w:space="0" w:color="auto"/>
        <w:left w:val="none" w:sz="0" w:space="0" w:color="auto"/>
        <w:bottom w:val="none" w:sz="0" w:space="0" w:color="auto"/>
        <w:right w:val="none" w:sz="0" w:space="0" w:color="auto"/>
      </w:divBdr>
      <w:divsChild>
        <w:div w:id="206186774">
          <w:marLeft w:val="547"/>
          <w:marRight w:val="0"/>
          <w:marTop w:val="120"/>
          <w:marBottom w:val="0"/>
          <w:divBdr>
            <w:top w:val="none" w:sz="0" w:space="0" w:color="auto"/>
            <w:left w:val="none" w:sz="0" w:space="0" w:color="auto"/>
            <w:bottom w:val="none" w:sz="0" w:space="0" w:color="auto"/>
            <w:right w:val="none" w:sz="0" w:space="0" w:color="auto"/>
          </w:divBdr>
        </w:div>
        <w:div w:id="541480347">
          <w:marLeft w:val="547"/>
          <w:marRight w:val="0"/>
          <w:marTop w:val="120"/>
          <w:marBottom w:val="0"/>
          <w:divBdr>
            <w:top w:val="none" w:sz="0" w:space="0" w:color="auto"/>
            <w:left w:val="none" w:sz="0" w:space="0" w:color="auto"/>
            <w:bottom w:val="none" w:sz="0" w:space="0" w:color="auto"/>
            <w:right w:val="none" w:sz="0" w:space="0" w:color="auto"/>
          </w:divBdr>
        </w:div>
        <w:div w:id="1164468545">
          <w:marLeft w:val="547"/>
          <w:marRight w:val="0"/>
          <w:marTop w:val="120"/>
          <w:marBottom w:val="0"/>
          <w:divBdr>
            <w:top w:val="none" w:sz="0" w:space="0" w:color="auto"/>
            <w:left w:val="none" w:sz="0" w:space="0" w:color="auto"/>
            <w:bottom w:val="none" w:sz="0" w:space="0" w:color="auto"/>
            <w:right w:val="none" w:sz="0" w:space="0" w:color="auto"/>
          </w:divBdr>
        </w:div>
        <w:div w:id="1373530503">
          <w:marLeft w:val="547"/>
          <w:marRight w:val="0"/>
          <w:marTop w:val="120"/>
          <w:marBottom w:val="0"/>
          <w:divBdr>
            <w:top w:val="none" w:sz="0" w:space="0" w:color="auto"/>
            <w:left w:val="none" w:sz="0" w:space="0" w:color="auto"/>
            <w:bottom w:val="none" w:sz="0" w:space="0" w:color="auto"/>
            <w:right w:val="none" w:sz="0" w:space="0" w:color="auto"/>
          </w:divBdr>
        </w:div>
        <w:div w:id="1409039399">
          <w:marLeft w:val="547"/>
          <w:marRight w:val="0"/>
          <w:marTop w:val="120"/>
          <w:marBottom w:val="0"/>
          <w:divBdr>
            <w:top w:val="none" w:sz="0" w:space="0" w:color="auto"/>
            <w:left w:val="none" w:sz="0" w:space="0" w:color="auto"/>
            <w:bottom w:val="none" w:sz="0" w:space="0" w:color="auto"/>
            <w:right w:val="none" w:sz="0" w:space="0" w:color="auto"/>
          </w:divBdr>
        </w:div>
        <w:div w:id="1732993993">
          <w:marLeft w:val="547"/>
          <w:marRight w:val="0"/>
          <w:marTop w:val="120"/>
          <w:marBottom w:val="0"/>
          <w:divBdr>
            <w:top w:val="none" w:sz="0" w:space="0" w:color="auto"/>
            <w:left w:val="none" w:sz="0" w:space="0" w:color="auto"/>
            <w:bottom w:val="none" w:sz="0" w:space="0" w:color="auto"/>
            <w:right w:val="none" w:sz="0" w:space="0" w:color="auto"/>
          </w:divBdr>
        </w:div>
      </w:divsChild>
    </w:div>
    <w:div w:id="1040206515">
      <w:bodyDiv w:val="1"/>
      <w:marLeft w:val="0"/>
      <w:marRight w:val="0"/>
      <w:marTop w:val="0"/>
      <w:marBottom w:val="0"/>
      <w:divBdr>
        <w:top w:val="none" w:sz="0" w:space="0" w:color="auto"/>
        <w:left w:val="none" w:sz="0" w:space="0" w:color="auto"/>
        <w:bottom w:val="none" w:sz="0" w:space="0" w:color="auto"/>
        <w:right w:val="none" w:sz="0" w:space="0" w:color="auto"/>
      </w:divBdr>
    </w:div>
    <w:div w:id="1070814239">
      <w:bodyDiv w:val="1"/>
      <w:marLeft w:val="0"/>
      <w:marRight w:val="0"/>
      <w:marTop w:val="0"/>
      <w:marBottom w:val="0"/>
      <w:divBdr>
        <w:top w:val="none" w:sz="0" w:space="0" w:color="auto"/>
        <w:left w:val="none" w:sz="0" w:space="0" w:color="auto"/>
        <w:bottom w:val="none" w:sz="0" w:space="0" w:color="auto"/>
        <w:right w:val="none" w:sz="0" w:space="0" w:color="auto"/>
      </w:divBdr>
      <w:divsChild>
        <w:div w:id="407504549">
          <w:marLeft w:val="720"/>
          <w:marRight w:val="0"/>
          <w:marTop w:val="96"/>
          <w:marBottom w:val="0"/>
          <w:divBdr>
            <w:top w:val="none" w:sz="0" w:space="0" w:color="auto"/>
            <w:left w:val="none" w:sz="0" w:space="0" w:color="auto"/>
            <w:bottom w:val="none" w:sz="0" w:space="0" w:color="auto"/>
            <w:right w:val="none" w:sz="0" w:space="0" w:color="auto"/>
          </w:divBdr>
        </w:div>
        <w:div w:id="449517718">
          <w:marLeft w:val="720"/>
          <w:marRight w:val="0"/>
          <w:marTop w:val="96"/>
          <w:marBottom w:val="0"/>
          <w:divBdr>
            <w:top w:val="none" w:sz="0" w:space="0" w:color="auto"/>
            <w:left w:val="none" w:sz="0" w:space="0" w:color="auto"/>
            <w:bottom w:val="none" w:sz="0" w:space="0" w:color="auto"/>
            <w:right w:val="none" w:sz="0" w:space="0" w:color="auto"/>
          </w:divBdr>
        </w:div>
        <w:div w:id="460879984">
          <w:marLeft w:val="720"/>
          <w:marRight w:val="0"/>
          <w:marTop w:val="96"/>
          <w:marBottom w:val="0"/>
          <w:divBdr>
            <w:top w:val="none" w:sz="0" w:space="0" w:color="auto"/>
            <w:left w:val="none" w:sz="0" w:space="0" w:color="auto"/>
            <w:bottom w:val="none" w:sz="0" w:space="0" w:color="auto"/>
            <w:right w:val="none" w:sz="0" w:space="0" w:color="auto"/>
          </w:divBdr>
        </w:div>
        <w:div w:id="608195969">
          <w:marLeft w:val="720"/>
          <w:marRight w:val="0"/>
          <w:marTop w:val="96"/>
          <w:marBottom w:val="0"/>
          <w:divBdr>
            <w:top w:val="none" w:sz="0" w:space="0" w:color="auto"/>
            <w:left w:val="none" w:sz="0" w:space="0" w:color="auto"/>
            <w:bottom w:val="none" w:sz="0" w:space="0" w:color="auto"/>
            <w:right w:val="none" w:sz="0" w:space="0" w:color="auto"/>
          </w:divBdr>
        </w:div>
        <w:div w:id="680013323">
          <w:marLeft w:val="720"/>
          <w:marRight w:val="0"/>
          <w:marTop w:val="96"/>
          <w:marBottom w:val="0"/>
          <w:divBdr>
            <w:top w:val="none" w:sz="0" w:space="0" w:color="auto"/>
            <w:left w:val="none" w:sz="0" w:space="0" w:color="auto"/>
            <w:bottom w:val="none" w:sz="0" w:space="0" w:color="auto"/>
            <w:right w:val="none" w:sz="0" w:space="0" w:color="auto"/>
          </w:divBdr>
        </w:div>
        <w:div w:id="890843309">
          <w:marLeft w:val="720"/>
          <w:marRight w:val="0"/>
          <w:marTop w:val="96"/>
          <w:marBottom w:val="0"/>
          <w:divBdr>
            <w:top w:val="none" w:sz="0" w:space="0" w:color="auto"/>
            <w:left w:val="none" w:sz="0" w:space="0" w:color="auto"/>
            <w:bottom w:val="none" w:sz="0" w:space="0" w:color="auto"/>
            <w:right w:val="none" w:sz="0" w:space="0" w:color="auto"/>
          </w:divBdr>
        </w:div>
        <w:div w:id="1056008576">
          <w:marLeft w:val="720"/>
          <w:marRight w:val="0"/>
          <w:marTop w:val="96"/>
          <w:marBottom w:val="0"/>
          <w:divBdr>
            <w:top w:val="none" w:sz="0" w:space="0" w:color="auto"/>
            <w:left w:val="none" w:sz="0" w:space="0" w:color="auto"/>
            <w:bottom w:val="none" w:sz="0" w:space="0" w:color="auto"/>
            <w:right w:val="none" w:sz="0" w:space="0" w:color="auto"/>
          </w:divBdr>
        </w:div>
        <w:div w:id="1076126285">
          <w:marLeft w:val="720"/>
          <w:marRight w:val="0"/>
          <w:marTop w:val="96"/>
          <w:marBottom w:val="0"/>
          <w:divBdr>
            <w:top w:val="none" w:sz="0" w:space="0" w:color="auto"/>
            <w:left w:val="none" w:sz="0" w:space="0" w:color="auto"/>
            <w:bottom w:val="none" w:sz="0" w:space="0" w:color="auto"/>
            <w:right w:val="none" w:sz="0" w:space="0" w:color="auto"/>
          </w:divBdr>
        </w:div>
        <w:div w:id="1433428225">
          <w:marLeft w:val="720"/>
          <w:marRight w:val="0"/>
          <w:marTop w:val="96"/>
          <w:marBottom w:val="0"/>
          <w:divBdr>
            <w:top w:val="none" w:sz="0" w:space="0" w:color="auto"/>
            <w:left w:val="none" w:sz="0" w:space="0" w:color="auto"/>
            <w:bottom w:val="none" w:sz="0" w:space="0" w:color="auto"/>
            <w:right w:val="none" w:sz="0" w:space="0" w:color="auto"/>
          </w:divBdr>
        </w:div>
        <w:div w:id="1888947704">
          <w:marLeft w:val="720"/>
          <w:marRight w:val="0"/>
          <w:marTop w:val="96"/>
          <w:marBottom w:val="0"/>
          <w:divBdr>
            <w:top w:val="none" w:sz="0" w:space="0" w:color="auto"/>
            <w:left w:val="none" w:sz="0" w:space="0" w:color="auto"/>
            <w:bottom w:val="none" w:sz="0" w:space="0" w:color="auto"/>
            <w:right w:val="none" w:sz="0" w:space="0" w:color="auto"/>
          </w:divBdr>
        </w:div>
      </w:divsChild>
    </w:div>
    <w:div w:id="1071000691">
      <w:bodyDiv w:val="1"/>
      <w:marLeft w:val="0"/>
      <w:marRight w:val="0"/>
      <w:marTop w:val="0"/>
      <w:marBottom w:val="0"/>
      <w:divBdr>
        <w:top w:val="none" w:sz="0" w:space="0" w:color="auto"/>
        <w:left w:val="none" w:sz="0" w:space="0" w:color="auto"/>
        <w:bottom w:val="none" w:sz="0" w:space="0" w:color="auto"/>
        <w:right w:val="none" w:sz="0" w:space="0" w:color="auto"/>
      </w:divBdr>
      <w:divsChild>
        <w:div w:id="130365789">
          <w:marLeft w:val="1080"/>
          <w:marRight w:val="0"/>
          <w:marTop w:val="120"/>
          <w:marBottom w:val="0"/>
          <w:divBdr>
            <w:top w:val="none" w:sz="0" w:space="0" w:color="auto"/>
            <w:left w:val="none" w:sz="0" w:space="0" w:color="auto"/>
            <w:bottom w:val="none" w:sz="0" w:space="0" w:color="auto"/>
            <w:right w:val="none" w:sz="0" w:space="0" w:color="auto"/>
          </w:divBdr>
        </w:div>
        <w:div w:id="417288571">
          <w:marLeft w:val="547"/>
          <w:marRight w:val="0"/>
          <w:marTop w:val="400"/>
          <w:marBottom w:val="0"/>
          <w:divBdr>
            <w:top w:val="none" w:sz="0" w:space="0" w:color="auto"/>
            <w:left w:val="none" w:sz="0" w:space="0" w:color="auto"/>
            <w:bottom w:val="none" w:sz="0" w:space="0" w:color="auto"/>
            <w:right w:val="none" w:sz="0" w:space="0" w:color="auto"/>
          </w:divBdr>
        </w:div>
        <w:div w:id="697975700">
          <w:marLeft w:val="547"/>
          <w:marRight w:val="0"/>
          <w:marTop w:val="400"/>
          <w:marBottom w:val="0"/>
          <w:divBdr>
            <w:top w:val="none" w:sz="0" w:space="0" w:color="auto"/>
            <w:left w:val="none" w:sz="0" w:space="0" w:color="auto"/>
            <w:bottom w:val="none" w:sz="0" w:space="0" w:color="auto"/>
            <w:right w:val="none" w:sz="0" w:space="0" w:color="auto"/>
          </w:divBdr>
        </w:div>
        <w:div w:id="754713370">
          <w:marLeft w:val="1080"/>
          <w:marRight w:val="0"/>
          <w:marTop w:val="120"/>
          <w:marBottom w:val="0"/>
          <w:divBdr>
            <w:top w:val="none" w:sz="0" w:space="0" w:color="auto"/>
            <w:left w:val="none" w:sz="0" w:space="0" w:color="auto"/>
            <w:bottom w:val="none" w:sz="0" w:space="0" w:color="auto"/>
            <w:right w:val="none" w:sz="0" w:space="0" w:color="auto"/>
          </w:divBdr>
        </w:div>
        <w:div w:id="1247837141">
          <w:marLeft w:val="547"/>
          <w:marRight w:val="0"/>
          <w:marTop w:val="400"/>
          <w:marBottom w:val="0"/>
          <w:divBdr>
            <w:top w:val="none" w:sz="0" w:space="0" w:color="auto"/>
            <w:left w:val="none" w:sz="0" w:space="0" w:color="auto"/>
            <w:bottom w:val="none" w:sz="0" w:space="0" w:color="auto"/>
            <w:right w:val="none" w:sz="0" w:space="0" w:color="auto"/>
          </w:divBdr>
        </w:div>
        <w:div w:id="1348285961">
          <w:marLeft w:val="547"/>
          <w:marRight w:val="0"/>
          <w:marTop w:val="400"/>
          <w:marBottom w:val="0"/>
          <w:divBdr>
            <w:top w:val="none" w:sz="0" w:space="0" w:color="auto"/>
            <w:left w:val="none" w:sz="0" w:space="0" w:color="auto"/>
            <w:bottom w:val="none" w:sz="0" w:space="0" w:color="auto"/>
            <w:right w:val="none" w:sz="0" w:space="0" w:color="auto"/>
          </w:divBdr>
        </w:div>
        <w:div w:id="1465543759">
          <w:marLeft w:val="547"/>
          <w:marRight w:val="0"/>
          <w:marTop w:val="400"/>
          <w:marBottom w:val="0"/>
          <w:divBdr>
            <w:top w:val="none" w:sz="0" w:space="0" w:color="auto"/>
            <w:left w:val="none" w:sz="0" w:space="0" w:color="auto"/>
            <w:bottom w:val="none" w:sz="0" w:space="0" w:color="auto"/>
            <w:right w:val="none" w:sz="0" w:space="0" w:color="auto"/>
          </w:divBdr>
        </w:div>
        <w:div w:id="1506899374">
          <w:marLeft w:val="1080"/>
          <w:marRight w:val="0"/>
          <w:marTop w:val="120"/>
          <w:marBottom w:val="0"/>
          <w:divBdr>
            <w:top w:val="none" w:sz="0" w:space="0" w:color="auto"/>
            <w:left w:val="none" w:sz="0" w:space="0" w:color="auto"/>
            <w:bottom w:val="none" w:sz="0" w:space="0" w:color="auto"/>
            <w:right w:val="none" w:sz="0" w:space="0" w:color="auto"/>
          </w:divBdr>
        </w:div>
        <w:div w:id="1658805394">
          <w:marLeft w:val="547"/>
          <w:marRight w:val="0"/>
          <w:marTop w:val="400"/>
          <w:marBottom w:val="0"/>
          <w:divBdr>
            <w:top w:val="none" w:sz="0" w:space="0" w:color="auto"/>
            <w:left w:val="none" w:sz="0" w:space="0" w:color="auto"/>
            <w:bottom w:val="none" w:sz="0" w:space="0" w:color="auto"/>
            <w:right w:val="none" w:sz="0" w:space="0" w:color="auto"/>
          </w:divBdr>
        </w:div>
        <w:div w:id="2086606981">
          <w:marLeft w:val="1080"/>
          <w:marRight w:val="0"/>
          <w:marTop w:val="120"/>
          <w:marBottom w:val="0"/>
          <w:divBdr>
            <w:top w:val="none" w:sz="0" w:space="0" w:color="auto"/>
            <w:left w:val="none" w:sz="0" w:space="0" w:color="auto"/>
            <w:bottom w:val="none" w:sz="0" w:space="0" w:color="auto"/>
            <w:right w:val="none" w:sz="0" w:space="0" w:color="auto"/>
          </w:divBdr>
        </w:div>
      </w:divsChild>
    </w:div>
    <w:div w:id="1130592847">
      <w:bodyDiv w:val="1"/>
      <w:marLeft w:val="0"/>
      <w:marRight w:val="0"/>
      <w:marTop w:val="0"/>
      <w:marBottom w:val="0"/>
      <w:divBdr>
        <w:top w:val="none" w:sz="0" w:space="0" w:color="auto"/>
        <w:left w:val="none" w:sz="0" w:space="0" w:color="auto"/>
        <w:bottom w:val="none" w:sz="0" w:space="0" w:color="auto"/>
        <w:right w:val="none" w:sz="0" w:space="0" w:color="auto"/>
      </w:divBdr>
    </w:div>
    <w:div w:id="1135216399">
      <w:bodyDiv w:val="1"/>
      <w:marLeft w:val="0"/>
      <w:marRight w:val="0"/>
      <w:marTop w:val="0"/>
      <w:marBottom w:val="0"/>
      <w:divBdr>
        <w:top w:val="none" w:sz="0" w:space="0" w:color="auto"/>
        <w:left w:val="none" w:sz="0" w:space="0" w:color="auto"/>
        <w:bottom w:val="none" w:sz="0" w:space="0" w:color="auto"/>
        <w:right w:val="none" w:sz="0" w:space="0" w:color="auto"/>
      </w:divBdr>
      <w:divsChild>
        <w:div w:id="997655527">
          <w:marLeft w:val="547"/>
          <w:marRight w:val="0"/>
          <w:marTop w:val="240"/>
          <w:marBottom w:val="0"/>
          <w:divBdr>
            <w:top w:val="none" w:sz="0" w:space="0" w:color="auto"/>
            <w:left w:val="none" w:sz="0" w:space="0" w:color="auto"/>
            <w:bottom w:val="none" w:sz="0" w:space="0" w:color="auto"/>
            <w:right w:val="none" w:sz="0" w:space="0" w:color="auto"/>
          </w:divBdr>
        </w:div>
      </w:divsChild>
    </w:div>
    <w:div w:id="1164971399">
      <w:bodyDiv w:val="1"/>
      <w:marLeft w:val="0"/>
      <w:marRight w:val="0"/>
      <w:marTop w:val="0"/>
      <w:marBottom w:val="0"/>
      <w:divBdr>
        <w:top w:val="none" w:sz="0" w:space="0" w:color="auto"/>
        <w:left w:val="none" w:sz="0" w:space="0" w:color="auto"/>
        <w:bottom w:val="none" w:sz="0" w:space="0" w:color="auto"/>
        <w:right w:val="none" w:sz="0" w:space="0" w:color="auto"/>
      </w:divBdr>
      <w:divsChild>
        <w:div w:id="454494587">
          <w:marLeft w:val="979"/>
          <w:marRight w:val="0"/>
          <w:marTop w:val="65"/>
          <w:marBottom w:val="0"/>
          <w:divBdr>
            <w:top w:val="none" w:sz="0" w:space="0" w:color="auto"/>
            <w:left w:val="none" w:sz="0" w:space="0" w:color="auto"/>
            <w:bottom w:val="none" w:sz="0" w:space="0" w:color="auto"/>
            <w:right w:val="none" w:sz="0" w:space="0" w:color="auto"/>
          </w:divBdr>
        </w:div>
        <w:div w:id="457993899">
          <w:marLeft w:val="576"/>
          <w:marRight w:val="0"/>
          <w:marTop w:val="80"/>
          <w:marBottom w:val="0"/>
          <w:divBdr>
            <w:top w:val="none" w:sz="0" w:space="0" w:color="auto"/>
            <w:left w:val="none" w:sz="0" w:space="0" w:color="auto"/>
            <w:bottom w:val="none" w:sz="0" w:space="0" w:color="auto"/>
            <w:right w:val="none" w:sz="0" w:space="0" w:color="auto"/>
          </w:divBdr>
        </w:div>
        <w:div w:id="878326213">
          <w:marLeft w:val="979"/>
          <w:marRight w:val="0"/>
          <w:marTop w:val="65"/>
          <w:marBottom w:val="0"/>
          <w:divBdr>
            <w:top w:val="none" w:sz="0" w:space="0" w:color="auto"/>
            <w:left w:val="none" w:sz="0" w:space="0" w:color="auto"/>
            <w:bottom w:val="none" w:sz="0" w:space="0" w:color="auto"/>
            <w:right w:val="none" w:sz="0" w:space="0" w:color="auto"/>
          </w:divBdr>
        </w:div>
        <w:div w:id="1167280394">
          <w:marLeft w:val="576"/>
          <w:marRight w:val="0"/>
          <w:marTop w:val="80"/>
          <w:marBottom w:val="0"/>
          <w:divBdr>
            <w:top w:val="none" w:sz="0" w:space="0" w:color="auto"/>
            <w:left w:val="none" w:sz="0" w:space="0" w:color="auto"/>
            <w:bottom w:val="none" w:sz="0" w:space="0" w:color="auto"/>
            <w:right w:val="none" w:sz="0" w:space="0" w:color="auto"/>
          </w:divBdr>
        </w:div>
      </w:divsChild>
    </w:div>
    <w:div w:id="1207910004">
      <w:bodyDiv w:val="1"/>
      <w:marLeft w:val="0"/>
      <w:marRight w:val="0"/>
      <w:marTop w:val="0"/>
      <w:marBottom w:val="0"/>
      <w:divBdr>
        <w:top w:val="none" w:sz="0" w:space="0" w:color="auto"/>
        <w:left w:val="none" w:sz="0" w:space="0" w:color="auto"/>
        <w:bottom w:val="none" w:sz="0" w:space="0" w:color="auto"/>
        <w:right w:val="none" w:sz="0" w:space="0" w:color="auto"/>
      </w:divBdr>
      <w:divsChild>
        <w:div w:id="32116392">
          <w:marLeft w:val="547"/>
          <w:marRight w:val="0"/>
          <w:marTop w:val="240"/>
          <w:marBottom w:val="0"/>
          <w:divBdr>
            <w:top w:val="none" w:sz="0" w:space="0" w:color="auto"/>
            <w:left w:val="none" w:sz="0" w:space="0" w:color="auto"/>
            <w:bottom w:val="none" w:sz="0" w:space="0" w:color="auto"/>
            <w:right w:val="none" w:sz="0" w:space="0" w:color="auto"/>
          </w:divBdr>
        </w:div>
        <w:div w:id="500049631">
          <w:marLeft w:val="547"/>
          <w:marRight w:val="0"/>
          <w:marTop w:val="240"/>
          <w:marBottom w:val="0"/>
          <w:divBdr>
            <w:top w:val="none" w:sz="0" w:space="0" w:color="auto"/>
            <w:left w:val="none" w:sz="0" w:space="0" w:color="auto"/>
            <w:bottom w:val="none" w:sz="0" w:space="0" w:color="auto"/>
            <w:right w:val="none" w:sz="0" w:space="0" w:color="auto"/>
          </w:divBdr>
        </w:div>
        <w:div w:id="868908920">
          <w:marLeft w:val="547"/>
          <w:marRight w:val="0"/>
          <w:marTop w:val="240"/>
          <w:marBottom w:val="0"/>
          <w:divBdr>
            <w:top w:val="none" w:sz="0" w:space="0" w:color="auto"/>
            <w:left w:val="none" w:sz="0" w:space="0" w:color="auto"/>
            <w:bottom w:val="none" w:sz="0" w:space="0" w:color="auto"/>
            <w:right w:val="none" w:sz="0" w:space="0" w:color="auto"/>
          </w:divBdr>
        </w:div>
        <w:div w:id="2045865599">
          <w:marLeft w:val="547"/>
          <w:marRight w:val="0"/>
          <w:marTop w:val="240"/>
          <w:marBottom w:val="0"/>
          <w:divBdr>
            <w:top w:val="none" w:sz="0" w:space="0" w:color="auto"/>
            <w:left w:val="none" w:sz="0" w:space="0" w:color="auto"/>
            <w:bottom w:val="none" w:sz="0" w:space="0" w:color="auto"/>
            <w:right w:val="none" w:sz="0" w:space="0" w:color="auto"/>
          </w:divBdr>
        </w:div>
      </w:divsChild>
    </w:div>
    <w:div w:id="1251045154">
      <w:bodyDiv w:val="1"/>
      <w:marLeft w:val="0"/>
      <w:marRight w:val="0"/>
      <w:marTop w:val="0"/>
      <w:marBottom w:val="0"/>
      <w:divBdr>
        <w:top w:val="none" w:sz="0" w:space="0" w:color="auto"/>
        <w:left w:val="none" w:sz="0" w:space="0" w:color="auto"/>
        <w:bottom w:val="none" w:sz="0" w:space="0" w:color="auto"/>
        <w:right w:val="none" w:sz="0" w:space="0" w:color="auto"/>
      </w:divBdr>
    </w:div>
    <w:div w:id="1252203260">
      <w:bodyDiv w:val="1"/>
      <w:marLeft w:val="0"/>
      <w:marRight w:val="0"/>
      <w:marTop w:val="0"/>
      <w:marBottom w:val="0"/>
      <w:divBdr>
        <w:top w:val="none" w:sz="0" w:space="0" w:color="auto"/>
        <w:left w:val="none" w:sz="0" w:space="0" w:color="auto"/>
        <w:bottom w:val="none" w:sz="0" w:space="0" w:color="auto"/>
        <w:right w:val="none" w:sz="0" w:space="0" w:color="auto"/>
      </w:divBdr>
    </w:div>
    <w:div w:id="1277560846">
      <w:bodyDiv w:val="1"/>
      <w:marLeft w:val="0"/>
      <w:marRight w:val="0"/>
      <w:marTop w:val="0"/>
      <w:marBottom w:val="0"/>
      <w:divBdr>
        <w:top w:val="none" w:sz="0" w:space="0" w:color="auto"/>
        <w:left w:val="none" w:sz="0" w:space="0" w:color="auto"/>
        <w:bottom w:val="none" w:sz="0" w:space="0" w:color="auto"/>
        <w:right w:val="none" w:sz="0" w:space="0" w:color="auto"/>
      </w:divBdr>
    </w:div>
    <w:div w:id="1299608634">
      <w:bodyDiv w:val="1"/>
      <w:marLeft w:val="0"/>
      <w:marRight w:val="0"/>
      <w:marTop w:val="0"/>
      <w:marBottom w:val="0"/>
      <w:divBdr>
        <w:top w:val="none" w:sz="0" w:space="0" w:color="auto"/>
        <w:left w:val="none" w:sz="0" w:space="0" w:color="auto"/>
        <w:bottom w:val="none" w:sz="0" w:space="0" w:color="auto"/>
        <w:right w:val="none" w:sz="0" w:space="0" w:color="auto"/>
      </w:divBdr>
      <w:divsChild>
        <w:div w:id="577833750">
          <w:marLeft w:val="720"/>
          <w:marRight w:val="0"/>
          <w:marTop w:val="106"/>
          <w:marBottom w:val="0"/>
          <w:divBdr>
            <w:top w:val="none" w:sz="0" w:space="0" w:color="auto"/>
            <w:left w:val="none" w:sz="0" w:space="0" w:color="auto"/>
            <w:bottom w:val="none" w:sz="0" w:space="0" w:color="auto"/>
            <w:right w:val="none" w:sz="0" w:space="0" w:color="auto"/>
          </w:divBdr>
        </w:div>
        <w:div w:id="631326149">
          <w:marLeft w:val="720"/>
          <w:marRight w:val="0"/>
          <w:marTop w:val="106"/>
          <w:marBottom w:val="0"/>
          <w:divBdr>
            <w:top w:val="none" w:sz="0" w:space="0" w:color="auto"/>
            <w:left w:val="none" w:sz="0" w:space="0" w:color="auto"/>
            <w:bottom w:val="none" w:sz="0" w:space="0" w:color="auto"/>
            <w:right w:val="none" w:sz="0" w:space="0" w:color="auto"/>
          </w:divBdr>
        </w:div>
        <w:div w:id="1200052778">
          <w:marLeft w:val="720"/>
          <w:marRight w:val="0"/>
          <w:marTop w:val="106"/>
          <w:marBottom w:val="0"/>
          <w:divBdr>
            <w:top w:val="none" w:sz="0" w:space="0" w:color="auto"/>
            <w:left w:val="none" w:sz="0" w:space="0" w:color="auto"/>
            <w:bottom w:val="none" w:sz="0" w:space="0" w:color="auto"/>
            <w:right w:val="none" w:sz="0" w:space="0" w:color="auto"/>
          </w:divBdr>
        </w:div>
        <w:div w:id="1296109125">
          <w:marLeft w:val="720"/>
          <w:marRight w:val="0"/>
          <w:marTop w:val="106"/>
          <w:marBottom w:val="0"/>
          <w:divBdr>
            <w:top w:val="none" w:sz="0" w:space="0" w:color="auto"/>
            <w:left w:val="none" w:sz="0" w:space="0" w:color="auto"/>
            <w:bottom w:val="none" w:sz="0" w:space="0" w:color="auto"/>
            <w:right w:val="none" w:sz="0" w:space="0" w:color="auto"/>
          </w:divBdr>
        </w:div>
        <w:div w:id="1553926555">
          <w:marLeft w:val="720"/>
          <w:marRight w:val="0"/>
          <w:marTop w:val="106"/>
          <w:marBottom w:val="0"/>
          <w:divBdr>
            <w:top w:val="none" w:sz="0" w:space="0" w:color="auto"/>
            <w:left w:val="none" w:sz="0" w:space="0" w:color="auto"/>
            <w:bottom w:val="none" w:sz="0" w:space="0" w:color="auto"/>
            <w:right w:val="none" w:sz="0" w:space="0" w:color="auto"/>
          </w:divBdr>
        </w:div>
        <w:div w:id="1735273303">
          <w:marLeft w:val="720"/>
          <w:marRight w:val="0"/>
          <w:marTop w:val="106"/>
          <w:marBottom w:val="0"/>
          <w:divBdr>
            <w:top w:val="none" w:sz="0" w:space="0" w:color="auto"/>
            <w:left w:val="none" w:sz="0" w:space="0" w:color="auto"/>
            <w:bottom w:val="none" w:sz="0" w:space="0" w:color="auto"/>
            <w:right w:val="none" w:sz="0" w:space="0" w:color="auto"/>
          </w:divBdr>
        </w:div>
        <w:div w:id="2115051879">
          <w:marLeft w:val="720"/>
          <w:marRight w:val="0"/>
          <w:marTop w:val="106"/>
          <w:marBottom w:val="0"/>
          <w:divBdr>
            <w:top w:val="none" w:sz="0" w:space="0" w:color="auto"/>
            <w:left w:val="none" w:sz="0" w:space="0" w:color="auto"/>
            <w:bottom w:val="none" w:sz="0" w:space="0" w:color="auto"/>
            <w:right w:val="none" w:sz="0" w:space="0" w:color="auto"/>
          </w:divBdr>
        </w:div>
      </w:divsChild>
    </w:div>
    <w:div w:id="1308121140">
      <w:bodyDiv w:val="1"/>
      <w:marLeft w:val="0"/>
      <w:marRight w:val="0"/>
      <w:marTop w:val="0"/>
      <w:marBottom w:val="0"/>
      <w:divBdr>
        <w:top w:val="none" w:sz="0" w:space="0" w:color="auto"/>
        <w:left w:val="none" w:sz="0" w:space="0" w:color="auto"/>
        <w:bottom w:val="none" w:sz="0" w:space="0" w:color="auto"/>
        <w:right w:val="none" w:sz="0" w:space="0" w:color="auto"/>
      </w:divBdr>
      <w:divsChild>
        <w:div w:id="101267027">
          <w:marLeft w:val="547"/>
          <w:marRight w:val="0"/>
          <w:marTop w:val="115"/>
          <w:marBottom w:val="0"/>
          <w:divBdr>
            <w:top w:val="none" w:sz="0" w:space="0" w:color="auto"/>
            <w:left w:val="none" w:sz="0" w:space="0" w:color="auto"/>
            <w:bottom w:val="none" w:sz="0" w:space="0" w:color="auto"/>
            <w:right w:val="none" w:sz="0" w:space="0" w:color="auto"/>
          </w:divBdr>
        </w:div>
        <w:div w:id="755438529">
          <w:marLeft w:val="547"/>
          <w:marRight w:val="0"/>
          <w:marTop w:val="115"/>
          <w:marBottom w:val="0"/>
          <w:divBdr>
            <w:top w:val="none" w:sz="0" w:space="0" w:color="auto"/>
            <w:left w:val="none" w:sz="0" w:space="0" w:color="auto"/>
            <w:bottom w:val="none" w:sz="0" w:space="0" w:color="auto"/>
            <w:right w:val="none" w:sz="0" w:space="0" w:color="auto"/>
          </w:divBdr>
        </w:div>
        <w:div w:id="1788428530">
          <w:marLeft w:val="547"/>
          <w:marRight w:val="0"/>
          <w:marTop w:val="115"/>
          <w:marBottom w:val="0"/>
          <w:divBdr>
            <w:top w:val="none" w:sz="0" w:space="0" w:color="auto"/>
            <w:left w:val="none" w:sz="0" w:space="0" w:color="auto"/>
            <w:bottom w:val="none" w:sz="0" w:space="0" w:color="auto"/>
            <w:right w:val="none" w:sz="0" w:space="0" w:color="auto"/>
          </w:divBdr>
        </w:div>
        <w:div w:id="1946303433">
          <w:marLeft w:val="547"/>
          <w:marRight w:val="0"/>
          <w:marTop w:val="115"/>
          <w:marBottom w:val="0"/>
          <w:divBdr>
            <w:top w:val="none" w:sz="0" w:space="0" w:color="auto"/>
            <w:left w:val="none" w:sz="0" w:space="0" w:color="auto"/>
            <w:bottom w:val="none" w:sz="0" w:space="0" w:color="auto"/>
            <w:right w:val="none" w:sz="0" w:space="0" w:color="auto"/>
          </w:divBdr>
        </w:div>
        <w:div w:id="2140491987">
          <w:marLeft w:val="547"/>
          <w:marRight w:val="0"/>
          <w:marTop w:val="115"/>
          <w:marBottom w:val="0"/>
          <w:divBdr>
            <w:top w:val="none" w:sz="0" w:space="0" w:color="auto"/>
            <w:left w:val="none" w:sz="0" w:space="0" w:color="auto"/>
            <w:bottom w:val="none" w:sz="0" w:space="0" w:color="auto"/>
            <w:right w:val="none" w:sz="0" w:space="0" w:color="auto"/>
          </w:divBdr>
        </w:div>
      </w:divsChild>
    </w:div>
    <w:div w:id="1364668899">
      <w:bodyDiv w:val="1"/>
      <w:marLeft w:val="0"/>
      <w:marRight w:val="0"/>
      <w:marTop w:val="0"/>
      <w:marBottom w:val="0"/>
      <w:divBdr>
        <w:top w:val="none" w:sz="0" w:space="0" w:color="auto"/>
        <w:left w:val="none" w:sz="0" w:space="0" w:color="auto"/>
        <w:bottom w:val="none" w:sz="0" w:space="0" w:color="auto"/>
        <w:right w:val="none" w:sz="0" w:space="0" w:color="auto"/>
      </w:divBdr>
      <w:divsChild>
        <w:div w:id="281688448">
          <w:marLeft w:val="0"/>
          <w:marRight w:val="0"/>
          <w:marTop w:val="0"/>
          <w:marBottom w:val="0"/>
          <w:divBdr>
            <w:top w:val="none" w:sz="0" w:space="0" w:color="auto"/>
            <w:left w:val="none" w:sz="0" w:space="0" w:color="auto"/>
            <w:bottom w:val="none" w:sz="0" w:space="0" w:color="auto"/>
            <w:right w:val="none" w:sz="0" w:space="0" w:color="auto"/>
          </w:divBdr>
        </w:div>
        <w:div w:id="856043515">
          <w:marLeft w:val="0"/>
          <w:marRight w:val="0"/>
          <w:marTop w:val="0"/>
          <w:marBottom w:val="0"/>
          <w:divBdr>
            <w:top w:val="none" w:sz="0" w:space="0" w:color="auto"/>
            <w:left w:val="none" w:sz="0" w:space="0" w:color="auto"/>
            <w:bottom w:val="none" w:sz="0" w:space="0" w:color="auto"/>
            <w:right w:val="none" w:sz="0" w:space="0" w:color="auto"/>
          </w:divBdr>
        </w:div>
        <w:div w:id="1175195309">
          <w:marLeft w:val="0"/>
          <w:marRight w:val="0"/>
          <w:marTop w:val="0"/>
          <w:marBottom w:val="0"/>
          <w:divBdr>
            <w:top w:val="none" w:sz="0" w:space="0" w:color="auto"/>
            <w:left w:val="none" w:sz="0" w:space="0" w:color="auto"/>
            <w:bottom w:val="none" w:sz="0" w:space="0" w:color="auto"/>
            <w:right w:val="none" w:sz="0" w:space="0" w:color="auto"/>
          </w:divBdr>
        </w:div>
        <w:div w:id="2055694018">
          <w:marLeft w:val="0"/>
          <w:marRight w:val="0"/>
          <w:marTop w:val="0"/>
          <w:marBottom w:val="0"/>
          <w:divBdr>
            <w:top w:val="none" w:sz="0" w:space="0" w:color="auto"/>
            <w:left w:val="none" w:sz="0" w:space="0" w:color="auto"/>
            <w:bottom w:val="none" w:sz="0" w:space="0" w:color="auto"/>
            <w:right w:val="none" w:sz="0" w:space="0" w:color="auto"/>
          </w:divBdr>
        </w:div>
        <w:div w:id="2122987909">
          <w:marLeft w:val="0"/>
          <w:marRight w:val="0"/>
          <w:marTop w:val="0"/>
          <w:marBottom w:val="0"/>
          <w:divBdr>
            <w:top w:val="none" w:sz="0" w:space="0" w:color="auto"/>
            <w:left w:val="none" w:sz="0" w:space="0" w:color="auto"/>
            <w:bottom w:val="none" w:sz="0" w:space="0" w:color="auto"/>
            <w:right w:val="none" w:sz="0" w:space="0" w:color="auto"/>
          </w:divBdr>
        </w:div>
      </w:divsChild>
    </w:div>
    <w:div w:id="1400638564">
      <w:bodyDiv w:val="1"/>
      <w:marLeft w:val="0"/>
      <w:marRight w:val="0"/>
      <w:marTop w:val="0"/>
      <w:marBottom w:val="0"/>
      <w:divBdr>
        <w:top w:val="none" w:sz="0" w:space="0" w:color="auto"/>
        <w:left w:val="none" w:sz="0" w:space="0" w:color="auto"/>
        <w:bottom w:val="none" w:sz="0" w:space="0" w:color="auto"/>
        <w:right w:val="none" w:sz="0" w:space="0" w:color="auto"/>
      </w:divBdr>
    </w:div>
    <w:div w:id="1421826434">
      <w:bodyDiv w:val="1"/>
      <w:marLeft w:val="0"/>
      <w:marRight w:val="0"/>
      <w:marTop w:val="0"/>
      <w:marBottom w:val="0"/>
      <w:divBdr>
        <w:top w:val="none" w:sz="0" w:space="0" w:color="auto"/>
        <w:left w:val="none" w:sz="0" w:space="0" w:color="auto"/>
        <w:bottom w:val="none" w:sz="0" w:space="0" w:color="auto"/>
        <w:right w:val="none" w:sz="0" w:space="0" w:color="auto"/>
      </w:divBdr>
      <w:divsChild>
        <w:div w:id="348334521">
          <w:marLeft w:val="1166"/>
          <w:marRight w:val="0"/>
          <w:marTop w:val="86"/>
          <w:marBottom w:val="0"/>
          <w:divBdr>
            <w:top w:val="none" w:sz="0" w:space="0" w:color="auto"/>
            <w:left w:val="none" w:sz="0" w:space="0" w:color="auto"/>
            <w:bottom w:val="none" w:sz="0" w:space="0" w:color="auto"/>
            <w:right w:val="none" w:sz="0" w:space="0" w:color="auto"/>
          </w:divBdr>
        </w:div>
        <w:div w:id="472142482">
          <w:marLeft w:val="547"/>
          <w:marRight w:val="0"/>
          <w:marTop w:val="106"/>
          <w:marBottom w:val="0"/>
          <w:divBdr>
            <w:top w:val="none" w:sz="0" w:space="0" w:color="auto"/>
            <w:left w:val="none" w:sz="0" w:space="0" w:color="auto"/>
            <w:bottom w:val="none" w:sz="0" w:space="0" w:color="auto"/>
            <w:right w:val="none" w:sz="0" w:space="0" w:color="auto"/>
          </w:divBdr>
        </w:div>
        <w:div w:id="1149328980">
          <w:marLeft w:val="1166"/>
          <w:marRight w:val="0"/>
          <w:marTop w:val="86"/>
          <w:marBottom w:val="0"/>
          <w:divBdr>
            <w:top w:val="none" w:sz="0" w:space="0" w:color="auto"/>
            <w:left w:val="none" w:sz="0" w:space="0" w:color="auto"/>
            <w:bottom w:val="none" w:sz="0" w:space="0" w:color="auto"/>
            <w:right w:val="none" w:sz="0" w:space="0" w:color="auto"/>
          </w:divBdr>
        </w:div>
        <w:div w:id="1979993164">
          <w:marLeft w:val="547"/>
          <w:marRight w:val="0"/>
          <w:marTop w:val="106"/>
          <w:marBottom w:val="0"/>
          <w:divBdr>
            <w:top w:val="none" w:sz="0" w:space="0" w:color="auto"/>
            <w:left w:val="none" w:sz="0" w:space="0" w:color="auto"/>
            <w:bottom w:val="none" w:sz="0" w:space="0" w:color="auto"/>
            <w:right w:val="none" w:sz="0" w:space="0" w:color="auto"/>
          </w:divBdr>
        </w:div>
        <w:div w:id="2054692078">
          <w:marLeft w:val="1166"/>
          <w:marRight w:val="0"/>
          <w:marTop w:val="86"/>
          <w:marBottom w:val="0"/>
          <w:divBdr>
            <w:top w:val="none" w:sz="0" w:space="0" w:color="auto"/>
            <w:left w:val="none" w:sz="0" w:space="0" w:color="auto"/>
            <w:bottom w:val="none" w:sz="0" w:space="0" w:color="auto"/>
            <w:right w:val="none" w:sz="0" w:space="0" w:color="auto"/>
          </w:divBdr>
        </w:div>
        <w:div w:id="2065836516">
          <w:marLeft w:val="1166"/>
          <w:marRight w:val="0"/>
          <w:marTop w:val="86"/>
          <w:marBottom w:val="0"/>
          <w:divBdr>
            <w:top w:val="none" w:sz="0" w:space="0" w:color="auto"/>
            <w:left w:val="none" w:sz="0" w:space="0" w:color="auto"/>
            <w:bottom w:val="none" w:sz="0" w:space="0" w:color="auto"/>
            <w:right w:val="none" w:sz="0" w:space="0" w:color="auto"/>
          </w:divBdr>
        </w:div>
        <w:div w:id="2116511091">
          <w:marLeft w:val="1166"/>
          <w:marRight w:val="0"/>
          <w:marTop w:val="86"/>
          <w:marBottom w:val="0"/>
          <w:divBdr>
            <w:top w:val="none" w:sz="0" w:space="0" w:color="auto"/>
            <w:left w:val="none" w:sz="0" w:space="0" w:color="auto"/>
            <w:bottom w:val="none" w:sz="0" w:space="0" w:color="auto"/>
            <w:right w:val="none" w:sz="0" w:space="0" w:color="auto"/>
          </w:divBdr>
        </w:div>
      </w:divsChild>
    </w:div>
    <w:div w:id="1434783073">
      <w:bodyDiv w:val="1"/>
      <w:marLeft w:val="0"/>
      <w:marRight w:val="0"/>
      <w:marTop w:val="0"/>
      <w:marBottom w:val="0"/>
      <w:divBdr>
        <w:top w:val="none" w:sz="0" w:space="0" w:color="auto"/>
        <w:left w:val="none" w:sz="0" w:space="0" w:color="auto"/>
        <w:bottom w:val="none" w:sz="0" w:space="0" w:color="auto"/>
        <w:right w:val="none" w:sz="0" w:space="0" w:color="auto"/>
      </w:divBdr>
      <w:divsChild>
        <w:div w:id="1178078788">
          <w:marLeft w:val="547"/>
          <w:marRight w:val="0"/>
          <w:marTop w:val="240"/>
          <w:marBottom w:val="0"/>
          <w:divBdr>
            <w:top w:val="none" w:sz="0" w:space="0" w:color="auto"/>
            <w:left w:val="none" w:sz="0" w:space="0" w:color="auto"/>
            <w:bottom w:val="none" w:sz="0" w:space="0" w:color="auto"/>
            <w:right w:val="none" w:sz="0" w:space="0" w:color="auto"/>
          </w:divBdr>
        </w:div>
      </w:divsChild>
    </w:div>
    <w:div w:id="1463570695">
      <w:bodyDiv w:val="1"/>
      <w:marLeft w:val="0"/>
      <w:marRight w:val="0"/>
      <w:marTop w:val="0"/>
      <w:marBottom w:val="0"/>
      <w:divBdr>
        <w:top w:val="none" w:sz="0" w:space="0" w:color="auto"/>
        <w:left w:val="none" w:sz="0" w:space="0" w:color="auto"/>
        <w:bottom w:val="none" w:sz="0" w:space="0" w:color="auto"/>
        <w:right w:val="none" w:sz="0" w:space="0" w:color="auto"/>
      </w:divBdr>
      <w:divsChild>
        <w:div w:id="100227160">
          <w:marLeft w:val="547"/>
          <w:marRight w:val="0"/>
          <w:marTop w:val="120"/>
          <w:marBottom w:val="0"/>
          <w:divBdr>
            <w:top w:val="none" w:sz="0" w:space="0" w:color="auto"/>
            <w:left w:val="none" w:sz="0" w:space="0" w:color="auto"/>
            <w:bottom w:val="none" w:sz="0" w:space="0" w:color="auto"/>
            <w:right w:val="none" w:sz="0" w:space="0" w:color="auto"/>
          </w:divBdr>
        </w:div>
        <w:div w:id="1878932803">
          <w:marLeft w:val="547"/>
          <w:marRight w:val="0"/>
          <w:marTop w:val="120"/>
          <w:marBottom w:val="0"/>
          <w:divBdr>
            <w:top w:val="none" w:sz="0" w:space="0" w:color="auto"/>
            <w:left w:val="none" w:sz="0" w:space="0" w:color="auto"/>
            <w:bottom w:val="none" w:sz="0" w:space="0" w:color="auto"/>
            <w:right w:val="none" w:sz="0" w:space="0" w:color="auto"/>
          </w:divBdr>
        </w:div>
        <w:div w:id="2068644579">
          <w:marLeft w:val="547"/>
          <w:marRight w:val="0"/>
          <w:marTop w:val="120"/>
          <w:marBottom w:val="0"/>
          <w:divBdr>
            <w:top w:val="none" w:sz="0" w:space="0" w:color="auto"/>
            <w:left w:val="none" w:sz="0" w:space="0" w:color="auto"/>
            <w:bottom w:val="none" w:sz="0" w:space="0" w:color="auto"/>
            <w:right w:val="none" w:sz="0" w:space="0" w:color="auto"/>
          </w:divBdr>
        </w:div>
      </w:divsChild>
    </w:div>
    <w:div w:id="1494494849">
      <w:bodyDiv w:val="1"/>
      <w:marLeft w:val="0"/>
      <w:marRight w:val="0"/>
      <w:marTop w:val="0"/>
      <w:marBottom w:val="0"/>
      <w:divBdr>
        <w:top w:val="none" w:sz="0" w:space="0" w:color="auto"/>
        <w:left w:val="none" w:sz="0" w:space="0" w:color="auto"/>
        <w:bottom w:val="none" w:sz="0" w:space="0" w:color="auto"/>
        <w:right w:val="none" w:sz="0" w:space="0" w:color="auto"/>
      </w:divBdr>
    </w:div>
    <w:div w:id="1527674478">
      <w:bodyDiv w:val="1"/>
      <w:marLeft w:val="0"/>
      <w:marRight w:val="0"/>
      <w:marTop w:val="0"/>
      <w:marBottom w:val="0"/>
      <w:divBdr>
        <w:top w:val="none" w:sz="0" w:space="0" w:color="auto"/>
        <w:left w:val="none" w:sz="0" w:space="0" w:color="auto"/>
        <w:bottom w:val="none" w:sz="0" w:space="0" w:color="auto"/>
        <w:right w:val="none" w:sz="0" w:space="0" w:color="auto"/>
      </w:divBdr>
      <w:divsChild>
        <w:div w:id="164059404">
          <w:marLeft w:val="547"/>
          <w:marRight w:val="0"/>
          <w:marTop w:val="400"/>
          <w:marBottom w:val="0"/>
          <w:divBdr>
            <w:top w:val="none" w:sz="0" w:space="0" w:color="auto"/>
            <w:left w:val="none" w:sz="0" w:space="0" w:color="auto"/>
            <w:bottom w:val="none" w:sz="0" w:space="0" w:color="auto"/>
            <w:right w:val="none" w:sz="0" w:space="0" w:color="auto"/>
          </w:divBdr>
        </w:div>
        <w:div w:id="977996089">
          <w:marLeft w:val="547"/>
          <w:marRight w:val="0"/>
          <w:marTop w:val="400"/>
          <w:marBottom w:val="0"/>
          <w:divBdr>
            <w:top w:val="none" w:sz="0" w:space="0" w:color="auto"/>
            <w:left w:val="none" w:sz="0" w:space="0" w:color="auto"/>
            <w:bottom w:val="none" w:sz="0" w:space="0" w:color="auto"/>
            <w:right w:val="none" w:sz="0" w:space="0" w:color="auto"/>
          </w:divBdr>
        </w:div>
        <w:div w:id="1868563352">
          <w:marLeft w:val="547"/>
          <w:marRight w:val="0"/>
          <w:marTop w:val="400"/>
          <w:marBottom w:val="0"/>
          <w:divBdr>
            <w:top w:val="none" w:sz="0" w:space="0" w:color="auto"/>
            <w:left w:val="none" w:sz="0" w:space="0" w:color="auto"/>
            <w:bottom w:val="none" w:sz="0" w:space="0" w:color="auto"/>
            <w:right w:val="none" w:sz="0" w:space="0" w:color="auto"/>
          </w:divBdr>
        </w:div>
        <w:div w:id="2022974893">
          <w:marLeft w:val="547"/>
          <w:marRight w:val="0"/>
          <w:marTop w:val="400"/>
          <w:marBottom w:val="0"/>
          <w:divBdr>
            <w:top w:val="none" w:sz="0" w:space="0" w:color="auto"/>
            <w:left w:val="none" w:sz="0" w:space="0" w:color="auto"/>
            <w:bottom w:val="none" w:sz="0" w:space="0" w:color="auto"/>
            <w:right w:val="none" w:sz="0" w:space="0" w:color="auto"/>
          </w:divBdr>
        </w:div>
      </w:divsChild>
    </w:div>
    <w:div w:id="1538741883">
      <w:bodyDiv w:val="1"/>
      <w:marLeft w:val="0"/>
      <w:marRight w:val="0"/>
      <w:marTop w:val="0"/>
      <w:marBottom w:val="0"/>
      <w:divBdr>
        <w:top w:val="none" w:sz="0" w:space="0" w:color="auto"/>
        <w:left w:val="none" w:sz="0" w:space="0" w:color="auto"/>
        <w:bottom w:val="none" w:sz="0" w:space="0" w:color="auto"/>
        <w:right w:val="none" w:sz="0" w:space="0" w:color="auto"/>
      </w:divBdr>
      <w:divsChild>
        <w:div w:id="34619487">
          <w:marLeft w:val="547"/>
          <w:marRight w:val="0"/>
          <w:marTop w:val="106"/>
          <w:marBottom w:val="0"/>
          <w:divBdr>
            <w:top w:val="none" w:sz="0" w:space="0" w:color="auto"/>
            <w:left w:val="none" w:sz="0" w:space="0" w:color="auto"/>
            <w:bottom w:val="none" w:sz="0" w:space="0" w:color="auto"/>
            <w:right w:val="none" w:sz="0" w:space="0" w:color="auto"/>
          </w:divBdr>
        </w:div>
        <w:div w:id="718943204">
          <w:marLeft w:val="547"/>
          <w:marRight w:val="0"/>
          <w:marTop w:val="106"/>
          <w:marBottom w:val="0"/>
          <w:divBdr>
            <w:top w:val="none" w:sz="0" w:space="0" w:color="auto"/>
            <w:left w:val="none" w:sz="0" w:space="0" w:color="auto"/>
            <w:bottom w:val="none" w:sz="0" w:space="0" w:color="auto"/>
            <w:right w:val="none" w:sz="0" w:space="0" w:color="auto"/>
          </w:divBdr>
        </w:div>
        <w:div w:id="844785514">
          <w:marLeft w:val="547"/>
          <w:marRight w:val="0"/>
          <w:marTop w:val="106"/>
          <w:marBottom w:val="0"/>
          <w:divBdr>
            <w:top w:val="none" w:sz="0" w:space="0" w:color="auto"/>
            <w:left w:val="none" w:sz="0" w:space="0" w:color="auto"/>
            <w:bottom w:val="none" w:sz="0" w:space="0" w:color="auto"/>
            <w:right w:val="none" w:sz="0" w:space="0" w:color="auto"/>
          </w:divBdr>
        </w:div>
        <w:div w:id="1976791084">
          <w:marLeft w:val="547"/>
          <w:marRight w:val="0"/>
          <w:marTop w:val="106"/>
          <w:marBottom w:val="0"/>
          <w:divBdr>
            <w:top w:val="none" w:sz="0" w:space="0" w:color="auto"/>
            <w:left w:val="none" w:sz="0" w:space="0" w:color="auto"/>
            <w:bottom w:val="none" w:sz="0" w:space="0" w:color="auto"/>
            <w:right w:val="none" w:sz="0" w:space="0" w:color="auto"/>
          </w:divBdr>
        </w:div>
        <w:div w:id="2101632309">
          <w:marLeft w:val="547"/>
          <w:marRight w:val="0"/>
          <w:marTop w:val="106"/>
          <w:marBottom w:val="0"/>
          <w:divBdr>
            <w:top w:val="none" w:sz="0" w:space="0" w:color="auto"/>
            <w:left w:val="none" w:sz="0" w:space="0" w:color="auto"/>
            <w:bottom w:val="none" w:sz="0" w:space="0" w:color="auto"/>
            <w:right w:val="none" w:sz="0" w:space="0" w:color="auto"/>
          </w:divBdr>
        </w:div>
      </w:divsChild>
    </w:div>
    <w:div w:id="1577930821">
      <w:bodyDiv w:val="1"/>
      <w:marLeft w:val="0"/>
      <w:marRight w:val="0"/>
      <w:marTop w:val="0"/>
      <w:marBottom w:val="0"/>
      <w:divBdr>
        <w:top w:val="none" w:sz="0" w:space="0" w:color="auto"/>
        <w:left w:val="none" w:sz="0" w:space="0" w:color="auto"/>
        <w:bottom w:val="none" w:sz="0" w:space="0" w:color="auto"/>
        <w:right w:val="none" w:sz="0" w:space="0" w:color="auto"/>
      </w:divBdr>
    </w:div>
    <w:div w:id="1596596771">
      <w:bodyDiv w:val="1"/>
      <w:marLeft w:val="0"/>
      <w:marRight w:val="0"/>
      <w:marTop w:val="0"/>
      <w:marBottom w:val="0"/>
      <w:divBdr>
        <w:top w:val="none" w:sz="0" w:space="0" w:color="auto"/>
        <w:left w:val="none" w:sz="0" w:space="0" w:color="auto"/>
        <w:bottom w:val="none" w:sz="0" w:space="0" w:color="auto"/>
        <w:right w:val="none" w:sz="0" w:space="0" w:color="auto"/>
      </w:divBdr>
    </w:div>
    <w:div w:id="1636375603">
      <w:bodyDiv w:val="1"/>
      <w:marLeft w:val="0"/>
      <w:marRight w:val="0"/>
      <w:marTop w:val="0"/>
      <w:marBottom w:val="0"/>
      <w:divBdr>
        <w:top w:val="none" w:sz="0" w:space="0" w:color="auto"/>
        <w:left w:val="none" w:sz="0" w:space="0" w:color="auto"/>
        <w:bottom w:val="none" w:sz="0" w:space="0" w:color="auto"/>
        <w:right w:val="none" w:sz="0" w:space="0" w:color="auto"/>
      </w:divBdr>
      <w:divsChild>
        <w:div w:id="278878934">
          <w:marLeft w:val="547"/>
          <w:marRight w:val="0"/>
          <w:marTop w:val="400"/>
          <w:marBottom w:val="0"/>
          <w:divBdr>
            <w:top w:val="none" w:sz="0" w:space="0" w:color="auto"/>
            <w:left w:val="none" w:sz="0" w:space="0" w:color="auto"/>
            <w:bottom w:val="none" w:sz="0" w:space="0" w:color="auto"/>
            <w:right w:val="none" w:sz="0" w:space="0" w:color="auto"/>
          </w:divBdr>
        </w:div>
        <w:div w:id="826090491">
          <w:marLeft w:val="547"/>
          <w:marRight w:val="0"/>
          <w:marTop w:val="400"/>
          <w:marBottom w:val="0"/>
          <w:divBdr>
            <w:top w:val="none" w:sz="0" w:space="0" w:color="auto"/>
            <w:left w:val="none" w:sz="0" w:space="0" w:color="auto"/>
            <w:bottom w:val="none" w:sz="0" w:space="0" w:color="auto"/>
            <w:right w:val="none" w:sz="0" w:space="0" w:color="auto"/>
          </w:divBdr>
        </w:div>
        <w:div w:id="874469588">
          <w:marLeft w:val="1080"/>
          <w:marRight w:val="0"/>
          <w:marTop w:val="120"/>
          <w:marBottom w:val="0"/>
          <w:divBdr>
            <w:top w:val="none" w:sz="0" w:space="0" w:color="auto"/>
            <w:left w:val="none" w:sz="0" w:space="0" w:color="auto"/>
            <w:bottom w:val="none" w:sz="0" w:space="0" w:color="auto"/>
            <w:right w:val="none" w:sz="0" w:space="0" w:color="auto"/>
          </w:divBdr>
        </w:div>
        <w:div w:id="1214733576">
          <w:marLeft w:val="547"/>
          <w:marRight w:val="0"/>
          <w:marTop w:val="400"/>
          <w:marBottom w:val="0"/>
          <w:divBdr>
            <w:top w:val="none" w:sz="0" w:space="0" w:color="auto"/>
            <w:left w:val="none" w:sz="0" w:space="0" w:color="auto"/>
            <w:bottom w:val="none" w:sz="0" w:space="0" w:color="auto"/>
            <w:right w:val="none" w:sz="0" w:space="0" w:color="auto"/>
          </w:divBdr>
        </w:div>
        <w:div w:id="1359427395">
          <w:marLeft w:val="547"/>
          <w:marRight w:val="0"/>
          <w:marTop w:val="400"/>
          <w:marBottom w:val="0"/>
          <w:divBdr>
            <w:top w:val="none" w:sz="0" w:space="0" w:color="auto"/>
            <w:left w:val="none" w:sz="0" w:space="0" w:color="auto"/>
            <w:bottom w:val="none" w:sz="0" w:space="0" w:color="auto"/>
            <w:right w:val="none" w:sz="0" w:space="0" w:color="auto"/>
          </w:divBdr>
        </w:div>
        <w:div w:id="1583947282">
          <w:marLeft w:val="1080"/>
          <w:marRight w:val="0"/>
          <w:marTop w:val="120"/>
          <w:marBottom w:val="0"/>
          <w:divBdr>
            <w:top w:val="none" w:sz="0" w:space="0" w:color="auto"/>
            <w:left w:val="none" w:sz="0" w:space="0" w:color="auto"/>
            <w:bottom w:val="none" w:sz="0" w:space="0" w:color="auto"/>
            <w:right w:val="none" w:sz="0" w:space="0" w:color="auto"/>
          </w:divBdr>
        </w:div>
        <w:div w:id="1608388665">
          <w:marLeft w:val="1080"/>
          <w:marRight w:val="0"/>
          <w:marTop w:val="120"/>
          <w:marBottom w:val="0"/>
          <w:divBdr>
            <w:top w:val="none" w:sz="0" w:space="0" w:color="auto"/>
            <w:left w:val="none" w:sz="0" w:space="0" w:color="auto"/>
            <w:bottom w:val="none" w:sz="0" w:space="0" w:color="auto"/>
            <w:right w:val="none" w:sz="0" w:space="0" w:color="auto"/>
          </w:divBdr>
        </w:div>
        <w:div w:id="1939831743">
          <w:marLeft w:val="547"/>
          <w:marRight w:val="0"/>
          <w:marTop w:val="400"/>
          <w:marBottom w:val="0"/>
          <w:divBdr>
            <w:top w:val="none" w:sz="0" w:space="0" w:color="auto"/>
            <w:left w:val="none" w:sz="0" w:space="0" w:color="auto"/>
            <w:bottom w:val="none" w:sz="0" w:space="0" w:color="auto"/>
            <w:right w:val="none" w:sz="0" w:space="0" w:color="auto"/>
          </w:divBdr>
        </w:div>
        <w:div w:id="2123526335">
          <w:marLeft w:val="1080"/>
          <w:marRight w:val="0"/>
          <w:marTop w:val="120"/>
          <w:marBottom w:val="0"/>
          <w:divBdr>
            <w:top w:val="none" w:sz="0" w:space="0" w:color="auto"/>
            <w:left w:val="none" w:sz="0" w:space="0" w:color="auto"/>
            <w:bottom w:val="none" w:sz="0" w:space="0" w:color="auto"/>
            <w:right w:val="none" w:sz="0" w:space="0" w:color="auto"/>
          </w:divBdr>
        </w:div>
        <w:div w:id="2139838620">
          <w:marLeft w:val="547"/>
          <w:marRight w:val="0"/>
          <w:marTop w:val="400"/>
          <w:marBottom w:val="0"/>
          <w:divBdr>
            <w:top w:val="none" w:sz="0" w:space="0" w:color="auto"/>
            <w:left w:val="none" w:sz="0" w:space="0" w:color="auto"/>
            <w:bottom w:val="none" w:sz="0" w:space="0" w:color="auto"/>
            <w:right w:val="none" w:sz="0" w:space="0" w:color="auto"/>
          </w:divBdr>
        </w:div>
      </w:divsChild>
    </w:div>
    <w:div w:id="1702899165">
      <w:bodyDiv w:val="1"/>
      <w:marLeft w:val="0"/>
      <w:marRight w:val="0"/>
      <w:marTop w:val="0"/>
      <w:marBottom w:val="0"/>
      <w:divBdr>
        <w:top w:val="none" w:sz="0" w:space="0" w:color="auto"/>
        <w:left w:val="none" w:sz="0" w:space="0" w:color="auto"/>
        <w:bottom w:val="none" w:sz="0" w:space="0" w:color="auto"/>
        <w:right w:val="none" w:sz="0" w:space="0" w:color="auto"/>
      </w:divBdr>
      <w:divsChild>
        <w:div w:id="238441915">
          <w:marLeft w:val="0"/>
          <w:marRight w:val="0"/>
          <w:marTop w:val="0"/>
          <w:marBottom w:val="0"/>
          <w:divBdr>
            <w:top w:val="none" w:sz="0" w:space="0" w:color="auto"/>
            <w:left w:val="none" w:sz="0" w:space="0" w:color="auto"/>
            <w:bottom w:val="none" w:sz="0" w:space="0" w:color="auto"/>
            <w:right w:val="none" w:sz="0" w:space="0" w:color="auto"/>
          </w:divBdr>
        </w:div>
        <w:div w:id="296647187">
          <w:marLeft w:val="0"/>
          <w:marRight w:val="0"/>
          <w:marTop w:val="0"/>
          <w:marBottom w:val="0"/>
          <w:divBdr>
            <w:top w:val="none" w:sz="0" w:space="0" w:color="auto"/>
            <w:left w:val="none" w:sz="0" w:space="0" w:color="auto"/>
            <w:bottom w:val="none" w:sz="0" w:space="0" w:color="auto"/>
            <w:right w:val="none" w:sz="0" w:space="0" w:color="auto"/>
          </w:divBdr>
        </w:div>
        <w:div w:id="372852557">
          <w:marLeft w:val="0"/>
          <w:marRight w:val="0"/>
          <w:marTop w:val="0"/>
          <w:marBottom w:val="0"/>
          <w:divBdr>
            <w:top w:val="none" w:sz="0" w:space="0" w:color="auto"/>
            <w:left w:val="none" w:sz="0" w:space="0" w:color="auto"/>
            <w:bottom w:val="none" w:sz="0" w:space="0" w:color="auto"/>
            <w:right w:val="none" w:sz="0" w:space="0" w:color="auto"/>
          </w:divBdr>
        </w:div>
        <w:div w:id="829445790">
          <w:marLeft w:val="0"/>
          <w:marRight w:val="0"/>
          <w:marTop w:val="0"/>
          <w:marBottom w:val="0"/>
          <w:divBdr>
            <w:top w:val="none" w:sz="0" w:space="0" w:color="auto"/>
            <w:left w:val="none" w:sz="0" w:space="0" w:color="auto"/>
            <w:bottom w:val="none" w:sz="0" w:space="0" w:color="auto"/>
            <w:right w:val="none" w:sz="0" w:space="0" w:color="auto"/>
          </w:divBdr>
        </w:div>
        <w:div w:id="904952131">
          <w:marLeft w:val="0"/>
          <w:marRight w:val="0"/>
          <w:marTop w:val="0"/>
          <w:marBottom w:val="0"/>
          <w:divBdr>
            <w:top w:val="none" w:sz="0" w:space="0" w:color="auto"/>
            <w:left w:val="none" w:sz="0" w:space="0" w:color="auto"/>
            <w:bottom w:val="none" w:sz="0" w:space="0" w:color="auto"/>
            <w:right w:val="none" w:sz="0" w:space="0" w:color="auto"/>
          </w:divBdr>
        </w:div>
        <w:div w:id="1770352891">
          <w:marLeft w:val="0"/>
          <w:marRight w:val="0"/>
          <w:marTop w:val="0"/>
          <w:marBottom w:val="0"/>
          <w:divBdr>
            <w:top w:val="none" w:sz="0" w:space="0" w:color="auto"/>
            <w:left w:val="none" w:sz="0" w:space="0" w:color="auto"/>
            <w:bottom w:val="none" w:sz="0" w:space="0" w:color="auto"/>
            <w:right w:val="none" w:sz="0" w:space="0" w:color="auto"/>
          </w:divBdr>
        </w:div>
        <w:div w:id="1924219262">
          <w:marLeft w:val="0"/>
          <w:marRight w:val="0"/>
          <w:marTop w:val="0"/>
          <w:marBottom w:val="0"/>
          <w:divBdr>
            <w:top w:val="none" w:sz="0" w:space="0" w:color="auto"/>
            <w:left w:val="none" w:sz="0" w:space="0" w:color="auto"/>
            <w:bottom w:val="none" w:sz="0" w:space="0" w:color="auto"/>
            <w:right w:val="none" w:sz="0" w:space="0" w:color="auto"/>
          </w:divBdr>
        </w:div>
      </w:divsChild>
    </w:div>
    <w:div w:id="1739396398">
      <w:bodyDiv w:val="1"/>
      <w:marLeft w:val="0"/>
      <w:marRight w:val="0"/>
      <w:marTop w:val="0"/>
      <w:marBottom w:val="0"/>
      <w:divBdr>
        <w:top w:val="none" w:sz="0" w:space="0" w:color="auto"/>
        <w:left w:val="none" w:sz="0" w:space="0" w:color="auto"/>
        <w:bottom w:val="none" w:sz="0" w:space="0" w:color="auto"/>
        <w:right w:val="none" w:sz="0" w:space="0" w:color="auto"/>
      </w:divBdr>
      <w:divsChild>
        <w:div w:id="682245054">
          <w:marLeft w:val="0"/>
          <w:marRight w:val="0"/>
          <w:marTop w:val="0"/>
          <w:marBottom w:val="0"/>
          <w:divBdr>
            <w:top w:val="none" w:sz="0" w:space="0" w:color="auto"/>
            <w:left w:val="none" w:sz="0" w:space="0" w:color="auto"/>
            <w:bottom w:val="none" w:sz="0" w:space="0" w:color="auto"/>
            <w:right w:val="none" w:sz="0" w:space="0" w:color="auto"/>
          </w:divBdr>
        </w:div>
        <w:div w:id="895624824">
          <w:marLeft w:val="0"/>
          <w:marRight w:val="0"/>
          <w:marTop w:val="0"/>
          <w:marBottom w:val="0"/>
          <w:divBdr>
            <w:top w:val="none" w:sz="0" w:space="0" w:color="auto"/>
            <w:left w:val="none" w:sz="0" w:space="0" w:color="auto"/>
            <w:bottom w:val="none" w:sz="0" w:space="0" w:color="auto"/>
            <w:right w:val="none" w:sz="0" w:space="0" w:color="auto"/>
          </w:divBdr>
        </w:div>
        <w:div w:id="2000886130">
          <w:marLeft w:val="0"/>
          <w:marRight w:val="0"/>
          <w:marTop w:val="0"/>
          <w:marBottom w:val="0"/>
          <w:divBdr>
            <w:top w:val="none" w:sz="0" w:space="0" w:color="auto"/>
            <w:left w:val="none" w:sz="0" w:space="0" w:color="auto"/>
            <w:bottom w:val="none" w:sz="0" w:space="0" w:color="auto"/>
            <w:right w:val="none" w:sz="0" w:space="0" w:color="auto"/>
          </w:divBdr>
        </w:div>
      </w:divsChild>
    </w:div>
    <w:div w:id="1767379115">
      <w:bodyDiv w:val="1"/>
      <w:marLeft w:val="0"/>
      <w:marRight w:val="0"/>
      <w:marTop w:val="0"/>
      <w:marBottom w:val="0"/>
      <w:divBdr>
        <w:top w:val="none" w:sz="0" w:space="0" w:color="auto"/>
        <w:left w:val="none" w:sz="0" w:space="0" w:color="auto"/>
        <w:bottom w:val="none" w:sz="0" w:space="0" w:color="auto"/>
        <w:right w:val="none" w:sz="0" w:space="0" w:color="auto"/>
      </w:divBdr>
      <w:divsChild>
        <w:div w:id="749279073">
          <w:marLeft w:val="547"/>
          <w:marRight w:val="0"/>
          <w:marTop w:val="120"/>
          <w:marBottom w:val="0"/>
          <w:divBdr>
            <w:top w:val="none" w:sz="0" w:space="0" w:color="auto"/>
            <w:left w:val="none" w:sz="0" w:space="0" w:color="auto"/>
            <w:bottom w:val="none" w:sz="0" w:space="0" w:color="auto"/>
            <w:right w:val="none" w:sz="0" w:space="0" w:color="auto"/>
          </w:divBdr>
        </w:div>
        <w:div w:id="1030449700">
          <w:marLeft w:val="547"/>
          <w:marRight w:val="0"/>
          <w:marTop w:val="120"/>
          <w:marBottom w:val="0"/>
          <w:divBdr>
            <w:top w:val="none" w:sz="0" w:space="0" w:color="auto"/>
            <w:left w:val="none" w:sz="0" w:space="0" w:color="auto"/>
            <w:bottom w:val="none" w:sz="0" w:space="0" w:color="auto"/>
            <w:right w:val="none" w:sz="0" w:space="0" w:color="auto"/>
          </w:divBdr>
        </w:div>
        <w:div w:id="1071120478">
          <w:marLeft w:val="547"/>
          <w:marRight w:val="0"/>
          <w:marTop w:val="120"/>
          <w:marBottom w:val="0"/>
          <w:divBdr>
            <w:top w:val="none" w:sz="0" w:space="0" w:color="auto"/>
            <w:left w:val="none" w:sz="0" w:space="0" w:color="auto"/>
            <w:bottom w:val="none" w:sz="0" w:space="0" w:color="auto"/>
            <w:right w:val="none" w:sz="0" w:space="0" w:color="auto"/>
          </w:divBdr>
        </w:div>
        <w:div w:id="1548640854">
          <w:marLeft w:val="547"/>
          <w:marRight w:val="0"/>
          <w:marTop w:val="120"/>
          <w:marBottom w:val="0"/>
          <w:divBdr>
            <w:top w:val="none" w:sz="0" w:space="0" w:color="auto"/>
            <w:left w:val="none" w:sz="0" w:space="0" w:color="auto"/>
            <w:bottom w:val="none" w:sz="0" w:space="0" w:color="auto"/>
            <w:right w:val="none" w:sz="0" w:space="0" w:color="auto"/>
          </w:divBdr>
        </w:div>
        <w:div w:id="1560438460">
          <w:marLeft w:val="547"/>
          <w:marRight w:val="0"/>
          <w:marTop w:val="120"/>
          <w:marBottom w:val="0"/>
          <w:divBdr>
            <w:top w:val="none" w:sz="0" w:space="0" w:color="auto"/>
            <w:left w:val="none" w:sz="0" w:space="0" w:color="auto"/>
            <w:bottom w:val="none" w:sz="0" w:space="0" w:color="auto"/>
            <w:right w:val="none" w:sz="0" w:space="0" w:color="auto"/>
          </w:divBdr>
        </w:div>
        <w:div w:id="1629777500">
          <w:marLeft w:val="547"/>
          <w:marRight w:val="0"/>
          <w:marTop w:val="120"/>
          <w:marBottom w:val="0"/>
          <w:divBdr>
            <w:top w:val="none" w:sz="0" w:space="0" w:color="auto"/>
            <w:left w:val="none" w:sz="0" w:space="0" w:color="auto"/>
            <w:bottom w:val="none" w:sz="0" w:space="0" w:color="auto"/>
            <w:right w:val="none" w:sz="0" w:space="0" w:color="auto"/>
          </w:divBdr>
        </w:div>
        <w:div w:id="1853834597">
          <w:marLeft w:val="547"/>
          <w:marRight w:val="0"/>
          <w:marTop w:val="120"/>
          <w:marBottom w:val="0"/>
          <w:divBdr>
            <w:top w:val="none" w:sz="0" w:space="0" w:color="auto"/>
            <w:left w:val="none" w:sz="0" w:space="0" w:color="auto"/>
            <w:bottom w:val="none" w:sz="0" w:space="0" w:color="auto"/>
            <w:right w:val="none" w:sz="0" w:space="0" w:color="auto"/>
          </w:divBdr>
        </w:div>
      </w:divsChild>
    </w:div>
    <w:div w:id="1777018767">
      <w:bodyDiv w:val="1"/>
      <w:marLeft w:val="0"/>
      <w:marRight w:val="0"/>
      <w:marTop w:val="0"/>
      <w:marBottom w:val="0"/>
      <w:divBdr>
        <w:top w:val="none" w:sz="0" w:space="0" w:color="auto"/>
        <w:left w:val="none" w:sz="0" w:space="0" w:color="auto"/>
        <w:bottom w:val="none" w:sz="0" w:space="0" w:color="auto"/>
        <w:right w:val="none" w:sz="0" w:space="0" w:color="auto"/>
      </w:divBdr>
      <w:divsChild>
        <w:div w:id="476606137">
          <w:marLeft w:val="547"/>
          <w:marRight w:val="0"/>
          <w:marTop w:val="240"/>
          <w:marBottom w:val="0"/>
          <w:divBdr>
            <w:top w:val="none" w:sz="0" w:space="0" w:color="auto"/>
            <w:left w:val="none" w:sz="0" w:space="0" w:color="auto"/>
            <w:bottom w:val="none" w:sz="0" w:space="0" w:color="auto"/>
            <w:right w:val="none" w:sz="0" w:space="0" w:color="auto"/>
          </w:divBdr>
        </w:div>
      </w:divsChild>
    </w:div>
    <w:div w:id="1851065348">
      <w:bodyDiv w:val="1"/>
      <w:marLeft w:val="0"/>
      <w:marRight w:val="0"/>
      <w:marTop w:val="0"/>
      <w:marBottom w:val="0"/>
      <w:divBdr>
        <w:top w:val="none" w:sz="0" w:space="0" w:color="auto"/>
        <w:left w:val="none" w:sz="0" w:space="0" w:color="auto"/>
        <w:bottom w:val="none" w:sz="0" w:space="0" w:color="auto"/>
        <w:right w:val="none" w:sz="0" w:space="0" w:color="auto"/>
      </w:divBdr>
      <w:divsChild>
        <w:div w:id="68506625">
          <w:marLeft w:val="576"/>
          <w:marRight w:val="0"/>
          <w:marTop w:val="80"/>
          <w:marBottom w:val="0"/>
          <w:divBdr>
            <w:top w:val="none" w:sz="0" w:space="0" w:color="auto"/>
            <w:left w:val="none" w:sz="0" w:space="0" w:color="auto"/>
            <w:bottom w:val="none" w:sz="0" w:space="0" w:color="auto"/>
            <w:right w:val="none" w:sz="0" w:space="0" w:color="auto"/>
          </w:divBdr>
        </w:div>
        <w:div w:id="107044218">
          <w:marLeft w:val="979"/>
          <w:marRight w:val="0"/>
          <w:marTop w:val="65"/>
          <w:marBottom w:val="0"/>
          <w:divBdr>
            <w:top w:val="none" w:sz="0" w:space="0" w:color="auto"/>
            <w:left w:val="none" w:sz="0" w:space="0" w:color="auto"/>
            <w:bottom w:val="none" w:sz="0" w:space="0" w:color="auto"/>
            <w:right w:val="none" w:sz="0" w:space="0" w:color="auto"/>
          </w:divBdr>
        </w:div>
        <w:div w:id="823546311">
          <w:marLeft w:val="979"/>
          <w:marRight w:val="0"/>
          <w:marTop w:val="65"/>
          <w:marBottom w:val="0"/>
          <w:divBdr>
            <w:top w:val="none" w:sz="0" w:space="0" w:color="auto"/>
            <w:left w:val="none" w:sz="0" w:space="0" w:color="auto"/>
            <w:bottom w:val="none" w:sz="0" w:space="0" w:color="auto"/>
            <w:right w:val="none" w:sz="0" w:space="0" w:color="auto"/>
          </w:divBdr>
        </w:div>
        <w:div w:id="1073429968">
          <w:marLeft w:val="979"/>
          <w:marRight w:val="0"/>
          <w:marTop w:val="65"/>
          <w:marBottom w:val="0"/>
          <w:divBdr>
            <w:top w:val="none" w:sz="0" w:space="0" w:color="auto"/>
            <w:left w:val="none" w:sz="0" w:space="0" w:color="auto"/>
            <w:bottom w:val="none" w:sz="0" w:space="0" w:color="auto"/>
            <w:right w:val="none" w:sz="0" w:space="0" w:color="auto"/>
          </w:divBdr>
        </w:div>
        <w:div w:id="1511068593">
          <w:marLeft w:val="979"/>
          <w:marRight w:val="0"/>
          <w:marTop w:val="65"/>
          <w:marBottom w:val="0"/>
          <w:divBdr>
            <w:top w:val="none" w:sz="0" w:space="0" w:color="auto"/>
            <w:left w:val="none" w:sz="0" w:space="0" w:color="auto"/>
            <w:bottom w:val="none" w:sz="0" w:space="0" w:color="auto"/>
            <w:right w:val="none" w:sz="0" w:space="0" w:color="auto"/>
          </w:divBdr>
        </w:div>
        <w:div w:id="1582563788">
          <w:marLeft w:val="576"/>
          <w:marRight w:val="0"/>
          <w:marTop w:val="80"/>
          <w:marBottom w:val="0"/>
          <w:divBdr>
            <w:top w:val="none" w:sz="0" w:space="0" w:color="auto"/>
            <w:left w:val="none" w:sz="0" w:space="0" w:color="auto"/>
            <w:bottom w:val="none" w:sz="0" w:space="0" w:color="auto"/>
            <w:right w:val="none" w:sz="0" w:space="0" w:color="auto"/>
          </w:divBdr>
        </w:div>
        <w:div w:id="1755203788">
          <w:marLeft w:val="979"/>
          <w:marRight w:val="0"/>
          <w:marTop w:val="65"/>
          <w:marBottom w:val="0"/>
          <w:divBdr>
            <w:top w:val="none" w:sz="0" w:space="0" w:color="auto"/>
            <w:left w:val="none" w:sz="0" w:space="0" w:color="auto"/>
            <w:bottom w:val="none" w:sz="0" w:space="0" w:color="auto"/>
            <w:right w:val="none" w:sz="0" w:space="0" w:color="auto"/>
          </w:divBdr>
        </w:div>
      </w:divsChild>
    </w:div>
    <w:div w:id="1859154054">
      <w:bodyDiv w:val="1"/>
      <w:marLeft w:val="0"/>
      <w:marRight w:val="0"/>
      <w:marTop w:val="0"/>
      <w:marBottom w:val="0"/>
      <w:divBdr>
        <w:top w:val="none" w:sz="0" w:space="0" w:color="auto"/>
        <w:left w:val="none" w:sz="0" w:space="0" w:color="auto"/>
        <w:bottom w:val="none" w:sz="0" w:space="0" w:color="auto"/>
        <w:right w:val="none" w:sz="0" w:space="0" w:color="auto"/>
      </w:divBdr>
    </w:div>
    <w:div w:id="1918247467">
      <w:bodyDiv w:val="1"/>
      <w:marLeft w:val="0"/>
      <w:marRight w:val="0"/>
      <w:marTop w:val="0"/>
      <w:marBottom w:val="0"/>
      <w:divBdr>
        <w:top w:val="none" w:sz="0" w:space="0" w:color="auto"/>
        <w:left w:val="none" w:sz="0" w:space="0" w:color="auto"/>
        <w:bottom w:val="none" w:sz="0" w:space="0" w:color="auto"/>
        <w:right w:val="none" w:sz="0" w:space="0" w:color="auto"/>
      </w:divBdr>
      <w:divsChild>
        <w:div w:id="82844583">
          <w:marLeft w:val="0"/>
          <w:marRight w:val="0"/>
          <w:marTop w:val="0"/>
          <w:marBottom w:val="0"/>
          <w:divBdr>
            <w:top w:val="none" w:sz="0" w:space="0" w:color="auto"/>
            <w:left w:val="none" w:sz="0" w:space="0" w:color="auto"/>
            <w:bottom w:val="none" w:sz="0" w:space="0" w:color="auto"/>
            <w:right w:val="none" w:sz="0" w:space="0" w:color="auto"/>
          </w:divBdr>
        </w:div>
        <w:div w:id="136191063">
          <w:marLeft w:val="0"/>
          <w:marRight w:val="0"/>
          <w:marTop w:val="0"/>
          <w:marBottom w:val="0"/>
          <w:divBdr>
            <w:top w:val="none" w:sz="0" w:space="0" w:color="auto"/>
            <w:left w:val="none" w:sz="0" w:space="0" w:color="auto"/>
            <w:bottom w:val="none" w:sz="0" w:space="0" w:color="auto"/>
            <w:right w:val="none" w:sz="0" w:space="0" w:color="auto"/>
          </w:divBdr>
        </w:div>
        <w:div w:id="452213124">
          <w:marLeft w:val="0"/>
          <w:marRight w:val="0"/>
          <w:marTop w:val="0"/>
          <w:marBottom w:val="0"/>
          <w:divBdr>
            <w:top w:val="none" w:sz="0" w:space="0" w:color="auto"/>
            <w:left w:val="none" w:sz="0" w:space="0" w:color="auto"/>
            <w:bottom w:val="none" w:sz="0" w:space="0" w:color="auto"/>
            <w:right w:val="none" w:sz="0" w:space="0" w:color="auto"/>
          </w:divBdr>
        </w:div>
        <w:div w:id="534853211">
          <w:marLeft w:val="0"/>
          <w:marRight w:val="0"/>
          <w:marTop w:val="0"/>
          <w:marBottom w:val="0"/>
          <w:divBdr>
            <w:top w:val="none" w:sz="0" w:space="0" w:color="auto"/>
            <w:left w:val="none" w:sz="0" w:space="0" w:color="auto"/>
            <w:bottom w:val="none" w:sz="0" w:space="0" w:color="auto"/>
            <w:right w:val="none" w:sz="0" w:space="0" w:color="auto"/>
          </w:divBdr>
        </w:div>
        <w:div w:id="952203355">
          <w:marLeft w:val="0"/>
          <w:marRight w:val="0"/>
          <w:marTop w:val="0"/>
          <w:marBottom w:val="0"/>
          <w:divBdr>
            <w:top w:val="none" w:sz="0" w:space="0" w:color="auto"/>
            <w:left w:val="none" w:sz="0" w:space="0" w:color="auto"/>
            <w:bottom w:val="none" w:sz="0" w:space="0" w:color="auto"/>
            <w:right w:val="none" w:sz="0" w:space="0" w:color="auto"/>
          </w:divBdr>
        </w:div>
        <w:div w:id="1223449283">
          <w:marLeft w:val="0"/>
          <w:marRight w:val="0"/>
          <w:marTop w:val="0"/>
          <w:marBottom w:val="0"/>
          <w:divBdr>
            <w:top w:val="none" w:sz="0" w:space="0" w:color="auto"/>
            <w:left w:val="none" w:sz="0" w:space="0" w:color="auto"/>
            <w:bottom w:val="none" w:sz="0" w:space="0" w:color="auto"/>
            <w:right w:val="none" w:sz="0" w:space="0" w:color="auto"/>
          </w:divBdr>
        </w:div>
        <w:div w:id="1253010504">
          <w:marLeft w:val="0"/>
          <w:marRight w:val="0"/>
          <w:marTop w:val="0"/>
          <w:marBottom w:val="0"/>
          <w:divBdr>
            <w:top w:val="none" w:sz="0" w:space="0" w:color="auto"/>
            <w:left w:val="none" w:sz="0" w:space="0" w:color="auto"/>
            <w:bottom w:val="none" w:sz="0" w:space="0" w:color="auto"/>
            <w:right w:val="none" w:sz="0" w:space="0" w:color="auto"/>
          </w:divBdr>
        </w:div>
        <w:div w:id="1882207709">
          <w:marLeft w:val="0"/>
          <w:marRight w:val="0"/>
          <w:marTop w:val="0"/>
          <w:marBottom w:val="0"/>
          <w:divBdr>
            <w:top w:val="none" w:sz="0" w:space="0" w:color="auto"/>
            <w:left w:val="none" w:sz="0" w:space="0" w:color="auto"/>
            <w:bottom w:val="none" w:sz="0" w:space="0" w:color="auto"/>
            <w:right w:val="none" w:sz="0" w:space="0" w:color="auto"/>
          </w:divBdr>
        </w:div>
        <w:div w:id="1938900420">
          <w:marLeft w:val="0"/>
          <w:marRight w:val="0"/>
          <w:marTop w:val="0"/>
          <w:marBottom w:val="0"/>
          <w:divBdr>
            <w:top w:val="none" w:sz="0" w:space="0" w:color="auto"/>
            <w:left w:val="none" w:sz="0" w:space="0" w:color="auto"/>
            <w:bottom w:val="none" w:sz="0" w:space="0" w:color="auto"/>
            <w:right w:val="none" w:sz="0" w:space="0" w:color="auto"/>
          </w:divBdr>
        </w:div>
        <w:div w:id="1995991534">
          <w:marLeft w:val="0"/>
          <w:marRight w:val="0"/>
          <w:marTop w:val="0"/>
          <w:marBottom w:val="0"/>
          <w:divBdr>
            <w:top w:val="none" w:sz="0" w:space="0" w:color="auto"/>
            <w:left w:val="none" w:sz="0" w:space="0" w:color="auto"/>
            <w:bottom w:val="none" w:sz="0" w:space="0" w:color="auto"/>
            <w:right w:val="none" w:sz="0" w:space="0" w:color="auto"/>
          </w:divBdr>
        </w:div>
        <w:div w:id="2073186384">
          <w:marLeft w:val="0"/>
          <w:marRight w:val="0"/>
          <w:marTop w:val="0"/>
          <w:marBottom w:val="0"/>
          <w:divBdr>
            <w:top w:val="none" w:sz="0" w:space="0" w:color="auto"/>
            <w:left w:val="none" w:sz="0" w:space="0" w:color="auto"/>
            <w:bottom w:val="none" w:sz="0" w:space="0" w:color="auto"/>
            <w:right w:val="none" w:sz="0" w:space="0" w:color="auto"/>
          </w:divBdr>
        </w:div>
      </w:divsChild>
    </w:div>
    <w:div w:id="1925798446">
      <w:bodyDiv w:val="1"/>
      <w:marLeft w:val="0"/>
      <w:marRight w:val="0"/>
      <w:marTop w:val="0"/>
      <w:marBottom w:val="0"/>
      <w:divBdr>
        <w:top w:val="none" w:sz="0" w:space="0" w:color="auto"/>
        <w:left w:val="none" w:sz="0" w:space="0" w:color="auto"/>
        <w:bottom w:val="none" w:sz="0" w:space="0" w:color="auto"/>
        <w:right w:val="none" w:sz="0" w:space="0" w:color="auto"/>
      </w:divBdr>
    </w:div>
    <w:div w:id="1999574990">
      <w:bodyDiv w:val="1"/>
      <w:marLeft w:val="0"/>
      <w:marRight w:val="0"/>
      <w:marTop w:val="0"/>
      <w:marBottom w:val="0"/>
      <w:divBdr>
        <w:top w:val="none" w:sz="0" w:space="0" w:color="auto"/>
        <w:left w:val="none" w:sz="0" w:space="0" w:color="auto"/>
        <w:bottom w:val="none" w:sz="0" w:space="0" w:color="auto"/>
        <w:right w:val="none" w:sz="0" w:space="0" w:color="auto"/>
      </w:divBdr>
    </w:div>
    <w:div w:id="2011643154">
      <w:bodyDiv w:val="1"/>
      <w:marLeft w:val="0"/>
      <w:marRight w:val="0"/>
      <w:marTop w:val="0"/>
      <w:marBottom w:val="0"/>
      <w:divBdr>
        <w:top w:val="none" w:sz="0" w:space="0" w:color="auto"/>
        <w:left w:val="none" w:sz="0" w:space="0" w:color="auto"/>
        <w:bottom w:val="none" w:sz="0" w:space="0" w:color="auto"/>
        <w:right w:val="none" w:sz="0" w:space="0" w:color="auto"/>
      </w:divBdr>
    </w:div>
    <w:div w:id="2040158183">
      <w:bodyDiv w:val="1"/>
      <w:marLeft w:val="0"/>
      <w:marRight w:val="0"/>
      <w:marTop w:val="0"/>
      <w:marBottom w:val="0"/>
      <w:divBdr>
        <w:top w:val="none" w:sz="0" w:space="0" w:color="auto"/>
        <w:left w:val="none" w:sz="0" w:space="0" w:color="auto"/>
        <w:bottom w:val="none" w:sz="0" w:space="0" w:color="auto"/>
        <w:right w:val="none" w:sz="0" w:space="0" w:color="auto"/>
      </w:divBdr>
    </w:div>
    <w:div w:id="2063016771">
      <w:bodyDiv w:val="1"/>
      <w:marLeft w:val="0"/>
      <w:marRight w:val="0"/>
      <w:marTop w:val="0"/>
      <w:marBottom w:val="0"/>
      <w:divBdr>
        <w:top w:val="none" w:sz="0" w:space="0" w:color="auto"/>
        <w:left w:val="none" w:sz="0" w:space="0" w:color="auto"/>
        <w:bottom w:val="none" w:sz="0" w:space="0" w:color="auto"/>
        <w:right w:val="none" w:sz="0" w:space="0" w:color="auto"/>
      </w:divBdr>
    </w:div>
    <w:div w:id="2087535015">
      <w:bodyDiv w:val="1"/>
      <w:marLeft w:val="0"/>
      <w:marRight w:val="0"/>
      <w:marTop w:val="0"/>
      <w:marBottom w:val="0"/>
      <w:divBdr>
        <w:top w:val="none" w:sz="0" w:space="0" w:color="auto"/>
        <w:left w:val="none" w:sz="0" w:space="0" w:color="auto"/>
        <w:bottom w:val="none" w:sz="0" w:space="0" w:color="auto"/>
        <w:right w:val="none" w:sz="0" w:space="0" w:color="auto"/>
      </w:divBdr>
      <w:divsChild>
        <w:div w:id="139033091">
          <w:marLeft w:val="0"/>
          <w:marRight w:val="0"/>
          <w:marTop w:val="0"/>
          <w:marBottom w:val="0"/>
          <w:divBdr>
            <w:top w:val="none" w:sz="0" w:space="0" w:color="auto"/>
            <w:left w:val="none" w:sz="0" w:space="0" w:color="auto"/>
            <w:bottom w:val="none" w:sz="0" w:space="0" w:color="auto"/>
            <w:right w:val="none" w:sz="0" w:space="0" w:color="auto"/>
          </w:divBdr>
        </w:div>
        <w:div w:id="584344150">
          <w:marLeft w:val="0"/>
          <w:marRight w:val="0"/>
          <w:marTop w:val="0"/>
          <w:marBottom w:val="0"/>
          <w:divBdr>
            <w:top w:val="none" w:sz="0" w:space="0" w:color="auto"/>
            <w:left w:val="none" w:sz="0" w:space="0" w:color="auto"/>
            <w:bottom w:val="none" w:sz="0" w:space="0" w:color="auto"/>
            <w:right w:val="none" w:sz="0" w:space="0" w:color="auto"/>
          </w:divBdr>
        </w:div>
        <w:div w:id="605623874">
          <w:marLeft w:val="0"/>
          <w:marRight w:val="0"/>
          <w:marTop w:val="0"/>
          <w:marBottom w:val="0"/>
          <w:divBdr>
            <w:top w:val="none" w:sz="0" w:space="0" w:color="auto"/>
            <w:left w:val="none" w:sz="0" w:space="0" w:color="auto"/>
            <w:bottom w:val="none" w:sz="0" w:space="0" w:color="auto"/>
            <w:right w:val="none" w:sz="0" w:space="0" w:color="auto"/>
          </w:divBdr>
        </w:div>
        <w:div w:id="1920408094">
          <w:marLeft w:val="0"/>
          <w:marRight w:val="0"/>
          <w:marTop w:val="0"/>
          <w:marBottom w:val="0"/>
          <w:divBdr>
            <w:top w:val="none" w:sz="0" w:space="0" w:color="auto"/>
            <w:left w:val="none" w:sz="0" w:space="0" w:color="auto"/>
            <w:bottom w:val="none" w:sz="0" w:space="0" w:color="auto"/>
            <w:right w:val="none" w:sz="0" w:space="0" w:color="auto"/>
          </w:divBdr>
        </w:div>
        <w:div w:id="1998605127">
          <w:marLeft w:val="0"/>
          <w:marRight w:val="0"/>
          <w:marTop w:val="0"/>
          <w:marBottom w:val="0"/>
          <w:divBdr>
            <w:top w:val="none" w:sz="0" w:space="0" w:color="auto"/>
            <w:left w:val="none" w:sz="0" w:space="0" w:color="auto"/>
            <w:bottom w:val="none" w:sz="0" w:space="0" w:color="auto"/>
            <w:right w:val="none" w:sz="0" w:space="0" w:color="auto"/>
          </w:divBdr>
        </w:div>
      </w:divsChild>
    </w:div>
    <w:div w:id="2088839151">
      <w:bodyDiv w:val="1"/>
      <w:marLeft w:val="0"/>
      <w:marRight w:val="0"/>
      <w:marTop w:val="0"/>
      <w:marBottom w:val="0"/>
      <w:divBdr>
        <w:top w:val="none" w:sz="0" w:space="0" w:color="auto"/>
        <w:left w:val="none" w:sz="0" w:space="0" w:color="auto"/>
        <w:bottom w:val="none" w:sz="0" w:space="0" w:color="auto"/>
        <w:right w:val="none" w:sz="0" w:space="0" w:color="auto"/>
      </w:divBdr>
      <w:divsChild>
        <w:div w:id="83696326">
          <w:marLeft w:val="0"/>
          <w:marRight w:val="0"/>
          <w:marTop w:val="0"/>
          <w:marBottom w:val="0"/>
          <w:divBdr>
            <w:top w:val="none" w:sz="0" w:space="0" w:color="auto"/>
            <w:left w:val="none" w:sz="0" w:space="0" w:color="auto"/>
            <w:bottom w:val="none" w:sz="0" w:space="0" w:color="auto"/>
            <w:right w:val="none" w:sz="0" w:space="0" w:color="auto"/>
          </w:divBdr>
        </w:div>
        <w:div w:id="373695261">
          <w:marLeft w:val="0"/>
          <w:marRight w:val="0"/>
          <w:marTop w:val="0"/>
          <w:marBottom w:val="0"/>
          <w:divBdr>
            <w:top w:val="none" w:sz="0" w:space="0" w:color="auto"/>
            <w:left w:val="none" w:sz="0" w:space="0" w:color="auto"/>
            <w:bottom w:val="none" w:sz="0" w:space="0" w:color="auto"/>
            <w:right w:val="none" w:sz="0" w:space="0" w:color="auto"/>
          </w:divBdr>
        </w:div>
        <w:div w:id="801340031">
          <w:marLeft w:val="0"/>
          <w:marRight w:val="0"/>
          <w:marTop w:val="0"/>
          <w:marBottom w:val="0"/>
          <w:divBdr>
            <w:top w:val="none" w:sz="0" w:space="0" w:color="auto"/>
            <w:left w:val="none" w:sz="0" w:space="0" w:color="auto"/>
            <w:bottom w:val="none" w:sz="0" w:space="0" w:color="auto"/>
            <w:right w:val="none" w:sz="0" w:space="0" w:color="auto"/>
          </w:divBdr>
        </w:div>
        <w:div w:id="837235867">
          <w:marLeft w:val="0"/>
          <w:marRight w:val="0"/>
          <w:marTop w:val="0"/>
          <w:marBottom w:val="0"/>
          <w:divBdr>
            <w:top w:val="none" w:sz="0" w:space="0" w:color="auto"/>
            <w:left w:val="none" w:sz="0" w:space="0" w:color="auto"/>
            <w:bottom w:val="none" w:sz="0" w:space="0" w:color="auto"/>
            <w:right w:val="none" w:sz="0" w:space="0" w:color="auto"/>
          </w:divBdr>
        </w:div>
        <w:div w:id="1054427808">
          <w:marLeft w:val="0"/>
          <w:marRight w:val="0"/>
          <w:marTop w:val="0"/>
          <w:marBottom w:val="0"/>
          <w:divBdr>
            <w:top w:val="none" w:sz="0" w:space="0" w:color="auto"/>
            <w:left w:val="none" w:sz="0" w:space="0" w:color="auto"/>
            <w:bottom w:val="none" w:sz="0" w:space="0" w:color="auto"/>
            <w:right w:val="none" w:sz="0" w:space="0" w:color="auto"/>
          </w:divBdr>
        </w:div>
        <w:div w:id="1196457502">
          <w:marLeft w:val="0"/>
          <w:marRight w:val="0"/>
          <w:marTop w:val="0"/>
          <w:marBottom w:val="0"/>
          <w:divBdr>
            <w:top w:val="none" w:sz="0" w:space="0" w:color="auto"/>
            <w:left w:val="none" w:sz="0" w:space="0" w:color="auto"/>
            <w:bottom w:val="none" w:sz="0" w:space="0" w:color="auto"/>
            <w:right w:val="none" w:sz="0" w:space="0" w:color="auto"/>
          </w:divBdr>
        </w:div>
        <w:div w:id="1586256554">
          <w:marLeft w:val="0"/>
          <w:marRight w:val="0"/>
          <w:marTop w:val="0"/>
          <w:marBottom w:val="0"/>
          <w:divBdr>
            <w:top w:val="none" w:sz="0" w:space="0" w:color="auto"/>
            <w:left w:val="none" w:sz="0" w:space="0" w:color="auto"/>
            <w:bottom w:val="none" w:sz="0" w:space="0" w:color="auto"/>
            <w:right w:val="none" w:sz="0" w:space="0" w:color="auto"/>
          </w:divBdr>
        </w:div>
        <w:div w:id="1814132371">
          <w:marLeft w:val="0"/>
          <w:marRight w:val="0"/>
          <w:marTop w:val="0"/>
          <w:marBottom w:val="0"/>
          <w:divBdr>
            <w:top w:val="none" w:sz="0" w:space="0" w:color="auto"/>
            <w:left w:val="none" w:sz="0" w:space="0" w:color="auto"/>
            <w:bottom w:val="none" w:sz="0" w:space="0" w:color="auto"/>
            <w:right w:val="none" w:sz="0" w:space="0" w:color="auto"/>
          </w:divBdr>
        </w:div>
        <w:div w:id="18780048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pempal.org/events/pempal-tcop-thematic-group-meeting-cash-management" TargetMode="External"/><Relationship Id="rId4" Type="http://schemas.microsoft.com/office/2007/relationships/stylesWithEffects" Target="stylesWithEffects.xml"/><Relationship Id="rId9" Type="http://schemas.openxmlformats.org/officeDocument/2006/relationships/hyperlink" Target="http://www.google.com/url?url=http://turktrip.ru/ankara&amp;rct=j&amp;frm=1&amp;q=&amp;esrc=s&amp;sa=U&amp;ved=0ahUKEwjLy4nq7-PLAhVDVSwKHckKC24QwW4IFjAA&amp;sig2=qH6A1tFlC-sFjBFp_xOozw&amp;usg=AFQjCNHlVoHAtfMiRUksYoWsb4mrUXQpjQ"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empa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Mark\Documents\2016\PEMPAL\Ankara\Questionnaire\TCOP-TSA%20-%20list%20of%20all%20respons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Graphs!$B$1</c:f>
              <c:strCache>
                <c:ptCount val="1"/>
                <c:pt idx="0">
                  <c:v>Yes</c:v>
                </c:pt>
              </c:strCache>
            </c:strRef>
          </c:tx>
          <c:spPr>
            <a:solidFill>
              <a:schemeClr val="accent1"/>
            </a:solidFill>
            <a:ln>
              <a:noFill/>
            </a:ln>
            <a:effectLst/>
          </c:spPr>
          <c:invertIfNegative val="0"/>
          <c:cat>
            <c:strRef>
              <c:f>Graphs!$A$2:$A$10</c:f>
              <c:strCache>
                <c:ptCount val="9"/>
                <c:pt idx="0">
                  <c:v>Tax Revenue</c:v>
                </c:pt>
                <c:pt idx="1">
                  <c:v>Non-Tax Revenue</c:v>
                </c:pt>
                <c:pt idx="2">
                  <c:v>Social Fund</c:v>
                </c:pt>
                <c:pt idx="3">
                  <c:v>Health Fund</c:v>
                </c:pt>
                <c:pt idx="4">
                  <c:v>Other Funds</c:v>
                </c:pt>
                <c:pt idx="5">
                  <c:v>Special Means/Extra Budgetary</c:v>
                </c:pt>
                <c:pt idx="6">
                  <c:v>Trust/Deposit Money</c:v>
                </c:pt>
                <c:pt idx="7">
                  <c:v>Donor Financing</c:v>
                </c:pt>
                <c:pt idx="8">
                  <c:v>State Owned Enterprises</c:v>
                </c:pt>
              </c:strCache>
            </c:strRef>
          </c:cat>
          <c:val>
            <c:numRef>
              <c:f>Graphs!$B$2:$B$10</c:f>
              <c:numCache>
                <c:formatCode>General</c:formatCode>
                <c:ptCount val="9"/>
                <c:pt idx="0">
                  <c:v>10</c:v>
                </c:pt>
                <c:pt idx="1">
                  <c:v>10</c:v>
                </c:pt>
                <c:pt idx="2">
                  <c:v>6</c:v>
                </c:pt>
                <c:pt idx="3">
                  <c:v>5</c:v>
                </c:pt>
                <c:pt idx="4">
                  <c:v>5</c:v>
                </c:pt>
                <c:pt idx="5">
                  <c:v>6</c:v>
                </c:pt>
                <c:pt idx="6">
                  <c:v>2</c:v>
                </c:pt>
                <c:pt idx="7">
                  <c:v>7</c:v>
                </c:pt>
                <c:pt idx="8">
                  <c:v>1</c:v>
                </c:pt>
              </c:numCache>
            </c:numRef>
          </c:val>
        </c:ser>
        <c:ser>
          <c:idx val="1"/>
          <c:order val="1"/>
          <c:tx>
            <c:strRef>
              <c:f>Graphs!$C$1</c:f>
              <c:strCache>
                <c:ptCount val="1"/>
                <c:pt idx="0">
                  <c:v>No</c:v>
                </c:pt>
              </c:strCache>
            </c:strRef>
          </c:tx>
          <c:spPr>
            <a:solidFill>
              <a:schemeClr val="accent2"/>
            </a:solidFill>
            <a:ln>
              <a:noFill/>
            </a:ln>
            <a:effectLst/>
          </c:spPr>
          <c:invertIfNegative val="0"/>
          <c:cat>
            <c:strRef>
              <c:f>Graphs!$A$2:$A$10</c:f>
              <c:strCache>
                <c:ptCount val="9"/>
                <c:pt idx="0">
                  <c:v>Tax Revenue</c:v>
                </c:pt>
                <c:pt idx="1">
                  <c:v>Non-Tax Revenue</c:v>
                </c:pt>
                <c:pt idx="2">
                  <c:v>Social Fund</c:v>
                </c:pt>
                <c:pt idx="3">
                  <c:v>Health Fund</c:v>
                </c:pt>
                <c:pt idx="4">
                  <c:v>Other Funds</c:v>
                </c:pt>
                <c:pt idx="5">
                  <c:v>Special Means/Extra Budgetary</c:v>
                </c:pt>
                <c:pt idx="6">
                  <c:v>Trust/Deposit Money</c:v>
                </c:pt>
                <c:pt idx="7">
                  <c:v>Donor Financing</c:v>
                </c:pt>
                <c:pt idx="8">
                  <c:v>State Owned Enterprises</c:v>
                </c:pt>
              </c:strCache>
            </c:strRef>
          </c:cat>
          <c:val>
            <c:numRef>
              <c:f>Graphs!$C$2:$C$10</c:f>
              <c:numCache>
                <c:formatCode>General</c:formatCode>
                <c:ptCount val="9"/>
                <c:pt idx="0">
                  <c:v>2</c:v>
                </c:pt>
                <c:pt idx="1">
                  <c:v>2</c:v>
                </c:pt>
                <c:pt idx="2">
                  <c:v>6</c:v>
                </c:pt>
                <c:pt idx="3">
                  <c:v>5</c:v>
                </c:pt>
                <c:pt idx="4">
                  <c:v>6</c:v>
                </c:pt>
                <c:pt idx="5">
                  <c:v>5</c:v>
                </c:pt>
                <c:pt idx="6">
                  <c:v>5</c:v>
                </c:pt>
                <c:pt idx="7">
                  <c:v>4</c:v>
                </c:pt>
                <c:pt idx="8">
                  <c:v>11</c:v>
                </c:pt>
              </c:numCache>
            </c:numRef>
          </c:val>
        </c:ser>
        <c:dLbls>
          <c:showLegendKey val="0"/>
          <c:showVal val="0"/>
          <c:showCatName val="0"/>
          <c:showSerName val="0"/>
          <c:showPercent val="0"/>
          <c:showBubbleSize val="0"/>
        </c:dLbls>
        <c:gapWidth val="219"/>
        <c:overlap val="-27"/>
        <c:axId val="367834624"/>
        <c:axId val="367836160"/>
      </c:barChart>
      <c:catAx>
        <c:axId val="36783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836160"/>
        <c:crosses val="autoZero"/>
        <c:auto val="1"/>
        <c:lblAlgn val="ctr"/>
        <c:lblOffset val="100"/>
        <c:noMultiLvlLbl val="0"/>
      </c:catAx>
      <c:valAx>
        <c:axId val="367836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83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76A7-C81A-40A2-8954-E30237E9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4965</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Ion Chicu</cp:lastModifiedBy>
  <cp:revision>2</cp:revision>
  <cp:lastPrinted>2014-03-07T20:53:00Z</cp:lastPrinted>
  <dcterms:created xsi:type="dcterms:W3CDTF">2016-04-25T06:26:00Z</dcterms:created>
  <dcterms:modified xsi:type="dcterms:W3CDTF">2016-04-25T06:26:00Z</dcterms:modified>
</cp:coreProperties>
</file>