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D63D2" w14:textId="77777777" w:rsidR="00E63100" w:rsidRDefault="00E63100" w:rsidP="00E63100">
      <w:pPr>
        <w:tabs>
          <w:tab w:val="left" w:pos="0"/>
        </w:tabs>
        <w:jc w:val="right"/>
        <w:rPr>
          <w:rFonts w:asciiTheme="majorHAnsi" w:hAnsiTheme="majorHAnsi"/>
          <w:b/>
          <w:sz w:val="36"/>
          <w:lang w:val="en-US"/>
        </w:rPr>
      </w:pPr>
      <w:r w:rsidRPr="007A046B">
        <w:rPr>
          <w:rFonts w:asciiTheme="majorHAnsi" w:hAnsiTheme="majorHAnsi"/>
          <w:b/>
          <w:sz w:val="36"/>
          <w:lang w:val="en-US"/>
        </w:rPr>
        <w:t xml:space="preserve">ANNEX </w:t>
      </w:r>
      <w:r>
        <w:rPr>
          <w:rFonts w:asciiTheme="majorHAnsi" w:hAnsiTheme="majorHAnsi"/>
          <w:b/>
          <w:sz w:val="36"/>
          <w:lang w:val="en-US"/>
        </w:rPr>
        <w:t>5</w:t>
      </w:r>
    </w:p>
    <w:p w14:paraId="6ACB25C2" w14:textId="561C4531" w:rsidR="004D6AAB" w:rsidRPr="00C37DF6" w:rsidRDefault="00B507FC" w:rsidP="004D6AAB">
      <w:pPr>
        <w:tabs>
          <w:tab w:val="left" w:pos="0"/>
        </w:tabs>
        <w:jc w:val="center"/>
        <w:rPr>
          <w:rFonts w:ascii="Calibri" w:hAnsi="Calibri"/>
          <w:b/>
          <w:sz w:val="40"/>
          <w:szCs w:val="16"/>
          <w:u w:val="single"/>
        </w:rPr>
      </w:pPr>
      <w:r>
        <w:rPr>
          <w:rFonts w:ascii="Calibri" w:hAnsi="Calibri"/>
          <w:b/>
          <w:sz w:val="40"/>
          <w:szCs w:val="16"/>
          <w:u w:val="single"/>
        </w:rPr>
        <w:t xml:space="preserve">RISK AND CONTROL MATRIX &amp; </w:t>
      </w:r>
      <w:r w:rsidR="004D6AAB" w:rsidRPr="00C37DF6">
        <w:rPr>
          <w:rFonts w:ascii="Calibri" w:hAnsi="Calibri"/>
          <w:b/>
          <w:sz w:val="40"/>
          <w:szCs w:val="16"/>
          <w:u w:val="single"/>
        </w:rPr>
        <w:t>AUDIT PROGRAMME</w:t>
      </w:r>
    </w:p>
    <w:p w14:paraId="0E7485B5" w14:textId="77777777" w:rsidR="004D6AAB" w:rsidRDefault="004D6AAB" w:rsidP="004D6AAB">
      <w:pPr>
        <w:tabs>
          <w:tab w:val="left" w:pos="0"/>
        </w:tabs>
        <w:rPr>
          <w:rFonts w:ascii="Calibri" w:hAnsi="Calibri"/>
          <w:b/>
          <w:sz w:val="40"/>
          <w:szCs w:val="16"/>
          <w:u w:val="single"/>
        </w:rPr>
      </w:pPr>
    </w:p>
    <w:tbl>
      <w:tblPr>
        <w:tblStyle w:val="TableGrid"/>
        <w:tblW w:w="20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15"/>
        <w:gridCol w:w="15887"/>
      </w:tblGrid>
      <w:tr w:rsidR="004D6AAB" w:rsidRPr="00114312" w14:paraId="24BE2933" w14:textId="77777777" w:rsidTr="00250E77">
        <w:tc>
          <w:tcPr>
            <w:tcW w:w="4077" w:type="dxa"/>
          </w:tcPr>
          <w:p w14:paraId="273A188B" w14:textId="77777777" w:rsidR="004D6AAB" w:rsidRPr="00114312" w:rsidRDefault="004D6AAB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b/>
                <w:szCs w:val="24"/>
              </w:rPr>
            </w:pPr>
            <w:r w:rsidRPr="00114312">
              <w:rPr>
                <w:rFonts w:ascii="Cambria" w:hAnsi="Cambria"/>
                <w:b/>
                <w:szCs w:val="24"/>
              </w:rPr>
              <w:t>Engagement Objective(s)</w:t>
            </w:r>
          </w:p>
        </w:tc>
        <w:tc>
          <w:tcPr>
            <w:tcW w:w="415" w:type="dxa"/>
          </w:tcPr>
          <w:p w14:paraId="7ACC5147" w14:textId="77777777" w:rsidR="004D6AAB" w:rsidRPr="00471ED1" w:rsidRDefault="004D6AAB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szCs w:val="24"/>
              </w:rPr>
            </w:pPr>
            <w:r w:rsidRPr="00471ED1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15887" w:type="dxa"/>
          </w:tcPr>
          <w:p w14:paraId="0B570742" w14:textId="77777777" w:rsidR="004D6AAB" w:rsidRPr="00CC57FB" w:rsidRDefault="004D6AAB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i/>
                <w:color w:val="808080" w:themeColor="background1" w:themeShade="80"/>
                <w:szCs w:val="24"/>
                <w:lang w:val="en-US"/>
              </w:rPr>
            </w:pPr>
            <w:r w:rsidRPr="00CC57FB">
              <w:rPr>
                <w:rFonts w:ascii="Cambria" w:hAnsi="Cambria"/>
                <w:i/>
                <w:color w:val="808080" w:themeColor="background1" w:themeShade="80"/>
                <w:szCs w:val="24"/>
                <w:lang w:val="en-US"/>
              </w:rPr>
              <w:t>[list the engagement objectives as they were defined in EPM]</w:t>
            </w:r>
          </w:p>
        </w:tc>
      </w:tr>
      <w:tr w:rsidR="004D6AAB" w:rsidRPr="00114312" w14:paraId="5C76D29C" w14:textId="77777777" w:rsidTr="00250E77">
        <w:tc>
          <w:tcPr>
            <w:tcW w:w="4077" w:type="dxa"/>
          </w:tcPr>
          <w:p w14:paraId="2E3F422D" w14:textId="77777777" w:rsidR="004D6AAB" w:rsidRPr="00114312" w:rsidRDefault="004D6AAB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b/>
                <w:szCs w:val="24"/>
              </w:rPr>
            </w:pPr>
            <w:r w:rsidRPr="00114312">
              <w:rPr>
                <w:rFonts w:ascii="Cambria" w:hAnsi="Cambria"/>
                <w:b/>
                <w:szCs w:val="24"/>
              </w:rPr>
              <w:t>Engagement Scope</w:t>
            </w:r>
          </w:p>
        </w:tc>
        <w:tc>
          <w:tcPr>
            <w:tcW w:w="415" w:type="dxa"/>
          </w:tcPr>
          <w:p w14:paraId="4BDA781C" w14:textId="77777777" w:rsidR="004D6AAB" w:rsidRPr="00114312" w:rsidRDefault="004D6AAB" w:rsidP="00250E77">
            <w:pPr>
              <w:spacing w:after="120"/>
              <w:rPr>
                <w:rFonts w:ascii="Cambria" w:hAnsi="Cambria"/>
                <w:szCs w:val="24"/>
              </w:rPr>
            </w:pPr>
            <w:r w:rsidRPr="00114312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15887" w:type="dxa"/>
          </w:tcPr>
          <w:p w14:paraId="173EBA1E" w14:textId="77777777" w:rsidR="004D6AAB" w:rsidRPr="00CC57FB" w:rsidRDefault="004D6AAB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i/>
                <w:color w:val="808080" w:themeColor="background1" w:themeShade="80"/>
                <w:szCs w:val="24"/>
              </w:rPr>
            </w:pPr>
            <w:r>
              <w:rPr>
                <w:rFonts w:ascii="Cambria" w:hAnsi="Cambria"/>
                <w:i/>
                <w:color w:val="808080" w:themeColor="background1" w:themeShade="80"/>
                <w:szCs w:val="24"/>
              </w:rPr>
              <w:t>[present the engagement scope as it was defined in EPM]</w:t>
            </w:r>
          </w:p>
        </w:tc>
      </w:tr>
      <w:tr w:rsidR="004D6AAB" w:rsidRPr="00114312" w14:paraId="0DAD192F" w14:textId="77777777" w:rsidTr="00250E77">
        <w:tc>
          <w:tcPr>
            <w:tcW w:w="4077" w:type="dxa"/>
          </w:tcPr>
          <w:p w14:paraId="557A8FF9" w14:textId="77777777" w:rsidR="004D6AAB" w:rsidRPr="00114312" w:rsidRDefault="004D6AAB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b/>
                <w:szCs w:val="24"/>
              </w:rPr>
            </w:pPr>
            <w:r w:rsidRPr="00114312">
              <w:rPr>
                <w:rFonts w:ascii="Cambria" w:hAnsi="Cambria"/>
                <w:b/>
                <w:szCs w:val="24"/>
              </w:rPr>
              <w:t>Engagement reference framework</w:t>
            </w:r>
          </w:p>
        </w:tc>
        <w:tc>
          <w:tcPr>
            <w:tcW w:w="415" w:type="dxa"/>
          </w:tcPr>
          <w:p w14:paraId="59F23379" w14:textId="77777777" w:rsidR="004D6AAB" w:rsidRPr="00114312" w:rsidRDefault="004D6AAB" w:rsidP="00250E77">
            <w:pPr>
              <w:spacing w:after="120"/>
              <w:rPr>
                <w:rFonts w:ascii="Cambria" w:hAnsi="Cambria"/>
                <w:szCs w:val="24"/>
              </w:rPr>
            </w:pPr>
            <w:r w:rsidRPr="00114312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15887" w:type="dxa"/>
          </w:tcPr>
          <w:p w14:paraId="3BAD9800" w14:textId="77777777" w:rsidR="004D6AAB" w:rsidRPr="00CC57FB" w:rsidRDefault="004D6AAB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i/>
                <w:color w:val="808080" w:themeColor="background1" w:themeShade="80"/>
                <w:szCs w:val="24"/>
              </w:rPr>
            </w:pPr>
            <w:r>
              <w:rPr>
                <w:rFonts w:ascii="Cambria" w:hAnsi="Cambria"/>
                <w:i/>
                <w:color w:val="808080" w:themeColor="background1" w:themeShade="80"/>
                <w:szCs w:val="24"/>
              </w:rPr>
              <w:t>[list the legal and procedural framework as it was defined in EPM]</w:t>
            </w:r>
          </w:p>
        </w:tc>
      </w:tr>
      <w:tr w:rsidR="004D6AAB" w:rsidRPr="00114312" w14:paraId="44BFD263" w14:textId="77777777" w:rsidTr="00250E77">
        <w:tc>
          <w:tcPr>
            <w:tcW w:w="4077" w:type="dxa"/>
          </w:tcPr>
          <w:p w14:paraId="44ABEA1A" w14:textId="77777777" w:rsidR="004D6AAB" w:rsidRPr="00114312" w:rsidRDefault="004D6AAB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b/>
                <w:szCs w:val="24"/>
              </w:rPr>
            </w:pPr>
            <w:r w:rsidRPr="00114312">
              <w:rPr>
                <w:rFonts w:ascii="Cambria" w:hAnsi="Cambria"/>
                <w:b/>
                <w:szCs w:val="24"/>
              </w:rPr>
              <w:t>Required skills and competences</w:t>
            </w:r>
          </w:p>
        </w:tc>
        <w:tc>
          <w:tcPr>
            <w:tcW w:w="415" w:type="dxa"/>
          </w:tcPr>
          <w:p w14:paraId="1240D2F8" w14:textId="77777777" w:rsidR="004D6AAB" w:rsidRPr="00114312" w:rsidRDefault="004D6AAB" w:rsidP="00250E77">
            <w:pPr>
              <w:spacing w:after="120"/>
              <w:rPr>
                <w:rFonts w:ascii="Cambria" w:hAnsi="Cambria"/>
                <w:szCs w:val="24"/>
              </w:rPr>
            </w:pPr>
            <w:r w:rsidRPr="00114312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15887" w:type="dxa"/>
          </w:tcPr>
          <w:p w14:paraId="5BEA40AB" w14:textId="646A83D1" w:rsidR="004D6AAB" w:rsidRPr="00CC57FB" w:rsidRDefault="004D6AAB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i/>
                <w:color w:val="808080" w:themeColor="background1" w:themeShade="80"/>
                <w:szCs w:val="24"/>
              </w:rPr>
            </w:pPr>
            <w:r>
              <w:rPr>
                <w:rFonts w:ascii="Cambria" w:hAnsi="Cambria"/>
                <w:i/>
                <w:color w:val="808080" w:themeColor="background1" w:themeShade="80"/>
                <w:szCs w:val="24"/>
              </w:rPr>
              <w:t xml:space="preserve">[based on columns </w:t>
            </w:r>
            <w:r w:rsidR="00D577DC">
              <w:rPr>
                <w:rFonts w:ascii="Cambria" w:hAnsi="Cambria"/>
                <w:i/>
                <w:color w:val="808080" w:themeColor="background1" w:themeShade="80"/>
                <w:szCs w:val="24"/>
              </w:rPr>
              <w:t>12</w:t>
            </w:r>
            <w:r>
              <w:rPr>
                <w:rFonts w:ascii="Cambria" w:hAnsi="Cambria"/>
                <w:i/>
                <w:color w:val="808080" w:themeColor="background1" w:themeShade="80"/>
                <w:szCs w:val="24"/>
              </w:rPr>
              <w:t xml:space="preserve"> and </w:t>
            </w:r>
            <w:r w:rsidR="00D577DC">
              <w:rPr>
                <w:rFonts w:ascii="Cambria" w:hAnsi="Cambria"/>
                <w:i/>
                <w:color w:val="808080" w:themeColor="background1" w:themeShade="80"/>
                <w:szCs w:val="24"/>
              </w:rPr>
              <w:t>13</w:t>
            </w:r>
            <w:r>
              <w:rPr>
                <w:rFonts w:ascii="Cambria" w:hAnsi="Cambria"/>
                <w:i/>
                <w:color w:val="808080" w:themeColor="background1" w:themeShade="80"/>
                <w:szCs w:val="24"/>
              </w:rPr>
              <w:t xml:space="preserve"> from the table below, list the necessary skills and competences of the audit team]</w:t>
            </w:r>
          </w:p>
        </w:tc>
      </w:tr>
    </w:tbl>
    <w:p w14:paraId="56DD0561" w14:textId="77777777" w:rsidR="004D6AAB" w:rsidRPr="00D91B09" w:rsidRDefault="004D6AAB" w:rsidP="004D6AAB">
      <w:pPr>
        <w:rPr>
          <w:rFonts w:ascii="Cambria" w:hAnsi="Cambria"/>
          <w:sz w:val="22"/>
        </w:rPr>
      </w:pPr>
    </w:p>
    <w:tbl>
      <w:tblPr>
        <w:tblStyle w:val="TableGrid"/>
        <w:tblW w:w="191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1760"/>
        <w:gridCol w:w="1620"/>
        <w:gridCol w:w="1710"/>
        <w:gridCol w:w="1620"/>
        <w:gridCol w:w="1800"/>
        <w:gridCol w:w="4050"/>
        <w:gridCol w:w="4294"/>
      </w:tblGrid>
      <w:tr w:rsidR="00901A4D" w:rsidRPr="00D91B09" w14:paraId="69A53A6E" w14:textId="7D9AAF58" w:rsidTr="00E266D0">
        <w:trPr>
          <w:cantSplit/>
          <w:trHeight w:val="585"/>
          <w:tblHeader/>
        </w:trPr>
        <w:tc>
          <w:tcPr>
            <w:tcW w:w="2267" w:type="dxa"/>
            <w:vMerge w:val="restart"/>
            <w:shd w:val="clear" w:color="auto" w:fill="D9D9D9" w:themeFill="background1" w:themeFillShade="D9"/>
            <w:vAlign w:val="center"/>
          </w:tcPr>
          <w:p w14:paraId="78242F81" w14:textId="77777777" w:rsidR="00901A4D" w:rsidRPr="00D91B09" w:rsidRDefault="00901A4D" w:rsidP="004973ED">
            <w:pPr>
              <w:spacing w:before="120" w:after="120"/>
              <w:jc w:val="center"/>
              <w:rPr>
                <w:rFonts w:ascii="Cambria" w:hAnsi="Cambria"/>
                <w:sz w:val="22"/>
              </w:rPr>
            </w:pPr>
            <w:r w:rsidRPr="0062023A">
              <w:rPr>
                <w:rFonts w:ascii="Cambria" w:hAnsi="Cambria"/>
                <w:b/>
                <w:sz w:val="22"/>
                <w:szCs w:val="22"/>
              </w:rPr>
              <w:t xml:space="preserve">Process </w:t>
            </w:r>
            <w:r>
              <w:rPr>
                <w:rFonts w:ascii="Cambria" w:hAnsi="Cambria"/>
                <w:b/>
                <w:sz w:val="22"/>
                <w:szCs w:val="22"/>
              </w:rPr>
              <w:t>/ a</w:t>
            </w:r>
            <w:r w:rsidRPr="0062023A">
              <w:rPr>
                <w:rFonts w:ascii="Cambria" w:hAnsi="Cambria"/>
                <w:b/>
                <w:sz w:val="22"/>
                <w:szCs w:val="22"/>
              </w:rPr>
              <w:t>ctivity description</w:t>
            </w:r>
          </w:p>
        </w:tc>
        <w:tc>
          <w:tcPr>
            <w:tcW w:w="851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787B0" w14:textId="3DC6A624" w:rsidR="00901A4D" w:rsidRDefault="00901A4D" w:rsidP="004973ED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ASSESSMENT OF INHERENT RISK </w:t>
            </w:r>
          </w:p>
        </w:tc>
        <w:tc>
          <w:tcPr>
            <w:tcW w:w="8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CD8F952" w14:textId="0B1FD6EF" w:rsidR="00901A4D" w:rsidRPr="004973ED" w:rsidRDefault="00901A4D" w:rsidP="004973ED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 xml:space="preserve">WALK THROUGH (DESIGN) </w:t>
            </w:r>
            <w:r w:rsidRPr="00D91B09">
              <w:rPr>
                <w:rFonts w:ascii="Cambria" w:hAnsi="Cambria"/>
                <w:b/>
                <w:sz w:val="22"/>
              </w:rPr>
              <w:t>TESTING</w:t>
            </w:r>
          </w:p>
        </w:tc>
      </w:tr>
      <w:tr w:rsidR="00901A4D" w:rsidRPr="00D91B09" w14:paraId="0BB0A1AB" w14:textId="611685B3" w:rsidTr="00FB1F85">
        <w:trPr>
          <w:cantSplit/>
          <w:tblHeader/>
        </w:trPr>
        <w:tc>
          <w:tcPr>
            <w:tcW w:w="2267" w:type="dxa"/>
            <w:vMerge/>
            <w:shd w:val="clear" w:color="auto" w:fill="D9D9D9" w:themeFill="background1" w:themeFillShade="D9"/>
            <w:vAlign w:val="center"/>
          </w:tcPr>
          <w:p w14:paraId="02BF6C26" w14:textId="77777777" w:rsidR="00901A4D" w:rsidRPr="0062023A" w:rsidRDefault="00901A4D" w:rsidP="00901A4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04A4ADA6" w14:textId="01224C89" w:rsidR="00901A4D" w:rsidRPr="0062023A" w:rsidRDefault="00FB1F85" w:rsidP="00FB1F8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Main Risks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CA6637E" w14:textId="5BA26AD8" w:rsidR="00901A4D" w:rsidRPr="0062023A" w:rsidRDefault="00901A4D" w:rsidP="00FB1F8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1A4D">
              <w:rPr>
                <w:rFonts w:ascii="Cambria" w:hAnsi="Cambria"/>
                <w:b/>
                <w:sz w:val="22"/>
                <w:szCs w:val="22"/>
              </w:rPr>
              <w:t>Impact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85A0D4D" w14:textId="0F91C88D" w:rsidR="00901A4D" w:rsidRPr="0062023A" w:rsidRDefault="00FB1F85" w:rsidP="00FB1F85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</w:t>
            </w:r>
            <w:r w:rsidR="00901A4D" w:rsidRPr="00901A4D">
              <w:rPr>
                <w:rFonts w:ascii="Cambria" w:hAnsi="Cambria"/>
                <w:b/>
                <w:sz w:val="22"/>
                <w:szCs w:val="22"/>
              </w:rPr>
              <w:t>ikelihood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1BD3829" w14:textId="26268620" w:rsidR="00901A4D" w:rsidRPr="0062023A" w:rsidRDefault="00901A4D" w:rsidP="00FB1F85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1A4D">
              <w:rPr>
                <w:rFonts w:ascii="Cambria" w:hAnsi="Cambria"/>
                <w:b/>
                <w:sz w:val="22"/>
                <w:szCs w:val="22"/>
              </w:rPr>
              <w:t>Velocity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3205A08" w14:textId="57DCF10D" w:rsidR="00901A4D" w:rsidRPr="0062023A" w:rsidRDefault="00FB1F85" w:rsidP="00FB1F85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Risk Response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3AD5B" w14:textId="08AD386B" w:rsidR="00901A4D" w:rsidRPr="0062023A" w:rsidRDefault="00901A4D" w:rsidP="00901A4D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2023A">
              <w:rPr>
                <w:rFonts w:ascii="Cambria" w:hAnsi="Cambria"/>
                <w:b/>
                <w:sz w:val="22"/>
                <w:szCs w:val="22"/>
              </w:rPr>
              <w:t>Mitigating controls description</w:t>
            </w:r>
          </w:p>
        </w:tc>
        <w:tc>
          <w:tcPr>
            <w:tcW w:w="42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E6FBF" w14:textId="017DF720" w:rsidR="00901A4D" w:rsidRPr="0062023A" w:rsidRDefault="00901A4D" w:rsidP="00901A4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RESULTS OF DESIGN/WALKTHOUGH TESTS</w:t>
            </w:r>
          </w:p>
        </w:tc>
      </w:tr>
      <w:tr w:rsidR="00901A4D" w:rsidRPr="00983ED0" w14:paraId="49CC7DF2" w14:textId="5E95C62D" w:rsidTr="00901A4D">
        <w:trPr>
          <w:trHeight w:val="175"/>
        </w:trPr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236DDDD" w14:textId="77777777" w:rsidR="00901A4D" w:rsidRPr="00983ED0" w:rsidRDefault="00901A4D" w:rsidP="00901A4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5DEA2F5B" w14:textId="77777777" w:rsidR="00901A4D" w:rsidRPr="00983ED0" w:rsidRDefault="00901A4D" w:rsidP="00901A4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C279CF8" w14:textId="77777777" w:rsidR="00901A4D" w:rsidRPr="00983ED0" w:rsidRDefault="00901A4D" w:rsidP="00901A4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09FA5AC" w14:textId="42E41561" w:rsidR="00901A4D" w:rsidRDefault="00901A4D" w:rsidP="00901A4D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7A39632" w14:textId="43150EDE" w:rsidR="00901A4D" w:rsidRDefault="00901A4D" w:rsidP="00901A4D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9C5C66A" w14:textId="19E83251" w:rsidR="00901A4D" w:rsidRPr="00FB1F85" w:rsidRDefault="00901A4D" w:rsidP="00901A4D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FB1F85">
              <w:rPr>
                <w:rFonts w:ascii="Cambria" w:hAnsi="Cambria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16BDD5A0" w14:textId="382F0D31" w:rsidR="00901A4D" w:rsidRPr="00FB1F85" w:rsidRDefault="00901A4D" w:rsidP="00901A4D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FB1F85">
              <w:rPr>
                <w:rFonts w:ascii="Cambria" w:hAnsi="Cambria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14:paraId="0BB91499" w14:textId="0B1116AE" w:rsidR="00901A4D" w:rsidRPr="00983ED0" w:rsidRDefault="00901A4D" w:rsidP="00901A4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</w:t>
            </w:r>
          </w:p>
        </w:tc>
      </w:tr>
      <w:tr w:rsidR="00901A4D" w:rsidRPr="00D91B09" w14:paraId="0DA2D0AE" w14:textId="4F776D6B" w:rsidTr="00D577DC">
        <w:trPr>
          <w:trHeight w:val="2381"/>
        </w:trPr>
        <w:tc>
          <w:tcPr>
            <w:tcW w:w="2267" w:type="dxa"/>
            <w:shd w:val="clear" w:color="auto" w:fill="auto"/>
          </w:tcPr>
          <w:p w14:paraId="45087A2A" w14:textId="334AA2A8" w:rsidR="00901A4D" w:rsidRPr="006317AB" w:rsidRDefault="00901A4D" w:rsidP="00D577DC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>Description of process and list of process objectives</w:t>
            </w:r>
          </w:p>
        </w:tc>
        <w:tc>
          <w:tcPr>
            <w:tcW w:w="1760" w:type="dxa"/>
            <w:shd w:val="clear" w:color="auto" w:fill="auto"/>
          </w:tcPr>
          <w:p w14:paraId="2430C692" w14:textId="1C51DB51" w:rsidR="00901A4D" w:rsidRDefault="006317AB" w:rsidP="00D577DC">
            <w:pPr>
              <w:rPr>
                <w:rFonts w:ascii="Cambria" w:hAnsi="Cambria"/>
                <w:i/>
                <w:sz w:val="22"/>
                <w:szCs w:val="22"/>
              </w:rPr>
            </w:pP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>D</w:t>
            </w:r>
            <w:r w:rsidR="006037A9" w:rsidRPr="006317AB">
              <w:rPr>
                <w:rFonts w:ascii="Cambria" w:hAnsi="Cambria"/>
                <w:b/>
                <w:i/>
                <w:sz w:val="22"/>
                <w:szCs w:val="22"/>
              </w:rPr>
              <w:t>escribe the event(s) that may result in risks to the achievement of the process objectives</w:t>
            </w:r>
            <w:r w:rsidR="006037A9">
              <w:rPr>
                <w:rFonts w:ascii="Cambria" w:hAnsi="Cambria"/>
                <w:i/>
                <w:sz w:val="22"/>
                <w:szCs w:val="22"/>
              </w:rPr>
              <w:t xml:space="preserve">. </w:t>
            </w:r>
          </w:p>
          <w:p w14:paraId="71438182" w14:textId="1FA44609" w:rsidR="006037A9" w:rsidRPr="006037A9" w:rsidRDefault="006037A9" w:rsidP="00D577DC">
            <w:pPr>
              <w:rPr>
                <w:rFonts w:ascii="Cambria" w:hAnsi="Cambria"/>
                <w:i/>
                <w:sz w:val="22"/>
                <w:szCs w:val="22"/>
                <w:u w:val="single"/>
              </w:rPr>
            </w:pPr>
            <w:r w:rsidRPr="006037A9">
              <w:rPr>
                <w:rFonts w:ascii="Cambria" w:hAnsi="Cambria"/>
                <w:i/>
                <w:sz w:val="22"/>
                <w:szCs w:val="22"/>
                <w:u w:val="single"/>
              </w:rPr>
              <w:t>List each risk separately</w:t>
            </w:r>
          </w:p>
        </w:tc>
        <w:tc>
          <w:tcPr>
            <w:tcW w:w="1620" w:type="dxa"/>
            <w:shd w:val="clear" w:color="auto" w:fill="auto"/>
          </w:tcPr>
          <w:p w14:paraId="45CC59C7" w14:textId="3601D47B" w:rsidR="00901A4D" w:rsidRPr="0062023A" w:rsidRDefault="00FB1F85" w:rsidP="00D577DC">
            <w:pPr>
              <w:rPr>
                <w:rFonts w:ascii="Cambria" w:hAnsi="Cambria"/>
                <w:sz w:val="22"/>
                <w:szCs w:val="22"/>
              </w:rPr>
            </w:pPr>
            <w:r w:rsidRPr="00FB1F85">
              <w:rPr>
                <w:rFonts w:ascii="Cambria" w:hAnsi="Cambria"/>
                <w:i/>
                <w:sz w:val="22"/>
                <w:szCs w:val="22"/>
              </w:rPr>
              <w:t xml:space="preserve">Identify the </w:t>
            </w: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>impact</w:t>
            </w:r>
            <w:r w:rsidRPr="00FB1F85">
              <w:rPr>
                <w:rFonts w:ascii="Cambria" w:hAnsi="Cambria"/>
                <w:i/>
                <w:sz w:val="22"/>
                <w:szCs w:val="22"/>
              </w:rPr>
              <w:t xml:space="preserve"> of the risk/event as </w:t>
            </w: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>High</w:t>
            </w:r>
            <w:r w:rsidR="006317AB">
              <w:rPr>
                <w:rFonts w:ascii="Cambria" w:hAnsi="Cambria"/>
                <w:b/>
                <w:i/>
                <w:sz w:val="22"/>
                <w:szCs w:val="22"/>
              </w:rPr>
              <w:t>,</w:t>
            </w: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 xml:space="preserve"> Medium or Low</w:t>
            </w:r>
          </w:p>
        </w:tc>
        <w:tc>
          <w:tcPr>
            <w:tcW w:w="1710" w:type="dxa"/>
          </w:tcPr>
          <w:p w14:paraId="07B14768" w14:textId="7B6EA9C6" w:rsidR="00901A4D" w:rsidRPr="0062023A" w:rsidRDefault="00FB1F85" w:rsidP="00D577DC">
            <w:pPr>
              <w:tabs>
                <w:tab w:val="left" w:pos="0"/>
              </w:tabs>
              <w:rPr>
                <w:rFonts w:ascii="Cambria" w:hAnsi="Cambria"/>
                <w:sz w:val="22"/>
                <w:szCs w:val="22"/>
              </w:rPr>
            </w:pPr>
            <w:r w:rsidRPr="00FB1F85">
              <w:rPr>
                <w:rFonts w:ascii="Cambria" w:hAnsi="Cambria"/>
                <w:i/>
                <w:sz w:val="22"/>
                <w:szCs w:val="22"/>
              </w:rPr>
              <w:t xml:space="preserve">Identify the </w:t>
            </w: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>likelihood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FB1F85">
              <w:rPr>
                <w:rFonts w:ascii="Cambria" w:hAnsi="Cambria"/>
                <w:i/>
                <w:sz w:val="22"/>
                <w:szCs w:val="22"/>
              </w:rPr>
              <w:t xml:space="preserve">of the risk/event 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arising </w:t>
            </w:r>
            <w:r w:rsidRPr="00FB1F85">
              <w:rPr>
                <w:rFonts w:ascii="Cambria" w:hAnsi="Cambria"/>
                <w:i/>
                <w:sz w:val="22"/>
                <w:szCs w:val="22"/>
              </w:rPr>
              <w:t xml:space="preserve">as </w:t>
            </w: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>High Medium or Low</w:t>
            </w:r>
          </w:p>
        </w:tc>
        <w:tc>
          <w:tcPr>
            <w:tcW w:w="1620" w:type="dxa"/>
          </w:tcPr>
          <w:p w14:paraId="73457B7C" w14:textId="77777777" w:rsidR="006317AB" w:rsidRDefault="00FB1F85" w:rsidP="00D577DC">
            <w:pPr>
              <w:tabs>
                <w:tab w:val="left" w:pos="0"/>
              </w:tabs>
              <w:rPr>
                <w:rFonts w:ascii="Cambria" w:hAnsi="Cambria"/>
                <w:i/>
                <w:sz w:val="22"/>
                <w:szCs w:val="22"/>
              </w:rPr>
            </w:pPr>
            <w:r w:rsidRPr="00FB1F85">
              <w:rPr>
                <w:rFonts w:ascii="Cambria" w:hAnsi="Cambria"/>
                <w:i/>
                <w:sz w:val="22"/>
                <w:szCs w:val="22"/>
              </w:rPr>
              <w:t xml:space="preserve">Identify the </w:t>
            </w:r>
            <w:r w:rsidR="006317AB" w:rsidRPr="006317AB">
              <w:rPr>
                <w:rFonts w:ascii="Cambria" w:hAnsi="Cambria"/>
                <w:b/>
                <w:i/>
                <w:sz w:val="22"/>
                <w:szCs w:val="22"/>
              </w:rPr>
              <w:t>velocity</w:t>
            </w:r>
            <w:r w:rsidR="006317AB">
              <w:rPr>
                <w:rFonts w:ascii="Cambria" w:hAnsi="Cambria"/>
                <w:i/>
                <w:sz w:val="22"/>
                <w:szCs w:val="22"/>
              </w:rPr>
              <w:t>/</w:t>
            </w:r>
          </w:p>
          <w:p w14:paraId="370D0772" w14:textId="4B9F36B0" w:rsidR="00901A4D" w:rsidRPr="0062023A" w:rsidRDefault="00FB1F85" w:rsidP="00D577DC">
            <w:pPr>
              <w:tabs>
                <w:tab w:val="left" w:pos="0"/>
              </w:tabs>
              <w:rPr>
                <w:rFonts w:ascii="Cambria" w:hAnsi="Cambria"/>
                <w:sz w:val="22"/>
                <w:szCs w:val="22"/>
              </w:rPr>
            </w:pP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>spe</w:t>
            </w:r>
            <w:r w:rsidR="006317AB">
              <w:rPr>
                <w:rFonts w:ascii="Cambria" w:hAnsi="Cambria"/>
                <w:b/>
                <w:i/>
                <w:sz w:val="22"/>
                <w:szCs w:val="22"/>
              </w:rPr>
              <w:t>ed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at which the event arises</w:t>
            </w:r>
            <w:r w:rsidR="006317AB">
              <w:rPr>
                <w:rFonts w:ascii="Cambria" w:hAnsi="Cambria"/>
                <w:i/>
                <w:sz w:val="22"/>
                <w:szCs w:val="22"/>
              </w:rPr>
              <w:t xml:space="preserve"> as</w:t>
            </w:r>
            <w:r w:rsidRPr="00FB1F85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>High</w:t>
            </w:r>
            <w:r w:rsidR="006317AB">
              <w:rPr>
                <w:rFonts w:ascii="Cambria" w:hAnsi="Cambria"/>
                <w:b/>
                <w:i/>
                <w:sz w:val="22"/>
                <w:szCs w:val="22"/>
              </w:rPr>
              <w:t>,</w:t>
            </w: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 xml:space="preserve"> Medium or Low</w:t>
            </w:r>
          </w:p>
        </w:tc>
        <w:tc>
          <w:tcPr>
            <w:tcW w:w="1800" w:type="dxa"/>
          </w:tcPr>
          <w:p w14:paraId="62DF9AD1" w14:textId="7F4144A7" w:rsidR="00FB1F85" w:rsidRPr="006317AB" w:rsidRDefault="00FB1F85" w:rsidP="00D577DC">
            <w:pPr>
              <w:tabs>
                <w:tab w:val="left" w:pos="0"/>
              </w:tabs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FB1F85">
              <w:rPr>
                <w:rFonts w:ascii="Cambria" w:hAnsi="Cambria"/>
                <w:i/>
                <w:sz w:val="22"/>
                <w:szCs w:val="22"/>
              </w:rPr>
              <w:t xml:space="preserve">From the assessments in columns 3-5 determine whether the risk should be </w:t>
            </w: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>Accepted, Controlled</w:t>
            </w:r>
            <w:r w:rsidR="006317AB">
              <w:rPr>
                <w:rFonts w:ascii="Cambria" w:hAnsi="Cambria"/>
                <w:b/>
                <w:i/>
                <w:sz w:val="22"/>
                <w:szCs w:val="22"/>
              </w:rPr>
              <w:t>,</w:t>
            </w: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 xml:space="preserve"> </w:t>
            </w:r>
          </w:p>
          <w:p w14:paraId="09E36FC4" w14:textId="4A667680" w:rsidR="00901A4D" w:rsidRPr="00FB1F85" w:rsidRDefault="00FB1F85" w:rsidP="00D577DC">
            <w:pPr>
              <w:tabs>
                <w:tab w:val="left" w:pos="0"/>
              </w:tabs>
              <w:rPr>
                <w:rFonts w:ascii="Cambria" w:hAnsi="Cambria"/>
                <w:i/>
                <w:sz w:val="22"/>
                <w:szCs w:val="22"/>
              </w:rPr>
            </w:pP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 xml:space="preserve">Avoided or Transferred </w:t>
            </w:r>
          </w:p>
        </w:tc>
        <w:tc>
          <w:tcPr>
            <w:tcW w:w="4050" w:type="dxa"/>
            <w:shd w:val="clear" w:color="auto" w:fill="auto"/>
          </w:tcPr>
          <w:p w14:paraId="4B9D0361" w14:textId="1F316FE5" w:rsidR="00901A4D" w:rsidRPr="00FB1F85" w:rsidRDefault="00FB1F85" w:rsidP="00D577DC">
            <w:pPr>
              <w:tabs>
                <w:tab w:val="left" w:pos="0"/>
              </w:tabs>
              <w:rPr>
                <w:rFonts w:ascii="Cambria" w:hAnsi="Cambria"/>
                <w:i/>
                <w:sz w:val="22"/>
                <w:szCs w:val="22"/>
              </w:rPr>
            </w:pP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>Where the risk should to be controlled</w:t>
            </w:r>
            <w:r w:rsidRPr="00FB1F85">
              <w:rPr>
                <w:rFonts w:ascii="Cambria" w:hAnsi="Cambria"/>
                <w:i/>
                <w:sz w:val="22"/>
                <w:szCs w:val="22"/>
              </w:rPr>
              <w:t>, list the controls that have been put in place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by management</w:t>
            </w:r>
            <w:r w:rsidRPr="00FB1F85">
              <w:rPr>
                <w:rFonts w:ascii="Cambria" w:hAnsi="Cambria"/>
                <w:i/>
                <w:sz w:val="22"/>
                <w:szCs w:val="22"/>
              </w:rPr>
              <w:t xml:space="preserve"> to address the risk. Where there are a number of controls that address a particular </w:t>
            </w: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>risk identify the most important or “key controls</w:t>
            </w:r>
            <w:r>
              <w:rPr>
                <w:rFonts w:ascii="Cambria" w:hAnsi="Cambria"/>
                <w:i/>
                <w:sz w:val="22"/>
                <w:szCs w:val="22"/>
              </w:rPr>
              <w:t>”</w:t>
            </w:r>
            <w:r w:rsidRPr="00FB1F85">
              <w:rPr>
                <w:rFonts w:ascii="Cambria" w:hAnsi="Cambria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294" w:type="dxa"/>
            <w:shd w:val="clear" w:color="auto" w:fill="auto"/>
          </w:tcPr>
          <w:p w14:paraId="4521F97F" w14:textId="77777777" w:rsidR="00FB1F85" w:rsidRDefault="00FB1F85" w:rsidP="00D577DC">
            <w:pPr>
              <w:rPr>
                <w:rFonts w:ascii="Cambria" w:hAnsi="Cambria"/>
                <w:i/>
                <w:sz w:val="22"/>
                <w:szCs w:val="22"/>
              </w:rPr>
            </w:pP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>Assess whether in theory the controls have the potential to reduce the inherent risk</w:t>
            </w:r>
            <w:r w:rsidRPr="00FB1F85">
              <w:rPr>
                <w:rFonts w:ascii="Cambria" w:hAnsi="Cambria"/>
                <w:i/>
                <w:sz w:val="22"/>
                <w:szCs w:val="22"/>
              </w:rPr>
              <w:t xml:space="preserve"> identified in column 2.</w:t>
            </w:r>
          </w:p>
          <w:p w14:paraId="433597AF" w14:textId="7A08F813" w:rsidR="00FB1F85" w:rsidRDefault="00FB1F85" w:rsidP="00D577DC">
            <w:pPr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 xml:space="preserve">This may be done by walking a small number of transactions through the control process to determine how it is intended to work. </w:t>
            </w:r>
          </w:p>
          <w:p w14:paraId="61978324" w14:textId="5C0694AF" w:rsidR="00901A4D" w:rsidRPr="00FB1F85" w:rsidRDefault="00FB1F85" w:rsidP="00D577DC">
            <w:pPr>
              <w:rPr>
                <w:rFonts w:ascii="Cambria" w:hAnsi="Cambria"/>
                <w:i/>
                <w:sz w:val="22"/>
                <w:szCs w:val="22"/>
              </w:rPr>
            </w:pP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>There is no point in auditors testing controls that are too weak to address the inherent risks involved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.  </w:t>
            </w:r>
            <w:r w:rsidR="006317AB">
              <w:rPr>
                <w:rFonts w:ascii="Cambria" w:hAnsi="Cambria"/>
                <w:i/>
                <w:sz w:val="22"/>
                <w:szCs w:val="22"/>
              </w:rPr>
              <w:t xml:space="preserve">Management should be urged to improve the effectiveness of the  controls in place. </w:t>
            </w:r>
          </w:p>
        </w:tc>
      </w:tr>
    </w:tbl>
    <w:p w14:paraId="0F4054BD" w14:textId="1A413656" w:rsidR="004D6AAB" w:rsidRDefault="004D6AAB" w:rsidP="004D6AAB">
      <w:pPr>
        <w:tabs>
          <w:tab w:val="left" w:pos="0"/>
        </w:tabs>
        <w:rPr>
          <w:rFonts w:ascii="Calibri" w:hAnsi="Calibri"/>
          <w:sz w:val="16"/>
          <w:szCs w:val="16"/>
        </w:rPr>
      </w:pPr>
    </w:p>
    <w:p w14:paraId="52CE4C05" w14:textId="77777777" w:rsidR="00FB1F85" w:rsidRDefault="00FB1F85" w:rsidP="004D6AAB">
      <w:pPr>
        <w:tabs>
          <w:tab w:val="left" w:pos="0"/>
        </w:tabs>
        <w:rPr>
          <w:rFonts w:ascii="Calibri" w:hAnsi="Calibri"/>
          <w:sz w:val="16"/>
          <w:szCs w:val="16"/>
        </w:rPr>
      </w:pPr>
    </w:p>
    <w:tbl>
      <w:tblPr>
        <w:tblStyle w:val="TableGrid"/>
        <w:tblW w:w="191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2880"/>
        <w:gridCol w:w="6030"/>
        <w:gridCol w:w="4050"/>
        <w:gridCol w:w="4500"/>
      </w:tblGrid>
      <w:tr w:rsidR="00D577DC" w:rsidRPr="00D91B09" w14:paraId="206DD289" w14:textId="77777777" w:rsidTr="00D577DC">
        <w:trPr>
          <w:cantSplit/>
          <w:trHeight w:val="585"/>
          <w:tblHeader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8DCAE" w14:textId="40BC419E" w:rsidR="00D577DC" w:rsidRDefault="00D577DC" w:rsidP="00D577DC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Process/</w:t>
            </w:r>
            <w:r>
              <w:rPr>
                <w:rFonts w:ascii="Cambria" w:hAnsi="Cambria"/>
                <w:b/>
                <w:sz w:val="22"/>
              </w:rPr>
              <w:br/>
              <w:t>activity</w:t>
            </w:r>
          </w:p>
          <w:p w14:paraId="3E1E2F8E" w14:textId="325A1F7F" w:rsidR="00D577DC" w:rsidRDefault="00D577DC" w:rsidP="00D577DC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Reference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53E99" w14:textId="199AECCB" w:rsidR="00D577DC" w:rsidRPr="00D91B09" w:rsidRDefault="00D577DC" w:rsidP="00D577DC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 xml:space="preserve">COMPLIANCE </w:t>
            </w:r>
            <w:r w:rsidRPr="00D91B09">
              <w:rPr>
                <w:rFonts w:ascii="Cambria" w:hAnsi="Cambria"/>
                <w:b/>
                <w:sz w:val="22"/>
              </w:rPr>
              <w:t xml:space="preserve"> TEST</w:t>
            </w:r>
            <w:r w:rsidR="006317AB">
              <w:rPr>
                <w:rFonts w:ascii="Cambria" w:hAnsi="Cambria"/>
                <w:b/>
                <w:sz w:val="22"/>
              </w:rPr>
              <w:t>ING</w:t>
            </w: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F51B2" w14:textId="0B3EFEB2" w:rsidR="00D577DC" w:rsidRDefault="00D577DC" w:rsidP="00D577DC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RESOURCE REQUIREMENTS</w:t>
            </w:r>
          </w:p>
        </w:tc>
      </w:tr>
      <w:tr w:rsidR="00901A4D" w:rsidRPr="00D91B09" w14:paraId="5E16EC81" w14:textId="77777777" w:rsidTr="00D577DC">
        <w:trPr>
          <w:cantSplit/>
          <w:tblHeader/>
        </w:trPr>
        <w:tc>
          <w:tcPr>
            <w:tcW w:w="1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05FFD6" w14:textId="77777777" w:rsidR="00901A4D" w:rsidRPr="0062023A" w:rsidRDefault="00901A4D" w:rsidP="001500D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8E0ED6" w14:textId="40822CDA" w:rsidR="00901A4D" w:rsidRPr="0062023A" w:rsidRDefault="00D577DC" w:rsidP="001500D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Controls to be tested</w:t>
            </w:r>
          </w:p>
        </w:tc>
        <w:tc>
          <w:tcPr>
            <w:tcW w:w="60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63BC0" w14:textId="75614481" w:rsidR="00901A4D" w:rsidRPr="0062023A" w:rsidRDefault="00901A4D" w:rsidP="001500D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2023A">
              <w:rPr>
                <w:rFonts w:ascii="Cambria" w:hAnsi="Cambria"/>
                <w:b/>
                <w:sz w:val="22"/>
                <w:szCs w:val="22"/>
              </w:rPr>
              <w:t>Test</w:t>
            </w:r>
            <w:r>
              <w:rPr>
                <w:rFonts w:ascii="Cambria" w:hAnsi="Cambria"/>
                <w:b/>
                <w:sz w:val="22"/>
                <w:szCs w:val="22"/>
              </w:rPr>
              <w:t>ing procedures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F29DD" w14:textId="2AFCE956" w:rsidR="00901A4D" w:rsidRPr="0062023A" w:rsidRDefault="00901A4D" w:rsidP="001500D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Auditors skills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5D988" w14:textId="77777777" w:rsidR="00901A4D" w:rsidRPr="0062023A" w:rsidRDefault="00901A4D" w:rsidP="001500D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Technology</w:t>
            </w:r>
          </w:p>
        </w:tc>
      </w:tr>
      <w:tr w:rsidR="00901A4D" w:rsidRPr="00983ED0" w14:paraId="6EF3D845" w14:textId="77777777" w:rsidTr="00D577DC">
        <w:trPr>
          <w:trHeight w:val="239"/>
        </w:trPr>
        <w:tc>
          <w:tcPr>
            <w:tcW w:w="1687" w:type="dxa"/>
            <w:shd w:val="clear" w:color="auto" w:fill="D9D9D9" w:themeFill="background1" w:themeFillShade="D9"/>
          </w:tcPr>
          <w:p w14:paraId="5FF3997D" w14:textId="439043F6" w:rsidR="00901A4D" w:rsidRDefault="00901A4D" w:rsidP="001500D5">
            <w:pPr>
              <w:ind w:left="-1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CE811CD" w14:textId="66B3C850" w:rsidR="00901A4D" w:rsidRDefault="00901A4D" w:rsidP="001500D5">
            <w:pPr>
              <w:ind w:left="-1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14:paraId="5B3A0B01" w14:textId="2A8CF748" w:rsidR="00901A4D" w:rsidRPr="00983ED0" w:rsidRDefault="00D577DC" w:rsidP="001500D5">
            <w:pPr>
              <w:ind w:left="-1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11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5CC4FB88" w14:textId="0EAC5A8C" w:rsidR="00901A4D" w:rsidRDefault="00D577DC" w:rsidP="001500D5">
            <w:pPr>
              <w:ind w:left="-1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12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0BF2715E" w14:textId="64A777B2" w:rsidR="00901A4D" w:rsidRDefault="00D577DC" w:rsidP="001500D5">
            <w:pPr>
              <w:ind w:left="-1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13</w:t>
            </w:r>
          </w:p>
        </w:tc>
      </w:tr>
      <w:tr w:rsidR="00901A4D" w:rsidRPr="00901A4D" w14:paraId="0860B343" w14:textId="77777777" w:rsidTr="006317AB">
        <w:trPr>
          <w:trHeight w:val="1382"/>
        </w:trPr>
        <w:tc>
          <w:tcPr>
            <w:tcW w:w="1687" w:type="dxa"/>
          </w:tcPr>
          <w:p w14:paraId="7C38DBA8" w14:textId="10B20668" w:rsidR="00901A4D" w:rsidRPr="00901A4D" w:rsidRDefault="00D577DC" w:rsidP="00D577DC">
            <w:pPr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Cross r</w:t>
            </w:r>
            <w:r w:rsidR="00901A4D">
              <w:rPr>
                <w:rFonts w:ascii="Cambria" w:hAnsi="Cambria"/>
                <w:i/>
                <w:sz w:val="22"/>
                <w:szCs w:val="22"/>
              </w:rPr>
              <w:t>eference to process</w:t>
            </w:r>
            <w:r>
              <w:rPr>
                <w:rFonts w:ascii="Cambria" w:hAnsi="Cambria"/>
                <w:i/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14:paraId="59F613BB" w14:textId="313F1028" w:rsidR="00901A4D" w:rsidRPr="00D577DC" w:rsidRDefault="00D577DC" w:rsidP="00D577DC">
            <w:pPr>
              <w:ind w:left="75"/>
              <w:rPr>
                <w:rFonts w:ascii="Cambria" w:hAnsi="Cambria"/>
                <w:i/>
                <w:sz w:val="22"/>
                <w:szCs w:val="22"/>
              </w:rPr>
            </w:pP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>List each contro</w:t>
            </w:r>
            <w:r w:rsidR="006317AB" w:rsidRPr="006317AB">
              <w:rPr>
                <w:rFonts w:ascii="Cambria" w:hAnsi="Cambria"/>
                <w:b/>
                <w:i/>
                <w:sz w:val="22"/>
                <w:szCs w:val="22"/>
              </w:rPr>
              <w:t>l</w:t>
            </w: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 xml:space="preserve"> that is to be tested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for a particular process</w:t>
            </w:r>
          </w:p>
        </w:tc>
        <w:tc>
          <w:tcPr>
            <w:tcW w:w="6030" w:type="dxa"/>
            <w:shd w:val="clear" w:color="auto" w:fill="auto"/>
          </w:tcPr>
          <w:p w14:paraId="34ED8145" w14:textId="586AA06C" w:rsidR="00901A4D" w:rsidRPr="00D577DC" w:rsidRDefault="00D577DC" w:rsidP="00D577DC">
            <w:pPr>
              <w:ind w:left="75"/>
              <w:rPr>
                <w:rFonts w:ascii="Cambria" w:hAnsi="Cambria"/>
                <w:i/>
                <w:sz w:val="22"/>
                <w:szCs w:val="22"/>
              </w:rPr>
            </w:pPr>
            <w:r w:rsidRPr="006317AB">
              <w:rPr>
                <w:rFonts w:ascii="Cambria" w:hAnsi="Cambria"/>
                <w:b/>
                <w:i/>
                <w:sz w:val="22"/>
                <w:szCs w:val="22"/>
              </w:rPr>
              <w:t>Identify the audit procedures that are to be used to confirm whether the control in column 10 is working as intended</w:t>
            </w:r>
            <w:r>
              <w:rPr>
                <w:rFonts w:ascii="Cambria" w:hAnsi="Cambria"/>
                <w:i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14:paraId="168504D8" w14:textId="5F26E611" w:rsidR="00901A4D" w:rsidRPr="00D577DC" w:rsidRDefault="00D577DC" w:rsidP="00D577DC">
            <w:pPr>
              <w:ind w:left="159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D577DC">
              <w:rPr>
                <w:rFonts w:ascii="Cambria" w:hAnsi="Cambria"/>
                <w:i/>
                <w:sz w:val="22"/>
                <w:szCs w:val="22"/>
              </w:rPr>
              <w:t>Provide a list of auditors and their skills, responsible for testing activities</w:t>
            </w:r>
          </w:p>
        </w:tc>
        <w:tc>
          <w:tcPr>
            <w:tcW w:w="4500" w:type="dxa"/>
          </w:tcPr>
          <w:p w14:paraId="08177E9B" w14:textId="1C5A9436" w:rsidR="00901A4D" w:rsidRPr="00D577DC" w:rsidRDefault="00D577DC" w:rsidP="00D577DC">
            <w:pPr>
              <w:ind w:left="165"/>
              <w:rPr>
                <w:rFonts w:ascii="Cambria" w:hAnsi="Cambria"/>
                <w:i/>
                <w:sz w:val="22"/>
                <w:szCs w:val="22"/>
              </w:rPr>
            </w:pPr>
            <w:r w:rsidRPr="00D577DC">
              <w:rPr>
                <w:rFonts w:ascii="Cambria" w:hAnsi="Cambria"/>
                <w:i/>
                <w:sz w:val="22"/>
                <w:szCs w:val="22"/>
              </w:rPr>
              <w:t>Provide a list of technological resources needed for performing the tests in an effective manner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. For </w:t>
            </w:r>
            <w:r w:rsidR="006317AB">
              <w:rPr>
                <w:rFonts w:ascii="Cambria" w:hAnsi="Cambria"/>
                <w:i/>
                <w:sz w:val="22"/>
                <w:szCs w:val="22"/>
              </w:rPr>
              <w:t>example,</w:t>
            </w:r>
            <w:r>
              <w:rPr>
                <w:rFonts w:ascii="Cambria" w:hAnsi="Cambria"/>
                <w:i/>
                <w:sz w:val="22"/>
                <w:szCs w:val="22"/>
              </w:rPr>
              <w:t>e the use of software to select a sample of transaction</w:t>
            </w:r>
            <w:r w:rsidR="006317AB">
              <w:rPr>
                <w:rFonts w:ascii="Cambria" w:hAnsi="Cambria"/>
                <w:i/>
                <w:sz w:val="22"/>
                <w:szCs w:val="22"/>
              </w:rPr>
              <w:t>s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to review</w:t>
            </w:r>
          </w:p>
        </w:tc>
      </w:tr>
    </w:tbl>
    <w:p w14:paraId="31FF96A6" w14:textId="77777777" w:rsidR="004D6AAB" w:rsidRDefault="004D6AAB" w:rsidP="004D6AAB">
      <w:pPr>
        <w:tabs>
          <w:tab w:val="left" w:pos="0"/>
        </w:tabs>
        <w:rPr>
          <w:rFonts w:ascii="Cambria" w:hAnsi="Cambria"/>
          <w:szCs w:val="16"/>
        </w:rPr>
      </w:pPr>
    </w:p>
    <w:p w14:paraId="4AD17AA4" w14:textId="41412457" w:rsidR="004D6AAB" w:rsidRPr="006317AB" w:rsidRDefault="006317AB" w:rsidP="004D6AAB">
      <w:pPr>
        <w:tabs>
          <w:tab w:val="left" w:pos="0"/>
        </w:tabs>
        <w:rPr>
          <w:rFonts w:ascii="Cambria" w:hAnsi="Cambria"/>
          <w:b/>
          <w:szCs w:val="16"/>
          <w:u w:val="single"/>
        </w:rPr>
      </w:pPr>
      <w:r w:rsidRPr="006317AB">
        <w:rPr>
          <w:rFonts w:ascii="Cambria" w:hAnsi="Cambria"/>
          <w:b/>
          <w:szCs w:val="16"/>
          <w:u w:val="single"/>
        </w:rPr>
        <w:t>Notes:</w:t>
      </w:r>
    </w:p>
    <w:p w14:paraId="2E432306" w14:textId="60A36ACE" w:rsidR="006317AB" w:rsidRDefault="006317AB" w:rsidP="004D6AAB">
      <w:pPr>
        <w:tabs>
          <w:tab w:val="left" w:pos="0"/>
        </w:tabs>
        <w:rPr>
          <w:rFonts w:ascii="Cambria" w:hAnsi="Cambria"/>
          <w:szCs w:val="16"/>
        </w:rPr>
      </w:pPr>
    </w:p>
    <w:p w14:paraId="42AFFB19" w14:textId="77777777" w:rsidR="00B507FC" w:rsidRDefault="006317AB" w:rsidP="004D6AAB">
      <w:pPr>
        <w:tabs>
          <w:tab w:val="left" w:pos="0"/>
        </w:tabs>
        <w:rPr>
          <w:rFonts w:ascii="Cambria" w:hAnsi="Cambria"/>
          <w:szCs w:val="16"/>
        </w:rPr>
      </w:pPr>
      <w:r>
        <w:rPr>
          <w:rFonts w:ascii="Cambria" w:hAnsi="Cambria"/>
          <w:szCs w:val="16"/>
        </w:rPr>
        <w:t>1.</w:t>
      </w:r>
      <w:r w:rsidR="00B507FC" w:rsidRPr="00B507FC">
        <w:rPr>
          <w:rFonts w:ascii="Cambria" w:hAnsi="Cambria"/>
          <w:szCs w:val="16"/>
        </w:rPr>
        <w:t xml:space="preserve"> </w:t>
      </w:r>
      <w:r w:rsidR="00B507FC">
        <w:rPr>
          <w:rFonts w:ascii="Cambria" w:hAnsi="Cambria"/>
          <w:szCs w:val="16"/>
        </w:rPr>
        <w:t>T</w:t>
      </w:r>
      <w:r w:rsidR="00B507FC">
        <w:rPr>
          <w:rFonts w:ascii="Cambria" w:hAnsi="Cambria"/>
          <w:szCs w:val="16"/>
        </w:rPr>
        <w:t>he risk and control matrix</w:t>
      </w:r>
      <w:r w:rsidR="00B507FC">
        <w:rPr>
          <w:rFonts w:ascii="Cambria" w:hAnsi="Cambria"/>
          <w:szCs w:val="16"/>
        </w:rPr>
        <w:t xml:space="preserve"> is contained in columns 1-8 make up and the audit programme is contained in columns 9-13</w:t>
      </w:r>
    </w:p>
    <w:p w14:paraId="78817ADA" w14:textId="1D9733EA" w:rsidR="006317AB" w:rsidRDefault="00B507FC" w:rsidP="004D6AAB">
      <w:pPr>
        <w:tabs>
          <w:tab w:val="left" w:pos="0"/>
        </w:tabs>
        <w:rPr>
          <w:rFonts w:ascii="Cambria" w:hAnsi="Cambria"/>
          <w:szCs w:val="16"/>
        </w:rPr>
      </w:pPr>
      <w:r>
        <w:rPr>
          <w:rFonts w:ascii="Cambria" w:hAnsi="Cambria"/>
          <w:szCs w:val="16"/>
        </w:rPr>
        <w:t xml:space="preserve">2. </w:t>
      </w:r>
      <w:r w:rsidR="006317AB">
        <w:rPr>
          <w:rFonts w:ascii="Cambria" w:hAnsi="Cambria"/>
          <w:szCs w:val="16"/>
        </w:rPr>
        <w:t xml:space="preserve">Text in italics illustrates the content of each column. </w:t>
      </w:r>
    </w:p>
    <w:p w14:paraId="78454191" w14:textId="329389B6" w:rsidR="006317AB" w:rsidRPr="00FD3E40" w:rsidRDefault="00B507FC" w:rsidP="004D6AAB">
      <w:pPr>
        <w:tabs>
          <w:tab w:val="left" w:pos="0"/>
        </w:tabs>
        <w:rPr>
          <w:rFonts w:ascii="Cambria" w:hAnsi="Cambria"/>
          <w:szCs w:val="16"/>
        </w:rPr>
      </w:pPr>
      <w:r>
        <w:rPr>
          <w:rFonts w:ascii="Cambria" w:hAnsi="Cambria"/>
          <w:szCs w:val="16"/>
        </w:rPr>
        <w:t>3</w:t>
      </w:r>
      <w:r w:rsidR="006317AB">
        <w:rPr>
          <w:rFonts w:ascii="Cambria" w:hAnsi="Cambria"/>
          <w:szCs w:val="16"/>
        </w:rPr>
        <w:t>. The programme above has been split into two parts for ease of use. Auditors may however find it useful to separate walk-through/design testing</w:t>
      </w:r>
      <w:r>
        <w:rPr>
          <w:rFonts w:ascii="Cambria" w:hAnsi="Cambria"/>
          <w:szCs w:val="16"/>
        </w:rPr>
        <w:t xml:space="preserve"> (Columns 7&amp;8)</w:t>
      </w:r>
      <w:r w:rsidR="006317AB">
        <w:rPr>
          <w:rFonts w:ascii="Cambria" w:hAnsi="Cambria"/>
          <w:szCs w:val="16"/>
        </w:rPr>
        <w:t xml:space="preserve"> from the assessment of inherent risk. </w:t>
      </w:r>
    </w:p>
    <w:p w14:paraId="70C7850B" w14:textId="77777777" w:rsidR="004D6AAB" w:rsidRDefault="004D6AAB" w:rsidP="00913805">
      <w:pPr>
        <w:tabs>
          <w:tab w:val="left" w:pos="0"/>
        </w:tabs>
        <w:rPr>
          <w:rFonts w:ascii="Calibri" w:hAnsi="Calibri"/>
          <w:b/>
          <w:sz w:val="40"/>
          <w:szCs w:val="16"/>
          <w:u w:val="single"/>
        </w:rPr>
      </w:pPr>
    </w:p>
    <w:sectPr w:rsidR="004D6AAB" w:rsidSect="00B438DC">
      <w:pgSz w:w="23814" w:h="16839" w:orient="landscape" w:code="8"/>
      <w:pgMar w:top="1560" w:right="2126" w:bottom="72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540C6" w14:textId="77777777" w:rsidR="00081C2D" w:rsidRDefault="00081C2D" w:rsidP="008876D2">
      <w:r>
        <w:separator/>
      </w:r>
    </w:p>
  </w:endnote>
  <w:endnote w:type="continuationSeparator" w:id="0">
    <w:p w14:paraId="5145020C" w14:textId="77777777" w:rsidR="00081C2D" w:rsidRDefault="00081C2D" w:rsidP="0088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AA617" w14:textId="77777777" w:rsidR="00081C2D" w:rsidRDefault="00081C2D" w:rsidP="008876D2">
      <w:r>
        <w:separator/>
      </w:r>
    </w:p>
  </w:footnote>
  <w:footnote w:type="continuationSeparator" w:id="0">
    <w:p w14:paraId="283BB4D9" w14:textId="77777777" w:rsidR="00081C2D" w:rsidRDefault="00081C2D" w:rsidP="0088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4018"/>
    <w:multiLevelType w:val="hybridMultilevel"/>
    <w:tmpl w:val="333272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A5F"/>
    <w:multiLevelType w:val="multilevel"/>
    <w:tmpl w:val="33CC8AF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3B0E54"/>
    <w:multiLevelType w:val="multilevel"/>
    <w:tmpl w:val="2DEAB100"/>
    <w:lvl w:ilvl="0">
      <w:start w:val="1"/>
      <w:numFmt w:val="decimal"/>
      <w:suff w:val="nothing"/>
      <w:lvlText w:val="%1."/>
      <w:lvlJc w:val="left"/>
      <w:pPr>
        <w:ind w:left="283" w:firstLine="0"/>
      </w:pPr>
      <w:rPr>
        <w:rFonts w:ascii="Calibri" w:hAnsi="Calibri" w:cs="Calibri" w:hint="default"/>
        <w:sz w:val="32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3" w15:restartNumberingAfterBreak="0">
    <w:nsid w:val="592E11B3"/>
    <w:multiLevelType w:val="hybridMultilevel"/>
    <w:tmpl w:val="80663F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62CC"/>
    <w:multiLevelType w:val="hybridMultilevel"/>
    <w:tmpl w:val="80663F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37F7E"/>
    <w:multiLevelType w:val="hybridMultilevel"/>
    <w:tmpl w:val="124C59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46"/>
    <w:rsid w:val="000016E6"/>
    <w:rsid w:val="00002B4F"/>
    <w:rsid w:val="0001240F"/>
    <w:rsid w:val="000128BF"/>
    <w:rsid w:val="00017893"/>
    <w:rsid w:val="000203D8"/>
    <w:rsid w:val="00020BDC"/>
    <w:rsid w:val="00033378"/>
    <w:rsid w:val="00042C25"/>
    <w:rsid w:val="000444DC"/>
    <w:rsid w:val="0004640D"/>
    <w:rsid w:val="00056E67"/>
    <w:rsid w:val="00063A5E"/>
    <w:rsid w:val="00073DE9"/>
    <w:rsid w:val="00077C20"/>
    <w:rsid w:val="00081C2D"/>
    <w:rsid w:val="000847CE"/>
    <w:rsid w:val="000A393C"/>
    <w:rsid w:val="000B0F2A"/>
    <w:rsid w:val="000B7D03"/>
    <w:rsid w:val="000C3929"/>
    <w:rsid w:val="000C3FEC"/>
    <w:rsid w:val="000D6920"/>
    <w:rsid w:val="000E366D"/>
    <w:rsid w:val="000E45D6"/>
    <w:rsid w:val="000F284A"/>
    <w:rsid w:val="000F5399"/>
    <w:rsid w:val="001027DC"/>
    <w:rsid w:val="00102A48"/>
    <w:rsid w:val="0010679E"/>
    <w:rsid w:val="001111C9"/>
    <w:rsid w:val="00112085"/>
    <w:rsid w:val="0011347F"/>
    <w:rsid w:val="00114312"/>
    <w:rsid w:val="00116E33"/>
    <w:rsid w:val="001529FE"/>
    <w:rsid w:val="001553AB"/>
    <w:rsid w:val="00155754"/>
    <w:rsid w:val="00156DD7"/>
    <w:rsid w:val="001612A3"/>
    <w:rsid w:val="001617DF"/>
    <w:rsid w:val="001709AD"/>
    <w:rsid w:val="00170F09"/>
    <w:rsid w:val="0017150F"/>
    <w:rsid w:val="00171AD5"/>
    <w:rsid w:val="0017512B"/>
    <w:rsid w:val="00175BD6"/>
    <w:rsid w:val="00184724"/>
    <w:rsid w:val="00185F8D"/>
    <w:rsid w:val="001876D2"/>
    <w:rsid w:val="001A1AE9"/>
    <w:rsid w:val="001B1321"/>
    <w:rsid w:val="001B1B73"/>
    <w:rsid w:val="001B4CA0"/>
    <w:rsid w:val="001C2725"/>
    <w:rsid w:val="001C321C"/>
    <w:rsid w:val="001C6AA3"/>
    <w:rsid w:val="001C700F"/>
    <w:rsid w:val="001C75D8"/>
    <w:rsid w:val="001D075C"/>
    <w:rsid w:val="001F4775"/>
    <w:rsid w:val="001F49E2"/>
    <w:rsid w:val="001F66A1"/>
    <w:rsid w:val="0020259D"/>
    <w:rsid w:val="00211A46"/>
    <w:rsid w:val="00216076"/>
    <w:rsid w:val="00216971"/>
    <w:rsid w:val="002227A0"/>
    <w:rsid w:val="00224819"/>
    <w:rsid w:val="002359B1"/>
    <w:rsid w:val="00252F97"/>
    <w:rsid w:val="00256A48"/>
    <w:rsid w:val="0026511F"/>
    <w:rsid w:val="00265EC6"/>
    <w:rsid w:val="00280F54"/>
    <w:rsid w:val="002846D3"/>
    <w:rsid w:val="00284F47"/>
    <w:rsid w:val="00285A02"/>
    <w:rsid w:val="00286742"/>
    <w:rsid w:val="00286DD9"/>
    <w:rsid w:val="00290596"/>
    <w:rsid w:val="0029280D"/>
    <w:rsid w:val="00294C70"/>
    <w:rsid w:val="002A4162"/>
    <w:rsid w:val="002A506D"/>
    <w:rsid w:val="002A5B73"/>
    <w:rsid w:val="002A7DAD"/>
    <w:rsid w:val="002B37ED"/>
    <w:rsid w:val="002B4932"/>
    <w:rsid w:val="002C72E5"/>
    <w:rsid w:val="002D603E"/>
    <w:rsid w:val="002E3AA7"/>
    <w:rsid w:val="002F04FA"/>
    <w:rsid w:val="002F061D"/>
    <w:rsid w:val="002F1CD9"/>
    <w:rsid w:val="002F5DD6"/>
    <w:rsid w:val="003063AD"/>
    <w:rsid w:val="003104B2"/>
    <w:rsid w:val="00311C63"/>
    <w:rsid w:val="00312139"/>
    <w:rsid w:val="00313497"/>
    <w:rsid w:val="00326502"/>
    <w:rsid w:val="0033119E"/>
    <w:rsid w:val="00333694"/>
    <w:rsid w:val="00344BF2"/>
    <w:rsid w:val="00353BA7"/>
    <w:rsid w:val="00363BBB"/>
    <w:rsid w:val="003768B6"/>
    <w:rsid w:val="0037750B"/>
    <w:rsid w:val="00380EE3"/>
    <w:rsid w:val="00381979"/>
    <w:rsid w:val="0038326E"/>
    <w:rsid w:val="00384928"/>
    <w:rsid w:val="00386285"/>
    <w:rsid w:val="0038642E"/>
    <w:rsid w:val="003A1A0C"/>
    <w:rsid w:val="003B73D4"/>
    <w:rsid w:val="003C56AB"/>
    <w:rsid w:val="003D4D36"/>
    <w:rsid w:val="003D5F55"/>
    <w:rsid w:val="003F1763"/>
    <w:rsid w:val="003F63E3"/>
    <w:rsid w:val="00405ABA"/>
    <w:rsid w:val="00410D05"/>
    <w:rsid w:val="00410E40"/>
    <w:rsid w:val="00413C96"/>
    <w:rsid w:val="004314DA"/>
    <w:rsid w:val="004334F3"/>
    <w:rsid w:val="0043363D"/>
    <w:rsid w:val="004379F0"/>
    <w:rsid w:val="00447609"/>
    <w:rsid w:val="00447F59"/>
    <w:rsid w:val="0045019D"/>
    <w:rsid w:val="00465FCB"/>
    <w:rsid w:val="00471ED1"/>
    <w:rsid w:val="00473F1E"/>
    <w:rsid w:val="00477EDF"/>
    <w:rsid w:val="00486E1E"/>
    <w:rsid w:val="00491279"/>
    <w:rsid w:val="004919A4"/>
    <w:rsid w:val="004950EB"/>
    <w:rsid w:val="004973ED"/>
    <w:rsid w:val="004A13B4"/>
    <w:rsid w:val="004A214B"/>
    <w:rsid w:val="004A2796"/>
    <w:rsid w:val="004A57D7"/>
    <w:rsid w:val="004B1461"/>
    <w:rsid w:val="004B369C"/>
    <w:rsid w:val="004B675B"/>
    <w:rsid w:val="004B7B18"/>
    <w:rsid w:val="004C0320"/>
    <w:rsid w:val="004C329B"/>
    <w:rsid w:val="004D0FE8"/>
    <w:rsid w:val="004D3A12"/>
    <w:rsid w:val="004D5F7D"/>
    <w:rsid w:val="004D6435"/>
    <w:rsid w:val="004D6AAB"/>
    <w:rsid w:val="004F21E2"/>
    <w:rsid w:val="005152AB"/>
    <w:rsid w:val="00515A41"/>
    <w:rsid w:val="005233F9"/>
    <w:rsid w:val="00531C45"/>
    <w:rsid w:val="005369FA"/>
    <w:rsid w:val="0054369C"/>
    <w:rsid w:val="00546BAC"/>
    <w:rsid w:val="00550DFF"/>
    <w:rsid w:val="00553BB7"/>
    <w:rsid w:val="00556CA2"/>
    <w:rsid w:val="0055748A"/>
    <w:rsid w:val="00562DBD"/>
    <w:rsid w:val="005711A2"/>
    <w:rsid w:val="0057143B"/>
    <w:rsid w:val="005718B9"/>
    <w:rsid w:val="00576B44"/>
    <w:rsid w:val="00584742"/>
    <w:rsid w:val="0058571F"/>
    <w:rsid w:val="005917B8"/>
    <w:rsid w:val="005970B7"/>
    <w:rsid w:val="005A0D75"/>
    <w:rsid w:val="005A480A"/>
    <w:rsid w:val="005A519C"/>
    <w:rsid w:val="005B1CF0"/>
    <w:rsid w:val="005C08D9"/>
    <w:rsid w:val="005C090B"/>
    <w:rsid w:val="005D799C"/>
    <w:rsid w:val="005E7BEF"/>
    <w:rsid w:val="005F593F"/>
    <w:rsid w:val="005F5ADE"/>
    <w:rsid w:val="006037A9"/>
    <w:rsid w:val="006167C5"/>
    <w:rsid w:val="0062022D"/>
    <w:rsid w:val="0062023A"/>
    <w:rsid w:val="006309C8"/>
    <w:rsid w:val="006317AB"/>
    <w:rsid w:val="00642822"/>
    <w:rsid w:val="00642983"/>
    <w:rsid w:val="00645F06"/>
    <w:rsid w:val="0065618E"/>
    <w:rsid w:val="00657FB1"/>
    <w:rsid w:val="006616E4"/>
    <w:rsid w:val="00662C1D"/>
    <w:rsid w:val="0066716E"/>
    <w:rsid w:val="00670947"/>
    <w:rsid w:val="00675130"/>
    <w:rsid w:val="0069236E"/>
    <w:rsid w:val="006A085C"/>
    <w:rsid w:val="006A0878"/>
    <w:rsid w:val="006A1465"/>
    <w:rsid w:val="006B1B90"/>
    <w:rsid w:val="006B29EF"/>
    <w:rsid w:val="006B4C61"/>
    <w:rsid w:val="006B626A"/>
    <w:rsid w:val="006B6AAB"/>
    <w:rsid w:val="006C01B6"/>
    <w:rsid w:val="006C3BC4"/>
    <w:rsid w:val="006C577B"/>
    <w:rsid w:val="006C5828"/>
    <w:rsid w:val="006D4BEB"/>
    <w:rsid w:val="006D6F93"/>
    <w:rsid w:val="006E6141"/>
    <w:rsid w:val="00701226"/>
    <w:rsid w:val="00703002"/>
    <w:rsid w:val="00703817"/>
    <w:rsid w:val="00703C1B"/>
    <w:rsid w:val="0071018B"/>
    <w:rsid w:val="00721DDB"/>
    <w:rsid w:val="0074108E"/>
    <w:rsid w:val="0074390E"/>
    <w:rsid w:val="007630E6"/>
    <w:rsid w:val="00770CAF"/>
    <w:rsid w:val="007712A9"/>
    <w:rsid w:val="007744BE"/>
    <w:rsid w:val="00774B10"/>
    <w:rsid w:val="00777514"/>
    <w:rsid w:val="007950C1"/>
    <w:rsid w:val="007A3F95"/>
    <w:rsid w:val="007B293E"/>
    <w:rsid w:val="007C1142"/>
    <w:rsid w:val="007C241D"/>
    <w:rsid w:val="007C5627"/>
    <w:rsid w:val="007C7FA1"/>
    <w:rsid w:val="007D0827"/>
    <w:rsid w:val="007D296D"/>
    <w:rsid w:val="007D6C27"/>
    <w:rsid w:val="007F41E4"/>
    <w:rsid w:val="007F6AB6"/>
    <w:rsid w:val="00811CD4"/>
    <w:rsid w:val="00821A89"/>
    <w:rsid w:val="00827405"/>
    <w:rsid w:val="008300F6"/>
    <w:rsid w:val="00851994"/>
    <w:rsid w:val="008633E9"/>
    <w:rsid w:val="0086460B"/>
    <w:rsid w:val="0086589A"/>
    <w:rsid w:val="0086653B"/>
    <w:rsid w:val="00871128"/>
    <w:rsid w:val="0087338F"/>
    <w:rsid w:val="0087653B"/>
    <w:rsid w:val="00883B7B"/>
    <w:rsid w:val="00884484"/>
    <w:rsid w:val="00885AC2"/>
    <w:rsid w:val="008876D2"/>
    <w:rsid w:val="00896E8A"/>
    <w:rsid w:val="008A010E"/>
    <w:rsid w:val="008A6E8E"/>
    <w:rsid w:val="008C0269"/>
    <w:rsid w:val="008C4026"/>
    <w:rsid w:val="008D5E5F"/>
    <w:rsid w:val="008E4CAD"/>
    <w:rsid w:val="00901A4D"/>
    <w:rsid w:val="0090310D"/>
    <w:rsid w:val="00904FEE"/>
    <w:rsid w:val="00913805"/>
    <w:rsid w:val="009169DD"/>
    <w:rsid w:val="009223CA"/>
    <w:rsid w:val="00952346"/>
    <w:rsid w:val="00965610"/>
    <w:rsid w:val="009747AF"/>
    <w:rsid w:val="0098182E"/>
    <w:rsid w:val="00981CD7"/>
    <w:rsid w:val="00983ED0"/>
    <w:rsid w:val="00986A5D"/>
    <w:rsid w:val="00993973"/>
    <w:rsid w:val="009A13CD"/>
    <w:rsid w:val="009A63B7"/>
    <w:rsid w:val="009B32F8"/>
    <w:rsid w:val="009B3397"/>
    <w:rsid w:val="009C1CB0"/>
    <w:rsid w:val="009C6E11"/>
    <w:rsid w:val="009D24DA"/>
    <w:rsid w:val="009E1648"/>
    <w:rsid w:val="009E4711"/>
    <w:rsid w:val="009E51BF"/>
    <w:rsid w:val="009E68DE"/>
    <w:rsid w:val="009F0F1D"/>
    <w:rsid w:val="009F518C"/>
    <w:rsid w:val="00A01281"/>
    <w:rsid w:val="00A1717C"/>
    <w:rsid w:val="00A17999"/>
    <w:rsid w:val="00A20A12"/>
    <w:rsid w:val="00A352A9"/>
    <w:rsid w:val="00A35CA3"/>
    <w:rsid w:val="00A3788E"/>
    <w:rsid w:val="00A4272F"/>
    <w:rsid w:val="00A5485C"/>
    <w:rsid w:val="00A55A18"/>
    <w:rsid w:val="00A60304"/>
    <w:rsid w:val="00A61569"/>
    <w:rsid w:val="00A64842"/>
    <w:rsid w:val="00A70513"/>
    <w:rsid w:val="00A74AD7"/>
    <w:rsid w:val="00A801C8"/>
    <w:rsid w:val="00A90641"/>
    <w:rsid w:val="00A94353"/>
    <w:rsid w:val="00A96DD0"/>
    <w:rsid w:val="00AA115A"/>
    <w:rsid w:val="00AA6EBA"/>
    <w:rsid w:val="00AB4A07"/>
    <w:rsid w:val="00AC12F7"/>
    <w:rsid w:val="00AC69A2"/>
    <w:rsid w:val="00AD2E4D"/>
    <w:rsid w:val="00AD4AE9"/>
    <w:rsid w:val="00AD6E8F"/>
    <w:rsid w:val="00AE0221"/>
    <w:rsid w:val="00AE34E8"/>
    <w:rsid w:val="00AE7D82"/>
    <w:rsid w:val="00B01ED0"/>
    <w:rsid w:val="00B05815"/>
    <w:rsid w:val="00B05E0B"/>
    <w:rsid w:val="00B062BC"/>
    <w:rsid w:val="00B070A6"/>
    <w:rsid w:val="00B134A0"/>
    <w:rsid w:val="00B3154F"/>
    <w:rsid w:val="00B3259B"/>
    <w:rsid w:val="00B341FD"/>
    <w:rsid w:val="00B34399"/>
    <w:rsid w:val="00B360EC"/>
    <w:rsid w:val="00B36471"/>
    <w:rsid w:val="00B438DC"/>
    <w:rsid w:val="00B507FC"/>
    <w:rsid w:val="00B56F29"/>
    <w:rsid w:val="00B57A35"/>
    <w:rsid w:val="00B64D98"/>
    <w:rsid w:val="00B71ABF"/>
    <w:rsid w:val="00B7267E"/>
    <w:rsid w:val="00B91F09"/>
    <w:rsid w:val="00B961A8"/>
    <w:rsid w:val="00B9766D"/>
    <w:rsid w:val="00BA08DA"/>
    <w:rsid w:val="00BA3674"/>
    <w:rsid w:val="00BB181F"/>
    <w:rsid w:val="00BB4160"/>
    <w:rsid w:val="00BB4F51"/>
    <w:rsid w:val="00BC421B"/>
    <w:rsid w:val="00BE16DD"/>
    <w:rsid w:val="00BE69C9"/>
    <w:rsid w:val="00BF24F6"/>
    <w:rsid w:val="00C03E46"/>
    <w:rsid w:val="00C13193"/>
    <w:rsid w:val="00C17870"/>
    <w:rsid w:val="00C22EAF"/>
    <w:rsid w:val="00C2723D"/>
    <w:rsid w:val="00C27A1E"/>
    <w:rsid w:val="00C333E0"/>
    <w:rsid w:val="00C33674"/>
    <w:rsid w:val="00C344B2"/>
    <w:rsid w:val="00C34B8D"/>
    <w:rsid w:val="00C37DF6"/>
    <w:rsid w:val="00C43219"/>
    <w:rsid w:val="00C54DEE"/>
    <w:rsid w:val="00C71D26"/>
    <w:rsid w:val="00C86F3B"/>
    <w:rsid w:val="00C93F2B"/>
    <w:rsid w:val="00C96729"/>
    <w:rsid w:val="00C97AE3"/>
    <w:rsid w:val="00CA2C6B"/>
    <w:rsid w:val="00CA6AC8"/>
    <w:rsid w:val="00CB7EC0"/>
    <w:rsid w:val="00CC2F5E"/>
    <w:rsid w:val="00CC57FB"/>
    <w:rsid w:val="00CE3E7A"/>
    <w:rsid w:val="00CE4A3E"/>
    <w:rsid w:val="00CF1D11"/>
    <w:rsid w:val="00CF38CF"/>
    <w:rsid w:val="00D10C39"/>
    <w:rsid w:val="00D11E6C"/>
    <w:rsid w:val="00D20197"/>
    <w:rsid w:val="00D2608A"/>
    <w:rsid w:val="00D34A9C"/>
    <w:rsid w:val="00D441CF"/>
    <w:rsid w:val="00D44540"/>
    <w:rsid w:val="00D577DC"/>
    <w:rsid w:val="00D62F37"/>
    <w:rsid w:val="00D70F6C"/>
    <w:rsid w:val="00D77BA6"/>
    <w:rsid w:val="00D8053A"/>
    <w:rsid w:val="00D85960"/>
    <w:rsid w:val="00D90EA2"/>
    <w:rsid w:val="00D91B09"/>
    <w:rsid w:val="00DA4C1D"/>
    <w:rsid w:val="00DB3AC1"/>
    <w:rsid w:val="00DB64BF"/>
    <w:rsid w:val="00DC3908"/>
    <w:rsid w:val="00DE3364"/>
    <w:rsid w:val="00DF3A93"/>
    <w:rsid w:val="00E13DDF"/>
    <w:rsid w:val="00E305EA"/>
    <w:rsid w:val="00E3433C"/>
    <w:rsid w:val="00E356C4"/>
    <w:rsid w:val="00E430F2"/>
    <w:rsid w:val="00E450A3"/>
    <w:rsid w:val="00E47455"/>
    <w:rsid w:val="00E52402"/>
    <w:rsid w:val="00E547FD"/>
    <w:rsid w:val="00E62596"/>
    <w:rsid w:val="00E63100"/>
    <w:rsid w:val="00E66E02"/>
    <w:rsid w:val="00E774C6"/>
    <w:rsid w:val="00E92553"/>
    <w:rsid w:val="00E94492"/>
    <w:rsid w:val="00EA0AC9"/>
    <w:rsid w:val="00EB0578"/>
    <w:rsid w:val="00EB7772"/>
    <w:rsid w:val="00EC026F"/>
    <w:rsid w:val="00EC1E73"/>
    <w:rsid w:val="00EC3A1E"/>
    <w:rsid w:val="00ED2166"/>
    <w:rsid w:val="00ED39FF"/>
    <w:rsid w:val="00F00F70"/>
    <w:rsid w:val="00F03D6F"/>
    <w:rsid w:val="00F108A8"/>
    <w:rsid w:val="00F22160"/>
    <w:rsid w:val="00F22E82"/>
    <w:rsid w:val="00F257B3"/>
    <w:rsid w:val="00F27C75"/>
    <w:rsid w:val="00F309A3"/>
    <w:rsid w:val="00F32106"/>
    <w:rsid w:val="00F342EC"/>
    <w:rsid w:val="00F35A40"/>
    <w:rsid w:val="00F53ACC"/>
    <w:rsid w:val="00F55CC2"/>
    <w:rsid w:val="00F56A52"/>
    <w:rsid w:val="00F602A6"/>
    <w:rsid w:val="00F6379E"/>
    <w:rsid w:val="00F64902"/>
    <w:rsid w:val="00F775E2"/>
    <w:rsid w:val="00F90B40"/>
    <w:rsid w:val="00F94E8D"/>
    <w:rsid w:val="00F95D83"/>
    <w:rsid w:val="00FB0E56"/>
    <w:rsid w:val="00FB1F85"/>
    <w:rsid w:val="00FC6D85"/>
    <w:rsid w:val="00FD3E40"/>
    <w:rsid w:val="00FD5339"/>
    <w:rsid w:val="00FD5DA9"/>
    <w:rsid w:val="00FE20E8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91BC1"/>
  <w15:docId w15:val="{B239075B-1F4A-4696-BDCB-F91CC6EA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B4F"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1111C9"/>
  </w:style>
  <w:style w:type="character" w:customStyle="1" w:styleId="sbc759eb91">
    <w:name w:val="s_bc759eb91"/>
    <w:basedOn w:val="DefaultParagraphFont"/>
    <w:qFormat/>
    <w:rsid w:val="00BC421B"/>
    <w:rPr>
      <w:rFonts w:ascii="Calibri" w:hAnsi="Calibri" w:hint="default"/>
      <w:sz w:val="22"/>
      <w:szCs w:val="22"/>
    </w:rPr>
  </w:style>
  <w:style w:type="table" w:styleId="TableGrid">
    <w:name w:val="Table Grid"/>
    <w:basedOn w:val="TableNormal"/>
    <w:uiPriority w:val="59"/>
    <w:rsid w:val="00FB0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6D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87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6D2"/>
    <w:rPr>
      <w:rFonts w:ascii="Arial" w:hAnsi="Arial"/>
      <w:sz w:val="24"/>
    </w:rPr>
  </w:style>
  <w:style w:type="paragraph" w:customStyle="1" w:styleId="MyStyleEntityTitle">
    <w:name w:val="MyStyleEntityTitle"/>
    <w:basedOn w:val="Normal"/>
    <w:qFormat/>
    <w:rsid w:val="0062022D"/>
  </w:style>
  <w:style w:type="paragraph" w:customStyle="1" w:styleId="MyStyleRiskTitle">
    <w:name w:val="MyStyleRiskTitle"/>
    <w:basedOn w:val="Normal"/>
    <w:qFormat/>
    <w:rsid w:val="00A64842"/>
  </w:style>
  <w:style w:type="character" w:customStyle="1" w:styleId="apple-converted-space">
    <w:name w:val="apple-converted-space"/>
    <w:basedOn w:val="DefaultParagraphFont"/>
    <w:rsid w:val="00657FB1"/>
  </w:style>
  <w:style w:type="paragraph" w:styleId="BalloonText">
    <w:name w:val="Balloon Text"/>
    <w:basedOn w:val="Normal"/>
    <w:link w:val="BalloonTextChar"/>
    <w:uiPriority w:val="99"/>
    <w:semiHidden/>
    <w:unhideWhenUsed/>
    <w:rsid w:val="007D6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5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41F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74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4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4BE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4BE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EC6A-2AC2-8147-9499-13418215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445</Words>
  <Characters>2433</Characters>
  <Application>Microsoft Office Word</Application>
  <DocSecurity>0</DocSecurity>
  <Lines>56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2 - Risk and Control Matrix</vt:lpstr>
      <vt:lpstr>2 - Risk and Control Matrix</vt:lpstr>
      <vt:lpstr>2 - Risk and Control Matrix</vt:lpstr>
    </vt:vector>
  </TitlesOfParts>
  <Company>European Commission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Risk and Control Matrix</dc:title>
  <dc:subject>XML 4</dc:subject>
  <dc:creator>BARBERO Mirco (IAS)</dc:creator>
  <cp:lastModifiedBy>Richard Maggs</cp:lastModifiedBy>
  <cp:revision>4</cp:revision>
  <dcterms:created xsi:type="dcterms:W3CDTF">2019-03-20T14:06:00Z</dcterms:created>
  <dcterms:modified xsi:type="dcterms:W3CDTF">2019-03-22T11:41:00Z</dcterms:modified>
</cp:coreProperties>
</file>