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494A6" w14:textId="77777777" w:rsidR="00502F3E" w:rsidRPr="001E32B2" w:rsidRDefault="00502F3E" w:rsidP="00016719">
      <w:pPr>
        <w:jc w:val="center"/>
        <w:rPr>
          <w:sz w:val="28"/>
          <w:szCs w:val="28"/>
        </w:rPr>
      </w:pPr>
      <w:bookmarkStart w:id="0" w:name="_GoBack"/>
      <w:bookmarkEnd w:id="0"/>
    </w:p>
    <w:p w14:paraId="4BF76558" w14:textId="09CAFBA7" w:rsidR="002C4383" w:rsidRPr="00DD3B7C" w:rsidRDefault="00502F3E" w:rsidP="00016719">
      <w:pPr>
        <w:jc w:val="center"/>
        <w:rPr>
          <w:sz w:val="28"/>
          <w:szCs w:val="28"/>
          <w:lang w:val="ru-RU"/>
        </w:rPr>
      </w:pPr>
      <w:r w:rsidRPr="00EE2A35">
        <w:rPr>
          <w:sz w:val="28"/>
          <w:szCs w:val="28"/>
        </w:rPr>
        <w:t xml:space="preserve"> </w:t>
      </w:r>
      <w:r w:rsidR="00A146B7">
        <w:rPr>
          <w:sz w:val="28"/>
          <w:szCs w:val="28"/>
          <w:lang w:val="ru-RU"/>
        </w:rPr>
        <w:t>Концепция</w:t>
      </w:r>
      <w:r w:rsidR="00FA21DD" w:rsidRPr="00DD3B7C">
        <w:rPr>
          <w:sz w:val="28"/>
          <w:szCs w:val="28"/>
          <w:lang w:val="ru-RU"/>
        </w:rPr>
        <w:t xml:space="preserve"> </w:t>
      </w:r>
    </w:p>
    <w:p w14:paraId="6CF7ADEB" w14:textId="77777777" w:rsidR="00E264E5" w:rsidRPr="00DD3B7C" w:rsidRDefault="00E264E5" w:rsidP="00016719">
      <w:pPr>
        <w:jc w:val="center"/>
        <w:rPr>
          <w:sz w:val="28"/>
          <w:szCs w:val="28"/>
          <w:lang w:val="ru-RU"/>
        </w:rPr>
      </w:pPr>
    </w:p>
    <w:p w14:paraId="74D7FF1D" w14:textId="712573D3" w:rsidR="00BE3B89" w:rsidRPr="00DD3B7C" w:rsidRDefault="00A146B7" w:rsidP="00E83971">
      <w:pPr>
        <w:jc w:val="center"/>
        <w:rPr>
          <w:b/>
          <w:lang w:val="ru-RU"/>
        </w:rPr>
      </w:pPr>
      <w:r w:rsidRPr="00A146B7">
        <w:rPr>
          <w:b/>
          <w:sz w:val="28"/>
          <w:szCs w:val="28"/>
          <w:lang w:val="ru-RU"/>
        </w:rPr>
        <w:t>Заседание</w:t>
      </w:r>
      <w:r w:rsidRPr="00DD3B7C">
        <w:rPr>
          <w:b/>
          <w:sz w:val="28"/>
          <w:szCs w:val="28"/>
          <w:lang w:val="ru-RU"/>
        </w:rPr>
        <w:t xml:space="preserve"> </w:t>
      </w:r>
      <w:r w:rsidRPr="00A146B7">
        <w:rPr>
          <w:b/>
          <w:sz w:val="28"/>
          <w:szCs w:val="28"/>
          <w:lang w:val="ru-RU"/>
        </w:rPr>
        <w:t>тематической</w:t>
      </w:r>
      <w:r w:rsidRPr="00DD3B7C">
        <w:rPr>
          <w:b/>
          <w:sz w:val="28"/>
          <w:szCs w:val="28"/>
          <w:lang w:val="ru-RU"/>
        </w:rPr>
        <w:t xml:space="preserve"> </w:t>
      </w:r>
      <w:r w:rsidRPr="00A146B7">
        <w:rPr>
          <w:b/>
          <w:sz w:val="28"/>
          <w:szCs w:val="28"/>
          <w:lang w:val="ru-RU"/>
        </w:rPr>
        <w:t>группы</w:t>
      </w:r>
      <w:r w:rsidRPr="00DD3B7C">
        <w:rPr>
          <w:b/>
          <w:sz w:val="28"/>
          <w:szCs w:val="28"/>
          <w:lang w:val="ru-RU"/>
        </w:rPr>
        <w:t xml:space="preserve"> </w:t>
      </w:r>
      <w:r w:rsidRPr="00A146B7">
        <w:rPr>
          <w:b/>
          <w:sz w:val="28"/>
          <w:szCs w:val="28"/>
          <w:lang w:val="ru-RU"/>
        </w:rPr>
        <w:t>КС</w:t>
      </w:r>
      <w:r w:rsidRPr="00DD3B7C">
        <w:rPr>
          <w:b/>
          <w:sz w:val="28"/>
          <w:szCs w:val="28"/>
          <w:lang w:val="ru-RU"/>
        </w:rPr>
        <w:t xml:space="preserve"> </w:t>
      </w:r>
      <w:r w:rsidRPr="00A146B7">
        <w:rPr>
          <w:b/>
          <w:sz w:val="28"/>
          <w:szCs w:val="28"/>
        </w:rPr>
        <w:t>PEMPAL</w:t>
      </w:r>
      <w:r w:rsidRPr="00DD3B7C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по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бухгалтерскому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учёту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финансовой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отчётности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государственном</w:t>
      </w:r>
      <w:r w:rsidRPr="00DD3B7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секторе</w:t>
      </w:r>
      <w:r w:rsidRPr="00DD3B7C">
        <w:rPr>
          <w:b/>
          <w:sz w:val="28"/>
          <w:szCs w:val="28"/>
          <w:lang w:val="ru-RU"/>
        </w:rPr>
        <w:t xml:space="preserve"> </w:t>
      </w:r>
    </w:p>
    <w:p w14:paraId="1D62E75C" w14:textId="77777777" w:rsidR="00BE3B89" w:rsidRPr="00DD3B7C" w:rsidRDefault="00BE3B89">
      <w:pPr>
        <w:rPr>
          <w:lang w:val="ru-RU"/>
        </w:rPr>
      </w:pPr>
    </w:p>
    <w:p w14:paraId="76527695" w14:textId="6EE37179" w:rsidR="00453C38" w:rsidRPr="00DD3B7C" w:rsidRDefault="00A146B7">
      <w:pPr>
        <w:rPr>
          <w:lang w:val="ru-RU"/>
        </w:rPr>
      </w:pPr>
      <w:r>
        <w:rPr>
          <w:b/>
          <w:lang w:val="ru-RU"/>
        </w:rPr>
        <w:t>Место</w:t>
      </w:r>
      <w:r w:rsidRPr="00DD3B7C">
        <w:rPr>
          <w:b/>
          <w:lang w:val="ru-RU"/>
        </w:rPr>
        <w:t xml:space="preserve"> </w:t>
      </w:r>
      <w:r>
        <w:rPr>
          <w:b/>
          <w:lang w:val="ru-RU"/>
        </w:rPr>
        <w:t>проведе</w:t>
      </w:r>
      <w:r w:rsidR="00B056FE">
        <w:rPr>
          <w:b/>
          <w:lang w:val="ru-RU"/>
        </w:rPr>
        <w:t>н</w:t>
      </w:r>
      <w:r>
        <w:rPr>
          <w:b/>
          <w:lang w:val="ru-RU"/>
        </w:rPr>
        <w:t>ия</w:t>
      </w:r>
      <w:r w:rsidR="00453C38" w:rsidRPr="00DD3B7C">
        <w:rPr>
          <w:lang w:val="ru-RU"/>
        </w:rPr>
        <w:t xml:space="preserve">: </w:t>
      </w:r>
      <w:r w:rsidRPr="00DD3B7C">
        <w:rPr>
          <w:lang w:val="ru-RU"/>
        </w:rPr>
        <w:t>Баку, Азербайджан</w:t>
      </w:r>
    </w:p>
    <w:p w14:paraId="549C1AE1" w14:textId="77777777" w:rsidR="00453C38" w:rsidRPr="00DD3B7C" w:rsidRDefault="00453C38">
      <w:pPr>
        <w:rPr>
          <w:lang w:val="ru-RU"/>
        </w:rPr>
      </w:pPr>
    </w:p>
    <w:p w14:paraId="03C0012F" w14:textId="7BC5BE82" w:rsidR="00573F82" w:rsidRPr="00DD3B7C" w:rsidRDefault="00A146B7" w:rsidP="00573F82">
      <w:pPr>
        <w:jc w:val="both"/>
        <w:rPr>
          <w:lang w:val="ru-RU"/>
        </w:rPr>
      </w:pPr>
      <w:r>
        <w:rPr>
          <w:b/>
          <w:lang w:val="ru-RU"/>
        </w:rPr>
        <w:t>Даты</w:t>
      </w:r>
      <w:r w:rsidR="00453C38" w:rsidRPr="00DD3B7C">
        <w:rPr>
          <w:lang w:val="ru-RU"/>
        </w:rPr>
        <w:t xml:space="preserve">: </w:t>
      </w:r>
      <w:r w:rsidR="00F10A3A" w:rsidRPr="00DD3B7C">
        <w:rPr>
          <w:lang w:val="ru-RU"/>
        </w:rPr>
        <w:t>12-1</w:t>
      </w:r>
      <w:r w:rsidR="00682523" w:rsidRPr="00DD3B7C">
        <w:rPr>
          <w:lang w:val="ru-RU"/>
        </w:rPr>
        <w:t>3</w:t>
      </w:r>
      <w:r w:rsidRPr="00DD3B7C">
        <w:rPr>
          <w:lang w:val="ru-RU"/>
        </w:rPr>
        <w:t xml:space="preserve"> </w:t>
      </w:r>
      <w:r>
        <w:rPr>
          <w:lang w:val="ru-RU"/>
        </w:rPr>
        <w:t>апреля</w:t>
      </w:r>
      <w:r w:rsidR="00573F82" w:rsidRPr="00DD3B7C">
        <w:rPr>
          <w:lang w:val="ru-RU"/>
        </w:rPr>
        <w:t xml:space="preserve"> </w:t>
      </w:r>
      <w:r w:rsidR="00F42022" w:rsidRPr="00DD3B7C">
        <w:rPr>
          <w:lang w:val="ru-RU"/>
        </w:rPr>
        <w:t>201</w:t>
      </w:r>
      <w:r w:rsidR="00F10A3A" w:rsidRPr="00DD3B7C">
        <w:rPr>
          <w:lang w:val="ru-RU"/>
        </w:rPr>
        <w:t>8</w:t>
      </w:r>
      <w:r w:rsidRPr="00DD3B7C">
        <w:rPr>
          <w:lang w:val="ru-RU"/>
        </w:rPr>
        <w:t xml:space="preserve"> </w:t>
      </w:r>
      <w:r>
        <w:rPr>
          <w:lang w:val="ru-RU"/>
        </w:rPr>
        <w:t>г</w:t>
      </w:r>
      <w:r w:rsidRPr="00DD3B7C">
        <w:rPr>
          <w:lang w:val="ru-RU"/>
        </w:rPr>
        <w:t>.</w:t>
      </w:r>
      <w:r w:rsidR="00F42022" w:rsidRPr="00DD3B7C">
        <w:rPr>
          <w:lang w:val="ru-RU"/>
        </w:rPr>
        <w:t xml:space="preserve"> </w:t>
      </w:r>
    </w:p>
    <w:p w14:paraId="77FA1A93" w14:textId="77777777" w:rsidR="00B94F0A" w:rsidRPr="00DD3B7C" w:rsidRDefault="00B94F0A" w:rsidP="00573F82">
      <w:pPr>
        <w:jc w:val="both"/>
        <w:rPr>
          <w:lang w:val="ru-RU"/>
        </w:rPr>
      </w:pPr>
    </w:p>
    <w:p w14:paraId="3A8E5846" w14:textId="77777777" w:rsidR="00A146B7" w:rsidRPr="00DD3B7C" w:rsidRDefault="00A146B7" w:rsidP="00A146B7">
      <w:pPr>
        <w:jc w:val="both"/>
        <w:rPr>
          <w:lang w:val="ru-RU"/>
        </w:rPr>
      </w:pPr>
      <w:r>
        <w:rPr>
          <w:b/>
          <w:lang w:val="ru-RU"/>
        </w:rPr>
        <w:t>Общая</w:t>
      </w:r>
      <w:r w:rsidRPr="00DD3B7C">
        <w:rPr>
          <w:b/>
          <w:lang w:val="ru-RU"/>
        </w:rPr>
        <w:t xml:space="preserve"> </w:t>
      </w:r>
      <w:r>
        <w:rPr>
          <w:b/>
          <w:lang w:val="ru-RU"/>
        </w:rPr>
        <w:t>информация</w:t>
      </w:r>
      <w:r w:rsidRPr="00DD3B7C">
        <w:rPr>
          <w:b/>
          <w:lang w:val="ru-RU"/>
        </w:rPr>
        <w:t xml:space="preserve"> </w:t>
      </w:r>
    </w:p>
    <w:p w14:paraId="652AE713" w14:textId="3D4C4FFE" w:rsidR="00E13C0F" w:rsidRPr="00A146B7" w:rsidRDefault="00A146B7" w:rsidP="009807DA">
      <w:pPr>
        <w:spacing w:before="240" w:after="240" w:line="276" w:lineRule="auto"/>
        <w:jc w:val="both"/>
        <w:rPr>
          <w:lang w:val="ru-RU"/>
        </w:rPr>
      </w:pPr>
      <w:r>
        <w:rPr>
          <w:lang w:val="ru-RU"/>
        </w:rPr>
        <w:t>Главная цель программы</w:t>
      </w:r>
      <w:r w:rsidRPr="00C33531">
        <w:rPr>
          <w:lang w:val="ru-RU"/>
        </w:rPr>
        <w:t xml:space="preserve"> </w:t>
      </w:r>
      <w:r w:rsidRPr="0082281A">
        <w:t>PEMPAL</w:t>
      </w:r>
      <w:r>
        <w:rPr>
          <w:lang w:val="ru-RU"/>
        </w:rPr>
        <w:t xml:space="preserve"> состоит в том, чтобы повышать уровень профессиональной квалификации специалистов в области государственных финансов из стран-участниц, а также оказывать им поддержку в реализации различных аспектов реформирования систем управления государственными финансами (УГФ) в их странах. Основным инструментом для достижения этой цели служит обмен опытом и знаниями между специалистами-практиками</w:t>
      </w:r>
      <w:r w:rsidR="000C0A14" w:rsidRPr="00A146B7">
        <w:rPr>
          <w:lang w:val="ru-RU"/>
        </w:rPr>
        <w:t>.</w:t>
      </w:r>
      <w:r w:rsidR="00C0391C" w:rsidRPr="00A146B7">
        <w:rPr>
          <w:lang w:val="ru-RU"/>
        </w:rPr>
        <w:t xml:space="preserve"> </w:t>
      </w:r>
    </w:p>
    <w:p w14:paraId="39EFBA97" w14:textId="60D3289F" w:rsidR="00E20297" w:rsidRPr="008E11F5" w:rsidRDefault="00517395" w:rsidP="009807DA">
      <w:pPr>
        <w:spacing w:after="240" w:line="276" w:lineRule="auto"/>
        <w:jc w:val="both"/>
        <w:rPr>
          <w:lang w:val="ru-RU"/>
        </w:rPr>
      </w:pPr>
      <w:r>
        <w:rPr>
          <w:lang w:val="ru-RU"/>
        </w:rPr>
        <w:t>Одной</w:t>
      </w:r>
      <w:r w:rsidRPr="003C07B5">
        <w:rPr>
          <w:lang w:val="ru-RU"/>
        </w:rPr>
        <w:t xml:space="preserve"> </w:t>
      </w:r>
      <w:r>
        <w:rPr>
          <w:lang w:val="ru-RU"/>
        </w:rPr>
        <w:t>из</w:t>
      </w:r>
      <w:r w:rsidRPr="003C07B5">
        <w:rPr>
          <w:lang w:val="ru-RU"/>
        </w:rPr>
        <w:t xml:space="preserve"> </w:t>
      </w:r>
      <w:r>
        <w:rPr>
          <w:lang w:val="ru-RU"/>
        </w:rPr>
        <w:t>тем</w:t>
      </w:r>
      <w:r w:rsidRPr="003C07B5">
        <w:rPr>
          <w:lang w:val="ru-RU"/>
        </w:rPr>
        <w:t xml:space="preserve">, </w:t>
      </w:r>
      <w:r>
        <w:rPr>
          <w:lang w:val="ru-RU"/>
        </w:rPr>
        <w:t>представляющих</w:t>
      </w:r>
      <w:r w:rsidRPr="003C07B5">
        <w:rPr>
          <w:lang w:val="ru-RU"/>
        </w:rPr>
        <w:t xml:space="preserve"> </w:t>
      </w:r>
      <w:r>
        <w:rPr>
          <w:lang w:val="ru-RU"/>
        </w:rPr>
        <w:t>особый</w:t>
      </w:r>
      <w:r w:rsidRPr="003C07B5">
        <w:rPr>
          <w:lang w:val="ru-RU"/>
        </w:rPr>
        <w:t xml:space="preserve"> </w:t>
      </w:r>
      <w:r>
        <w:rPr>
          <w:lang w:val="ru-RU"/>
        </w:rPr>
        <w:t>интерес</w:t>
      </w:r>
      <w:r w:rsidRPr="003C07B5">
        <w:rPr>
          <w:lang w:val="ru-RU"/>
        </w:rPr>
        <w:t xml:space="preserve"> </w:t>
      </w:r>
      <w:r>
        <w:rPr>
          <w:lang w:val="ru-RU"/>
        </w:rPr>
        <w:t>для</w:t>
      </w:r>
      <w:r w:rsidRPr="003C07B5">
        <w:rPr>
          <w:lang w:val="ru-RU"/>
        </w:rPr>
        <w:t xml:space="preserve"> </w:t>
      </w:r>
      <w:r>
        <w:rPr>
          <w:lang w:val="ru-RU"/>
        </w:rPr>
        <w:t>членов</w:t>
      </w:r>
      <w:r w:rsidRPr="003C07B5">
        <w:rPr>
          <w:lang w:val="ru-RU"/>
        </w:rPr>
        <w:t xml:space="preserve"> </w:t>
      </w:r>
      <w:r>
        <w:rPr>
          <w:lang w:val="ru-RU"/>
        </w:rPr>
        <w:t>Казначейского</w:t>
      </w:r>
      <w:r w:rsidRPr="003C07B5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3C07B5">
        <w:rPr>
          <w:lang w:val="ru-RU"/>
        </w:rPr>
        <w:t xml:space="preserve"> (</w:t>
      </w:r>
      <w:r>
        <w:rPr>
          <w:lang w:val="ru-RU"/>
        </w:rPr>
        <w:t>КС</w:t>
      </w:r>
      <w:r w:rsidRPr="003C07B5">
        <w:rPr>
          <w:lang w:val="ru-RU"/>
        </w:rPr>
        <w:t xml:space="preserve">) </w:t>
      </w:r>
      <w:r>
        <w:t>PEMPAL</w:t>
      </w:r>
      <w:r>
        <w:rPr>
          <w:lang w:val="ru-RU"/>
        </w:rPr>
        <w:t>, является</w:t>
      </w:r>
      <w:r w:rsidR="00A37210" w:rsidRPr="00517395">
        <w:rPr>
          <w:lang w:val="ru-RU"/>
        </w:rPr>
        <w:t xml:space="preserve"> </w:t>
      </w:r>
      <w:r>
        <w:rPr>
          <w:lang w:val="ru-RU"/>
        </w:rPr>
        <w:t>б</w:t>
      </w:r>
      <w:r w:rsidRPr="00910201">
        <w:rPr>
          <w:lang w:val="ru-RU"/>
        </w:rPr>
        <w:t>ухгалтерск</w:t>
      </w:r>
      <w:r>
        <w:rPr>
          <w:lang w:val="ru-RU"/>
        </w:rPr>
        <w:t>ий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учёт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финансов</w:t>
      </w:r>
      <w:r>
        <w:rPr>
          <w:lang w:val="ru-RU"/>
        </w:rPr>
        <w:t>ая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отчётност</w:t>
      </w:r>
      <w:r>
        <w:rPr>
          <w:lang w:val="ru-RU"/>
        </w:rPr>
        <w:t>ь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в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государственном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секторе</w:t>
      </w:r>
      <w:r w:rsidR="00F32574" w:rsidRPr="00517395">
        <w:rPr>
          <w:lang w:val="ru-RU"/>
        </w:rPr>
        <w:t>.</w:t>
      </w:r>
      <w:r>
        <w:rPr>
          <w:lang w:val="ru-RU"/>
        </w:rPr>
        <w:t xml:space="preserve"> Эта</w:t>
      </w:r>
      <w:r w:rsidRPr="00517395">
        <w:rPr>
          <w:lang w:val="ru-RU"/>
        </w:rPr>
        <w:t xml:space="preserve"> </w:t>
      </w:r>
      <w:r>
        <w:rPr>
          <w:lang w:val="ru-RU"/>
        </w:rPr>
        <w:t>тема</w:t>
      </w:r>
      <w:r w:rsidRPr="00517395">
        <w:rPr>
          <w:lang w:val="ru-RU"/>
        </w:rPr>
        <w:t xml:space="preserve"> </w:t>
      </w:r>
      <w:r>
        <w:rPr>
          <w:lang w:val="ru-RU"/>
        </w:rPr>
        <w:t>в</w:t>
      </w:r>
      <w:r w:rsidR="00B056FE">
        <w:rPr>
          <w:lang w:val="ru-RU"/>
        </w:rPr>
        <w:t>ключалась в качестве приоритетной в программу</w:t>
      </w:r>
      <w:r w:rsidRPr="00517395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517395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517395">
        <w:rPr>
          <w:lang w:val="ru-RU"/>
        </w:rPr>
        <w:t xml:space="preserve"> </w:t>
      </w:r>
      <w:r w:rsidRPr="00517395">
        <w:t>PEMPAL</w:t>
      </w:r>
      <w:r>
        <w:rPr>
          <w:lang w:val="ru-RU"/>
        </w:rPr>
        <w:t xml:space="preserve">, и в 2013 году </w:t>
      </w:r>
      <w:r w:rsidR="00B056FE">
        <w:rPr>
          <w:lang w:val="ru-RU"/>
        </w:rPr>
        <w:t xml:space="preserve">на заседании </w:t>
      </w:r>
      <w:r w:rsidR="00B056FE">
        <w:t>PEMPAL</w:t>
      </w:r>
      <w:r w:rsidR="00B056FE" w:rsidRPr="00B056FE">
        <w:rPr>
          <w:lang w:val="ru-RU"/>
        </w:rPr>
        <w:t xml:space="preserve"> </w:t>
      </w:r>
      <w:r>
        <w:rPr>
          <w:lang w:val="ru-RU"/>
        </w:rPr>
        <w:t>в Скопье, Македония, было сформировано несколько тематических групп.</w:t>
      </w:r>
      <w:r w:rsidR="00574B8B" w:rsidRPr="00B056FE">
        <w:rPr>
          <w:lang w:val="ru-RU"/>
        </w:rPr>
        <w:t xml:space="preserve"> </w:t>
      </w:r>
      <w:r w:rsidR="003A2EA7">
        <w:rPr>
          <w:lang w:val="ru-RU"/>
        </w:rPr>
        <w:t>Одной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из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трёх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групп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смежной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тематики</w:t>
      </w:r>
      <w:r w:rsidR="003A2EA7" w:rsidRPr="003A2EA7">
        <w:rPr>
          <w:lang w:val="ru-RU"/>
        </w:rPr>
        <w:t xml:space="preserve">, </w:t>
      </w:r>
      <w:r w:rsidR="003A2EA7">
        <w:rPr>
          <w:lang w:val="ru-RU"/>
        </w:rPr>
        <w:t>созданных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на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том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мероприятии</w:t>
      </w:r>
      <w:r w:rsidR="003A2EA7" w:rsidRPr="003A2EA7">
        <w:rPr>
          <w:lang w:val="ru-RU"/>
        </w:rPr>
        <w:t xml:space="preserve">, </w:t>
      </w:r>
      <w:r w:rsidR="003A2EA7">
        <w:rPr>
          <w:lang w:val="ru-RU"/>
        </w:rPr>
        <w:t>стала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тематическая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группа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по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стандартам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бухгалтерского</w:t>
      </w:r>
      <w:r w:rsidR="003A2EA7" w:rsidRPr="003A2EA7">
        <w:rPr>
          <w:lang w:val="ru-RU"/>
        </w:rPr>
        <w:t xml:space="preserve"> </w:t>
      </w:r>
      <w:r w:rsidR="003A2EA7">
        <w:rPr>
          <w:lang w:val="ru-RU"/>
        </w:rPr>
        <w:t>учёта</w:t>
      </w:r>
      <w:r w:rsidR="003A2EA7" w:rsidRPr="003A2EA7">
        <w:rPr>
          <w:lang w:val="ru-RU"/>
        </w:rPr>
        <w:t>;</w:t>
      </w:r>
      <w:r w:rsidR="003A2EA7">
        <w:rPr>
          <w:lang w:val="ru-RU"/>
        </w:rPr>
        <w:t xml:space="preserve"> две других </w:t>
      </w:r>
      <w:r w:rsidR="001D4611">
        <w:rPr>
          <w:lang w:val="ru-RU"/>
        </w:rPr>
        <w:t xml:space="preserve">рассматривали проблемы </w:t>
      </w:r>
      <w:r w:rsidR="003A2EA7">
        <w:rPr>
          <w:lang w:val="ru-RU"/>
        </w:rPr>
        <w:t>консолида</w:t>
      </w:r>
      <w:r w:rsidR="001D4611">
        <w:rPr>
          <w:lang w:val="ru-RU"/>
        </w:rPr>
        <w:t>ц</w:t>
      </w:r>
      <w:r w:rsidR="003A2EA7">
        <w:rPr>
          <w:lang w:val="ru-RU"/>
        </w:rPr>
        <w:t>ии и управления активам</w:t>
      </w:r>
      <w:r w:rsidR="001D4611">
        <w:rPr>
          <w:lang w:val="ru-RU"/>
        </w:rPr>
        <w:t>и.  Эта тематическая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группа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провела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несколько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заседаний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в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том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числе</w:t>
      </w:r>
      <w:r w:rsidR="001D4611" w:rsidRPr="001D4611">
        <w:rPr>
          <w:lang w:val="ru-RU"/>
        </w:rPr>
        <w:t xml:space="preserve"> – </w:t>
      </w:r>
      <w:r w:rsidR="001D4611">
        <w:rPr>
          <w:lang w:val="ru-RU"/>
        </w:rPr>
        <w:t>в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Грузии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и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Черногории в 2014 году, а также в Минске в 2016 году. Кроме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того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за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время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прошедшее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с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начала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работы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группы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было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организовано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несколько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видеоконференций по соответствующей тематике. Согласно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решению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КС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только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эта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группа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продолжает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свою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деятельность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учитывая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важность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данной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тематики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для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ряда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стран</w:t>
      </w:r>
      <w:r w:rsidR="001D4611" w:rsidRPr="001D4611">
        <w:rPr>
          <w:lang w:val="ru-RU"/>
        </w:rPr>
        <w:t xml:space="preserve">, </w:t>
      </w:r>
      <w:r w:rsidR="001D4611">
        <w:rPr>
          <w:lang w:val="ru-RU"/>
        </w:rPr>
        <w:t>а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также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длительные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сроки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реформирования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систем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бухгалтерского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учёта в государственном секторе. Высокий интерес к указанной теме был подтверждён во время проводившегося недавно опроса членов КС: ряд стран, не представленных в составе тематической группы, высказались за включение этой темы в план работы КС. Одновременно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было</w:t>
      </w:r>
      <w:r w:rsidR="001D4611" w:rsidRPr="001D4611">
        <w:rPr>
          <w:lang w:val="ru-RU"/>
        </w:rPr>
        <w:t xml:space="preserve"> </w:t>
      </w:r>
      <w:r w:rsidR="001D4611">
        <w:rPr>
          <w:lang w:val="ru-RU"/>
        </w:rPr>
        <w:t>принято</w:t>
      </w:r>
      <w:r w:rsidR="001D4611" w:rsidRPr="001D4611">
        <w:rPr>
          <w:lang w:val="ru-RU"/>
        </w:rPr>
        <w:t xml:space="preserve"> решение расширить тематику группы, чтобы охватить более широкий круг вопросов, связанных с реформированием систем</w:t>
      </w:r>
      <w:r w:rsidR="009F5AD0" w:rsidRPr="001D4611">
        <w:rPr>
          <w:lang w:val="ru-RU"/>
        </w:rPr>
        <w:t xml:space="preserve"> </w:t>
      </w:r>
      <w:r w:rsidR="001D4611" w:rsidRPr="001D4611">
        <w:rPr>
          <w:lang w:val="ru-RU"/>
        </w:rPr>
        <w:t>бухгалтерского учёта и финансо</w:t>
      </w:r>
      <w:r w:rsidR="001D4611">
        <w:rPr>
          <w:lang w:val="ru-RU"/>
        </w:rPr>
        <w:t xml:space="preserve">вой </w:t>
      </w:r>
      <w:r w:rsidR="001D4611" w:rsidRPr="008E11F5">
        <w:rPr>
          <w:lang w:val="ru-RU"/>
        </w:rPr>
        <w:t>отчётности в государственном секторе.</w:t>
      </w:r>
      <w:r w:rsidR="003307EB" w:rsidRPr="008E11F5">
        <w:rPr>
          <w:lang w:val="ru-RU"/>
        </w:rPr>
        <w:t xml:space="preserve"> </w:t>
      </w:r>
    </w:p>
    <w:p w14:paraId="4C9D395F" w14:textId="0B32FB47" w:rsidR="00DF0B92" w:rsidRPr="00397037" w:rsidRDefault="00875F12" w:rsidP="00682523">
      <w:pPr>
        <w:spacing w:after="240" w:line="276" w:lineRule="auto"/>
        <w:jc w:val="both"/>
        <w:rPr>
          <w:lang w:val="ru-RU"/>
        </w:rPr>
      </w:pPr>
      <w:r w:rsidRPr="008E11F5">
        <w:rPr>
          <w:lang w:val="ru-RU"/>
        </w:rPr>
        <w:t xml:space="preserve">За последние годы ряд стран-участниц КС добились существенного прогресса в части внедрения стандартов бухгалтерского учёта, соответствующих международным стандартам МСУГС; в качестве примера </w:t>
      </w:r>
      <w:r w:rsidR="008E11F5" w:rsidRPr="008E11F5">
        <w:rPr>
          <w:lang w:val="ru-RU"/>
        </w:rPr>
        <w:t xml:space="preserve">таких «передовиков» </w:t>
      </w:r>
      <w:r w:rsidRPr="008E11F5">
        <w:rPr>
          <w:lang w:val="ru-RU"/>
        </w:rPr>
        <w:lastRenderedPageBreak/>
        <w:t>можно привести Российскую Федерацию и Казахстан,</w:t>
      </w:r>
      <w:r w:rsidR="008E11F5" w:rsidRPr="008E11F5">
        <w:rPr>
          <w:lang w:val="ru-RU"/>
        </w:rPr>
        <w:t xml:space="preserve"> которые познакомили членов тематической группы со своей методологией и достижениями. </w:t>
      </w:r>
      <w:r w:rsidR="008E11F5">
        <w:rPr>
          <w:lang w:val="ru-RU"/>
        </w:rPr>
        <w:t>Другие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страны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либо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подготовили</w:t>
      </w:r>
      <w:r w:rsidR="008E11F5" w:rsidRPr="008E11F5">
        <w:rPr>
          <w:lang w:val="ru-RU"/>
        </w:rPr>
        <w:t xml:space="preserve"> «</w:t>
      </w:r>
      <w:r w:rsidR="008E11F5">
        <w:rPr>
          <w:lang w:val="ru-RU"/>
        </w:rPr>
        <w:t>дорожные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карты</w:t>
      </w:r>
      <w:r w:rsidR="008E11F5" w:rsidRPr="008E11F5">
        <w:rPr>
          <w:lang w:val="ru-RU"/>
        </w:rPr>
        <w:t xml:space="preserve">», </w:t>
      </w:r>
      <w:r w:rsidR="008E11F5">
        <w:rPr>
          <w:lang w:val="ru-RU"/>
        </w:rPr>
        <w:t>либо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включили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тему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реформирования</w:t>
      </w:r>
      <w:r w:rsidR="008E11F5" w:rsidRPr="008E11F5">
        <w:rPr>
          <w:lang w:val="ru-RU"/>
        </w:rPr>
        <w:t xml:space="preserve"> </w:t>
      </w:r>
      <w:r w:rsidR="008E11F5" w:rsidRPr="001D4611">
        <w:rPr>
          <w:lang w:val="ru-RU"/>
        </w:rPr>
        <w:t>бухгалтерского</w:t>
      </w:r>
      <w:r w:rsidR="008E11F5" w:rsidRPr="008E11F5">
        <w:rPr>
          <w:lang w:val="ru-RU"/>
        </w:rPr>
        <w:t xml:space="preserve"> </w:t>
      </w:r>
      <w:r w:rsidR="008E11F5" w:rsidRPr="001D4611">
        <w:rPr>
          <w:lang w:val="ru-RU"/>
        </w:rPr>
        <w:t>учёта</w:t>
      </w:r>
      <w:r w:rsidR="008E11F5" w:rsidRPr="008E11F5">
        <w:rPr>
          <w:lang w:val="ru-RU"/>
        </w:rPr>
        <w:t xml:space="preserve"> в государственном секторе</w:t>
      </w:r>
      <w:r w:rsidR="008E11F5">
        <w:rPr>
          <w:lang w:val="ru-RU"/>
        </w:rPr>
        <w:t xml:space="preserve"> как важнейший элемент программы реформ в сфере УГФ</w:t>
      </w:r>
      <w:r w:rsidR="008E11F5" w:rsidRPr="008E11F5">
        <w:rPr>
          <w:lang w:val="ru-RU"/>
        </w:rPr>
        <w:t xml:space="preserve">. Так, </w:t>
      </w:r>
      <w:r w:rsidR="008E11F5">
        <w:rPr>
          <w:lang w:val="ru-RU"/>
        </w:rPr>
        <w:t>в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ходе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нескольких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мероприятий свою</w:t>
      </w:r>
      <w:r w:rsidR="008E11F5" w:rsidRPr="008E11F5">
        <w:rPr>
          <w:lang w:val="ru-RU"/>
        </w:rPr>
        <w:t xml:space="preserve"> «</w:t>
      </w:r>
      <w:r w:rsidR="008E11F5">
        <w:rPr>
          <w:lang w:val="ru-RU"/>
        </w:rPr>
        <w:t>дорожную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карту</w:t>
      </w:r>
      <w:r w:rsidR="008E11F5" w:rsidRPr="008E11F5">
        <w:rPr>
          <w:lang w:val="ru-RU"/>
        </w:rPr>
        <w:t xml:space="preserve">» </w:t>
      </w:r>
      <w:r w:rsidR="008E11F5">
        <w:rPr>
          <w:lang w:val="ru-RU"/>
        </w:rPr>
        <w:t>представляла</w:t>
      </w:r>
      <w:r w:rsidR="008E11F5" w:rsidRPr="008E11F5">
        <w:rPr>
          <w:lang w:val="ru-RU"/>
        </w:rPr>
        <w:t xml:space="preserve"> </w:t>
      </w:r>
      <w:r w:rsidR="008E11F5">
        <w:rPr>
          <w:lang w:val="ru-RU"/>
        </w:rPr>
        <w:t>Грузия</w:t>
      </w:r>
      <w:r w:rsidR="008E11F5" w:rsidRPr="008E11F5">
        <w:rPr>
          <w:lang w:val="ru-RU"/>
        </w:rPr>
        <w:t xml:space="preserve">. </w:t>
      </w:r>
      <w:r w:rsidR="008E11F5">
        <w:rPr>
          <w:lang w:val="ru-RU"/>
        </w:rPr>
        <w:t>Во время заседания в Минске в 2016 году члены тематической группы консультировали коллег из Беларуси при разработке ими собственной «дорожной карты»</w:t>
      </w:r>
      <w:r w:rsidR="000D5561">
        <w:rPr>
          <w:lang w:val="ru-RU"/>
        </w:rPr>
        <w:t xml:space="preserve">. </w:t>
      </w:r>
      <w:r w:rsidR="008E11F5">
        <w:rPr>
          <w:lang w:val="ru-RU"/>
        </w:rPr>
        <w:t>В рамках пленарного заседания КС, которое проходило в Кишинёве в 2016 году, представители Молдовы отметили, что разработка отечественных стандартов для работы в государственном секторе включена в текущий План действий по реформированию системы УГФ в качестве одного из ключевых перспективных мероприятий.</w:t>
      </w:r>
    </w:p>
    <w:p w14:paraId="2499BC2E" w14:textId="61E180EF" w:rsidR="00965C4E" w:rsidRPr="009B3F57" w:rsidRDefault="003A5D28" w:rsidP="00682523">
      <w:pPr>
        <w:spacing w:after="240" w:line="276" w:lineRule="auto"/>
        <w:jc w:val="both"/>
        <w:rPr>
          <w:lang w:val="ru-RU" w:eastAsia="sl-SI"/>
        </w:rPr>
      </w:pPr>
      <w:r>
        <w:rPr>
          <w:lang w:val="ru-RU"/>
        </w:rPr>
        <w:t>Нередко</w:t>
      </w:r>
      <w:r w:rsidRPr="003A5D28">
        <w:rPr>
          <w:lang w:val="ru-RU"/>
        </w:rPr>
        <w:t xml:space="preserve"> </w:t>
      </w:r>
      <w:r>
        <w:rPr>
          <w:lang w:val="ru-RU"/>
        </w:rPr>
        <w:t>в</w:t>
      </w:r>
      <w:r w:rsidRPr="003A5D28">
        <w:rPr>
          <w:lang w:val="ru-RU"/>
        </w:rPr>
        <w:t xml:space="preserve"> «</w:t>
      </w:r>
      <w:r>
        <w:rPr>
          <w:lang w:val="ru-RU"/>
        </w:rPr>
        <w:t>дорожных</w:t>
      </w:r>
      <w:r w:rsidRPr="003A5D28">
        <w:rPr>
          <w:lang w:val="ru-RU"/>
        </w:rPr>
        <w:t xml:space="preserve"> </w:t>
      </w:r>
      <w:r>
        <w:rPr>
          <w:lang w:val="ru-RU"/>
        </w:rPr>
        <w:t>картах</w:t>
      </w:r>
      <w:r w:rsidRPr="003A5D28">
        <w:rPr>
          <w:lang w:val="ru-RU"/>
        </w:rPr>
        <w:t xml:space="preserve">» </w:t>
      </w:r>
      <w:r>
        <w:rPr>
          <w:lang w:val="ru-RU"/>
        </w:rPr>
        <w:t>по</w:t>
      </w:r>
      <w:r w:rsidRPr="003A5D28">
        <w:rPr>
          <w:lang w:val="ru-RU"/>
        </w:rPr>
        <w:t xml:space="preserve"> </w:t>
      </w:r>
      <w:r>
        <w:rPr>
          <w:lang w:val="ru-RU"/>
        </w:rPr>
        <w:t>реформированию</w:t>
      </w:r>
      <w:r w:rsidRPr="003A5D28">
        <w:rPr>
          <w:lang w:val="ru-RU"/>
        </w:rPr>
        <w:t xml:space="preserve"> </w:t>
      </w:r>
      <w:r>
        <w:rPr>
          <w:lang w:val="ru-RU"/>
        </w:rPr>
        <w:t>систем</w:t>
      </w:r>
      <w:r w:rsidRPr="003A5D28">
        <w:rPr>
          <w:lang w:val="ru-RU"/>
        </w:rPr>
        <w:t xml:space="preserve"> </w:t>
      </w:r>
      <w:r>
        <w:rPr>
          <w:lang w:val="ru-RU"/>
        </w:rPr>
        <w:t>бухгалтерского</w:t>
      </w:r>
      <w:r w:rsidRPr="003A5D28">
        <w:rPr>
          <w:lang w:val="ru-RU"/>
        </w:rPr>
        <w:t xml:space="preserve"> </w:t>
      </w:r>
      <w:r>
        <w:rPr>
          <w:lang w:val="ru-RU"/>
        </w:rPr>
        <w:t>учёта</w:t>
      </w:r>
      <w:r w:rsidRPr="003A5D28">
        <w:rPr>
          <w:lang w:val="ru-RU"/>
        </w:rPr>
        <w:t xml:space="preserve"> </w:t>
      </w:r>
      <w:r>
        <w:rPr>
          <w:lang w:val="ru-RU"/>
        </w:rPr>
        <w:t>в</w:t>
      </w:r>
      <w:r w:rsidRPr="003A5D28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3A5D28">
        <w:rPr>
          <w:lang w:val="ru-RU"/>
        </w:rPr>
        <w:t xml:space="preserve"> </w:t>
      </w:r>
      <w:r>
        <w:rPr>
          <w:lang w:val="ru-RU"/>
        </w:rPr>
        <w:t>секторе</w:t>
      </w:r>
      <w:r w:rsidRPr="003A5D28">
        <w:rPr>
          <w:lang w:val="ru-RU"/>
        </w:rPr>
        <w:t xml:space="preserve"> </w:t>
      </w:r>
      <w:r>
        <w:rPr>
          <w:lang w:val="ru-RU"/>
        </w:rPr>
        <w:t>указывают</w:t>
      </w:r>
      <w:r w:rsidRPr="003A5D28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3A5D28">
        <w:rPr>
          <w:lang w:val="ru-RU"/>
        </w:rPr>
        <w:t xml:space="preserve"> </w:t>
      </w:r>
      <w:r>
        <w:rPr>
          <w:lang w:val="ru-RU"/>
        </w:rPr>
        <w:t>решений</w:t>
      </w:r>
      <w:r w:rsidRPr="003A5D28">
        <w:rPr>
          <w:lang w:val="ru-RU"/>
        </w:rPr>
        <w:t xml:space="preserve"> </w:t>
      </w:r>
      <w:r>
        <w:rPr>
          <w:lang w:val="ru-RU"/>
        </w:rPr>
        <w:t>для</w:t>
      </w:r>
      <w:r w:rsidRPr="003A5D28">
        <w:rPr>
          <w:lang w:val="ru-RU"/>
        </w:rPr>
        <w:t xml:space="preserve"> </w:t>
      </w:r>
      <w:r>
        <w:rPr>
          <w:lang w:val="ru-RU"/>
        </w:rPr>
        <w:t>автоматизации</w:t>
      </w:r>
      <w:r w:rsidRPr="003A5D28">
        <w:rPr>
          <w:lang w:val="ru-RU"/>
        </w:rPr>
        <w:t xml:space="preserve"> </w:t>
      </w:r>
      <w:r>
        <w:rPr>
          <w:lang w:val="ru-RU"/>
        </w:rPr>
        <w:t>процессов</w:t>
      </w:r>
      <w:r w:rsidRPr="003A5D28">
        <w:rPr>
          <w:lang w:val="ru-RU"/>
        </w:rPr>
        <w:t xml:space="preserve"> </w:t>
      </w:r>
      <w:r>
        <w:rPr>
          <w:lang w:val="ru-RU"/>
        </w:rPr>
        <w:t>бухгалтерского</w:t>
      </w:r>
      <w:r w:rsidRPr="003A5D28">
        <w:rPr>
          <w:lang w:val="ru-RU"/>
        </w:rPr>
        <w:t xml:space="preserve"> </w:t>
      </w:r>
      <w:r>
        <w:rPr>
          <w:lang w:val="ru-RU"/>
        </w:rPr>
        <w:t>учёта</w:t>
      </w:r>
      <w:r w:rsidRPr="003A5D28">
        <w:rPr>
          <w:lang w:val="ru-RU"/>
        </w:rPr>
        <w:t xml:space="preserve"> </w:t>
      </w:r>
      <w:r>
        <w:rPr>
          <w:lang w:val="ru-RU"/>
        </w:rPr>
        <w:t>и</w:t>
      </w:r>
      <w:r w:rsidRPr="003A5D28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3A5D28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3A5D28">
        <w:rPr>
          <w:lang w:val="ru-RU"/>
        </w:rPr>
        <w:t xml:space="preserve"> </w:t>
      </w:r>
      <w:r>
        <w:rPr>
          <w:lang w:val="ru-RU"/>
        </w:rPr>
        <w:t>отчётности</w:t>
      </w:r>
      <w:r w:rsidRPr="003A5D28">
        <w:rPr>
          <w:lang w:val="ru-RU"/>
        </w:rPr>
        <w:t xml:space="preserve"> </w:t>
      </w:r>
      <w:r>
        <w:rPr>
          <w:lang w:val="ru-RU"/>
        </w:rPr>
        <w:t>в</w:t>
      </w:r>
      <w:r w:rsidRPr="003A5D28">
        <w:rPr>
          <w:lang w:val="ru-RU"/>
        </w:rPr>
        <w:t xml:space="preserve"> </w:t>
      </w:r>
      <w:r>
        <w:rPr>
          <w:lang w:val="ru-RU"/>
        </w:rPr>
        <w:t>качестве</w:t>
      </w:r>
      <w:r w:rsidRPr="003A5D28">
        <w:rPr>
          <w:lang w:val="ru-RU"/>
        </w:rPr>
        <w:t xml:space="preserve"> </w:t>
      </w:r>
      <w:r>
        <w:rPr>
          <w:lang w:val="ru-RU"/>
        </w:rPr>
        <w:t>необходимого</w:t>
      </w:r>
      <w:r w:rsidRPr="003A5D28">
        <w:rPr>
          <w:lang w:val="ru-RU"/>
        </w:rPr>
        <w:t xml:space="preserve"> </w:t>
      </w:r>
      <w:r>
        <w:rPr>
          <w:lang w:val="ru-RU"/>
        </w:rPr>
        <w:t>условия</w:t>
      </w:r>
      <w:r w:rsidRPr="003A5D28">
        <w:rPr>
          <w:lang w:val="ru-RU"/>
        </w:rPr>
        <w:t xml:space="preserve"> </w:t>
      </w:r>
      <w:r>
        <w:rPr>
          <w:lang w:val="ru-RU"/>
        </w:rPr>
        <w:t>для успешной реализации соответствующих реформ.</w:t>
      </w:r>
      <w:r w:rsidR="00DF0B92" w:rsidRPr="003A5D28">
        <w:rPr>
          <w:lang w:val="ru-RU"/>
        </w:rPr>
        <w:t xml:space="preserve"> </w:t>
      </w:r>
      <w:r w:rsidR="009B3F57">
        <w:rPr>
          <w:lang w:val="ru-RU" w:eastAsia="sl-SI"/>
        </w:rPr>
        <w:t>Эта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val="ru-RU" w:eastAsia="sl-SI"/>
        </w:rPr>
        <w:t>тема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val="ru-RU" w:eastAsia="sl-SI"/>
        </w:rPr>
        <w:t>весьма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val="ru-RU" w:eastAsia="sl-SI"/>
        </w:rPr>
        <w:t>актуальна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val="ru-RU" w:eastAsia="sl-SI"/>
        </w:rPr>
        <w:t>для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val="ru-RU" w:eastAsia="sl-SI"/>
        </w:rPr>
        <w:t>большинства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val="ru-RU" w:eastAsia="sl-SI"/>
        </w:rPr>
        <w:t>стран</w:t>
      </w:r>
      <w:r w:rsidR="009B3F57" w:rsidRPr="009B3F57">
        <w:rPr>
          <w:lang w:val="ru-RU" w:eastAsia="sl-SI"/>
        </w:rPr>
        <w:t>-</w:t>
      </w:r>
      <w:r w:rsidR="009B3F57">
        <w:rPr>
          <w:lang w:val="ru-RU" w:eastAsia="sl-SI"/>
        </w:rPr>
        <w:t>участниц</w:t>
      </w:r>
      <w:r w:rsidR="009B3F57" w:rsidRPr="009B3F57">
        <w:rPr>
          <w:lang w:val="ru-RU" w:eastAsia="sl-SI"/>
        </w:rPr>
        <w:t xml:space="preserve"> </w:t>
      </w:r>
      <w:r w:rsidR="009B3F57">
        <w:rPr>
          <w:lang w:eastAsia="sl-SI"/>
        </w:rPr>
        <w:t>PEMPAL</w:t>
      </w:r>
      <w:r w:rsidR="009B3F57" w:rsidRPr="009B3F57">
        <w:rPr>
          <w:lang w:val="ru-RU" w:eastAsia="sl-SI"/>
        </w:rPr>
        <w:t xml:space="preserve">. </w:t>
      </w:r>
      <w:r w:rsidR="009B3F57">
        <w:rPr>
          <w:lang w:val="ru-RU" w:eastAsia="sl-SI"/>
        </w:rPr>
        <w:t>Казначейские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системы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для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органов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центрального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правительства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внедрены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почти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везде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регулярно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используются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для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обработки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платежей</w:t>
      </w:r>
      <w:r w:rsidR="009B3F57" w:rsidRPr="00DA056B">
        <w:rPr>
          <w:lang w:val="ru-RU" w:eastAsia="sl-SI"/>
        </w:rPr>
        <w:t xml:space="preserve">, </w:t>
      </w:r>
      <w:r w:rsidR="009B3F57">
        <w:rPr>
          <w:lang w:val="ru-RU" w:eastAsia="sl-SI"/>
        </w:rPr>
        <w:t>подготовки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представления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отчётности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об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исполнении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бюджета, однако их основными пользователями выступают именно подразделения Казначейства. Всё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больше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стран</w:t>
      </w:r>
      <w:r w:rsidR="009B3F57" w:rsidRPr="00DA056B">
        <w:rPr>
          <w:lang w:val="ru-RU" w:eastAsia="sl-SI"/>
        </w:rPr>
        <w:t xml:space="preserve"> начинают </w:t>
      </w:r>
      <w:r w:rsidR="002B2554">
        <w:rPr>
          <w:lang w:val="ru-RU" w:eastAsia="sl-SI"/>
        </w:rPr>
        <w:t>подключать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к</w:t>
      </w:r>
      <w:r w:rsidR="009B3F57" w:rsidRPr="00DA056B">
        <w:rPr>
          <w:lang w:val="ru-RU" w:eastAsia="sl-SI"/>
        </w:rPr>
        <w:t xml:space="preserve"> </w:t>
      </w:r>
      <w:r w:rsidR="009B3F57">
        <w:rPr>
          <w:lang w:val="ru-RU" w:eastAsia="sl-SI"/>
        </w:rPr>
        <w:t>использованию</w:t>
      </w:r>
      <w:r w:rsidR="009B3F57" w:rsidRPr="00DA056B">
        <w:rPr>
          <w:lang w:val="ru-RU" w:eastAsia="sl-SI"/>
        </w:rPr>
        <w:t xml:space="preserve"> це</w:t>
      </w:r>
      <w:r w:rsidR="009B3F57">
        <w:rPr>
          <w:lang w:val="ru-RU" w:eastAsia="sl-SI"/>
        </w:rPr>
        <w:t>н</w:t>
      </w:r>
      <w:r w:rsidR="009B3F57" w:rsidRPr="00DA056B">
        <w:rPr>
          <w:lang w:val="ru-RU" w:eastAsia="sl-SI"/>
        </w:rPr>
        <w:t>трализованны</w:t>
      </w:r>
      <w:r w:rsidR="009B3F57">
        <w:rPr>
          <w:lang w:val="ru-RU" w:eastAsia="sl-SI"/>
        </w:rPr>
        <w:t>х</w:t>
      </w:r>
      <w:r w:rsidR="009B3F57" w:rsidRPr="00DA056B">
        <w:rPr>
          <w:lang w:val="ru-RU" w:eastAsia="sl-SI"/>
        </w:rPr>
        <w:t xml:space="preserve"> систем распорядител</w:t>
      </w:r>
      <w:r w:rsidR="009B3F57">
        <w:rPr>
          <w:lang w:val="ru-RU" w:eastAsia="sl-SI"/>
        </w:rPr>
        <w:t>ей</w:t>
      </w:r>
      <w:r w:rsidR="009B3F57" w:rsidRPr="00DA056B">
        <w:rPr>
          <w:lang w:val="ru-RU" w:eastAsia="sl-SI"/>
        </w:rPr>
        <w:t xml:space="preserve"> бю</w:t>
      </w:r>
      <w:r w:rsidR="009B3F57">
        <w:rPr>
          <w:lang w:val="ru-RU" w:eastAsia="sl-SI"/>
        </w:rPr>
        <w:t>д</w:t>
      </w:r>
      <w:r w:rsidR="009B3F57" w:rsidRPr="00DA056B">
        <w:rPr>
          <w:lang w:val="ru-RU" w:eastAsia="sl-SI"/>
        </w:rPr>
        <w:t>жетных средств</w:t>
      </w:r>
      <w:r w:rsidR="009B3F57">
        <w:rPr>
          <w:lang w:val="ru-RU" w:eastAsia="sl-SI"/>
        </w:rPr>
        <w:t>, однако такой доступ часто оказывается весьма ограниченным</w:t>
      </w:r>
      <w:r w:rsidR="009B3F57" w:rsidRPr="00DA056B">
        <w:rPr>
          <w:lang w:val="ru-RU" w:eastAsia="sl-SI"/>
        </w:rPr>
        <w:t xml:space="preserve">. </w:t>
      </w:r>
      <w:r w:rsidR="009B3F57">
        <w:rPr>
          <w:lang w:val="ru-RU" w:eastAsia="sl-SI"/>
        </w:rPr>
        <w:t>Учитывая высокую стоимость лицензий для коммерческих программных пакетов, на базе которых обычно создают казначейские информационные системы, многие страны предпочитают не использовать то же ПО для целей бухучёта и подготовки финансовой отчётности на уровне распорядителей бюджетных средств (РБС)</w:t>
      </w:r>
      <w:r w:rsidR="009B3F57" w:rsidRPr="00DA056B">
        <w:rPr>
          <w:lang w:val="ru-RU" w:eastAsia="sl-SI"/>
        </w:rPr>
        <w:t>.</w:t>
      </w:r>
      <w:r w:rsidR="009B3F57">
        <w:rPr>
          <w:lang w:val="ru-RU" w:eastAsia="sl-SI"/>
        </w:rPr>
        <w:t xml:space="preserve"> Вследствие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этого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для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обеспечения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необходимых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функций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системы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на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этом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уровне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применяют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самые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разные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решения: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разрабатываются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специальные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системные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модули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для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РБС</w:t>
      </w:r>
      <w:r w:rsidR="009B3F57" w:rsidRPr="00932958">
        <w:rPr>
          <w:lang w:val="ru-RU" w:eastAsia="sl-SI"/>
        </w:rPr>
        <w:t xml:space="preserve">, </w:t>
      </w:r>
      <w:r w:rsidR="009B3F57">
        <w:rPr>
          <w:lang w:val="ru-RU" w:eastAsia="sl-SI"/>
        </w:rPr>
        <w:t>адаптируются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коммерческие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программные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пакеты</w:t>
      </w:r>
      <w:r w:rsidR="009B3F57" w:rsidRPr="00932958">
        <w:rPr>
          <w:lang w:val="ru-RU" w:eastAsia="sl-SI"/>
        </w:rPr>
        <w:t xml:space="preserve"> с их последующим</w:t>
      </w:r>
      <w:r w:rsidR="009B3F57">
        <w:rPr>
          <w:lang w:val="ru-RU" w:eastAsia="sl-SI"/>
        </w:rPr>
        <w:t xml:space="preserve"> распространением среди</w:t>
      </w:r>
      <w:r w:rsidR="009B3F57" w:rsidRPr="00932958">
        <w:rPr>
          <w:lang w:val="ru-RU" w:eastAsia="sl-SI"/>
        </w:rPr>
        <w:t xml:space="preserve"> </w:t>
      </w:r>
      <w:r w:rsidR="009B3F57">
        <w:rPr>
          <w:lang w:val="ru-RU" w:eastAsia="sl-SI"/>
        </w:rPr>
        <w:t>РБС или продвижением их использования по разным каналам, разрабатываются интернет-порталы, обеспечивающих доступ к определённому набору функций центральных ИСУГФ.</w:t>
      </w:r>
    </w:p>
    <w:p w14:paraId="3CD601E8" w14:textId="231C2E09" w:rsidR="00B94F0A" w:rsidRDefault="00963653" w:rsidP="00682523">
      <w:pPr>
        <w:spacing w:after="240" w:line="276" w:lineRule="auto"/>
        <w:jc w:val="both"/>
        <w:rPr>
          <w:lang w:val="ru-RU"/>
        </w:rPr>
      </w:pPr>
      <w:r>
        <w:rPr>
          <w:lang w:val="ru-RU" w:eastAsia="sl-SI"/>
        </w:rPr>
        <w:t>Данная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тема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представляет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интерес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и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для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другой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тематической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группы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КС</w:t>
      </w:r>
      <w:r w:rsidR="00397037">
        <w:rPr>
          <w:lang w:val="ru-RU" w:eastAsia="sl-SI"/>
        </w:rPr>
        <w:t>, которая занимается вопросами</w:t>
      </w:r>
      <w:r w:rsidRPr="00963653">
        <w:rPr>
          <w:lang w:val="ru-RU" w:eastAsia="sl-SI"/>
        </w:rPr>
        <w:t xml:space="preserve"> </w:t>
      </w:r>
      <w:r w:rsidR="00397037">
        <w:rPr>
          <w:lang w:val="ru-RU"/>
        </w:rPr>
        <w:t>использования</w:t>
      </w:r>
      <w:r w:rsidRPr="00963653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963653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963653">
        <w:rPr>
          <w:lang w:val="ru-RU"/>
        </w:rPr>
        <w:t xml:space="preserve"> </w:t>
      </w:r>
      <w:r>
        <w:rPr>
          <w:lang w:val="ru-RU"/>
        </w:rPr>
        <w:t>в</w:t>
      </w:r>
      <w:r w:rsidRPr="00963653">
        <w:rPr>
          <w:lang w:val="ru-RU"/>
        </w:rPr>
        <w:t xml:space="preserve"> </w:t>
      </w:r>
      <w:r>
        <w:rPr>
          <w:lang w:val="ru-RU"/>
        </w:rPr>
        <w:t>казначейских</w:t>
      </w:r>
      <w:r w:rsidRPr="00963653">
        <w:rPr>
          <w:lang w:val="ru-RU"/>
        </w:rPr>
        <w:t xml:space="preserve"> </w:t>
      </w:r>
      <w:r>
        <w:rPr>
          <w:lang w:val="ru-RU"/>
        </w:rPr>
        <w:t>операциях</w:t>
      </w:r>
      <w:r w:rsidRPr="00963653">
        <w:rPr>
          <w:lang w:val="ru-RU"/>
        </w:rPr>
        <w:t xml:space="preserve">; </w:t>
      </w:r>
      <w:r>
        <w:rPr>
          <w:lang w:val="ru-RU"/>
        </w:rPr>
        <w:t>заседания</w:t>
      </w:r>
      <w:r w:rsidRPr="00963653">
        <w:rPr>
          <w:lang w:val="ru-RU"/>
        </w:rPr>
        <w:t xml:space="preserve"> </w:t>
      </w:r>
      <w:r>
        <w:rPr>
          <w:lang w:val="ru-RU"/>
        </w:rPr>
        <w:t>этой</w:t>
      </w:r>
      <w:r w:rsidRPr="00963653">
        <w:rPr>
          <w:lang w:val="ru-RU"/>
        </w:rPr>
        <w:t xml:space="preserve"> </w:t>
      </w:r>
      <w:r>
        <w:rPr>
          <w:lang w:val="ru-RU"/>
        </w:rPr>
        <w:t>группы</w:t>
      </w:r>
      <w:r w:rsidRPr="00963653">
        <w:rPr>
          <w:lang w:val="ru-RU"/>
        </w:rPr>
        <w:t xml:space="preserve"> </w:t>
      </w:r>
      <w:r>
        <w:rPr>
          <w:lang w:val="ru-RU"/>
        </w:rPr>
        <w:t>также</w:t>
      </w:r>
      <w:r w:rsidRPr="00963653">
        <w:rPr>
          <w:lang w:val="ru-RU"/>
        </w:rPr>
        <w:t xml:space="preserve"> </w:t>
      </w:r>
      <w:r>
        <w:rPr>
          <w:lang w:val="ru-RU"/>
        </w:rPr>
        <w:t>пройдут</w:t>
      </w:r>
      <w:r w:rsidRPr="00963653">
        <w:rPr>
          <w:lang w:val="ru-RU"/>
        </w:rPr>
        <w:t xml:space="preserve"> </w:t>
      </w:r>
      <w:r>
        <w:rPr>
          <w:lang w:val="ru-RU"/>
        </w:rPr>
        <w:t>в</w:t>
      </w:r>
      <w:r w:rsidRPr="00963653">
        <w:rPr>
          <w:lang w:val="ru-RU"/>
        </w:rPr>
        <w:t xml:space="preserve"> </w:t>
      </w:r>
      <w:r>
        <w:rPr>
          <w:lang w:val="ru-RU"/>
        </w:rPr>
        <w:t>Баку</w:t>
      </w:r>
      <w:r w:rsidRPr="00963653">
        <w:rPr>
          <w:lang w:val="ru-RU"/>
        </w:rPr>
        <w:t xml:space="preserve"> </w:t>
      </w:r>
      <w:r w:rsidRPr="00963653">
        <w:rPr>
          <w:lang w:val="ru-RU" w:eastAsia="sl-SI"/>
        </w:rPr>
        <w:t>в ту же неделю.</w:t>
      </w:r>
      <w:r w:rsidR="00965C4E" w:rsidRPr="00963653">
        <w:rPr>
          <w:lang w:val="ru-RU" w:eastAsia="sl-SI"/>
        </w:rPr>
        <w:t xml:space="preserve"> </w:t>
      </w:r>
      <w:r>
        <w:rPr>
          <w:lang w:val="ru-RU" w:eastAsia="sl-SI"/>
        </w:rPr>
        <w:t>Было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принято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решение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провести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совместное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заседание</w:t>
      </w:r>
      <w:r w:rsidRPr="00963653">
        <w:rPr>
          <w:lang w:val="ru-RU" w:eastAsia="sl-SI"/>
        </w:rPr>
        <w:t xml:space="preserve"> </w:t>
      </w:r>
      <w:r w:rsidR="00397037">
        <w:rPr>
          <w:lang w:val="ru-RU" w:eastAsia="sl-SI"/>
        </w:rPr>
        <w:t>двух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тематических</w:t>
      </w:r>
      <w:r w:rsidRPr="00963653">
        <w:rPr>
          <w:lang w:val="ru-RU" w:eastAsia="sl-SI"/>
        </w:rPr>
        <w:t xml:space="preserve"> </w:t>
      </w:r>
      <w:r>
        <w:rPr>
          <w:lang w:val="ru-RU" w:eastAsia="sl-SI"/>
        </w:rPr>
        <w:t>групп, чтобы обсудить эт</w:t>
      </w:r>
      <w:r w:rsidR="002B2554">
        <w:rPr>
          <w:lang w:val="ru-RU" w:eastAsia="sl-SI"/>
        </w:rPr>
        <w:t>у тему</w:t>
      </w:r>
      <w:r>
        <w:rPr>
          <w:lang w:val="ru-RU" w:eastAsia="sl-SI"/>
        </w:rPr>
        <w:t xml:space="preserve"> в Баку.</w:t>
      </w:r>
      <w:r w:rsidR="00965C4E" w:rsidRPr="00963653">
        <w:rPr>
          <w:lang w:val="ru-RU" w:eastAsia="sl-SI"/>
        </w:rPr>
        <w:t xml:space="preserve"> </w:t>
      </w:r>
      <w:r w:rsidR="00501182" w:rsidRPr="00963653">
        <w:rPr>
          <w:lang w:val="ru-RU"/>
        </w:rPr>
        <w:t xml:space="preserve">   </w:t>
      </w:r>
    </w:p>
    <w:p w14:paraId="6E73C9B7" w14:textId="77777777" w:rsidR="00397037" w:rsidRPr="00963653" w:rsidRDefault="00397037" w:rsidP="00682523">
      <w:pPr>
        <w:spacing w:after="240" w:line="276" w:lineRule="auto"/>
        <w:jc w:val="both"/>
        <w:rPr>
          <w:lang w:val="ru-RU"/>
        </w:rPr>
      </w:pPr>
    </w:p>
    <w:p w14:paraId="2A2A9F54" w14:textId="77777777" w:rsidR="00A146B7" w:rsidRPr="00DD3B7C" w:rsidRDefault="00A146B7" w:rsidP="00A146B7">
      <w:pPr>
        <w:spacing w:after="240"/>
        <w:jc w:val="both"/>
        <w:rPr>
          <w:b/>
          <w:lang w:val="ru-RU"/>
        </w:rPr>
      </w:pPr>
      <w:r>
        <w:rPr>
          <w:b/>
          <w:lang w:val="ru-RU"/>
        </w:rPr>
        <w:lastRenderedPageBreak/>
        <w:t>Цели</w:t>
      </w:r>
      <w:r w:rsidRPr="00DD3B7C">
        <w:rPr>
          <w:b/>
          <w:lang w:val="ru-RU"/>
        </w:rPr>
        <w:t xml:space="preserve"> </w:t>
      </w:r>
      <w:r>
        <w:rPr>
          <w:b/>
          <w:lang w:val="ru-RU"/>
        </w:rPr>
        <w:t>мероприятия</w:t>
      </w:r>
    </w:p>
    <w:p w14:paraId="0C765E61" w14:textId="0B1EE79D" w:rsidR="00D01EF2" w:rsidRPr="005F40A3" w:rsidRDefault="005F40A3" w:rsidP="00EE6BC8">
      <w:pPr>
        <w:spacing w:after="240" w:line="276" w:lineRule="auto"/>
        <w:jc w:val="both"/>
        <w:rPr>
          <w:lang w:val="ru-RU"/>
        </w:rPr>
      </w:pPr>
      <w:r>
        <w:rPr>
          <w:lang w:val="ru-RU"/>
        </w:rPr>
        <w:t>Главная</w:t>
      </w:r>
      <w:r w:rsidRPr="005F40A3">
        <w:rPr>
          <w:lang w:val="ru-RU"/>
        </w:rPr>
        <w:t xml:space="preserve"> </w:t>
      </w:r>
      <w:r>
        <w:rPr>
          <w:lang w:val="ru-RU"/>
        </w:rPr>
        <w:t>цель</w:t>
      </w:r>
      <w:r w:rsidRPr="005F40A3">
        <w:rPr>
          <w:lang w:val="ru-RU"/>
        </w:rPr>
        <w:t xml:space="preserve"> </w:t>
      </w:r>
      <w:r>
        <w:rPr>
          <w:lang w:val="ru-RU"/>
        </w:rPr>
        <w:t>заседания</w:t>
      </w:r>
      <w:r w:rsidRPr="005F40A3">
        <w:rPr>
          <w:lang w:val="ru-RU"/>
        </w:rPr>
        <w:t xml:space="preserve"> </w:t>
      </w:r>
      <w:r>
        <w:rPr>
          <w:lang w:val="ru-RU"/>
        </w:rPr>
        <w:t>тематической</w:t>
      </w:r>
      <w:r w:rsidRPr="005F40A3">
        <w:rPr>
          <w:lang w:val="ru-RU"/>
        </w:rPr>
        <w:t xml:space="preserve"> </w:t>
      </w:r>
      <w:r>
        <w:rPr>
          <w:lang w:val="ru-RU"/>
        </w:rPr>
        <w:t>группы</w:t>
      </w:r>
      <w:r w:rsidRPr="005F40A3">
        <w:rPr>
          <w:lang w:val="ru-RU"/>
        </w:rPr>
        <w:t xml:space="preserve"> </w:t>
      </w:r>
      <w:r>
        <w:rPr>
          <w:lang w:val="ru-RU"/>
        </w:rPr>
        <w:t>КС</w:t>
      </w:r>
      <w:r w:rsidRPr="005F40A3">
        <w:rPr>
          <w:lang w:val="ru-RU"/>
        </w:rPr>
        <w:t xml:space="preserve"> </w:t>
      </w:r>
      <w:r>
        <w:rPr>
          <w:lang w:val="ru-RU"/>
        </w:rPr>
        <w:t>по</w:t>
      </w:r>
      <w:r w:rsidRPr="005F40A3">
        <w:rPr>
          <w:lang w:val="ru-RU"/>
        </w:rPr>
        <w:t xml:space="preserve"> </w:t>
      </w:r>
      <w:r>
        <w:rPr>
          <w:lang w:val="ru-RU"/>
        </w:rPr>
        <w:t>б</w:t>
      </w:r>
      <w:r w:rsidRPr="00910201">
        <w:rPr>
          <w:lang w:val="ru-RU"/>
        </w:rPr>
        <w:t>ухгалтерскому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учёту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финансовой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отчётности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в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государственном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секторе</w:t>
      </w:r>
      <w:r w:rsidRPr="005F40A3">
        <w:rPr>
          <w:lang w:val="ru-RU"/>
        </w:rPr>
        <w:t xml:space="preserve"> - </w:t>
      </w:r>
      <w:r>
        <w:rPr>
          <w:lang w:val="ru-RU"/>
        </w:rPr>
        <w:t>предоставить</w:t>
      </w:r>
      <w:r w:rsidRPr="005F40A3">
        <w:rPr>
          <w:lang w:val="ru-RU"/>
        </w:rPr>
        <w:t xml:space="preserve"> </w:t>
      </w:r>
      <w:r>
        <w:rPr>
          <w:lang w:val="ru-RU"/>
        </w:rPr>
        <w:t>членам</w:t>
      </w:r>
      <w:r w:rsidRPr="005F40A3">
        <w:rPr>
          <w:lang w:val="ru-RU"/>
        </w:rPr>
        <w:t xml:space="preserve"> </w:t>
      </w:r>
      <w:r>
        <w:rPr>
          <w:lang w:val="ru-RU"/>
        </w:rPr>
        <w:t>группы</w:t>
      </w:r>
      <w:r w:rsidRPr="005F40A3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5F40A3">
        <w:rPr>
          <w:lang w:val="ru-RU"/>
        </w:rPr>
        <w:t xml:space="preserve"> </w:t>
      </w:r>
      <w:r>
        <w:rPr>
          <w:lang w:val="ru-RU"/>
        </w:rPr>
        <w:t>углубить</w:t>
      </w:r>
      <w:r w:rsidRPr="005F40A3">
        <w:rPr>
          <w:lang w:val="ru-RU"/>
        </w:rPr>
        <w:t xml:space="preserve"> </w:t>
      </w:r>
      <w:r>
        <w:rPr>
          <w:lang w:val="ru-RU"/>
        </w:rPr>
        <w:t>их</w:t>
      </w:r>
      <w:r w:rsidRPr="005F40A3">
        <w:rPr>
          <w:lang w:val="ru-RU"/>
        </w:rPr>
        <w:t xml:space="preserve"> </w:t>
      </w:r>
      <w:r>
        <w:rPr>
          <w:lang w:val="ru-RU"/>
        </w:rPr>
        <w:t>понимание</w:t>
      </w:r>
      <w:r w:rsidRPr="005F40A3">
        <w:rPr>
          <w:lang w:val="ru-RU"/>
        </w:rPr>
        <w:t xml:space="preserve"> </w:t>
      </w:r>
      <w:r>
        <w:rPr>
          <w:lang w:val="ru-RU"/>
        </w:rPr>
        <w:t>практических</w:t>
      </w:r>
      <w:r w:rsidRPr="005F40A3">
        <w:rPr>
          <w:lang w:val="ru-RU"/>
        </w:rPr>
        <w:t xml:space="preserve"> </w:t>
      </w:r>
      <w:r>
        <w:rPr>
          <w:lang w:val="ru-RU"/>
        </w:rPr>
        <w:t>вопросов</w:t>
      </w:r>
      <w:r w:rsidRPr="005F40A3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F40A3">
        <w:rPr>
          <w:lang w:val="ru-RU"/>
        </w:rPr>
        <w:t xml:space="preserve"> </w:t>
      </w:r>
      <w:r>
        <w:rPr>
          <w:lang w:val="ru-RU"/>
        </w:rPr>
        <w:t>с</w:t>
      </w:r>
      <w:r w:rsidRPr="005F40A3">
        <w:rPr>
          <w:lang w:val="ru-RU"/>
        </w:rPr>
        <w:t xml:space="preserve"> </w:t>
      </w:r>
      <w:r>
        <w:rPr>
          <w:lang w:val="ru-RU"/>
        </w:rPr>
        <w:t>автоматизацией</w:t>
      </w:r>
      <w:r w:rsidRPr="005F40A3">
        <w:rPr>
          <w:lang w:val="ru-RU"/>
        </w:rPr>
        <w:t xml:space="preserve"> </w:t>
      </w:r>
      <w:r>
        <w:rPr>
          <w:lang w:val="ru-RU"/>
        </w:rPr>
        <w:t>процессов</w:t>
      </w:r>
      <w:r w:rsidRPr="005F40A3">
        <w:rPr>
          <w:lang w:val="ru-RU"/>
        </w:rPr>
        <w:t xml:space="preserve"> </w:t>
      </w:r>
      <w:r>
        <w:rPr>
          <w:lang w:val="ru-RU"/>
        </w:rPr>
        <w:t>б</w:t>
      </w:r>
      <w:r w:rsidRPr="00910201">
        <w:rPr>
          <w:lang w:val="ru-RU"/>
        </w:rPr>
        <w:t>ухгалтерско</w:t>
      </w:r>
      <w:r>
        <w:rPr>
          <w:lang w:val="ru-RU"/>
        </w:rPr>
        <w:t>го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учёт</w:t>
      </w:r>
      <w:r>
        <w:rPr>
          <w:lang w:val="ru-RU"/>
        </w:rPr>
        <w:t>а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5F40A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финансовой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отчётности</w:t>
      </w:r>
      <w:r w:rsidRPr="005F40A3">
        <w:rPr>
          <w:lang w:val="ru-RU"/>
        </w:rPr>
        <w:t xml:space="preserve"> </w:t>
      </w:r>
      <w:r>
        <w:rPr>
          <w:lang w:val="ru-RU"/>
        </w:rPr>
        <w:t>на</w:t>
      </w:r>
      <w:r w:rsidRPr="005F40A3">
        <w:rPr>
          <w:lang w:val="ru-RU"/>
        </w:rPr>
        <w:t xml:space="preserve"> </w:t>
      </w:r>
      <w:r>
        <w:rPr>
          <w:lang w:val="ru-RU"/>
        </w:rPr>
        <w:t>уровне</w:t>
      </w:r>
      <w:r w:rsidRPr="005F40A3">
        <w:rPr>
          <w:lang w:val="ru-RU"/>
        </w:rPr>
        <w:t xml:space="preserve"> </w:t>
      </w:r>
      <w:r>
        <w:rPr>
          <w:lang w:val="ru-RU"/>
        </w:rPr>
        <w:t>распорядителей</w:t>
      </w:r>
      <w:r w:rsidRPr="005F40A3">
        <w:rPr>
          <w:lang w:val="ru-RU"/>
        </w:rPr>
        <w:t xml:space="preserve"> </w:t>
      </w:r>
      <w:r>
        <w:rPr>
          <w:lang w:val="ru-RU"/>
        </w:rPr>
        <w:t>бюджетных</w:t>
      </w:r>
      <w:r w:rsidRPr="005F40A3">
        <w:rPr>
          <w:lang w:val="ru-RU"/>
        </w:rPr>
        <w:t xml:space="preserve"> </w:t>
      </w:r>
      <w:r>
        <w:rPr>
          <w:lang w:val="ru-RU"/>
        </w:rPr>
        <w:t>средств</w:t>
      </w:r>
      <w:r w:rsidRPr="005F40A3">
        <w:rPr>
          <w:lang w:val="ru-RU"/>
        </w:rPr>
        <w:t>.</w:t>
      </w:r>
      <w:r w:rsidR="00F10A3A" w:rsidRPr="005F40A3">
        <w:rPr>
          <w:lang w:val="ru-RU"/>
        </w:rPr>
        <w:t xml:space="preserve"> </w:t>
      </w:r>
      <w:r>
        <w:rPr>
          <w:lang w:val="ru-RU"/>
        </w:rPr>
        <w:t>В</w:t>
      </w:r>
      <w:r w:rsidRPr="005F40A3">
        <w:rPr>
          <w:lang w:val="ru-RU"/>
        </w:rPr>
        <w:t xml:space="preserve"> </w:t>
      </w:r>
      <w:r>
        <w:rPr>
          <w:lang w:val="ru-RU"/>
        </w:rPr>
        <w:t>ходе</w:t>
      </w:r>
      <w:r w:rsidRPr="005F40A3">
        <w:rPr>
          <w:lang w:val="ru-RU"/>
        </w:rPr>
        <w:t xml:space="preserve"> </w:t>
      </w:r>
      <w:r>
        <w:rPr>
          <w:lang w:val="ru-RU"/>
        </w:rPr>
        <w:t>заседания</w:t>
      </w:r>
      <w:r w:rsidRPr="005F40A3">
        <w:rPr>
          <w:lang w:val="ru-RU"/>
        </w:rPr>
        <w:t xml:space="preserve"> </w:t>
      </w:r>
      <w:r>
        <w:rPr>
          <w:lang w:val="ru-RU"/>
        </w:rPr>
        <w:t>члены</w:t>
      </w:r>
      <w:r w:rsidRPr="005F40A3">
        <w:rPr>
          <w:lang w:val="ru-RU"/>
        </w:rPr>
        <w:t xml:space="preserve"> </w:t>
      </w:r>
      <w:r>
        <w:rPr>
          <w:lang w:val="ru-RU"/>
        </w:rPr>
        <w:t>тематической</w:t>
      </w:r>
      <w:r w:rsidRPr="005F40A3">
        <w:rPr>
          <w:lang w:val="ru-RU"/>
        </w:rPr>
        <w:t xml:space="preserve"> </w:t>
      </w:r>
      <w:r>
        <w:rPr>
          <w:lang w:val="ru-RU"/>
        </w:rPr>
        <w:t>группы</w:t>
      </w:r>
      <w:r w:rsidRPr="005F40A3">
        <w:rPr>
          <w:lang w:val="ru-RU"/>
        </w:rPr>
        <w:t xml:space="preserve"> </w:t>
      </w:r>
      <w:r>
        <w:rPr>
          <w:lang w:val="ru-RU"/>
        </w:rPr>
        <w:t>также</w:t>
      </w:r>
      <w:r w:rsidRPr="005F40A3">
        <w:rPr>
          <w:lang w:val="ru-RU"/>
        </w:rPr>
        <w:t xml:space="preserve"> </w:t>
      </w:r>
      <w:r>
        <w:rPr>
          <w:lang w:val="ru-RU" w:eastAsia="sl-SI"/>
        </w:rPr>
        <w:t>смогут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обменяться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информацией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о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недавних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достижениях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ходе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реформирования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систем</w:t>
      </w:r>
      <w:r w:rsidRPr="005F40A3">
        <w:rPr>
          <w:lang w:val="ru-RU" w:eastAsia="sl-SI"/>
        </w:rPr>
        <w:t xml:space="preserve"> </w:t>
      </w:r>
      <w:r w:rsidRPr="00910201">
        <w:rPr>
          <w:lang w:val="ru-RU"/>
        </w:rPr>
        <w:t>бухгалтерскому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учёт</w:t>
      </w:r>
      <w:r w:rsidR="002B2554">
        <w:rPr>
          <w:lang w:val="ru-RU"/>
        </w:rPr>
        <w:t>а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финансовой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отчётности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в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государственном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секторе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своих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странах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и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обсудить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планы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относительно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будущих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мероприятий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тематической</w:t>
      </w:r>
      <w:r w:rsidRPr="005F40A3">
        <w:rPr>
          <w:lang w:val="ru-RU" w:eastAsia="sl-SI"/>
        </w:rPr>
        <w:t xml:space="preserve"> </w:t>
      </w:r>
      <w:r>
        <w:rPr>
          <w:lang w:val="ru-RU" w:eastAsia="sl-SI"/>
        </w:rPr>
        <w:t>группы</w:t>
      </w:r>
      <w:r w:rsidR="00D01EF2" w:rsidRPr="005F40A3">
        <w:rPr>
          <w:lang w:val="ru-RU"/>
        </w:rPr>
        <w:t xml:space="preserve">. </w:t>
      </w:r>
    </w:p>
    <w:p w14:paraId="5EDA724D" w14:textId="77777777" w:rsidR="00A146B7" w:rsidRPr="00DD3B7C" w:rsidRDefault="00A146B7" w:rsidP="00F10A3A">
      <w:pPr>
        <w:spacing w:after="240" w:line="276" w:lineRule="auto"/>
        <w:jc w:val="both"/>
        <w:rPr>
          <w:lang w:val="ru-RU" w:eastAsia="sl-SI"/>
        </w:rPr>
      </w:pPr>
      <w:r>
        <w:rPr>
          <w:b/>
          <w:lang w:val="ru-RU"/>
        </w:rPr>
        <w:t>Содержание</w:t>
      </w:r>
      <w:r w:rsidRPr="00DD3B7C">
        <w:rPr>
          <w:lang w:val="ru-RU" w:eastAsia="sl-SI"/>
        </w:rPr>
        <w:t xml:space="preserve"> </w:t>
      </w:r>
    </w:p>
    <w:p w14:paraId="743BF9E8" w14:textId="714A0F2D" w:rsidR="00F10A3A" w:rsidRPr="00910201" w:rsidRDefault="005F40A3" w:rsidP="00F10A3A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>В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первый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день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пройдёт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совместное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заседание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двух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тематических</w:t>
      </w:r>
      <w:r w:rsidRPr="00DD3B7C">
        <w:rPr>
          <w:lang w:val="ru-RU" w:eastAsia="sl-SI"/>
        </w:rPr>
        <w:t xml:space="preserve"> </w:t>
      </w:r>
      <w:r>
        <w:rPr>
          <w:lang w:val="ru-RU" w:eastAsia="sl-SI"/>
        </w:rPr>
        <w:t>групп</w:t>
      </w:r>
      <w:r w:rsidRPr="00DD3B7C">
        <w:rPr>
          <w:lang w:val="ru-RU" w:eastAsia="sl-SI"/>
        </w:rPr>
        <w:t xml:space="preserve">: </w:t>
      </w:r>
      <w:r>
        <w:rPr>
          <w:lang w:val="ru-RU"/>
        </w:rPr>
        <w:t>по</w:t>
      </w:r>
      <w:r w:rsidRPr="00DD3B7C">
        <w:rPr>
          <w:lang w:val="ru-RU"/>
        </w:rPr>
        <w:t xml:space="preserve"> </w:t>
      </w:r>
      <w:r>
        <w:rPr>
          <w:lang w:val="ru-RU"/>
        </w:rPr>
        <w:t>б</w:t>
      </w:r>
      <w:r w:rsidRPr="00910201">
        <w:rPr>
          <w:lang w:val="ru-RU"/>
        </w:rPr>
        <w:t>ухгалтерскому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учёту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финансовой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отчётности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в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государственном</w:t>
      </w:r>
      <w:r w:rsidRPr="00DD3B7C">
        <w:rPr>
          <w:lang w:val="ru-RU"/>
        </w:rPr>
        <w:t xml:space="preserve"> </w:t>
      </w:r>
      <w:r w:rsidRPr="00910201">
        <w:rPr>
          <w:lang w:val="ru-RU"/>
        </w:rPr>
        <w:t>секторе</w:t>
      </w:r>
      <w:r w:rsidRPr="00DD3B7C">
        <w:rPr>
          <w:lang w:val="ru-RU"/>
        </w:rPr>
        <w:t xml:space="preserve"> </w:t>
      </w:r>
      <w:r>
        <w:rPr>
          <w:lang w:val="ru-RU"/>
        </w:rPr>
        <w:t>и</w:t>
      </w:r>
      <w:r w:rsidRPr="00DD3B7C">
        <w:rPr>
          <w:lang w:val="ru-RU"/>
        </w:rPr>
        <w:t xml:space="preserve"> </w:t>
      </w:r>
      <w:r>
        <w:rPr>
          <w:lang w:val="ru-RU"/>
        </w:rPr>
        <w:t>по</w:t>
      </w:r>
      <w:r w:rsidRPr="00DD3B7C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DD3B7C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DD3B7C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DD3B7C">
        <w:rPr>
          <w:lang w:val="ru-RU"/>
        </w:rPr>
        <w:t xml:space="preserve"> </w:t>
      </w:r>
      <w:r>
        <w:rPr>
          <w:lang w:val="ru-RU"/>
        </w:rPr>
        <w:t>в</w:t>
      </w:r>
      <w:r w:rsidRPr="00DD3B7C">
        <w:rPr>
          <w:lang w:val="ru-RU"/>
        </w:rPr>
        <w:t xml:space="preserve"> </w:t>
      </w:r>
      <w:r>
        <w:rPr>
          <w:lang w:val="ru-RU"/>
        </w:rPr>
        <w:t>казначейских</w:t>
      </w:r>
      <w:r w:rsidRPr="00DD3B7C">
        <w:rPr>
          <w:lang w:val="ru-RU"/>
        </w:rPr>
        <w:t xml:space="preserve"> </w:t>
      </w:r>
      <w:r>
        <w:rPr>
          <w:lang w:val="ru-RU"/>
        </w:rPr>
        <w:t>операциях</w:t>
      </w:r>
      <w:r w:rsidRPr="00DD3B7C">
        <w:rPr>
          <w:lang w:val="ru-RU"/>
        </w:rPr>
        <w:t xml:space="preserve">. </w:t>
      </w:r>
      <w:r>
        <w:rPr>
          <w:lang w:val="ru-RU"/>
        </w:rPr>
        <w:t>Оно</w:t>
      </w:r>
      <w:r w:rsidRPr="005F40A3">
        <w:rPr>
          <w:lang w:val="ru-RU"/>
        </w:rPr>
        <w:t xml:space="preserve"> </w:t>
      </w:r>
      <w:r>
        <w:rPr>
          <w:lang w:val="ru-RU"/>
        </w:rPr>
        <w:t>будет</w:t>
      </w:r>
      <w:r w:rsidRPr="005F40A3">
        <w:rPr>
          <w:lang w:val="ru-RU"/>
        </w:rPr>
        <w:t xml:space="preserve"> </w:t>
      </w:r>
      <w:r>
        <w:rPr>
          <w:lang w:val="ru-RU"/>
        </w:rPr>
        <w:t>посвящено</w:t>
      </w:r>
      <w:r w:rsidRPr="005F40A3">
        <w:rPr>
          <w:lang w:val="ru-RU"/>
        </w:rPr>
        <w:t xml:space="preserve"> </w:t>
      </w:r>
      <w:r>
        <w:rPr>
          <w:lang w:val="ru-RU" w:eastAsia="sl-SI"/>
        </w:rPr>
        <w:t>обзору</w:t>
      </w:r>
      <w:r w:rsidRPr="00DA056B">
        <w:rPr>
          <w:lang w:val="ru-RU" w:eastAsia="sl-SI"/>
        </w:rPr>
        <w:t xml:space="preserve"> </w:t>
      </w:r>
      <w:r>
        <w:rPr>
          <w:lang w:val="ru-RU" w:eastAsia="sl-SI"/>
        </w:rPr>
        <w:t xml:space="preserve">решений, применяемых для </w:t>
      </w:r>
      <w:r>
        <w:rPr>
          <w:lang w:val="ru-RU"/>
        </w:rPr>
        <w:t>автоматизации</w:t>
      </w:r>
      <w:r w:rsidRPr="005F40A3">
        <w:rPr>
          <w:lang w:val="ru-RU"/>
        </w:rPr>
        <w:t xml:space="preserve"> </w:t>
      </w:r>
      <w:r>
        <w:rPr>
          <w:lang w:val="ru-RU"/>
        </w:rPr>
        <w:t>процессов</w:t>
      </w:r>
      <w:r w:rsidRPr="005F40A3">
        <w:rPr>
          <w:lang w:val="ru-RU"/>
        </w:rPr>
        <w:t xml:space="preserve"> </w:t>
      </w:r>
      <w:r>
        <w:rPr>
          <w:lang w:val="ru-RU"/>
        </w:rPr>
        <w:t>б</w:t>
      </w:r>
      <w:r w:rsidRPr="00910201">
        <w:rPr>
          <w:lang w:val="ru-RU"/>
        </w:rPr>
        <w:t>ухгалтерско</w:t>
      </w:r>
      <w:r>
        <w:rPr>
          <w:lang w:val="ru-RU"/>
        </w:rPr>
        <w:t>го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учёт</w:t>
      </w:r>
      <w:r>
        <w:rPr>
          <w:lang w:val="ru-RU"/>
        </w:rPr>
        <w:t>а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5F40A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финансовой</w:t>
      </w:r>
      <w:r w:rsidRPr="005F40A3">
        <w:rPr>
          <w:lang w:val="ru-RU"/>
        </w:rPr>
        <w:t xml:space="preserve"> </w:t>
      </w:r>
      <w:r w:rsidRPr="00910201">
        <w:rPr>
          <w:lang w:val="ru-RU"/>
        </w:rPr>
        <w:t>отчётности</w:t>
      </w:r>
      <w:r w:rsidRPr="005F40A3">
        <w:rPr>
          <w:lang w:val="ru-RU"/>
        </w:rPr>
        <w:t xml:space="preserve"> </w:t>
      </w:r>
      <w:r>
        <w:rPr>
          <w:lang w:val="ru-RU"/>
        </w:rPr>
        <w:t>на</w:t>
      </w:r>
      <w:r w:rsidRPr="005F40A3">
        <w:rPr>
          <w:lang w:val="ru-RU"/>
        </w:rPr>
        <w:t xml:space="preserve"> </w:t>
      </w:r>
      <w:r>
        <w:rPr>
          <w:lang w:val="ru-RU"/>
        </w:rPr>
        <w:t>уровне</w:t>
      </w:r>
      <w:r w:rsidRPr="005F40A3">
        <w:rPr>
          <w:lang w:val="ru-RU"/>
        </w:rPr>
        <w:t xml:space="preserve"> </w:t>
      </w:r>
      <w:r>
        <w:rPr>
          <w:lang w:val="ru-RU"/>
        </w:rPr>
        <w:t>распорядителей</w:t>
      </w:r>
      <w:r w:rsidRPr="005F40A3">
        <w:rPr>
          <w:lang w:val="ru-RU"/>
        </w:rPr>
        <w:t xml:space="preserve"> </w:t>
      </w:r>
      <w:r>
        <w:rPr>
          <w:lang w:val="ru-RU"/>
        </w:rPr>
        <w:t>бюджетных</w:t>
      </w:r>
      <w:r w:rsidRPr="005F40A3">
        <w:rPr>
          <w:lang w:val="ru-RU"/>
        </w:rPr>
        <w:t xml:space="preserve"> </w:t>
      </w:r>
      <w:r>
        <w:rPr>
          <w:lang w:val="ru-RU"/>
        </w:rPr>
        <w:t>средств, а также</w:t>
      </w:r>
      <w:r>
        <w:rPr>
          <w:lang w:val="ru-RU" w:eastAsia="sl-SI"/>
        </w:rPr>
        <w:t xml:space="preserve"> обсуждению достоинств</w:t>
      </w:r>
      <w:r w:rsidRPr="00DA056B">
        <w:rPr>
          <w:lang w:val="ru-RU" w:eastAsia="sl-SI"/>
        </w:rPr>
        <w:t xml:space="preserve"> </w:t>
      </w:r>
      <w:r>
        <w:rPr>
          <w:lang w:val="ru-RU" w:eastAsia="sl-SI"/>
        </w:rPr>
        <w:t>и</w:t>
      </w:r>
      <w:r w:rsidRPr="00DA056B">
        <w:rPr>
          <w:lang w:val="ru-RU" w:eastAsia="sl-SI"/>
        </w:rPr>
        <w:t xml:space="preserve"> </w:t>
      </w:r>
      <w:r>
        <w:rPr>
          <w:lang w:val="ru-RU" w:eastAsia="sl-SI"/>
        </w:rPr>
        <w:t>недостатков</w:t>
      </w:r>
      <w:r w:rsidRPr="00DA056B">
        <w:rPr>
          <w:lang w:val="ru-RU" w:eastAsia="sl-SI"/>
        </w:rPr>
        <w:t xml:space="preserve"> </w:t>
      </w:r>
      <w:r>
        <w:rPr>
          <w:lang w:val="ru-RU" w:eastAsia="sl-SI"/>
        </w:rPr>
        <w:t>различных</w:t>
      </w:r>
      <w:r w:rsidRPr="00DA056B">
        <w:rPr>
          <w:lang w:val="ru-RU" w:eastAsia="sl-SI"/>
        </w:rPr>
        <w:t xml:space="preserve"> </w:t>
      </w:r>
      <w:r>
        <w:rPr>
          <w:lang w:val="ru-RU" w:eastAsia="sl-SI"/>
        </w:rPr>
        <w:t>подходов</w:t>
      </w:r>
      <w:r w:rsidRPr="00DA056B">
        <w:rPr>
          <w:lang w:val="ru-RU" w:eastAsia="sl-SI"/>
        </w:rPr>
        <w:t>.</w:t>
      </w:r>
      <w:r w:rsidR="00F10A3A" w:rsidRPr="005F40A3">
        <w:rPr>
          <w:lang w:val="ru-RU" w:eastAsia="sl-SI"/>
        </w:rPr>
        <w:t xml:space="preserve"> </w:t>
      </w:r>
      <w:r>
        <w:rPr>
          <w:lang w:val="ru-RU" w:eastAsia="sl-SI"/>
        </w:rPr>
        <w:t>Заседание откроет</w:t>
      </w:r>
      <w:r w:rsidR="00910201" w:rsidRPr="00213E15">
        <w:rPr>
          <w:lang w:val="ru-RU" w:eastAsia="sl-SI"/>
        </w:rPr>
        <w:t xml:space="preserve"> </w:t>
      </w:r>
      <w:r w:rsidR="00910201">
        <w:rPr>
          <w:lang w:val="ru-RU" w:eastAsia="sl-SI"/>
        </w:rPr>
        <w:t>выступление</w:t>
      </w:r>
      <w:r w:rsidR="00910201" w:rsidRPr="00213E15">
        <w:rPr>
          <w:lang w:val="ru-RU" w:eastAsia="sl-SI"/>
        </w:rPr>
        <w:t xml:space="preserve"> </w:t>
      </w:r>
      <w:r w:rsidR="00910201">
        <w:rPr>
          <w:lang w:val="ru-RU" w:eastAsia="sl-SI"/>
        </w:rPr>
        <w:t>Чем</w:t>
      </w:r>
      <w:r w:rsidR="002B2554">
        <w:rPr>
          <w:lang w:val="ru-RU" w:eastAsia="sl-SI"/>
        </w:rPr>
        <w:t>а</w:t>
      </w:r>
      <w:r w:rsidR="00910201" w:rsidRPr="00213E15">
        <w:rPr>
          <w:lang w:val="ru-RU" w:eastAsia="sl-SI"/>
        </w:rPr>
        <w:t xml:space="preserve"> </w:t>
      </w:r>
      <w:r w:rsidR="00910201">
        <w:rPr>
          <w:lang w:val="ru-RU" w:eastAsia="sl-SI"/>
        </w:rPr>
        <w:t>Денер</w:t>
      </w:r>
      <w:r w:rsidR="002B2554">
        <w:rPr>
          <w:lang w:val="ru-RU" w:eastAsia="sl-SI"/>
        </w:rPr>
        <w:t>а</w:t>
      </w:r>
      <w:r w:rsidR="00910201" w:rsidRPr="00213E15">
        <w:rPr>
          <w:lang w:val="ru-RU" w:eastAsia="sl-SI"/>
        </w:rPr>
        <w:t xml:space="preserve"> – </w:t>
      </w:r>
      <w:r w:rsidR="00910201">
        <w:rPr>
          <w:lang w:val="ru-RU" w:eastAsia="sl-SI"/>
        </w:rPr>
        <w:t>эксперт</w:t>
      </w:r>
      <w:r w:rsidR="002B2554">
        <w:rPr>
          <w:lang w:val="ru-RU" w:eastAsia="sl-SI"/>
        </w:rPr>
        <w:t>а</w:t>
      </w:r>
      <w:r w:rsidR="00910201" w:rsidRPr="00213E15">
        <w:rPr>
          <w:lang w:val="ru-RU" w:eastAsia="sl-SI"/>
        </w:rPr>
        <w:t xml:space="preserve">, </w:t>
      </w:r>
      <w:r w:rsidR="00397037">
        <w:rPr>
          <w:lang w:val="ru-RU" w:eastAsia="sl-SI"/>
        </w:rPr>
        <w:t>возглавляющ</w:t>
      </w:r>
      <w:r w:rsidR="002B2554">
        <w:rPr>
          <w:lang w:val="ru-RU" w:eastAsia="sl-SI"/>
        </w:rPr>
        <w:t>его</w:t>
      </w:r>
      <w:r w:rsidR="00910201" w:rsidRPr="00213E15">
        <w:rPr>
          <w:lang w:val="ru-RU" w:eastAsia="sl-SI"/>
        </w:rPr>
        <w:t xml:space="preserve"> </w:t>
      </w:r>
      <w:r w:rsidR="00910201">
        <w:rPr>
          <w:lang w:val="ru-RU" w:eastAsia="sl-SI"/>
        </w:rPr>
        <w:t>глобальн</w:t>
      </w:r>
      <w:r w:rsidR="002B2554">
        <w:rPr>
          <w:lang w:val="ru-RU" w:eastAsia="sl-SI"/>
        </w:rPr>
        <w:t xml:space="preserve">ое </w:t>
      </w:r>
      <w:r w:rsidR="00910201">
        <w:rPr>
          <w:lang w:val="ru-RU" w:eastAsia="sl-SI"/>
        </w:rPr>
        <w:t>практику</w:t>
      </w:r>
      <w:r w:rsidR="002B2554">
        <w:rPr>
          <w:lang w:val="ru-RU" w:eastAsia="sl-SI"/>
        </w:rPr>
        <w:t>ющее сообщество</w:t>
      </w:r>
      <w:r w:rsidR="00910201" w:rsidRPr="00213E15">
        <w:rPr>
          <w:lang w:val="ru-RU" w:eastAsia="sl-SI"/>
        </w:rPr>
        <w:t xml:space="preserve"> </w:t>
      </w:r>
      <w:r w:rsidR="00910201">
        <w:rPr>
          <w:lang w:val="ru-RU" w:eastAsia="sl-SI"/>
        </w:rPr>
        <w:t>Всемирного</w:t>
      </w:r>
      <w:r w:rsidR="00910201" w:rsidRPr="00213E15">
        <w:rPr>
          <w:lang w:val="ru-RU" w:eastAsia="sl-SI"/>
        </w:rPr>
        <w:t xml:space="preserve"> </w:t>
      </w:r>
      <w:r w:rsidR="00910201">
        <w:rPr>
          <w:lang w:val="ru-RU" w:eastAsia="sl-SI"/>
        </w:rPr>
        <w:t>банка</w:t>
      </w:r>
      <w:r w:rsidR="00910201" w:rsidRPr="00213E15">
        <w:rPr>
          <w:lang w:val="ru-RU" w:eastAsia="sl-SI"/>
        </w:rPr>
        <w:t xml:space="preserve"> по использованию информационных систем управления </w:t>
      </w:r>
      <w:r w:rsidR="00910201">
        <w:rPr>
          <w:lang w:val="ru-RU" w:eastAsia="sl-SI"/>
        </w:rPr>
        <w:t xml:space="preserve">государственными </w:t>
      </w:r>
      <w:r w:rsidR="00910201" w:rsidRPr="00213E15">
        <w:rPr>
          <w:lang w:val="ru-RU" w:eastAsia="sl-SI"/>
        </w:rPr>
        <w:t>финансами (</w:t>
      </w:r>
      <w:r w:rsidR="00910201">
        <w:rPr>
          <w:lang w:val="ru-RU" w:eastAsia="sl-SI"/>
        </w:rPr>
        <w:t>ИСУГФ</w:t>
      </w:r>
      <w:r w:rsidR="00910201" w:rsidRPr="00213E15">
        <w:rPr>
          <w:lang w:val="ru-RU" w:eastAsia="sl-SI"/>
        </w:rPr>
        <w:t>)</w:t>
      </w:r>
      <w:r w:rsidR="00910201">
        <w:rPr>
          <w:lang w:val="ru-RU" w:eastAsia="sl-SI"/>
        </w:rPr>
        <w:t>.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Затем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нескольким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странам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будет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предложено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представить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используемые</w:t>
      </w:r>
      <w:r w:rsidR="00910201" w:rsidRPr="005D21B7">
        <w:rPr>
          <w:lang w:val="ru-RU" w:eastAsia="sl-SI"/>
        </w:rPr>
        <w:t xml:space="preserve"> </w:t>
      </w:r>
      <w:r w:rsidR="00910201">
        <w:rPr>
          <w:lang w:val="ru-RU" w:eastAsia="sl-SI"/>
        </w:rPr>
        <w:t>у них решения, включая интернет-портал Государственного казначейского агентства Министерства финансов Азербайджан</w:t>
      </w:r>
      <w:r w:rsidR="002B2554">
        <w:rPr>
          <w:lang w:val="ru-RU" w:eastAsia="sl-SI"/>
        </w:rPr>
        <w:t>а</w:t>
      </w:r>
      <w:r w:rsidR="00910201">
        <w:rPr>
          <w:lang w:val="ru-RU" w:eastAsia="sl-SI"/>
        </w:rPr>
        <w:t>.</w:t>
      </w:r>
      <w:r w:rsidR="00910201" w:rsidRPr="005D21B7">
        <w:rPr>
          <w:lang w:val="ru-RU" w:eastAsia="sl-SI"/>
        </w:rPr>
        <w:t xml:space="preserve">    </w:t>
      </w:r>
      <w:r w:rsidR="00F10A3A" w:rsidRPr="00910201">
        <w:rPr>
          <w:lang w:val="ru-RU" w:eastAsia="sl-SI"/>
        </w:rPr>
        <w:t xml:space="preserve">   </w:t>
      </w:r>
    </w:p>
    <w:p w14:paraId="4E6261C7" w14:textId="0B4FD6EC" w:rsidR="00900C12" w:rsidRPr="004C0E5A" w:rsidRDefault="00910201" w:rsidP="00F10A3A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>Во</w:t>
      </w:r>
      <w:r w:rsidRPr="00910201">
        <w:rPr>
          <w:lang w:val="ru-RU" w:eastAsia="sl-SI"/>
        </w:rPr>
        <w:t xml:space="preserve"> </w:t>
      </w:r>
      <w:r>
        <w:rPr>
          <w:lang w:val="ru-RU" w:eastAsia="sl-SI"/>
        </w:rPr>
        <w:t>второй</w:t>
      </w:r>
      <w:r w:rsidRPr="00910201">
        <w:rPr>
          <w:lang w:val="ru-RU" w:eastAsia="sl-SI"/>
        </w:rPr>
        <w:t xml:space="preserve"> </w:t>
      </w:r>
      <w:r>
        <w:rPr>
          <w:lang w:val="ru-RU" w:eastAsia="sl-SI"/>
        </w:rPr>
        <w:t>день</w:t>
      </w:r>
      <w:r w:rsidRPr="00910201">
        <w:rPr>
          <w:lang w:val="ru-RU" w:eastAsia="sl-SI"/>
        </w:rPr>
        <w:t xml:space="preserve"> </w:t>
      </w:r>
      <w:r>
        <w:rPr>
          <w:lang w:val="ru-RU" w:eastAsia="sl-SI"/>
        </w:rPr>
        <w:t>пройдёт</w:t>
      </w:r>
      <w:r w:rsidRPr="00910201">
        <w:rPr>
          <w:lang w:val="ru-RU" w:eastAsia="sl-SI"/>
        </w:rPr>
        <w:t xml:space="preserve"> </w:t>
      </w:r>
      <w:r>
        <w:rPr>
          <w:lang w:val="ru-RU" w:eastAsia="sl-SI"/>
        </w:rPr>
        <w:t>внутреннее</w:t>
      </w:r>
      <w:r w:rsidRPr="00910201">
        <w:rPr>
          <w:lang w:val="ru-RU" w:eastAsia="sl-SI"/>
        </w:rPr>
        <w:t xml:space="preserve"> </w:t>
      </w:r>
      <w:r>
        <w:rPr>
          <w:lang w:val="ru-RU" w:eastAsia="sl-SI"/>
        </w:rPr>
        <w:t>заседание</w:t>
      </w:r>
      <w:r w:rsidRPr="00910201">
        <w:rPr>
          <w:lang w:val="ru-RU" w:eastAsia="sl-SI"/>
        </w:rPr>
        <w:t xml:space="preserve"> </w:t>
      </w:r>
      <w:r w:rsidRPr="00910201">
        <w:rPr>
          <w:lang w:val="ru-RU"/>
        </w:rPr>
        <w:t xml:space="preserve">тематической группы КС </w:t>
      </w:r>
      <w:r w:rsidRPr="00910201">
        <w:t>PEMPAL</w:t>
      </w:r>
      <w:r w:rsidRPr="00910201">
        <w:rPr>
          <w:lang w:val="ru-RU"/>
        </w:rPr>
        <w:br/>
        <w:t>по бухгалтерскому учёту и финансовой отчётности в государственном секторе</w:t>
      </w:r>
      <w:r w:rsidR="00900C12" w:rsidRPr="00910201">
        <w:rPr>
          <w:lang w:val="ru-RU" w:eastAsia="sl-SI"/>
        </w:rPr>
        <w:t>.</w:t>
      </w:r>
      <w:r>
        <w:rPr>
          <w:lang w:val="ru-RU" w:eastAsia="sl-SI"/>
        </w:rPr>
        <w:t xml:space="preserve"> Его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участники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смогут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обменяться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информацией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о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недавних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достижениях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ходе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реформирования</w:t>
      </w:r>
      <w:r w:rsidRPr="004C0E5A">
        <w:rPr>
          <w:lang w:val="ru-RU" w:eastAsia="sl-SI"/>
        </w:rPr>
        <w:t xml:space="preserve"> </w:t>
      </w:r>
      <w:r>
        <w:rPr>
          <w:lang w:val="ru-RU" w:eastAsia="sl-SI"/>
        </w:rPr>
        <w:t>систем</w:t>
      </w:r>
      <w:r w:rsidRPr="004C0E5A">
        <w:rPr>
          <w:lang w:val="ru-RU" w:eastAsia="sl-SI"/>
        </w:rPr>
        <w:t xml:space="preserve"> </w:t>
      </w:r>
      <w:r w:rsidRPr="00910201">
        <w:rPr>
          <w:lang w:val="ru-RU"/>
        </w:rPr>
        <w:t>бухгалтерско</w:t>
      </w:r>
      <w:r w:rsidR="00397037">
        <w:rPr>
          <w:lang w:val="ru-RU"/>
        </w:rPr>
        <w:t>го</w:t>
      </w:r>
      <w:r w:rsidRPr="004C0E5A">
        <w:rPr>
          <w:lang w:val="ru-RU"/>
        </w:rPr>
        <w:t xml:space="preserve"> </w:t>
      </w:r>
      <w:r w:rsidR="00397037">
        <w:rPr>
          <w:lang w:val="ru-RU"/>
        </w:rPr>
        <w:t>учёта</w:t>
      </w:r>
      <w:r w:rsidRPr="004C0E5A">
        <w:rPr>
          <w:lang w:val="ru-RU"/>
        </w:rPr>
        <w:t xml:space="preserve"> </w:t>
      </w:r>
      <w:r w:rsidRPr="00910201">
        <w:rPr>
          <w:lang w:val="ru-RU"/>
        </w:rPr>
        <w:t>и</w:t>
      </w:r>
      <w:r w:rsidRPr="004C0E5A">
        <w:rPr>
          <w:lang w:val="ru-RU"/>
        </w:rPr>
        <w:t xml:space="preserve"> </w:t>
      </w:r>
      <w:r w:rsidRPr="00910201">
        <w:rPr>
          <w:lang w:val="ru-RU"/>
        </w:rPr>
        <w:t>финансовой</w:t>
      </w:r>
      <w:r w:rsidRPr="004C0E5A">
        <w:rPr>
          <w:lang w:val="ru-RU"/>
        </w:rPr>
        <w:t xml:space="preserve"> </w:t>
      </w:r>
      <w:r w:rsidRPr="00910201">
        <w:rPr>
          <w:lang w:val="ru-RU"/>
        </w:rPr>
        <w:t>отчётности</w:t>
      </w:r>
      <w:r w:rsidRPr="004C0E5A">
        <w:rPr>
          <w:lang w:val="ru-RU"/>
        </w:rPr>
        <w:t xml:space="preserve"> </w:t>
      </w:r>
      <w:r w:rsidRPr="00910201">
        <w:rPr>
          <w:lang w:val="ru-RU"/>
        </w:rPr>
        <w:t>в</w:t>
      </w:r>
      <w:r w:rsidRPr="004C0E5A">
        <w:rPr>
          <w:lang w:val="ru-RU"/>
        </w:rPr>
        <w:t xml:space="preserve"> </w:t>
      </w:r>
      <w:r w:rsidRPr="00910201">
        <w:rPr>
          <w:lang w:val="ru-RU"/>
        </w:rPr>
        <w:t>государственном</w:t>
      </w:r>
      <w:r w:rsidRPr="004C0E5A">
        <w:rPr>
          <w:lang w:val="ru-RU"/>
        </w:rPr>
        <w:t xml:space="preserve"> </w:t>
      </w:r>
      <w:r w:rsidRPr="00910201">
        <w:rPr>
          <w:lang w:val="ru-RU"/>
        </w:rPr>
        <w:t>секторе</w:t>
      </w:r>
      <w:r w:rsidRPr="004C0E5A">
        <w:rPr>
          <w:lang w:val="ru-RU" w:eastAsia="sl-SI"/>
        </w:rPr>
        <w:t xml:space="preserve"> </w:t>
      </w:r>
      <w:r w:rsidR="004C0E5A">
        <w:rPr>
          <w:lang w:val="ru-RU" w:eastAsia="sl-SI"/>
        </w:rPr>
        <w:t>в своих странах, а также обсудить планы относительно будущих мероприятий тематической группы</w:t>
      </w:r>
      <w:r w:rsidR="00900C12" w:rsidRPr="004C0E5A">
        <w:rPr>
          <w:lang w:val="ru-RU" w:eastAsia="sl-SI"/>
        </w:rPr>
        <w:t>.</w:t>
      </w:r>
    </w:p>
    <w:p w14:paraId="0B143A1F" w14:textId="2D2B890B" w:rsidR="00F10A3A" w:rsidRPr="009B6D80" w:rsidRDefault="009B6D80" w:rsidP="00F10A3A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>Планируется</w:t>
      </w:r>
      <w:r w:rsidRPr="005D21B7">
        <w:rPr>
          <w:lang w:val="ru-RU" w:eastAsia="sl-SI"/>
        </w:rPr>
        <w:t xml:space="preserve">, </w:t>
      </w:r>
      <w:r>
        <w:rPr>
          <w:lang w:val="ru-RU" w:eastAsia="sl-SI"/>
        </w:rPr>
        <w:t>что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мероприятие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будет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проходить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неформальной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атмосфере</w:t>
      </w:r>
      <w:r w:rsidRPr="005D21B7">
        <w:rPr>
          <w:lang w:val="ru-RU" w:eastAsia="sl-SI"/>
        </w:rPr>
        <w:t>,</w:t>
      </w:r>
      <w:r w:rsidR="00397037">
        <w:rPr>
          <w:lang w:val="ru-RU" w:eastAsia="sl-SI"/>
        </w:rPr>
        <w:t xml:space="preserve"> так чтобы</w:t>
      </w:r>
      <w:r>
        <w:rPr>
          <w:lang w:val="ru-RU" w:eastAsia="sl-SI"/>
        </w:rPr>
        <w:t xml:space="preserve"> способствовать обсуждению и активному участию представителей стран.</w:t>
      </w:r>
      <w:r w:rsidR="00F10A3A" w:rsidRPr="009B6D80">
        <w:rPr>
          <w:lang w:val="ru-RU" w:eastAsia="sl-SI"/>
        </w:rPr>
        <w:t xml:space="preserve"> </w:t>
      </w:r>
      <w:r>
        <w:rPr>
          <w:lang w:val="ru-RU" w:eastAsia="sl-SI"/>
        </w:rPr>
        <w:t>Для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участия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заседании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будут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приглашены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14 стран (Албания</w:t>
      </w:r>
      <w:r w:rsidRPr="003071C9">
        <w:rPr>
          <w:lang w:val="ru-RU" w:eastAsia="sl-SI"/>
        </w:rPr>
        <w:t xml:space="preserve">, </w:t>
      </w:r>
      <w:r>
        <w:rPr>
          <w:lang w:val="ru-RU" w:eastAsia="sl-SI"/>
        </w:rPr>
        <w:t>Азербайджан</w:t>
      </w:r>
      <w:r w:rsidRPr="003071C9">
        <w:rPr>
          <w:lang w:val="ru-RU" w:eastAsia="sl-SI"/>
        </w:rPr>
        <w:t xml:space="preserve">, </w:t>
      </w:r>
      <w:r>
        <w:rPr>
          <w:lang w:val="ru-RU" w:eastAsia="sl-SI"/>
        </w:rPr>
        <w:t>Беларусь</w:t>
      </w:r>
      <w:r w:rsidRPr="003071C9">
        <w:rPr>
          <w:lang w:val="ru-RU" w:eastAsia="sl-SI"/>
        </w:rPr>
        <w:t xml:space="preserve">, </w:t>
      </w:r>
      <w:r>
        <w:rPr>
          <w:lang w:val="ru-RU" w:eastAsia="sl-SI"/>
        </w:rPr>
        <w:t>Хорватия, Грузия</w:t>
      </w:r>
      <w:r w:rsidRPr="003071C9">
        <w:rPr>
          <w:lang w:val="ru-RU" w:eastAsia="sl-SI"/>
        </w:rPr>
        <w:t xml:space="preserve">, </w:t>
      </w:r>
      <w:r>
        <w:rPr>
          <w:lang w:val="ru-RU" w:eastAsia="sl-SI"/>
        </w:rPr>
        <w:t>Казахстан</w:t>
      </w:r>
      <w:r w:rsidRPr="003071C9">
        <w:rPr>
          <w:lang w:val="ru-RU" w:eastAsia="sl-SI"/>
        </w:rPr>
        <w:t xml:space="preserve">, </w:t>
      </w:r>
      <w:r>
        <w:rPr>
          <w:lang w:val="ru-RU" w:eastAsia="sl-SI"/>
        </w:rPr>
        <w:t>Кыргызстан</w:t>
      </w:r>
      <w:r w:rsidRPr="003071C9">
        <w:rPr>
          <w:lang w:val="ru-RU" w:eastAsia="sl-SI"/>
        </w:rPr>
        <w:t xml:space="preserve">, </w:t>
      </w:r>
      <w:r w:rsidR="00E85C56">
        <w:rPr>
          <w:lang w:val="ru-RU" w:eastAsia="sl-SI"/>
        </w:rPr>
        <w:t xml:space="preserve">Македония, </w:t>
      </w:r>
      <w:r>
        <w:rPr>
          <w:lang w:val="ru-RU" w:eastAsia="sl-SI"/>
        </w:rPr>
        <w:t>Молдова</w:t>
      </w:r>
      <w:r w:rsidRPr="003071C9">
        <w:rPr>
          <w:lang w:val="ru-RU" w:eastAsia="sl-SI"/>
        </w:rPr>
        <w:t>,</w:t>
      </w:r>
      <w:r w:rsidR="00E85C56">
        <w:rPr>
          <w:lang w:val="ru-RU" w:eastAsia="sl-SI"/>
        </w:rPr>
        <w:t xml:space="preserve"> Черногория,</w:t>
      </w:r>
      <w:r w:rsidRPr="003071C9">
        <w:rPr>
          <w:lang w:val="ru-RU" w:eastAsia="sl-SI"/>
        </w:rPr>
        <w:t xml:space="preserve"> </w:t>
      </w:r>
      <w:r>
        <w:rPr>
          <w:lang w:val="ru-RU" w:eastAsia="sl-SI"/>
        </w:rPr>
        <w:t>Российская</w:t>
      </w:r>
      <w:r w:rsidRPr="003071C9">
        <w:rPr>
          <w:lang w:val="ru-RU" w:eastAsia="sl-SI"/>
        </w:rPr>
        <w:t xml:space="preserve"> </w:t>
      </w:r>
      <w:r>
        <w:rPr>
          <w:lang w:val="ru-RU" w:eastAsia="sl-SI"/>
        </w:rPr>
        <w:t>Федерация, Таджикистан, Турция и Украина); ожидается, что общая численность участников в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первый день совместного заседания составит около 68 человек.</w:t>
      </w:r>
      <w:r w:rsidR="00F10A3A" w:rsidRPr="009B6D80">
        <w:rPr>
          <w:lang w:val="ru-RU" w:eastAsia="sl-SI"/>
        </w:rPr>
        <w:t xml:space="preserve"> </w:t>
      </w:r>
      <w:r>
        <w:rPr>
          <w:lang w:val="ru-RU" w:eastAsia="sl-SI"/>
        </w:rPr>
        <w:t>Планируется, что во внутреннем заседании тематической группы примут участие около 40 человек. Рабочими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языками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на мероприятии будут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русский</w:t>
      </w:r>
      <w:r w:rsidRPr="009B6D80">
        <w:rPr>
          <w:lang w:val="ru-RU" w:eastAsia="sl-SI"/>
        </w:rPr>
        <w:t xml:space="preserve">, </w:t>
      </w:r>
      <w:r>
        <w:rPr>
          <w:lang w:val="ru-RU" w:eastAsia="sl-SI"/>
        </w:rPr>
        <w:t>английский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и</w:t>
      </w:r>
      <w:r w:rsidRPr="009B6D80">
        <w:rPr>
          <w:lang w:val="ru-RU" w:eastAsia="sl-SI"/>
        </w:rPr>
        <w:t xml:space="preserve"> </w:t>
      </w:r>
      <w:r>
        <w:rPr>
          <w:lang w:val="ru-RU" w:eastAsia="sl-SI"/>
        </w:rPr>
        <w:t>боснийский</w:t>
      </w:r>
      <w:r w:rsidRPr="009B6D80">
        <w:rPr>
          <w:lang w:val="ru-RU" w:eastAsia="sl-SI"/>
        </w:rPr>
        <w:t>-</w:t>
      </w:r>
      <w:r w:rsidRPr="004F6756">
        <w:rPr>
          <w:lang w:val="ru-RU" w:eastAsia="sl-SI"/>
        </w:rPr>
        <w:t>хорватский</w:t>
      </w:r>
      <w:r w:rsidRPr="009B6D80">
        <w:rPr>
          <w:lang w:val="ru-RU" w:eastAsia="sl-SI"/>
        </w:rPr>
        <w:t>-</w:t>
      </w:r>
      <w:r>
        <w:rPr>
          <w:lang w:val="ru-RU" w:eastAsia="sl-SI"/>
        </w:rPr>
        <w:t>сербский (предусмотрен синхронный перевод).</w:t>
      </w:r>
    </w:p>
    <w:p w14:paraId="67807D68" w14:textId="6531DEDB" w:rsidR="00A146B7" w:rsidRPr="00C33531" w:rsidRDefault="00A146B7" w:rsidP="00A146B7">
      <w:pPr>
        <w:spacing w:after="240" w:line="276" w:lineRule="auto"/>
        <w:jc w:val="both"/>
        <w:rPr>
          <w:i/>
          <w:lang w:val="ro-RO" w:eastAsia="sl-SI"/>
        </w:rPr>
      </w:pPr>
      <w:r>
        <w:rPr>
          <w:lang w:val="ru-RU" w:eastAsia="sl-SI"/>
        </w:rPr>
        <w:lastRenderedPageBreak/>
        <w:t xml:space="preserve">Подготовку и проведение мероприятия будет обеспечивать ресурсная команда Всемирного банка, работающая с КС; в её состав которой войдут Елена Никулина, руководитель программы </w:t>
      </w:r>
      <w:r>
        <w:rPr>
          <w:lang w:eastAsia="sl-SI"/>
        </w:rPr>
        <w:t>PEMPAL</w:t>
      </w:r>
      <w:r>
        <w:rPr>
          <w:lang w:val="ru-RU" w:eastAsia="sl-SI"/>
        </w:rPr>
        <w:t>, и Марк Силинс, советник КС по тематическим вопросам. Также предполагается, что в работе первого дня заседания примет участие Чем Денер, руководитель Глобально</w:t>
      </w:r>
      <w:r w:rsidR="002B2554">
        <w:rPr>
          <w:lang w:val="ru-RU" w:eastAsia="sl-SI"/>
        </w:rPr>
        <w:t xml:space="preserve">го </w:t>
      </w:r>
      <w:r>
        <w:rPr>
          <w:lang w:val="ru-RU" w:eastAsia="sl-SI"/>
        </w:rPr>
        <w:t>практик</w:t>
      </w:r>
      <w:r w:rsidR="002B2554">
        <w:rPr>
          <w:lang w:val="ru-RU" w:eastAsia="sl-SI"/>
        </w:rPr>
        <w:t>ующего сообщества</w:t>
      </w:r>
      <w:r>
        <w:rPr>
          <w:lang w:val="ru-RU" w:eastAsia="sl-SI"/>
        </w:rPr>
        <w:t xml:space="preserve"> Всемирного банка </w:t>
      </w:r>
      <w:r w:rsidRPr="004F6756">
        <w:rPr>
          <w:lang w:val="ru-RU" w:eastAsia="sl-SI"/>
        </w:rPr>
        <w:t xml:space="preserve">по использованию информационных систем управления </w:t>
      </w:r>
      <w:r>
        <w:rPr>
          <w:lang w:val="ru-RU" w:eastAsia="sl-SI"/>
        </w:rPr>
        <w:t xml:space="preserve">государственными </w:t>
      </w:r>
      <w:r w:rsidRPr="004F6756">
        <w:rPr>
          <w:lang w:val="ru-RU" w:eastAsia="sl-SI"/>
        </w:rPr>
        <w:t>финансами (</w:t>
      </w:r>
      <w:r>
        <w:rPr>
          <w:lang w:val="ru-RU" w:eastAsia="sl-SI"/>
        </w:rPr>
        <w:t>ИСУГФ</w:t>
      </w:r>
      <w:r w:rsidRPr="004F6756">
        <w:rPr>
          <w:lang w:val="ru-RU" w:eastAsia="sl-SI"/>
        </w:rPr>
        <w:t>)</w:t>
      </w:r>
      <w:r>
        <w:rPr>
          <w:lang w:val="ru-RU" w:eastAsia="sl-SI"/>
        </w:rPr>
        <w:t>.</w:t>
      </w:r>
    </w:p>
    <w:p w14:paraId="13F1779A" w14:textId="0378147A" w:rsidR="00A9700C" w:rsidRPr="00DD3B7C" w:rsidRDefault="00900C12" w:rsidP="005F7D1B">
      <w:pPr>
        <w:spacing w:after="240" w:line="276" w:lineRule="auto"/>
        <w:jc w:val="both"/>
        <w:rPr>
          <w:lang w:val="ru-RU" w:eastAsia="sl-SI"/>
        </w:rPr>
      </w:pPr>
      <w:r w:rsidRPr="00A146B7">
        <w:rPr>
          <w:lang w:val="ru-RU" w:eastAsia="sl-SI"/>
        </w:rPr>
        <w:t xml:space="preserve"> </w:t>
      </w:r>
    </w:p>
    <w:p w14:paraId="1FCBFDBF" w14:textId="77777777" w:rsidR="00A146B7" w:rsidRPr="00C15827" w:rsidRDefault="00E264E5" w:rsidP="00A146B7">
      <w:pPr>
        <w:spacing w:after="240" w:line="276" w:lineRule="auto"/>
        <w:jc w:val="center"/>
        <w:rPr>
          <w:lang w:val="ru-RU" w:eastAsia="sl-SI"/>
        </w:rPr>
      </w:pPr>
      <w:r w:rsidRPr="00A146B7">
        <w:rPr>
          <w:lang w:val="ru-RU" w:eastAsia="sl-SI"/>
        </w:rPr>
        <w:br w:type="column"/>
      </w:r>
      <w:r w:rsidR="00A146B7">
        <w:rPr>
          <w:lang w:val="ru-RU" w:eastAsia="sl-SI"/>
        </w:rPr>
        <w:lastRenderedPageBreak/>
        <w:t>ПРЕДВАРИТЕЛЬНАЯ ПРОГРАММА ЗАСЕДАНИЯ В БАКУ</w:t>
      </w:r>
    </w:p>
    <w:p w14:paraId="2DFC3A1B" w14:textId="106A1653" w:rsidR="009F5AD0" w:rsidRPr="00A04055" w:rsidRDefault="00A146B7" w:rsidP="00A146B7">
      <w:pPr>
        <w:spacing w:after="240" w:line="276" w:lineRule="auto"/>
        <w:rPr>
          <w:i/>
          <w:u w:val="single"/>
          <w:lang w:val="ro-RO"/>
        </w:rPr>
      </w:pPr>
      <w:r>
        <w:rPr>
          <w:b/>
          <w:u w:val="single"/>
          <w:lang w:val="ru-RU" w:eastAsia="sl-SI"/>
        </w:rPr>
        <w:t>День 1, 12 апреля</w:t>
      </w:r>
    </w:p>
    <w:p w14:paraId="404DD69B" w14:textId="1FE1C31B" w:rsidR="009F5AD0" w:rsidRDefault="00386691" w:rsidP="009F5AD0">
      <w:pPr>
        <w:tabs>
          <w:tab w:val="left" w:pos="0"/>
        </w:tabs>
        <w:jc w:val="both"/>
        <w:rPr>
          <w:b/>
          <w:i/>
          <w:lang w:val="ro-RO"/>
        </w:rPr>
      </w:pPr>
      <w:r w:rsidRPr="00733B3A">
        <w:rPr>
          <w:b/>
          <w:i/>
          <w:lang w:val="ro-RO"/>
        </w:rPr>
        <w:t xml:space="preserve">Обзор решений для автоматизации бухгалтерского учёта и составления финансовой отчётности на уровне </w:t>
      </w:r>
      <w:r>
        <w:rPr>
          <w:b/>
          <w:i/>
          <w:lang w:val="ru-RU"/>
        </w:rPr>
        <w:t>распорядителей бюджетных средств</w:t>
      </w:r>
      <w:r w:rsidRPr="0062395E">
        <w:rPr>
          <w:b/>
          <w:i/>
          <w:lang w:val="ro-RO"/>
        </w:rPr>
        <w:t xml:space="preserve"> </w:t>
      </w:r>
      <w:r w:rsidRPr="0062395E">
        <w:rPr>
          <w:i/>
          <w:lang w:val="ro-RO"/>
        </w:rPr>
        <w:t>(</w:t>
      </w:r>
      <w:r w:rsidRPr="00733B3A">
        <w:rPr>
          <w:i/>
          <w:lang w:val="ro-RO"/>
        </w:rPr>
        <w:t>совместнео заседание с член</w:t>
      </w:r>
      <w:r>
        <w:rPr>
          <w:i/>
          <w:lang w:val="ru-RU"/>
        </w:rPr>
        <w:t>ами</w:t>
      </w:r>
      <w:r w:rsidRPr="00733B3A">
        <w:rPr>
          <w:i/>
          <w:lang w:val="ro-RO"/>
        </w:rPr>
        <w:t xml:space="preserve"> тематической группы КС</w:t>
      </w:r>
      <w:r>
        <w:rPr>
          <w:i/>
          <w:lang w:val="ru-RU"/>
        </w:rPr>
        <w:t xml:space="preserve"> по использованию ИТ в казначейских операциях</w:t>
      </w:r>
      <w:r w:rsidR="009F5AD0" w:rsidRPr="0062395E">
        <w:rPr>
          <w:i/>
          <w:lang w:val="ro-RO"/>
        </w:rPr>
        <w:t>)</w:t>
      </w:r>
    </w:p>
    <w:p w14:paraId="6E6F226D" w14:textId="77777777" w:rsidR="009F5AD0" w:rsidRDefault="009F5AD0" w:rsidP="009F5AD0">
      <w:pPr>
        <w:tabs>
          <w:tab w:val="left" w:pos="0"/>
        </w:tabs>
        <w:jc w:val="both"/>
        <w:rPr>
          <w:u w:val="single"/>
          <w:lang w:val="ro-RO"/>
        </w:rPr>
      </w:pPr>
    </w:p>
    <w:p w14:paraId="3888986C" w14:textId="6834CD97" w:rsidR="009F5AD0" w:rsidRDefault="00A146B7" w:rsidP="009F5AD0">
      <w:pPr>
        <w:tabs>
          <w:tab w:val="left" w:pos="0"/>
        </w:tabs>
        <w:jc w:val="both"/>
        <w:rPr>
          <w:u w:val="single"/>
          <w:lang w:val="ro-RO"/>
        </w:rPr>
      </w:pPr>
      <w:r>
        <w:rPr>
          <w:u w:val="single"/>
          <w:lang w:val="ro-RO"/>
        </w:rPr>
        <w:t>Первая половина дня</w:t>
      </w:r>
    </w:p>
    <w:p w14:paraId="6815BFD0" w14:textId="77777777" w:rsidR="009F5AD0" w:rsidRDefault="009F5AD0" w:rsidP="009F5AD0">
      <w:pPr>
        <w:tabs>
          <w:tab w:val="left" w:pos="0"/>
        </w:tabs>
        <w:jc w:val="both"/>
        <w:rPr>
          <w:u w:val="single"/>
          <w:lang w:val="ro-RO"/>
        </w:rPr>
      </w:pPr>
    </w:p>
    <w:p w14:paraId="388C60D8" w14:textId="77777777" w:rsidR="00A146B7" w:rsidRDefault="00A146B7" w:rsidP="009F5AD0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o-RO"/>
        </w:rPr>
        <w:t>Приветс</w:t>
      </w:r>
      <w:r>
        <w:rPr>
          <w:i/>
          <w:lang w:val="ru-RU"/>
        </w:rPr>
        <w:t>т</w:t>
      </w:r>
      <w:r>
        <w:rPr>
          <w:i/>
          <w:lang w:val="ro-RO"/>
        </w:rPr>
        <w:t xml:space="preserve">вие, представление участников </w:t>
      </w:r>
    </w:p>
    <w:p w14:paraId="51C06432" w14:textId="2D7815CF" w:rsidR="00386691" w:rsidRPr="00C3353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 w:rsidRPr="00C33531">
        <w:rPr>
          <w:i/>
          <w:lang w:val="ru-RU" w:eastAsia="sl-SI"/>
        </w:rPr>
        <w:t>Выступление Чем</w:t>
      </w:r>
      <w:r w:rsidR="002B2554">
        <w:rPr>
          <w:i/>
          <w:lang w:val="ru-RU" w:eastAsia="sl-SI"/>
        </w:rPr>
        <w:t>а</w:t>
      </w:r>
      <w:r w:rsidRPr="00C33531">
        <w:rPr>
          <w:i/>
          <w:lang w:val="ru-RU" w:eastAsia="sl-SI"/>
        </w:rPr>
        <w:t xml:space="preserve"> Денер</w:t>
      </w:r>
      <w:r w:rsidR="002B2554">
        <w:rPr>
          <w:i/>
          <w:lang w:val="ru-RU" w:eastAsia="sl-SI"/>
        </w:rPr>
        <w:t>а</w:t>
      </w:r>
      <w:r w:rsidRPr="00C33531">
        <w:rPr>
          <w:i/>
          <w:lang w:val="ru-RU" w:eastAsia="sl-SI"/>
        </w:rPr>
        <w:t xml:space="preserve">, руководителя </w:t>
      </w:r>
      <w:r>
        <w:rPr>
          <w:i/>
          <w:lang w:val="ru-RU" w:eastAsia="sl-SI"/>
        </w:rPr>
        <w:t>Глобально</w:t>
      </w:r>
      <w:r w:rsidR="002B2554">
        <w:rPr>
          <w:i/>
          <w:lang w:val="ru-RU" w:eastAsia="sl-SI"/>
        </w:rPr>
        <w:t xml:space="preserve">го </w:t>
      </w:r>
      <w:r>
        <w:rPr>
          <w:i/>
          <w:lang w:val="ru-RU" w:eastAsia="sl-SI"/>
        </w:rPr>
        <w:t>практик</w:t>
      </w:r>
      <w:r w:rsidR="002B2554">
        <w:rPr>
          <w:i/>
          <w:lang w:val="ru-RU" w:eastAsia="sl-SI"/>
        </w:rPr>
        <w:t>ующего сообщества</w:t>
      </w:r>
      <w:r w:rsidRPr="00C33531">
        <w:rPr>
          <w:i/>
          <w:lang w:val="ru-RU" w:eastAsia="sl-SI"/>
        </w:rPr>
        <w:t xml:space="preserve"> Всемирного банка по использованию информационных систем управления</w:t>
      </w:r>
      <w:r w:rsidR="00E666C2">
        <w:rPr>
          <w:i/>
          <w:lang w:val="ru-RU" w:eastAsia="sl-SI"/>
        </w:rPr>
        <w:t xml:space="preserve"> государственными</w:t>
      </w:r>
      <w:r w:rsidRPr="00C33531">
        <w:rPr>
          <w:i/>
          <w:lang w:val="ru-RU" w:eastAsia="sl-SI"/>
        </w:rPr>
        <w:t xml:space="preserve"> финансами (</w:t>
      </w:r>
      <w:r w:rsidR="00E666C2">
        <w:rPr>
          <w:i/>
          <w:lang w:val="ru-RU" w:eastAsia="sl-SI"/>
        </w:rPr>
        <w:t>ИСУГФ</w:t>
      </w:r>
      <w:r w:rsidRPr="00C33531">
        <w:rPr>
          <w:i/>
          <w:lang w:val="ru-RU" w:eastAsia="sl-SI"/>
        </w:rPr>
        <w:t>)</w:t>
      </w:r>
    </w:p>
    <w:p w14:paraId="5CD0B67E" w14:textId="77777777" w:rsidR="0038669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o-RO" w:eastAsia="sl-SI"/>
        </w:rPr>
        <w:t>Представление интернет-портала Азербайджана</w:t>
      </w:r>
    </w:p>
    <w:p w14:paraId="4DF5E1EE" w14:textId="72E96DC1" w:rsidR="0038669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u-RU" w:eastAsia="sl-SI"/>
        </w:rPr>
        <w:t>Презентации стран</w:t>
      </w:r>
      <w:r w:rsidR="002B2554">
        <w:rPr>
          <w:i/>
          <w:lang w:val="ru-RU" w:eastAsia="sl-SI"/>
        </w:rPr>
        <w:t xml:space="preserve"> - участниц</w:t>
      </w:r>
      <w:r>
        <w:rPr>
          <w:i/>
          <w:lang w:val="ro-RO" w:eastAsia="sl-SI"/>
        </w:rPr>
        <w:t xml:space="preserve">  </w:t>
      </w:r>
      <w:r w:rsidRPr="00D0773E">
        <w:rPr>
          <w:i/>
          <w:lang w:val="ro-RO" w:eastAsia="sl-SI"/>
        </w:rPr>
        <w:t xml:space="preserve"> </w:t>
      </w:r>
    </w:p>
    <w:p w14:paraId="6CE93F59" w14:textId="77777777" w:rsidR="00386691" w:rsidRDefault="00386691" w:rsidP="00386691">
      <w:pPr>
        <w:tabs>
          <w:tab w:val="left" w:pos="0"/>
        </w:tabs>
        <w:spacing w:after="200" w:line="276" w:lineRule="auto"/>
        <w:jc w:val="both"/>
        <w:rPr>
          <w:lang w:val="ro-RO"/>
        </w:rPr>
      </w:pPr>
    </w:p>
    <w:p w14:paraId="4B303C02" w14:textId="77777777" w:rsidR="00386691" w:rsidRDefault="00386691" w:rsidP="00386691">
      <w:pPr>
        <w:spacing w:after="240" w:line="276" w:lineRule="auto"/>
        <w:jc w:val="both"/>
        <w:rPr>
          <w:u w:val="single"/>
          <w:lang w:val="ro-RO"/>
        </w:rPr>
      </w:pPr>
      <w:r w:rsidRPr="001A52E1">
        <w:t xml:space="preserve">   </w:t>
      </w:r>
      <w:r>
        <w:rPr>
          <w:u w:val="single"/>
          <w:lang w:val="ro-RO"/>
        </w:rPr>
        <w:t>Вторая половина дня</w:t>
      </w:r>
    </w:p>
    <w:p w14:paraId="147AEA2D" w14:textId="002470DD" w:rsidR="0038669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u-RU" w:eastAsia="sl-SI"/>
        </w:rPr>
        <w:t>Презентации стран</w:t>
      </w:r>
      <w:r w:rsidR="002B2554">
        <w:rPr>
          <w:i/>
          <w:lang w:val="ru-RU" w:eastAsia="sl-SI"/>
        </w:rPr>
        <w:t xml:space="preserve"> - участниц</w:t>
      </w:r>
    </w:p>
    <w:p w14:paraId="4A7684D5" w14:textId="77777777" w:rsidR="0038669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u-RU" w:eastAsia="sl-SI"/>
        </w:rPr>
        <w:t>Обсуждения в группах</w:t>
      </w:r>
    </w:p>
    <w:p w14:paraId="3FD2B9F8" w14:textId="77777777" w:rsidR="0038669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o-RO" w:eastAsia="sl-SI"/>
        </w:rPr>
        <w:t>П</w:t>
      </w:r>
      <w:r>
        <w:rPr>
          <w:i/>
          <w:lang w:val="ru-RU" w:eastAsia="sl-SI"/>
        </w:rPr>
        <w:t>одведение итогов</w:t>
      </w:r>
      <w:r>
        <w:rPr>
          <w:i/>
          <w:lang w:val="ro-RO" w:eastAsia="sl-SI"/>
        </w:rPr>
        <w:t xml:space="preserve">  </w:t>
      </w:r>
      <w:r w:rsidRPr="00D0773E">
        <w:rPr>
          <w:i/>
          <w:lang w:val="ro-RO" w:eastAsia="sl-SI"/>
        </w:rPr>
        <w:t xml:space="preserve"> </w:t>
      </w:r>
    </w:p>
    <w:p w14:paraId="123529BA" w14:textId="77777777" w:rsidR="00386691" w:rsidRDefault="00386691" w:rsidP="00386691">
      <w:pPr>
        <w:spacing w:after="240" w:line="276" w:lineRule="auto"/>
        <w:ind w:left="720"/>
        <w:jc w:val="both"/>
        <w:rPr>
          <w:lang w:eastAsia="sl-SI"/>
        </w:rPr>
      </w:pPr>
    </w:p>
    <w:p w14:paraId="1C8E74C0" w14:textId="77777777" w:rsidR="00386691" w:rsidRPr="0062395E" w:rsidRDefault="00386691" w:rsidP="00386691">
      <w:pPr>
        <w:spacing w:after="240" w:line="276" w:lineRule="auto"/>
        <w:jc w:val="both"/>
        <w:rPr>
          <w:u w:val="single"/>
        </w:rPr>
      </w:pPr>
      <w:r>
        <w:rPr>
          <w:lang w:val="ru-RU" w:eastAsia="sl-SI"/>
        </w:rPr>
        <w:t xml:space="preserve">   </w:t>
      </w:r>
      <w:r>
        <w:rPr>
          <w:u w:val="single"/>
          <w:lang w:val="ru-RU" w:eastAsia="sl-SI"/>
        </w:rPr>
        <w:t>Культурная программа</w:t>
      </w:r>
    </w:p>
    <w:p w14:paraId="08214E05" w14:textId="77777777" w:rsidR="00A146B7" w:rsidRDefault="00A146B7" w:rsidP="009F5AD0">
      <w:pPr>
        <w:spacing w:after="240" w:line="276" w:lineRule="auto"/>
        <w:jc w:val="both"/>
        <w:rPr>
          <w:lang w:eastAsia="sl-SI"/>
        </w:rPr>
      </w:pPr>
    </w:p>
    <w:p w14:paraId="3E9ECB8C" w14:textId="7061CF33" w:rsidR="009F5AD0" w:rsidRPr="00A04055" w:rsidRDefault="00386691" w:rsidP="009F5AD0">
      <w:pPr>
        <w:spacing w:after="240" w:line="276" w:lineRule="auto"/>
        <w:jc w:val="both"/>
        <w:rPr>
          <w:i/>
          <w:u w:val="single"/>
          <w:lang w:val="ro-RO"/>
        </w:rPr>
      </w:pPr>
      <w:r>
        <w:rPr>
          <w:b/>
          <w:u w:val="single"/>
          <w:lang w:val="ru-RU" w:eastAsia="sl-SI"/>
        </w:rPr>
        <w:t>День 2, 13 апреля</w:t>
      </w:r>
    </w:p>
    <w:p w14:paraId="6CF37DE4" w14:textId="02C98A81" w:rsidR="009F5AD0" w:rsidRPr="009F5AD0" w:rsidRDefault="00386691" w:rsidP="009F5AD0">
      <w:pPr>
        <w:tabs>
          <w:tab w:val="left" w:pos="0"/>
        </w:tabs>
        <w:jc w:val="both"/>
        <w:rPr>
          <w:i/>
          <w:lang w:val="ro-RO"/>
        </w:rPr>
      </w:pPr>
      <w:r w:rsidRPr="00386691">
        <w:rPr>
          <w:i/>
          <w:lang w:val="ro-RO"/>
        </w:rPr>
        <w:t xml:space="preserve">Внутреннее заседание тематической группы КС по бухгалтерскому учёту и фиансновой отчётности в государственном секторе </w:t>
      </w:r>
    </w:p>
    <w:p w14:paraId="0CA14D50" w14:textId="77777777" w:rsidR="009F5AD0" w:rsidRDefault="009F5AD0" w:rsidP="009F5AD0">
      <w:pPr>
        <w:tabs>
          <w:tab w:val="left" w:pos="0"/>
        </w:tabs>
        <w:jc w:val="both"/>
        <w:rPr>
          <w:u w:val="single"/>
          <w:lang w:val="ro-RO"/>
        </w:rPr>
      </w:pPr>
    </w:p>
    <w:p w14:paraId="231FAAF7" w14:textId="44D1CB27" w:rsidR="009F5AD0" w:rsidRDefault="00386691" w:rsidP="009F5AD0">
      <w:pPr>
        <w:tabs>
          <w:tab w:val="left" w:pos="0"/>
        </w:tabs>
        <w:jc w:val="both"/>
        <w:rPr>
          <w:u w:val="single"/>
          <w:lang w:val="ro-RO"/>
        </w:rPr>
      </w:pPr>
      <w:r>
        <w:rPr>
          <w:u w:val="single"/>
          <w:lang w:val="ru-RU"/>
        </w:rPr>
        <w:t>Первая половина дня</w:t>
      </w:r>
    </w:p>
    <w:p w14:paraId="10EE825A" w14:textId="77777777" w:rsidR="009F5AD0" w:rsidRDefault="009F5AD0" w:rsidP="009F5AD0">
      <w:pPr>
        <w:tabs>
          <w:tab w:val="left" w:pos="0"/>
        </w:tabs>
        <w:jc w:val="both"/>
        <w:rPr>
          <w:u w:val="single"/>
          <w:lang w:val="ro-RO"/>
        </w:rPr>
      </w:pPr>
    </w:p>
    <w:p w14:paraId="290B6826" w14:textId="77777777" w:rsidR="009F5AD0" w:rsidRDefault="009F5AD0" w:rsidP="009F5AD0">
      <w:pPr>
        <w:tabs>
          <w:tab w:val="left" w:pos="0"/>
        </w:tabs>
        <w:jc w:val="both"/>
        <w:rPr>
          <w:u w:val="single"/>
          <w:lang w:val="ro-RO"/>
        </w:rPr>
      </w:pPr>
    </w:p>
    <w:p w14:paraId="479038FC" w14:textId="3FF449DF" w:rsidR="009F5AD0" w:rsidRDefault="00386691" w:rsidP="009F5AD0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 w:rsidRPr="00386691">
        <w:rPr>
          <w:i/>
          <w:lang w:val="ro-RO" w:eastAsia="sl-SI"/>
        </w:rPr>
        <w:t xml:space="preserve">Представление принципов отчётности по использованиию бюджетых средств, применяемых в Азербайджане </w:t>
      </w:r>
      <w:r w:rsidR="00EF2232">
        <w:rPr>
          <w:i/>
          <w:lang w:val="ro-RO" w:eastAsia="sl-SI"/>
        </w:rPr>
        <w:t xml:space="preserve"> </w:t>
      </w:r>
      <w:r w:rsidR="009F5AD0">
        <w:rPr>
          <w:i/>
          <w:lang w:val="ro-RO" w:eastAsia="sl-SI"/>
        </w:rPr>
        <w:t xml:space="preserve"> </w:t>
      </w:r>
    </w:p>
    <w:p w14:paraId="02E6F9BC" w14:textId="5C4BDA10" w:rsidR="009F5AD0" w:rsidRDefault="00386691" w:rsidP="009F5AD0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u-RU" w:eastAsia="sl-SI"/>
        </w:rPr>
        <w:t>Презентации стран</w:t>
      </w:r>
      <w:r w:rsidR="002B2554">
        <w:rPr>
          <w:i/>
          <w:lang w:val="ru-RU" w:eastAsia="sl-SI"/>
        </w:rPr>
        <w:t xml:space="preserve"> - участниц</w:t>
      </w:r>
      <w:r w:rsidR="009F5AD0">
        <w:rPr>
          <w:i/>
          <w:lang w:val="ro-RO" w:eastAsia="sl-SI"/>
        </w:rPr>
        <w:t xml:space="preserve">  </w:t>
      </w:r>
      <w:r w:rsidR="009F5AD0" w:rsidRPr="00D0773E">
        <w:rPr>
          <w:i/>
          <w:lang w:val="ro-RO" w:eastAsia="sl-SI"/>
        </w:rPr>
        <w:t xml:space="preserve"> </w:t>
      </w:r>
    </w:p>
    <w:p w14:paraId="20264C44" w14:textId="0B1B5FE0" w:rsidR="009F5AD0" w:rsidRPr="00386691" w:rsidRDefault="009F5AD0" w:rsidP="009F5AD0">
      <w:pPr>
        <w:spacing w:after="240" w:line="276" w:lineRule="auto"/>
        <w:jc w:val="both"/>
        <w:rPr>
          <w:u w:val="single"/>
          <w:lang w:val="ro-RO"/>
        </w:rPr>
      </w:pPr>
      <w:r w:rsidRPr="001A52E1">
        <w:lastRenderedPageBreak/>
        <w:t xml:space="preserve">   </w:t>
      </w:r>
      <w:r w:rsidR="00386691" w:rsidRPr="00386691">
        <w:rPr>
          <w:u w:val="single"/>
          <w:lang w:val="ru-RU"/>
        </w:rPr>
        <w:t>Вторая половина дня</w:t>
      </w:r>
    </w:p>
    <w:p w14:paraId="392845AC" w14:textId="51A2E0B7" w:rsidR="00386691" w:rsidRDefault="00386691" w:rsidP="00386691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u-RU" w:eastAsia="sl-SI"/>
        </w:rPr>
        <w:t xml:space="preserve">Презентации стран </w:t>
      </w:r>
      <w:r w:rsidR="002B2554">
        <w:rPr>
          <w:i/>
          <w:lang w:val="ru-RU" w:eastAsia="sl-SI"/>
        </w:rPr>
        <w:t>- участниц</w:t>
      </w:r>
      <w:r>
        <w:rPr>
          <w:i/>
          <w:lang w:val="ro-RO" w:eastAsia="sl-SI"/>
        </w:rPr>
        <w:t xml:space="preserve">  </w:t>
      </w:r>
      <w:r w:rsidRPr="00D0773E">
        <w:rPr>
          <w:i/>
          <w:lang w:val="ro-RO" w:eastAsia="sl-SI"/>
        </w:rPr>
        <w:t xml:space="preserve"> </w:t>
      </w:r>
    </w:p>
    <w:p w14:paraId="1560BD39" w14:textId="09EF4688" w:rsidR="009F5AD0" w:rsidRDefault="00386691" w:rsidP="009F5AD0">
      <w:pPr>
        <w:numPr>
          <w:ilvl w:val="0"/>
          <w:numId w:val="16"/>
        </w:numPr>
        <w:spacing w:after="240" w:line="276" w:lineRule="auto"/>
        <w:jc w:val="both"/>
        <w:rPr>
          <w:i/>
          <w:lang w:val="ro-RO" w:eastAsia="sl-SI"/>
        </w:rPr>
      </w:pPr>
      <w:r>
        <w:rPr>
          <w:i/>
          <w:lang w:val="ru-RU" w:eastAsia="sl-SI"/>
        </w:rPr>
        <w:t>Групповое</w:t>
      </w:r>
      <w:r w:rsidRPr="004C0E5A">
        <w:rPr>
          <w:i/>
          <w:lang w:val="ru-RU" w:eastAsia="sl-SI"/>
        </w:rPr>
        <w:t xml:space="preserve"> </w:t>
      </w:r>
      <w:r>
        <w:rPr>
          <w:i/>
          <w:lang w:val="ru-RU" w:eastAsia="sl-SI"/>
        </w:rPr>
        <w:t>обсуждение</w:t>
      </w:r>
      <w:r w:rsidRPr="004C0E5A">
        <w:rPr>
          <w:i/>
          <w:lang w:val="ru-RU" w:eastAsia="sl-SI"/>
        </w:rPr>
        <w:t xml:space="preserve">: </w:t>
      </w:r>
      <w:r>
        <w:rPr>
          <w:i/>
          <w:lang w:val="ru-RU" w:eastAsia="sl-SI"/>
        </w:rPr>
        <w:t>план</w:t>
      </w:r>
      <w:r w:rsidR="004C0E5A">
        <w:rPr>
          <w:i/>
          <w:lang w:val="ru-RU" w:eastAsia="sl-SI"/>
        </w:rPr>
        <w:t>ы деятельности на перспективу</w:t>
      </w:r>
      <w:r w:rsidR="009F5AD0">
        <w:rPr>
          <w:i/>
          <w:lang w:val="ro-RO" w:eastAsia="sl-SI"/>
        </w:rPr>
        <w:t xml:space="preserve"> </w:t>
      </w:r>
    </w:p>
    <w:p w14:paraId="471860EB" w14:textId="7ED53F7C" w:rsidR="00E264E5" w:rsidRDefault="00386691" w:rsidP="00A146B7">
      <w:pPr>
        <w:numPr>
          <w:ilvl w:val="0"/>
          <w:numId w:val="16"/>
        </w:numPr>
        <w:spacing w:after="240" w:line="276" w:lineRule="auto"/>
        <w:jc w:val="both"/>
        <w:rPr>
          <w:lang w:eastAsia="sl-SI"/>
        </w:rPr>
      </w:pPr>
      <w:r>
        <w:rPr>
          <w:i/>
          <w:lang w:val="ru-RU" w:eastAsia="sl-SI"/>
        </w:rPr>
        <w:t>Подведение итогов</w:t>
      </w:r>
      <w:r w:rsidR="009F5AD0">
        <w:rPr>
          <w:i/>
          <w:lang w:val="ro-RO" w:eastAsia="sl-SI"/>
        </w:rPr>
        <w:t xml:space="preserve"> </w:t>
      </w:r>
      <w:r w:rsidR="009F5AD0" w:rsidRPr="00D0773E">
        <w:rPr>
          <w:i/>
          <w:lang w:val="ro-RO" w:eastAsia="sl-SI"/>
        </w:rPr>
        <w:t xml:space="preserve"> </w:t>
      </w:r>
    </w:p>
    <w:sectPr w:rsidR="00E264E5" w:rsidSect="008B67B9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747C" w14:textId="77777777" w:rsidR="00AD2858" w:rsidRDefault="00AD2858" w:rsidP="007E0729">
      <w:r>
        <w:separator/>
      </w:r>
    </w:p>
  </w:endnote>
  <w:endnote w:type="continuationSeparator" w:id="0">
    <w:p w14:paraId="4E680BE4" w14:textId="77777777" w:rsidR="00AD2858" w:rsidRDefault="00AD2858" w:rsidP="007E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BEA" w14:textId="77777777" w:rsidR="00AD2858" w:rsidRDefault="00AD2858" w:rsidP="007E0729">
      <w:r>
        <w:separator/>
      </w:r>
    </w:p>
  </w:footnote>
  <w:footnote w:type="continuationSeparator" w:id="0">
    <w:p w14:paraId="49C83874" w14:textId="77777777" w:rsidR="00AD2858" w:rsidRDefault="00AD2858" w:rsidP="007E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ACB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9597F"/>
    <w:multiLevelType w:val="hybridMultilevel"/>
    <w:tmpl w:val="5EEABF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A0A2F"/>
    <w:multiLevelType w:val="hybridMultilevel"/>
    <w:tmpl w:val="AE08EF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E360F"/>
    <w:multiLevelType w:val="hybridMultilevel"/>
    <w:tmpl w:val="175C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639"/>
    <w:multiLevelType w:val="hybridMultilevel"/>
    <w:tmpl w:val="6608D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41B39"/>
    <w:multiLevelType w:val="hybridMultilevel"/>
    <w:tmpl w:val="FB16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3EDA"/>
    <w:multiLevelType w:val="hybridMultilevel"/>
    <w:tmpl w:val="D9262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5E49"/>
    <w:multiLevelType w:val="hybridMultilevel"/>
    <w:tmpl w:val="BECE6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7203"/>
    <w:multiLevelType w:val="hybridMultilevel"/>
    <w:tmpl w:val="5A8E6E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634602"/>
    <w:multiLevelType w:val="hybridMultilevel"/>
    <w:tmpl w:val="21449D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14D0A"/>
    <w:multiLevelType w:val="hybridMultilevel"/>
    <w:tmpl w:val="A0E2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70DE"/>
    <w:multiLevelType w:val="hybridMultilevel"/>
    <w:tmpl w:val="91A298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345FA"/>
    <w:multiLevelType w:val="hybridMultilevel"/>
    <w:tmpl w:val="7FF0AA8C"/>
    <w:lvl w:ilvl="0" w:tplc="BB14A1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DA3"/>
    <w:multiLevelType w:val="hybridMultilevel"/>
    <w:tmpl w:val="27B6D084"/>
    <w:lvl w:ilvl="0" w:tplc="60AE4C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5112"/>
    <w:multiLevelType w:val="hybridMultilevel"/>
    <w:tmpl w:val="E56C1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A6123"/>
    <w:multiLevelType w:val="hybridMultilevel"/>
    <w:tmpl w:val="9DF8D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78AC"/>
    <w:multiLevelType w:val="hybridMultilevel"/>
    <w:tmpl w:val="B68CC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6B78"/>
    <w:multiLevelType w:val="hybridMultilevel"/>
    <w:tmpl w:val="EED2A984"/>
    <w:lvl w:ilvl="0" w:tplc="47E8F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8489C"/>
    <w:multiLevelType w:val="hybridMultilevel"/>
    <w:tmpl w:val="18D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46989"/>
    <w:multiLevelType w:val="hybridMultilevel"/>
    <w:tmpl w:val="139A4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19F2"/>
    <w:multiLevelType w:val="hybridMultilevel"/>
    <w:tmpl w:val="6FA0CE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406EA"/>
    <w:multiLevelType w:val="hybridMultilevel"/>
    <w:tmpl w:val="E0DCD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E1D20"/>
    <w:multiLevelType w:val="hybridMultilevel"/>
    <w:tmpl w:val="3872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0857"/>
    <w:multiLevelType w:val="hybridMultilevel"/>
    <w:tmpl w:val="3C6A2D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162BB"/>
    <w:multiLevelType w:val="hybridMultilevel"/>
    <w:tmpl w:val="1696C8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6979"/>
    <w:multiLevelType w:val="hybridMultilevel"/>
    <w:tmpl w:val="3A3EAC1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8738B"/>
    <w:multiLevelType w:val="hybridMultilevel"/>
    <w:tmpl w:val="F1420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69CD"/>
    <w:multiLevelType w:val="hybridMultilevel"/>
    <w:tmpl w:val="3F4A8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7E1E8C"/>
    <w:multiLevelType w:val="hybridMultilevel"/>
    <w:tmpl w:val="110E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C33B3"/>
    <w:multiLevelType w:val="hybridMultilevel"/>
    <w:tmpl w:val="5594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17D7C"/>
    <w:multiLevelType w:val="hybridMultilevel"/>
    <w:tmpl w:val="9050DEEC"/>
    <w:lvl w:ilvl="0" w:tplc="039272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A735D93"/>
    <w:multiLevelType w:val="hybridMultilevel"/>
    <w:tmpl w:val="17662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317CC"/>
    <w:multiLevelType w:val="hybridMultilevel"/>
    <w:tmpl w:val="03D2C860"/>
    <w:lvl w:ilvl="0" w:tplc="B1A80BC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67BB3"/>
    <w:multiLevelType w:val="hybridMultilevel"/>
    <w:tmpl w:val="8F6232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E6B28"/>
    <w:multiLevelType w:val="hybridMultilevel"/>
    <w:tmpl w:val="EC64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9"/>
  </w:num>
  <w:num w:numId="5">
    <w:abstractNumId w:val="28"/>
  </w:num>
  <w:num w:numId="6">
    <w:abstractNumId w:val="3"/>
  </w:num>
  <w:num w:numId="7">
    <w:abstractNumId w:val="18"/>
  </w:num>
  <w:num w:numId="8">
    <w:abstractNumId w:val="22"/>
  </w:num>
  <w:num w:numId="9">
    <w:abstractNumId w:val="10"/>
  </w:num>
  <w:num w:numId="10">
    <w:abstractNumId w:val="25"/>
  </w:num>
  <w:num w:numId="11">
    <w:abstractNumId w:val="13"/>
  </w:num>
  <w:num w:numId="12">
    <w:abstractNumId w:val="5"/>
  </w:num>
  <w:num w:numId="13">
    <w:abstractNumId w:val="12"/>
  </w:num>
  <w:num w:numId="14">
    <w:abstractNumId w:val="17"/>
  </w:num>
  <w:num w:numId="15">
    <w:abstractNumId w:val="26"/>
  </w:num>
  <w:num w:numId="16">
    <w:abstractNumId w:val="6"/>
  </w:num>
  <w:num w:numId="17">
    <w:abstractNumId w:val="14"/>
  </w:num>
  <w:num w:numId="18">
    <w:abstractNumId w:val="19"/>
  </w:num>
  <w:num w:numId="19">
    <w:abstractNumId w:val="4"/>
  </w:num>
  <w:num w:numId="20">
    <w:abstractNumId w:val="0"/>
  </w:num>
  <w:num w:numId="21">
    <w:abstractNumId w:val="27"/>
  </w:num>
  <w:num w:numId="22">
    <w:abstractNumId w:val="21"/>
  </w:num>
  <w:num w:numId="23">
    <w:abstractNumId w:val="20"/>
  </w:num>
  <w:num w:numId="24">
    <w:abstractNumId w:val="30"/>
  </w:num>
  <w:num w:numId="25">
    <w:abstractNumId w:val="34"/>
  </w:num>
  <w:num w:numId="26">
    <w:abstractNumId w:val="32"/>
  </w:num>
  <w:num w:numId="27">
    <w:abstractNumId w:val="24"/>
  </w:num>
  <w:num w:numId="28">
    <w:abstractNumId w:val="31"/>
  </w:num>
  <w:num w:numId="29">
    <w:abstractNumId w:val="1"/>
  </w:num>
  <w:num w:numId="30">
    <w:abstractNumId w:val="2"/>
  </w:num>
  <w:num w:numId="31">
    <w:abstractNumId w:val="8"/>
  </w:num>
  <w:num w:numId="32">
    <w:abstractNumId w:val="23"/>
  </w:num>
  <w:num w:numId="33">
    <w:abstractNumId w:val="9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38"/>
    <w:rsid w:val="00007AB6"/>
    <w:rsid w:val="00012C9C"/>
    <w:rsid w:val="00014CCE"/>
    <w:rsid w:val="00016719"/>
    <w:rsid w:val="000171D2"/>
    <w:rsid w:val="0003562D"/>
    <w:rsid w:val="00046567"/>
    <w:rsid w:val="0005306D"/>
    <w:rsid w:val="0005742D"/>
    <w:rsid w:val="00066602"/>
    <w:rsid w:val="00090CC5"/>
    <w:rsid w:val="00095C5C"/>
    <w:rsid w:val="000A1562"/>
    <w:rsid w:val="000C0A14"/>
    <w:rsid w:val="000C0BB5"/>
    <w:rsid w:val="000C5155"/>
    <w:rsid w:val="000D5561"/>
    <w:rsid w:val="000D63FF"/>
    <w:rsid w:val="000D6E38"/>
    <w:rsid w:val="000E1C58"/>
    <w:rsid w:val="000E4F3D"/>
    <w:rsid w:val="000F26AB"/>
    <w:rsid w:val="001030B6"/>
    <w:rsid w:val="00103964"/>
    <w:rsid w:val="00111A17"/>
    <w:rsid w:val="0011375A"/>
    <w:rsid w:val="00116241"/>
    <w:rsid w:val="00117C50"/>
    <w:rsid w:val="001227DE"/>
    <w:rsid w:val="00125C37"/>
    <w:rsid w:val="0014010B"/>
    <w:rsid w:val="00161C36"/>
    <w:rsid w:val="00166D3D"/>
    <w:rsid w:val="00167884"/>
    <w:rsid w:val="00167EB2"/>
    <w:rsid w:val="001800E9"/>
    <w:rsid w:val="001832F4"/>
    <w:rsid w:val="00184288"/>
    <w:rsid w:val="00190CA4"/>
    <w:rsid w:val="001A4073"/>
    <w:rsid w:val="001B0761"/>
    <w:rsid w:val="001D4611"/>
    <w:rsid w:val="001E0333"/>
    <w:rsid w:val="001E32B2"/>
    <w:rsid w:val="001E4270"/>
    <w:rsid w:val="001E576B"/>
    <w:rsid w:val="001E62A9"/>
    <w:rsid w:val="001F3F90"/>
    <w:rsid w:val="001F522C"/>
    <w:rsid w:val="001F6D02"/>
    <w:rsid w:val="0020095A"/>
    <w:rsid w:val="0021615C"/>
    <w:rsid w:val="002203E7"/>
    <w:rsid w:val="002226FB"/>
    <w:rsid w:val="00223BBA"/>
    <w:rsid w:val="00230A07"/>
    <w:rsid w:val="002337E5"/>
    <w:rsid w:val="00241E78"/>
    <w:rsid w:val="002441DA"/>
    <w:rsid w:val="00244B44"/>
    <w:rsid w:val="00253221"/>
    <w:rsid w:val="00261957"/>
    <w:rsid w:val="00262662"/>
    <w:rsid w:val="002644C6"/>
    <w:rsid w:val="002720AA"/>
    <w:rsid w:val="00291E1E"/>
    <w:rsid w:val="00294603"/>
    <w:rsid w:val="002A35DC"/>
    <w:rsid w:val="002B0B5E"/>
    <w:rsid w:val="002B2554"/>
    <w:rsid w:val="002C24E5"/>
    <w:rsid w:val="002C4383"/>
    <w:rsid w:val="002D613F"/>
    <w:rsid w:val="002E05E0"/>
    <w:rsid w:val="002E12A3"/>
    <w:rsid w:val="002E1C8C"/>
    <w:rsid w:val="002E23D9"/>
    <w:rsid w:val="002E3E1D"/>
    <w:rsid w:val="0030265E"/>
    <w:rsid w:val="00327C77"/>
    <w:rsid w:val="003307EB"/>
    <w:rsid w:val="00335437"/>
    <w:rsid w:val="003800EC"/>
    <w:rsid w:val="003805E6"/>
    <w:rsid w:val="00386691"/>
    <w:rsid w:val="0039237A"/>
    <w:rsid w:val="00393375"/>
    <w:rsid w:val="00397037"/>
    <w:rsid w:val="003972AF"/>
    <w:rsid w:val="003A2272"/>
    <w:rsid w:val="003A2EA7"/>
    <w:rsid w:val="003A5D28"/>
    <w:rsid w:val="003B74C3"/>
    <w:rsid w:val="003C02EA"/>
    <w:rsid w:val="003C6A75"/>
    <w:rsid w:val="003D3C5C"/>
    <w:rsid w:val="003D3CC7"/>
    <w:rsid w:val="003E718C"/>
    <w:rsid w:val="003F131E"/>
    <w:rsid w:val="003F30F2"/>
    <w:rsid w:val="003F328D"/>
    <w:rsid w:val="003F5336"/>
    <w:rsid w:val="0040166A"/>
    <w:rsid w:val="00401906"/>
    <w:rsid w:val="00414511"/>
    <w:rsid w:val="00414C74"/>
    <w:rsid w:val="00423860"/>
    <w:rsid w:val="00424D50"/>
    <w:rsid w:val="00427D8D"/>
    <w:rsid w:val="00450CAE"/>
    <w:rsid w:val="00453C38"/>
    <w:rsid w:val="00461F08"/>
    <w:rsid w:val="00463964"/>
    <w:rsid w:val="00464C26"/>
    <w:rsid w:val="00473DAF"/>
    <w:rsid w:val="00474D85"/>
    <w:rsid w:val="00485833"/>
    <w:rsid w:val="004860CE"/>
    <w:rsid w:val="00490C3F"/>
    <w:rsid w:val="00494F9B"/>
    <w:rsid w:val="004A10F1"/>
    <w:rsid w:val="004C0E5A"/>
    <w:rsid w:val="004C1ADB"/>
    <w:rsid w:val="004C36C5"/>
    <w:rsid w:val="004C37C8"/>
    <w:rsid w:val="004C6423"/>
    <w:rsid w:val="004E4F4A"/>
    <w:rsid w:val="004F1BBA"/>
    <w:rsid w:val="004F2547"/>
    <w:rsid w:val="00501182"/>
    <w:rsid w:val="00502F3E"/>
    <w:rsid w:val="00503763"/>
    <w:rsid w:val="005129FC"/>
    <w:rsid w:val="00517395"/>
    <w:rsid w:val="00552B4C"/>
    <w:rsid w:val="005572DF"/>
    <w:rsid w:val="005650C0"/>
    <w:rsid w:val="0056514C"/>
    <w:rsid w:val="00566E9F"/>
    <w:rsid w:val="00573F82"/>
    <w:rsid w:val="00574B8B"/>
    <w:rsid w:val="005813ED"/>
    <w:rsid w:val="005821E0"/>
    <w:rsid w:val="00584FA9"/>
    <w:rsid w:val="00586887"/>
    <w:rsid w:val="005C2BEB"/>
    <w:rsid w:val="005D6E70"/>
    <w:rsid w:val="005E39E1"/>
    <w:rsid w:val="005F1D56"/>
    <w:rsid w:val="005F3395"/>
    <w:rsid w:val="005F40A3"/>
    <w:rsid w:val="005F4C42"/>
    <w:rsid w:val="005F56D7"/>
    <w:rsid w:val="005F7D1B"/>
    <w:rsid w:val="00601272"/>
    <w:rsid w:val="006155FE"/>
    <w:rsid w:val="00617784"/>
    <w:rsid w:val="00641ED3"/>
    <w:rsid w:val="00655109"/>
    <w:rsid w:val="00662D22"/>
    <w:rsid w:val="00664C20"/>
    <w:rsid w:val="0067001C"/>
    <w:rsid w:val="00675B66"/>
    <w:rsid w:val="00676B0A"/>
    <w:rsid w:val="00682523"/>
    <w:rsid w:val="00682F25"/>
    <w:rsid w:val="006868F1"/>
    <w:rsid w:val="00687044"/>
    <w:rsid w:val="00694893"/>
    <w:rsid w:val="006D197C"/>
    <w:rsid w:val="006E34DC"/>
    <w:rsid w:val="007212FD"/>
    <w:rsid w:val="00730D37"/>
    <w:rsid w:val="007474BE"/>
    <w:rsid w:val="00752616"/>
    <w:rsid w:val="007636D5"/>
    <w:rsid w:val="00770C22"/>
    <w:rsid w:val="00781DE9"/>
    <w:rsid w:val="00782B9F"/>
    <w:rsid w:val="00791EC2"/>
    <w:rsid w:val="00793806"/>
    <w:rsid w:val="007A097A"/>
    <w:rsid w:val="007B2C87"/>
    <w:rsid w:val="007C5D14"/>
    <w:rsid w:val="007D092F"/>
    <w:rsid w:val="007E0729"/>
    <w:rsid w:val="007E550D"/>
    <w:rsid w:val="007F01A1"/>
    <w:rsid w:val="007F425D"/>
    <w:rsid w:val="008000FF"/>
    <w:rsid w:val="00807B37"/>
    <w:rsid w:val="0082281A"/>
    <w:rsid w:val="00850DD5"/>
    <w:rsid w:val="00850F9B"/>
    <w:rsid w:val="00856322"/>
    <w:rsid w:val="00857DC3"/>
    <w:rsid w:val="00871CA8"/>
    <w:rsid w:val="00875F12"/>
    <w:rsid w:val="00877DAF"/>
    <w:rsid w:val="00883C78"/>
    <w:rsid w:val="00886E43"/>
    <w:rsid w:val="008B1779"/>
    <w:rsid w:val="008B67B9"/>
    <w:rsid w:val="008B7AE7"/>
    <w:rsid w:val="008C677D"/>
    <w:rsid w:val="008D32E1"/>
    <w:rsid w:val="008D691F"/>
    <w:rsid w:val="008E11F5"/>
    <w:rsid w:val="00900C12"/>
    <w:rsid w:val="00902C06"/>
    <w:rsid w:val="00906E7E"/>
    <w:rsid w:val="00910201"/>
    <w:rsid w:val="00912F42"/>
    <w:rsid w:val="0094257E"/>
    <w:rsid w:val="00943875"/>
    <w:rsid w:val="00953279"/>
    <w:rsid w:val="00962C85"/>
    <w:rsid w:val="00963653"/>
    <w:rsid w:val="0096416A"/>
    <w:rsid w:val="00965C4E"/>
    <w:rsid w:val="00976312"/>
    <w:rsid w:val="009807DA"/>
    <w:rsid w:val="009864DD"/>
    <w:rsid w:val="009A5362"/>
    <w:rsid w:val="009B10F1"/>
    <w:rsid w:val="009B3F57"/>
    <w:rsid w:val="009B6D80"/>
    <w:rsid w:val="009C1665"/>
    <w:rsid w:val="009D0129"/>
    <w:rsid w:val="009D5BD7"/>
    <w:rsid w:val="009E25E8"/>
    <w:rsid w:val="009F5AD0"/>
    <w:rsid w:val="00A0116F"/>
    <w:rsid w:val="00A04055"/>
    <w:rsid w:val="00A04EB6"/>
    <w:rsid w:val="00A146B7"/>
    <w:rsid w:val="00A167A8"/>
    <w:rsid w:val="00A23B89"/>
    <w:rsid w:val="00A2739C"/>
    <w:rsid w:val="00A36FD9"/>
    <w:rsid w:val="00A37210"/>
    <w:rsid w:val="00A40479"/>
    <w:rsid w:val="00A55B2B"/>
    <w:rsid w:val="00A64FF5"/>
    <w:rsid w:val="00A867BA"/>
    <w:rsid w:val="00A9700C"/>
    <w:rsid w:val="00AA5CBB"/>
    <w:rsid w:val="00AB0A84"/>
    <w:rsid w:val="00AB3941"/>
    <w:rsid w:val="00AB52BA"/>
    <w:rsid w:val="00AC06FF"/>
    <w:rsid w:val="00AC485F"/>
    <w:rsid w:val="00AD2858"/>
    <w:rsid w:val="00AF2EF8"/>
    <w:rsid w:val="00AF4137"/>
    <w:rsid w:val="00AF4FDD"/>
    <w:rsid w:val="00B056FE"/>
    <w:rsid w:val="00B06A31"/>
    <w:rsid w:val="00B22AE3"/>
    <w:rsid w:val="00B27A87"/>
    <w:rsid w:val="00B339C5"/>
    <w:rsid w:val="00B34A86"/>
    <w:rsid w:val="00B428E2"/>
    <w:rsid w:val="00B43EF6"/>
    <w:rsid w:val="00B52607"/>
    <w:rsid w:val="00B54B43"/>
    <w:rsid w:val="00B56374"/>
    <w:rsid w:val="00B63813"/>
    <w:rsid w:val="00B71987"/>
    <w:rsid w:val="00B74C1A"/>
    <w:rsid w:val="00B77DE9"/>
    <w:rsid w:val="00B94F0A"/>
    <w:rsid w:val="00BA47BE"/>
    <w:rsid w:val="00BB006D"/>
    <w:rsid w:val="00BB0692"/>
    <w:rsid w:val="00BB3561"/>
    <w:rsid w:val="00BB375A"/>
    <w:rsid w:val="00BB3E96"/>
    <w:rsid w:val="00BD2B41"/>
    <w:rsid w:val="00BD4BA2"/>
    <w:rsid w:val="00BE3B89"/>
    <w:rsid w:val="00BF4501"/>
    <w:rsid w:val="00BF61B4"/>
    <w:rsid w:val="00C0391C"/>
    <w:rsid w:val="00C06CE0"/>
    <w:rsid w:val="00C122E7"/>
    <w:rsid w:val="00C15B70"/>
    <w:rsid w:val="00C21516"/>
    <w:rsid w:val="00C25FF1"/>
    <w:rsid w:val="00C3466E"/>
    <w:rsid w:val="00C45B31"/>
    <w:rsid w:val="00C47475"/>
    <w:rsid w:val="00C50DD4"/>
    <w:rsid w:val="00C578D2"/>
    <w:rsid w:val="00C605C0"/>
    <w:rsid w:val="00C6679A"/>
    <w:rsid w:val="00C67B63"/>
    <w:rsid w:val="00C7460D"/>
    <w:rsid w:val="00C80E74"/>
    <w:rsid w:val="00C91ACC"/>
    <w:rsid w:val="00C94F58"/>
    <w:rsid w:val="00C96FED"/>
    <w:rsid w:val="00CA0D4E"/>
    <w:rsid w:val="00CC21AE"/>
    <w:rsid w:val="00CC3159"/>
    <w:rsid w:val="00CD48DD"/>
    <w:rsid w:val="00CE0342"/>
    <w:rsid w:val="00CF0B28"/>
    <w:rsid w:val="00CF11AB"/>
    <w:rsid w:val="00CF6A68"/>
    <w:rsid w:val="00D00329"/>
    <w:rsid w:val="00D0168D"/>
    <w:rsid w:val="00D01EF2"/>
    <w:rsid w:val="00D0659D"/>
    <w:rsid w:val="00D0773E"/>
    <w:rsid w:val="00D12DF1"/>
    <w:rsid w:val="00D276D9"/>
    <w:rsid w:val="00D34D9B"/>
    <w:rsid w:val="00D37DB3"/>
    <w:rsid w:val="00D521B0"/>
    <w:rsid w:val="00D52E4A"/>
    <w:rsid w:val="00D53D8D"/>
    <w:rsid w:val="00D638E5"/>
    <w:rsid w:val="00D80A81"/>
    <w:rsid w:val="00D82418"/>
    <w:rsid w:val="00D863C4"/>
    <w:rsid w:val="00D9561C"/>
    <w:rsid w:val="00DA5C2A"/>
    <w:rsid w:val="00DB1758"/>
    <w:rsid w:val="00DB7140"/>
    <w:rsid w:val="00DD3B7C"/>
    <w:rsid w:val="00DF0B92"/>
    <w:rsid w:val="00DF2EBB"/>
    <w:rsid w:val="00DF4944"/>
    <w:rsid w:val="00DF7BD5"/>
    <w:rsid w:val="00E13C0F"/>
    <w:rsid w:val="00E20297"/>
    <w:rsid w:val="00E20671"/>
    <w:rsid w:val="00E26252"/>
    <w:rsid w:val="00E264E5"/>
    <w:rsid w:val="00E33A70"/>
    <w:rsid w:val="00E44757"/>
    <w:rsid w:val="00E53A44"/>
    <w:rsid w:val="00E54320"/>
    <w:rsid w:val="00E61953"/>
    <w:rsid w:val="00E632DA"/>
    <w:rsid w:val="00E63B0E"/>
    <w:rsid w:val="00E666C2"/>
    <w:rsid w:val="00E74FB2"/>
    <w:rsid w:val="00E7587F"/>
    <w:rsid w:val="00E83971"/>
    <w:rsid w:val="00E85C56"/>
    <w:rsid w:val="00EA00E0"/>
    <w:rsid w:val="00EA2FFC"/>
    <w:rsid w:val="00EA3CAF"/>
    <w:rsid w:val="00EB6DD3"/>
    <w:rsid w:val="00EB75F9"/>
    <w:rsid w:val="00EC569C"/>
    <w:rsid w:val="00ED5C12"/>
    <w:rsid w:val="00EE2A35"/>
    <w:rsid w:val="00EE4D80"/>
    <w:rsid w:val="00EE6BC8"/>
    <w:rsid w:val="00EF2232"/>
    <w:rsid w:val="00F10A3A"/>
    <w:rsid w:val="00F17370"/>
    <w:rsid w:val="00F254AC"/>
    <w:rsid w:val="00F32574"/>
    <w:rsid w:val="00F42022"/>
    <w:rsid w:val="00F557AA"/>
    <w:rsid w:val="00F81B9A"/>
    <w:rsid w:val="00F902B5"/>
    <w:rsid w:val="00F9506B"/>
    <w:rsid w:val="00FA1AF7"/>
    <w:rsid w:val="00FA21DD"/>
    <w:rsid w:val="00FB7794"/>
    <w:rsid w:val="00FE0922"/>
    <w:rsid w:val="00FF104F"/>
    <w:rsid w:val="00FF2CF9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66B78"/>
  <w15:docId w15:val="{EF2006C0-CA50-4A14-8083-35A78AE9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7C5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25C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C37"/>
  </w:style>
  <w:style w:type="paragraph" w:styleId="CommentSubject">
    <w:name w:val="annotation subject"/>
    <w:basedOn w:val="CommentText"/>
    <w:next w:val="CommentText"/>
    <w:link w:val="CommentSubjectChar"/>
    <w:rsid w:val="00125C37"/>
    <w:rPr>
      <w:b/>
      <w:bCs/>
    </w:rPr>
  </w:style>
  <w:style w:type="character" w:customStyle="1" w:styleId="CommentSubjectChar">
    <w:name w:val="Comment Subject Char"/>
    <w:link w:val="CommentSubject"/>
    <w:rsid w:val="00125C37"/>
    <w:rPr>
      <w:b/>
      <w:bCs/>
    </w:rPr>
  </w:style>
  <w:style w:type="paragraph" w:styleId="FootnoteText">
    <w:name w:val="footnote text"/>
    <w:basedOn w:val="Normal"/>
    <w:link w:val="FootnoteTextChar"/>
    <w:rsid w:val="007E07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0729"/>
  </w:style>
  <w:style w:type="character" w:styleId="FootnoteReference">
    <w:name w:val="footnote reference"/>
    <w:rsid w:val="007E0729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C15B70"/>
    <w:pPr>
      <w:ind w:left="720"/>
      <w:contextualSpacing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3A55-F730-46E5-8B4F-6EB14B2E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Location: CEF, Ljubljana</vt:lpstr>
    </vt:vector>
  </TitlesOfParts>
  <Company>The World Bank Group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Location: CEF, Ljubljana</dc:title>
  <dc:creator>wb154267</dc:creator>
  <cp:lastModifiedBy>Elena Nikulina</cp:lastModifiedBy>
  <cp:revision>3</cp:revision>
  <cp:lastPrinted>2010-08-10T18:55:00Z</cp:lastPrinted>
  <dcterms:created xsi:type="dcterms:W3CDTF">2018-02-08T21:39:00Z</dcterms:created>
  <dcterms:modified xsi:type="dcterms:W3CDTF">2018-02-08T21:39:00Z</dcterms:modified>
</cp:coreProperties>
</file>