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8CAF" w14:textId="77777777" w:rsidR="004E7590" w:rsidRPr="005660D8" w:rsidRDefault="000129D2" w:rsidP="004F28CF">
      <w:pPr>
        <w:spacing w:line="360" w:lineRule="auto"/>
        <w:jc w:val="center"/>
        <w:outlineLvl w:val="0"/>
        <w:rPr>
          <w:rFonts w:ascii="Times New Roman" w:hAnsi="Times New Roman"/>
          <w:b/>
          <w:sz w:val="24"/>
          <w:szCs w:val="24"/>
        </w:rPr>
      </w:pPr>
      <w:r w:rsidRPr="005660D8">
        <w:rPr>
          <w:rFonts w:ascii="Times New Roman" w:hAnsi="Times New Roman"/>
          <w:b/>
          <w:sz w:val="24"/>
        </w:rPr>
        <w:t>Anketa provedena prije skupa BCOP-a PEMPAL-a</w:t>
      </w:r>
    </w:p>
    <w:p w14:paraId="6C62054A" w14:textId="5F759BC8" w:rsidR="00455B48" w:rsidRPr="005660D8" w:rsidRDefault="00455B48" w:rsidP="00455B48">
      <w:pPr>
        <w:spacing w:line="360" w:lineRule="auto"/>
        <w:rPr>
          <w:rStyle w:val="notranslate"/>
        </w:rPr>
      </w:pPr>
      <w:r w:rsidRPr="005660D8">
        <w:t xml:space="preserve">Anketa je organizirana na inicijativu Izvršnog odbora Zajednice prakse za proračun (BCOP) i osmišljena na način da se njome </w:t>
      </w:r>
      <w:r w:rsidRPr="005660D8">
        <w:rPr>
          <w:rStyle w:val="notranslate"/>
        </w:rPr>
        <w:t>prikupe odgovarajuće informacije iz svih zemalja članica koje sudjeluju u BCOP-u.</w:t>
      </w:r>
    </w:p>
    <w:p w14:paraId="0771E16C" w14:textId="3DE6361A" w:rsidR="00455B48" w:rsidRPr="005660D8" w:rsidRDefault="00455B48" w:rsidP="00455B48">
      <w:pPr>
        <w:spacing w:line="360" w:lineRule="auto"/>
        <w:rPr>
          <w:rFonts w:asciiTheme="minorHAnsi" w:hAnsiTheme="minorHAnsi" w:cstheme="minorHAnsi"/>
        </w:rPr>
      </w:pPr>
      <w:r w:rsidRPr="005660D8">
        <w:rPr>
          <w:rFonts w:asciiTheme="minorHAnsi" w:hAnsiTheme="minorHAnsi" w:cstheme="minorHAnsi"/>
        </w:rPr>
        <w:t>Odlučeno je da će se u sklopu nove Strategije PEMPAL-a prikupljati temeljne informacije o načinu na koji same zemlje percipiraju sveukupni utjecaj BCOP-a na njihove reforme, kako bi se donatorima i ostalim dionicima pokazala vrijednost programa te utvrdilo napreduje li s vremenom. Također je odlučeno da će se formalnije dokumentirati prioriteti zemalja članica te način na koji se oni potom hijerarhijski određuju i odražavaju u sklopu Akcijskog plana BCOP-a.</w:t>
      </w:r>
    </w:p>
    <w:p w14:paraId="36E19153" w14:textId="77777777" w:rsidR="00455B48" w:rsidRPr="005660D8" w:rsidRDefault="00455B48" w:rsidP="00455B48">
      <w:pPr>
        <w:spacing w:line="360" w:lineRule="auto"/>
      </w:pPr>
      <w:r w:rsidRPr="005660D8">
        <w:t>Odgovori su se prikupljali od 2. ožujka do 22. ožujka 2017.</w:t>
      </w:r>
    </w:p>
    <w:p w14:paraId="0690F3A0" w14:textId="77777777" w:rsidR="00455B48" w:rsidRPr="005660D8" w:rsidRDefault="00455B48" w:rsidP="00455B48">
      <w:pPr>
        <w:spacing w:before="240" w:line="360" w:lineRule="auto"/>
      </w:pPr>
      <w:r w:rsidRPr="005660D8">
        <w:t>Anketa je bila sastavljena na trima jezicima: engleskom, ruskom i bosansko-hrvatsko-srpskom (BCS).</w:t>
      </w:r>
    </w:p>
    <w:p w14:paraId="01DEE5C5" w14:textId="1AFA97D8" w:rsidR="00455B48" w:rsidRPr="005660D8" w:rsidRDefault="00455B48" w:rsidP="00455B48">
      <w:pPr>
        <w:spacing w:before="240" w:line="360" w:lineRule="auto"/>
      </w:pPr>
      <w:r w:rsidRPr="005660D8">
        <w:t xml:space="preserve">Poveznice na internetsku verziju ankete: </w:t>
      </w:r>
      <w:hyperlink r:id="rId9">
        <w:r w:rsidRPr="005660D8">
          <w:rPr>
            <w:rStyle w:val="Hyperlink"/>
          </w:rPr>
          <w:t>https://www.surveymonkey.com/r/HDQ2CWN</w:t>
        </w:r>
      </w:hyperlink>
      <w:r w:rsidRPr="005660D8">
        <w:t xml:space="preserve"> i </w:t>
      </w:r>
      <w:hyperlink r:id="rId10">
        <w:r w:rsidRPr="005660D8">
          <w:rPr>
            <w:rStyle w:val="Hyperlink"/>
          </w:rPr>
          <w:t>https://www.surveymonkey.com/r/YCX79XG</w:t>
        </w:r>
      </w:hyperlink>
      <w:r w:rsidRPr="005660D8">
        <w:t xml:space="preserve"> </w:t>
      </w:r>
    </w:p>
    <w:p w14:paraId="5F216339" w14:textId="43B6533E" w:rsidR="00455B48" w:rsidRPr="005660D8" w:rsidRDefault="00455B48" w:rsidP="00455B48">
      <w:pPr>
        <w:spacing w:before="240" w:line="360" w:lineRule="auto"/>
      </w:pPr>
      <w:r w:rsidRPr="005660D8">
        <w:t xml:space="preserve">Pozivnice za sudjelovanje u anketi dobile su sve zemlje članice BCOP-a. </w:t>
      </w:r>
    </w:p>
    <w:p w14:paraId="1EE86571" w14:textId="6A54CC3A" w:rsidR="00455B48" w:rsidRPr="005660D8" w:rsidRDefault="00455B48" w:rsidP="00455B48">
      <w:pPr>
        <w:spacing w:before="240" w:line="360" w:lineRule="auto"/>
      </w:pPr>
      <w:r w:rsidRPr="005660D8">
        <w:t>Predstavnici 18 zemalja (od ukupno mogućih 21 zemalja članica) ispunili su upitnik u elektroničkom obliku: Albanija, Armenija, Azerbajdžan, Bjelarus, Bosna i Hercegovina, Bugarska, Hrvatska, Gruzija, Kosovo, Kirgiska Republika, Moldova, Crna Gora, Ruska Federacija, Rumunjska, Srbija, Turska, Ukrajina i Uzbekistan.</w:t>
      </w:r>
    </w:p>
    <w:p w14:paraId="54886176" w14:textId="0829DB88" w:rsidR="00455B48" w:rsidRPr="005660D8" w:rsidRDefault="00BD48A2" w:rsidP="00455B48">
      <w:pPr>
        <w:spacing w:before="240" w:line="360" w:lineRule="auto"/>
      </w:pPr>
      <w:r w:rsidRPr="005660D8">
        <w:t xml:space="preserve">Zatražen je samo jedan odgovor po zemlji. Međutim, za potrebe ove ankete analizirali smo 19 odgovora (odnosno dva odgovora iz Bosne i Hercegovine: jedan na razini federacije (F), a drugi na razini države (D), koji su se smatrali jednim odgovorom kada je to bilo moguće odnosno dvama odgovorima kada su bili različiti).   </w:t>
      </w:r>
    </w:p>
    <w:p w14:paraId="0F0FDBAA" w14:textId="070AB39D" w:rsidR="00455B48" w:rsidRPr="005660D8" w:rsidRDefault="00BD48A2" w:rsidP="00455B48">
      <w:pPr>
        <w:spacing w:before="240" w:line="360" w:lineRule="auto"/>
      </w:pPr>
      <w:r w:rsidRPr="005660D8">
        <w:t>Anketa se sastojala od 11 pitanja.</w:t>
      </w:r>
    </w:p>
    <w:p w14:paraId="6E6ABC88" w14:textId="77777777" w:rsidR="00455B48" w:rsidRPr="005660D8" w:rsidRDefault="00455B48" w:rsidP="004F28CF">
      <w:pPr>
        <w:outlineLvl w:val="0"/>
        <w:rPr>
          <w:rFonts w:asciiTheme="minorHAnsi" w:hAnsiTheme="minorHAnsi" w:cstheme="minorHAnsi"/>
          <w:b/>
          <w:u w:val="single"/>
        </w:rPr>
      </w:pPr>
      <w:r w:rsidRPr="005660D8">
        <w:br w:type="page"/>
      </w:r>
      <w:r w:rsidRPr="005660D8">
        <w:rPr>
          <w:rFonts w:asciiTheme="minorHAnsi" w:hAnsiTheme="minorHAnsi" w:cstheme="minorHAnsi"/>
          <w:b/>
          <w:u w:val="single"/>
        </w:rPr>
        <w:lastRenderedPageBreak/>
        <w:t>Praćenje utjecaja Strategije PEMPAL-a za razdoblje 2017. - 2022.</w:t>
      </w:r>
    </w:p>
    <w:p w14:paraId="2D39980A" w14:textId="67A68747" w:rsidR="0025619A" w:rsidRPr="005660D8" w:rsidRDefault="0025619A" w:rsidP="001411D2">
      <w:pPr>
        <w:jc w:val="both"/>
        <w:rPr>
          <w:rFonts w:asciiTheme="minorHAnsi" w:eastAsia="Times New Roman" w:hAnsiTheme="minorHAnsi" w:cstheme="minorHAnsi"/>
          <w:b/>
          <w:i/>
        </w:rPr>
      </w:pPr>
      <w:r w:rsidRPr="005660D8">
        <w:rPr>
          <w:rFonts w:asciiTheme="minorHAnsi" w:hAnsiTheme="minorHAnsi" w:cstheme="minorHAnsi"/>
          <w:b/>
          <w:i/>
        </w:rPr>
        <w:t>1. Iz koje ste zemlje (moguće je navesti samo jedan odgovor po zemlji)?</w:t>
      </w:r>
    </w:p>
    <w:p w14:paraId="0FCF9AF4" w14:textId="77777777" w:rsidR="001411D2" w:rsidRPr="005660D8" w:rsidRDefault="003B61A7" w:rsidP="001411D2">
      <w:pPr>
        <w:jc w:val="both"/>
        <w:rPr>
          <w:rFonts w:asciiTheme="minorHAnsi" w:eastAsia="Times New Roman" w:hAnsiTheme="minorHAnsi" w:cstheme="minorHAnsi"/>
          <w:b/>
          <w:i/>
        </w:rPr>
      </w:pPr>
      <w:r w:rsidRPr="005660D8">
        <w:rPr>
          <w:rFonts w:asciiTheme="minorHAnsi" w:hAnsiTheme="minorHAnsi" w:cstheme="minorHAnsi"/>
          <w:b/>
          <w:i/>
        </w:rPr>
        <w:t xml:space="preserve">2. Za koja je područja reformi PEMPAL-ov BCOP bio koristan vašoj zemlji? </w:t>
      </w:r>
    </w:p>
    <w:p w14:paraId="2A784BB3" w14:textId="348E4ABE" w:rsidR="003B61A7" w:rsidRPr="005660D8" w:rsidRDefault="003B61A7" w:rsidP="001411D2">
      <w:pPr>
        <w:jc w:val="both"/>
        <w:rPr>
          <w:rFonts w:asciiTheme="minorHAnsi" w:eastAsia="Times New Roman" w:hAnsiTheme="minorHAnsi" w:cstheme="minorHAnsi"/>
        </w:rPr>
      </w:pPr>
      <w:r w:rsidRPr="005660D8">
        <w:rPr>
          <w:rFonts w:asciiTheme="minorHAnsi" w:hAnsiTheme="minorHAnsi" w:cstheme="minorHAnsi"/>
        </w:rPr>
        <w:t>Svih je 18 zemalja odgovorilo na ovo pitanje.</w:t>
      </w:r>
    </w:p>
    <w:tbl>
      <w:tblPr>
        <w:tblW w:w="9596" w:type="dxa"/>
        <w:tblInd w:w="93" w:type="dxa"/>
        <w:tblLayout w:type="fixed"/>
        <w:tblLook w:val="04A0" w:firstRow="1" w:lastRow="0" w:firstColumn="1" w:lastColumn="0" w:noHBand="0" w:noVBand="1"/>
      </w:tblPr>
      <w:tblGrid>
        <w:gridCol w:w="1402"/>
        <w:gridCol w:w="1165"/>
        <w:gridCol w:w="850"/>
        <w:gridCol w:w="993"/>
        <w:gridCol w:w="708"/>
        <w:gridCol w:w="567"/>
        <w:gridCol w:w="142"/>
        <w:gridCol w:w="709"/>
        <w:gridCol w:w="142"/>
        <w:gridCol w:w="850"/>
        <w:gridCol w:w="1134"/>
        <w:gridCol w:w="934"/>
      </w:tblGrid>
      <w:tr w:rsidR="005660D8" w:rsidRPr="005660D8" w14:paraId="19A23ACE" w14:textId="77777777" w:rsidTr="005660D8">
        <w:trPr>
          <w:trHeight w:val="1920"/>
        </w:trPr>
        <w:tc>
          <w:tcPr>
            <w:tcW w:w="1402" w:type="dxa"/>
            <w:tcBorders>
              <w:top w:val="nil"/>
              <w:left w:val="single" w:sz="8" w:space="0" w:color="auto"/>
              <w:bottom w:val="single" w:sz="4" w:space="0" w:color="auto"/>
              <w:right w:val="single" w:sz="8" w:space="0" w:color="auto"/>
            </w:tcBorders>
            <w:shd w:val="clear" w:color="000000" w:fill="FCE4D6"/>
            <w:vAlign w:val="bottom"/>
          </w:tcPr>
          <w:p w14:paraId="63FCC953" w14:textId="77777777" w:rsidR="001411D2" w:rsidRPr="005660D8" w:rsidRDefault="00DD1427"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Zemlja</w:t>
            </w:r>
          </w:p>
        </w:tc>
        <w:tc>
          <w:tcPr>
            <w:tcW w:w="1165" w:type="dxa"/>
            <w:tcBorders>
              <w:top w:val="nil"/>
              <w:left w:val="nil"/>
              <w:bottom w:val="single" w:sz="4" w:space="0" w:color="auto"/>
              <w:right w:val="single" w:sz="4" w:space="0" w:color="auto"/>
            </w:tcBorders>
            <w:shd w:val="clear" w:color="000000" w:fill="FCE4D6"/>
            <w:vAlign w:val="bottom"/>
            <w:hideMark/>
          </w:tcPr>
          <w:p w14:paraId="73C450F0" w14:textId="77777777" w:rsidR="001411D2" w:rsidRPr="005660D8" w:rsidRDefault="001411D2" w:rsidP="001411D2">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 xml:space="preserve">Programsko planiranje i planiranje proračuna prema učinku </w:t>
            </w:r>
          </w:p>
        </w:tc>
        <w:tc>
          <w:tcPr>
            <w:tcW w:w="850" w:type="dxa"/>
            <w:tcBorders>
              <w:top w:val="nil"/>
              <w:left w:val="nil"/>
              <w:bottom w:val="single" w:sz="4" w:space="0" w:color="auto"/>
              <w:right w:val="single" w:sz="4" w:space="0" w:color="auto"/>
            </w:tcBorders>
            <w:shd w:val="clear" w:color="000000" w:fill="FCE4D6"/>
            <w:vAlign w:val="bottom"/>
            <w:hideMark/>
          </w:tcPr>
          <w:p w14:paraId="4D61F495" w14:textId="77777777" w:rsidR="001411D2" w:rsidRPr="005660D8" w:rsidRDefault="001411D2" w:rsidP="001411D2">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Proračunska pismenost</w:t>
            </w:r>
          </w:p>
        </w:tc>
        <w:tc>
          <w:tcPr>
            <w:tcW w:w="993" w:type="dxa"/>
            <w:tcBorders>
              <w:top w:val="nil"/>
              <w:left w:val="nil"/>
              <w:bottom w:val="single" w:sz="4" w:space="0" w:color="auto"/>
              <w:right w:val="single" w:sz="4" w:space="0" w:color="auto"/>
            </w:tcBorders>
            <w:shd w:val="clear" w:color="000000" w:fill="FCE4D6"/>
            <w:vAlign w:val="bottom"/>
            <w:hideMark/>
          </w:tcPr>
          <w:p w14:paraId="41F0D976" w14:textId="77777777" w:rsidR="001411D2" w:rsidRPr="005660D8" w:rsidRDefault="001411D2" w:rsidP="001411D2">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Fiskalna i proračunska transparentnost</w:t>
            </w:r>
          </w:p>
        </w:tc>
        <w:tc>
          <w:tcPr>
            <w:tcW w:w="708" w:type="dxa"/>
            <w:tcBorders>
              <w:top w:val="nil"/>
              <w:left w:val="nil"/>
              <w:bottom w:val="single" w:sz="4" w:space="0" w:color="auto"/>
              <w:right w:val="single" w:sz="4" w:space="0" w:color="auto"/>
            </w:tcBorders>
            <w:shd w:val="clear" w:color="000000" w:fill="FCE4D6"/>
            <w:vAlign w:val="bottom"/>
            <w:hideMark/>
          </w:tcPr>
          <w:p w14:paraId="4FD35BD5" w14:textId="77777777" w:rsidR="001411D2" w:rsidRPr="005660D8" w:rsidRDefault="001411D2" w:rsidP="001411D2">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Fiskalna konsolidacija</w:t>
            </w:r>
          </w:p>
        </w:tc>
        <w:tc>
          <w:tcPr>
            <w:tcW w:w="709" w:type="dxa"/>
            <w:gridSpan w:val="2"/>
            <w:tcBorders>
              <w:top w:val="nil"/>
              <w:left w:val="nil"/>
              <w:bottom w:val="single" w:sz="4" w:space="0" w:color="auto"/>
              <w:right w:val="single" w:sz="4" w:space="0" w:color="auto"/>
            </w:tcBorders>
            <w:shd w:val="clear" w:color="000000" w:fill="FCE4D6"/>
            <w:vAlign w:val="bottom"/>
            <w:hideMark/>
          </w:tcPr>
          <w:p w14:paraId="7A76DDA8" w14:textId="2708F357" w:rsidR="001411D2" w:rsidRPr="005660D8" w:rsidRDefault="001411D2" w:rsidP="005660D8">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 xml:space="preserve">Upravljanje </w:t>
            </w:r>
            <w:r w:rsidR="005660D8" w:rsidRPr="005660D8">
              <w:rPr>
                <w:rFonts w:ascii="Times New Roman" w:hAnsi="Times New Roman"/>
                <w:b/>
                <w:sz w:val="16"/>
                <w:szCs w:val="16"/>
              </w:rPr>
              <w:t>masom plaća</w:t>
            </w:r>
            <w:r w:rsidRPr="005660D8">
              <w:rPr>
                <w:rFonts w:ascii="Times New Roman" w:hAnsi="Times New Roman"/>
                <w:b/>
                <w:sz w:val="16"/>
                <w:szCs w:val="16"/>
              </w:rPr>
              <w:t xml:space="preserve"> </w:t>
            </w:r>
          </w:p>
        </w:tc>
        <w:tc>
          <w:tcPr>
            <w:tcW w:w="851" w:type="dxa"/>
            <w:gridSpan w:val="2"/>
            <w:tcBorders>
              <w:top w:val="nil"/>
              <w:left w:val="nil"/>
              <w:bottom w:val="single" w:sz="4" w:space="0" w:color="auto"/>
              <w:right w:val="single" w:sz="4" w:space="0" w:color="auto"/>
            </w:tcBorders>
            <w:shd w:val="clear" w:color="000000" w:fill="FCE4D6"/>
            <w:vAlign w:val="bottom"/>
            <w:hideMark/>
          </w:tcPr>
          <w:p w14:paraId="3D2269B9" w14:textId="77777777" w:rsidR="001411D2" w:rsidRPr="005660D8" w:rsidRDefault="001411D2" w:rsidP="001411D2">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 xml:space="preserve">Kapitalno planiranje proračuna </w:t>
            </w:r>
          </w:p>
        </w:tc>
        <w:tc>
          <w:tcPr>
            <w:tcW w:w="850" w:type="dxa"/>
            <w:tcBorders>
              <w:top w:val="nil"/>
              <w:left w:val="nil"/>
              <w:bottom w:val="single" w:sz="4" w:space="0" w:color="auto"/>
              <w:right w:val="single" w:sz="4" w:space="0" w:color="auto"/>
            </w:tcBorders>
            <w:shd w:val="clear" w:color="000000" w:fill="FCE4D6"/>
            <w:vAlign w:val="bottom"/>
            <w:hideMark/>
          </w:tcPr>
          <w:p w14:paraId="6C3EA310" w14:textId="77777777" w:rsidR="001411D2" w:rsidRPr="005660D8" w:rsidRDefault="001411D2" w:rsidP="001411D2">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 xml:space="preserve">Upravljanje sredstvima EU-a </w:t>
            </w:r>
          </w:p>
        </w:tc>
        <w:tc>
          <w:tcPr>
            <w:tcW w:w="1134" w:type="dxa"/>
            <w:tcBorders>
              <w:top w:val="nil"/>
              <w:left w:val="nil"/>
              <w:bottom w:val="single" w:sz="4" w:space="0" w:color="auto"/>
              <w:right w:val="single" w:sz="4" w:space="0" w:color="auto"/>
            </w:tcBorders>
            <w:shd w:val="clear" w:color="000000" w:fill="FCE4D6"/>
            <w:vAlign w:val="bottom"/>
            <w:hideMark/>
          </w:tcPr>
          <w:p w14:paraId="3A029A3E" w14:textId="77777777" w:rsidR="001411D2" w:rsidRPr="005660D8" w:rsidRDefault="001411D2" w:rsidP="001411D2">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 xml:space="preserve">Proračunsko izvještavanje </w:t>
            </w:r>
          </w:p>
        </w:tc>
        <w:tc>
          <w:tcPr>
            <w:tcW w:w="934" w:type="dxa"/>
            <w:tcBorders>
              <w:top w:val="nil"/>
              <w:left w:val="nil"/>
              <w:bottom w:val="single" w:sz="4" w:space="0" w:color="auto"/>
              <w:right w:val="single" w:sz="8" w:space="0" w:color="auto"/>
            </w:tcBorders>
            <w:shd w:val="clear" w:color="000000" w:fill="FCE4D6"/>
            <w:vAlign w:val="bottom"/>
            <w:hideMark/>
          </w:tcPr>
          <w:p w14:paraId="10E41910" w14:textId="77777777" w:rsidR="001411D2" w:rsidRPr="005660D8" w:rsidRDefault="001411D2" w:rsidP="003B61A7">
            <w:pPr>
              <w:spacing w:after="0" w:line="240" w:lineRule="auto"/>
              <w:rPr>
                <w:rFonts w:ascii="Times New Roman" w:eastAsia="Times New Roman" w:hAnsi="Times New Roman"/>
                <w:b/>
                <w:bCs/>
                <w:sz w:val="16"/>
                <w:szCs w:val="16"/>
              </w:rPr>
            </w:pPr>
            <w:r w:rsidRPr="005660D8">
              <w:rPr>
                <w:rFonts w:ascii="Times New Roman" w:hAnsi="Times New Roman"/>
                <w:b/>
                <w:sz w:val="16"/>
                <w:szCs w:val="16"/>
              </w:rPr>
              <w:t xml:space="preserve">Ostalo </w:t>
            </w:r>
          </w:p>
        </w:tc>
      </w:tr>
      <w:tr w:rsidR="005660D8" w:rsidRPr="005660D8" w14:paraId="1120DAD5" w14:textId="77777777" w:rsidTr="005660D8">
        <w:trPr>
          <w:trHeight w:val="40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FB6A8F4"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1D7C9AB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504844E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7F885DB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2D80CCE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4141075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1" w:type="dxa"/>
            <w:gridSpan w:val="2"/>
            <w:tcBorders>
              <w:top w:val="nil"/>
              <w:left w:val="nil"/>
              <w:bottom w:val="single" w:sz="4" w:space="0" w:color="auto"/>
              <w:right w:val="single" w:sz="4" w:space="0" w:color="auto"/>
            </w:tcBorders>
            <w:shd w:val="clear" w:color="auto" w:fill="DBE5F1" w:themeFill="accent1" w:themeFillTint="33"/>
            <w:vAlign w:val="bottom"/>
            <w:hideMark/>
          </w:tcPr>
          <w:p w14:paraId="76C37D81"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2" w:type="dxa"/>
            <w:gridSpan w:val="2"/>
            <w:tcBorders>
              <w:top w:val="nil"/>
              <w:left w:val="nil"/>
              <w:bottom w:val="single" w:sz="4" w:space="0" w:color="auto"/>
              <w:right w:val="single" w:sz="4" w:space="0" w:color="auto"/>
            </w:tcBorders>
            <w:shd w:val="clear" w:color="auto" w:fill="DBE5F1" w:themeFill="accent1" w:themeFillTint="33"/>
            <w:vAlign w:val="bottom"/>
            <w:hideMark/>
          </w:tcPr>
          <w:p w14:paraId="44B2A31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1427927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4D2B4C7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694AE787" w14:textId="77777777" w:rsidTr="005660D8">
        <w:trPr>
          <w:trHeight w:val="42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477C4F1"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Armenija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71CB27C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19C2733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53CA97C9"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auto"/>
            <w:vAlign w:val="bottom"/>
            <w:hideMark/>
          </w:tcPr>
          <w:p w14:paraId="1E2DEA9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auto"/>
            <w:vAlign w:val="bottom"/>
            <w:hideMark/>
          </w:tcPr>
          <w:p w14:paraId="628C696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3FB4A57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103D2C5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5DAB21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01EFD85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3B6AE36E" w14:textId="77777777" w:rsidTr="005660D8">
        <w:trPr>
          <w:trHeight w:val="40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9A11E27"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Azerbajdžan</w:t>
            </w:r>
          </w:p>
        </w:tc>
        <w:tc>
          <w:tcPr>
            <w:tcW w:w="1165" w:type="dxa"/>
            <w:tcBorders>
              <w:top w:val="nil"/>
              <w:left w:val="nil"/>
              <w:bottom w:val="single" w:sz="4" w:space="0" w:color="auto"/>
              <w:right w:val="single" w:sz="4" w:space="0" w:color="auto"/>
            </w:tcBorders>
            <w:shd w:val="clear" w:color="auto" w:fill="auto"/>
            <w:vAlign w:val="bottom"/>
            <w:hideMark/>
          </w:tcPr>
          <w:p w14:paraId="350EB58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1056E38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auto"/>
            <w:vAlign w:val="bottom"/>
            <w:hideMark/>
          </w:tcPr>
          <w:p w14:paraId="7063393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708" w:type="dxa"/>
            <w:tcBorders>
              <w:top w:val="nil"/>
              <w:left w:val="nil"/>
              <w:bottom w:val="single" w:sz="4" w:space="0" w:color="auto"/>
              <w:right w:val="single" w:sz="4" w:space="0" w:color="auto"/>
            </w:tcBorders>
            <w:shd w:val="clear" w:color="auto" w:fill="auto"/>
            <w:vAlign w:val="bottom"/>
            <w:hideMark/>
          </w:tcPr>
          <w:p w14:paraId="29979D6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auto"/>
            <w:vAlign w:val="bottom"/>
            <w:hideMark/>
          </w:tcPr>
          <w:p w14:paraId="387EFDF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7AE2D73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6B67EA1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B8CCE4" w:themeFill="accent1" w:themeFillTint="66"/>
            <w:vAlign w:val="bottom"/>
            <w:hideMark/>
          </w:tcPr>
          <w:p w14:paraId="0C8C77B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03D91E4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682522DB" w14:textId="77777777" w:rsidTr="005660D8">
        <w:trPr>
          <w:trHeight w:val="404"/>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EA3CCCE"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3CF4A62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auto"/>
            <w:vAlign w:val="bottom"/>
            <w:hideMark/>
          </w:tcPr>
          <w:p w14:paraId="1096B2D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0057639C" w14:textId="0DDFA3D5" w:rsidR="001411D2" w:rsidRPr="005660D8" w:rsidRDefault="00E9378A"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B8CCE4" w:themeFill="accent1" w:themeFillTint="66"/>
            <w:vAlign w:val="bottom"/>
            <w:hideMark/>
          </w:tcPr>
          <w:p w14:paraId="3394FD1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567" w:type="dxa"/>
            <w:tcBorders>
              <w:top w:val="nil"/>
              <w:left w:val="nil"/>
              <w:bottom w:val="single" w:sz="4" w:space="0" w:color="auto"/>
              <w:right w:val="single" w:sz="4" w:space="0" w:color="auto"/>
            </w:tcBorders>
            <w:shd w:val="clear" w:color="auto" w:fill="auto"/>
            <w:vAlign w:val="bottom"/>
            <w:hideMark/>
          </w:tcPr>
          <w:p w14:paraId="75BD1AC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B8CCE4" w:themeFill="accent1" w:themeFillTint="66"/>
            <w:vAlign w:val="bottom"/>
            <w:hideMark/>
          </w:tcPr>
          <w:p w14:paraId="72B9A6A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2" w:type="dxa"/>
            <w:gridSpan w:val="2"/>
            <w:tcBorders>
              <w:top w:val="nil"/>
              <w:left w:val="nil"/>
              <w:bottom w:val="single" w:sz="4" w:space="0" w:color="auto"/>
              <w:right w:val="single" w:sz="4" w:space="0" w:color="auto"/>
            </w:tcBorders>
            <w:shd w:val="clear" w:color="auto" w:fill="auto"/>
            <w:vAlign w:val="bottom"/>
            <w:hideMark/>
          </w:tcPr>
          <w:p w14:paraId="573B247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2F2D44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08C77D7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52F15160" w14:textId="77777777" w:rsidTr="005660D8">
        <w:trPr>
          <w:trHeight w:val="55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B40C23E" w14:textId="73EEF31F" w:rsidR="001411D2" w:rsidRPr="005660D8" w:rsidRDefault="00DD1427"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BiH (federalna i državna razina)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5E68A148" w14:textId="550696C0" w:rsidR="001411D2" w:rsidRPr="005660D8" w:rsidRDefault="00E9378A" w:rsidP="001411D2">
            <w:pPr>
              <w:spacing w:after="0" w:line="240" w:lineRule="auto"/>
              <w:rPr>
                <w:rFonts w:ascii="Segoe UI" w:eastAsia="Times New Roman" w:hAnsi="Segoe UI" w:cs="Segoe UI"/>
                <w:sz w:val="20"/>
                <w:szCs w:val="20"/>
              </w:rPr>
            </w:pPr>
            <w:r w:rsidRPr="005660D8">
              <w:rPr>
                <w:rFonts w:ascii="Segoe UI" w:hAnsi="Segoe UI"/>
                <w:sz w:val="20"/>
              </w:rPr>
              <w:t>X (F) (D)</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6F004269" w14:textId="7116CE4F" w:rsidR="001411D2" w:rsidRPr="005660D8" w:rsidRDefault="00E9378A" w:rsidP="001411D2">
            <w:pPr>
              <w:spacing w:after="0" w:line="240" w:lineRule="auto"/>
              <w:rPr>
                <w:rFonts w:ascii="Segoe UI" w:eastAsia="Times New Roman" w:hAnsi="Segoe UI" w:cs="Segoe UI"/>
                <w:sz w:val="20"/>
                <w:szCs w:val="20"/>
              </w:rPr>
            </w:pPr>
            <w:r w:rsidRPr="005660D8">
              <w:rPr>
                <w:rFonts w:ascii="Segoe UI" w:hAnsi="Segoe UI"/>
                <w:sz w:val="20"/>
              </w:rPr>
              <w:t>X (F)</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7800AEA0" w14:textId="47FAA127" w:rsidR="001411D2" w:rsidRPr="005660D8" w:rsidRDefault="00E9378A" w:rsidP="001411D2">
            <w:pPr>
              <w:spacing w:after="0" w:line="240" w:lineRule="auto"/>
              <w:rPr>
                <w:rFonts w:ascii="Segoe UI" w:eastAsia="Times New Roman" w:hAnsi="Segoe UI" w:cs="Segoe UI"/>
                <w:sz w:val="20"/>
                <w:szCs w:val="20"/>
              </w:rPr>
            </w:pPr>
            <w:r w:rsidRPr="005660D8">
              <w:rPr>
                <w:rFonts w:ascii="Segoe UI" w:hAnsi="Segoe UI"/>
                <w:sz w:val="20"/>
              </w:rPr>
              <w:t>X (F)</w:t>
            </w:r>
          </w:p>
        </w:tc>
        <w:tc>
          <w:tcPr>
            <w:tcW w:w="708" w:type="dxa"/>
            <w:tcBorders>
              <w:top w:val="nil"/>
              <w:left w:val="nil"/>
              <w:bottom w:val="single" w:sz="4" w:space="0" w:color="auto"/>
              <w:right w:val="single" w:sz="4" w:space="0" w:color="auto"/>
            </w:tcBorders>
            <w:shd w:val="clear" w:color="auto" w:fill="auto"/>
            <w:vAlign w:val="bottom"/>
            <w:hideMark/>
          </w:tcPr>
          <w:p w14:paraId="4D38335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B8CCE4" w:themeFill="accent1" w:themeFillTint="66"/>
            <w:vAlign w:val="bottom"/>
            <w:hideMark/>
          </w:tcPr>
          <w:p w14:paraId="0015D318" w14:textId="40CE622B"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X (D)</w:t>
            </w:r>
          </w:p>
        </w:tc>
        <w:tc>
          <w:tcPr>
            <w:tcW w:w="851" w:type="dxa"/>
            <w:gridSpan w:val="2"/>
            <w:tcBorders>
              <w:top w:val="nil"/>
              <w:left w:val="nil"/>
              <w:bottom w:val="single" w:sz="4" w:space="0" w:color="auto"/>
              <w:right w:val="single" w:sz="4" w:space="0" w:color="auto"/>
            </w:tcBorders>
            <w:shd w:val="clear" w:color="auto" w:fill="auto"/>
            <w:vAlign w:val="bottom"/>
            <w:hideMark/>
          </w:tcPr>
          <w:p w14:paraId="604FEE5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7576BF3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79393E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239CD703" w14:textId="448CC275" w:rsidR="001411D2" w:rsidRPr="005660D8" w:rsidRDefault="001411D2" w:rsidP="00E9378A">
            <w:pPr>
              <w:spacing w:after="0" w:line="240" w:lineRule="auto"/>
              <w:rPr>
                <w:rFonts w:ascii="Segoe UI" w:eastAsia="Times New Roman" w:hAnsi="Segoe UI" w:cs="Segoe UI"/>
                <w:sz w:val="20"/>
                <w:szCs w:val="20"/>
              </w:rPr>
            </w:pPr>
            <w:r w:rsidRPr="005660D8">
              <w:rPr>
                <w:rFonts w:ascii="Segoe UI" w:hAnsi="Segoe UI"/>
                <w:sz w:val="20"/>
              </w:rPr>
              <w:t> IT sustavi za planiranje proračuna (država BiH)</w:t>
            </w:r>
          </w:p>
        </w:tc>
      </w:tr>
      <w:tr w:rsidR="005660D8" w:rsidRPr="005660D8" w14:paraId="761E8977" w14:textId="77777777" w:rsidTr="005660D8">
        <w:trPr>
          <w:trHeight w:val="420"/>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ECBAE10"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Bugarska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36E15BA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7E85E63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71DDAFE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60B349A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567" w:type="dxa"/>
            <w:tcBorders>
              <w:top w:val="nil"/>
              <w:left w:val="nil"/>
              <w:bottom w:val="single" w:sz="4" w:space="0" w:color="auto"/>
              <w:right w:val="single" w:sz="4" w:space="0" w:color="auto"/>
            </w:tcBorders>
            <w:shd w:val="clear" w:color="auto" w:fill="auto"/>
            <w:vAlign w:val="bottom"/>
            <w:hideMark/>
          </w:tcPr>
          <w:p w14:paraId="591D5FD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56F187B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0AF0CA4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528BF7B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5EAB8BC9"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4F81EC2E" w14:textId="77777777" w:rsidTr="005660D8">
        <w:trPr>
          <w:trHeight w:val="412"/>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C8C8635"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Hrvatska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060548F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13CDF26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5ED9CAE9"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auto"/>
            <w:vAlign w:val="bottom"/>
            <w:hideMark/>
          </w:tcPr>
          <w:p w14:paraId="644A36E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auto"/>
            <w:vAlign w:val="bottom"/>
            <w:hideMark/>
          </w:tcPr>
          <w:p w14:paraId="0E28B86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4B36E64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142D786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2F71DBB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3E07E25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3200FF95" w14:textId="77777777" w:rsidTr="005660D8">
        <w:trPr>
          <w:trHeight w:val="41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64E87BD"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Gruzija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4DBA2E2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7A88AB5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auto"/>
            <w:vAlign w:val="bottom"/>
            <w:hideMark/>
          </w:tcPr>
          <w:p w14:paraId="6821EC0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708" w:type="dxa"/>
            <w:tcBorders>
              <w:top w:val="nil"/>
              <w:left w:val="nil"/>
              <w:bottom w:val="single" w:sz="4" w:space="0" w:color="auto"/>
              <w:right w:val="single" w:sz="4" w:space="0" w:color="auto"/>
            </w:tcBorders>
            <w:shd w:val="clear" w:color="auto" w:fill="auto"/>
            <w:vAlign w:val="bottom"/>
            <w:hideMark/>
          </w:tcPr>
          <w:p w14:paraId="786927C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7526F51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1" w:type="dxa"/>
            <w:gridSpan w:val="2"/>
            <w:tcBorders>
              <w:top w:val="nil"/>
              <w:left w:val="nil"/>
              <w:bottom w:val="single" w:sz="4" w:space="0" w:color="auto"/>
              <w:right w:val="single" w:sz="4" w:space="0" w:color="auto"/>
            </w:tcBorders>
            <w:shd w:val="clear" w:color="auto" w:fill="DBE5F1" w:themeFill="accent1" w:themeFillTint="33"/>
            <w:vAlign w:val="bottom"/>
            <w:hideMark/>
          </w:tcPr>
          <w:p w14:paraId="7294AB59"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2" w:type="dxa"/>
            <w:gridSpan w:val="2"/>
            <w:tcBorders>
              <w:top w:val="nil"/>
              <w:left w:val="nil"/>
              <w:bottom w:val="single" w:sz="4" w:space="0" w:color="auto"/>
              <w:right w:val="single" w:sz="4" w:space="0" w:color="auto"/>
            </w:tcBorders>
            <w:shd w:val="clear" w:color="auto" w:fill="auto"/>
            <w:vAlign w:val="bottom"/>
            <w:hideMark/>
          </w:tcPr>
          <w:p w14:paraId="4C7E6041"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273F7F3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4A01615D"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6205DF5F" w14:textId="77777777" w:rsidTr="005660D8">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B59C5F3"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Kosovo</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6E0BFEC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5D39E9BD"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11C8E29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auto"/>
            <w:vAlign w:val="bottom"/>
            <w:hideMark/>
          </w:tcPr>
          <w:p w14:paraId="62A94FA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auto"/>
            <w:vAlign w:val="bottom"/>
            <w:hideMark/>
          </w:tcPr>
          <w:p w14:paraId="1462D97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2F3CC15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48D1A85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2E337F2D"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08A2A0F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17976B89" w14:textId="77777777" w:rsidTr="005660D8">
        <w:trPr>
          <w:trHeight w:val="57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16572FD5"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29D2BC9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auto"/>
            <w:vAlign w:val="bottom"/>
            <w:hideMark/>
          </w:tcPr>
          <w:p w14:paraId="1498FDBD"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4C4B073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auto"/>
            <w:vAlign w:val="bottom"/>
            <w:hideMark/>
          </w:tcPr>
          <w:p w14:paraId="755F99D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6F9EED41"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1" w:type="dxa"/>
            <w:gridSpan w:val="2"/>
            <w:tcBorders>
              <w:top w:val="nil"/>
              <w:left w:val="nil"/>
              <w:bottom w:val="single" w:sz="4" w:space="0" w:color="auto"/>
              <w:right w:val="single" w:sz="4" w:space="0" w:color="auto"/>
            </w:tcBorders>
            <w:shd w:val="clear" w:color="auto" w:fill="auto"/>
            <w:vAlign w:val="bottom"/>
            <w:hideMark/>
          </w:tcPr>
          <w:p w14:paraId="3F00D08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1D4C6C8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7ECA50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6C83CE8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0CDB9C7C" w14:textId="77777777" w:rsidTr="005660D8">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70533B9"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Moldova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0D9E089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02BC4E2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0D0F7BC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260C1E9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39FE788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1" w:type="dxa"/>
            <w:gridSpan w:val="2"/>
            <w:tcBorders>
              <w:top w:val="nil"/>
              <w:left w:val="nil"/>
              <w:bottom w:val="single" w:sz="4" w:space="0" w:color="auto"/>
              <w:right w:val="single" w:sz="4" w:space="0" w:color="auto"/>
            </w:tcBorders>
            <w:shd w:val="clear" w:color="auto" w:fill="DBE5F1" w:themeFill="accent1" w:themeFillTint="33"/>
            <w:vAlign w:val="bottom"/>
            <w:hideMark/>
          </w:tcPr>
          <w:p w14:paraId="7262193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2" w:type="dxa"/>
            <w:gridSpan w:val="2"/>
            <w:tcBorders>
              <w:top w:val="nil"/>
              <w:left w:val="nil"/>
              <w:bottom w:val="single" w:sz="4" w:space="0" w:color="auto"/>
              <w:right w:val="single" w:sz="4" w:space="0" w:color="auto"/>
            </w:tcBorders>
            <w:shd w:val="clear" w:color="auto" w:fill="auto"/>
            <w:vAlign w:val="bottom"/>
            <w:hideMark/>
          </w:tcPr>
          <w:p w14:paraId="386EFAA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9282D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53B2C92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7A673D70" w14:textId="77777777" w:rsidTr="005660D8">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tcPr>
          <w:p w14:paraId="4DFC4C58" w14:textId="65ACEE4B" w:rsidR="008057E5" w:rsidRPr="005660D8" w:rsidRDefault="008057E5"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Crna Gora</w:t>
            </w:r>
          </w:p>
        </w:tc>
        <w:tc>
          <w:tcPr>
            <w:tcW w:w="1165" w:type="dxa"/>
            <w:tcBorders>
              <w:top w:val="nil"/>
              <w:left w:val="nil"/>
              <w:bottom w:val="single" w:sz="4" w:space="0" w:color="auto"/>
              <w:right w:val="single" w:sz="4" w:space="0" w:color="auto"/>
            </w:tcBorders>
            <w:shd w:val="clear" w:color="auto" w:fill="auto"/>
            <w:vAlign w:val="bottom"/>
          </w:tcPr>
          <w:p w14:paraId="6309BB03" w14:textId="77777777" w:rsidR="008057E5" w:rsidRPr="005660D8" w:rsidRDefault="008057E5" w:rsidP="001411D2">
            <w:pPr>
              <w:spacing w:after="0" w:line="240" w:lineRule="auto"/>
              <w:rPr>
                <w:rFonts w:ascii="Segoe UI" w:eastAsia="Times New Roman" w:hAnsi="Segoe UI" w:cs="Segoe UI"/>
                <w:sz w:val="20"/>
                <w:szCs w:val="20"/>
              </w:rPr>
            </w:pPr>
          </w:p>
        </w:tc>
        <w:tc>
          <w:tcPr>
            <w:tcW w:w="850" w:type="dxa"/>
            <w:tcBorders>
              <w:top w:val="nil"/>
              <w:left w:val="nil"/>
              <w:bottom w:val="single" w:sz="4" w:space="0" w:color="auto"/>
              <w:right w:val="single" w:sz="4" w:space="0" w:color="auto"/>
            </w:tcBorders>
            <w:shd w:val="clear" w:color="auto" w:fill="auto"/>
            <w:vAlign w:val="bottom"/>
          </w:tcPr>
          <w:p w14:paraId="07584347" w14:textId="77777777" w:rsidR="008057E5" w:rsidRPr="005660D8" w:rsidRDefault="008057E5" w:rsidP="001411D2">
            <w:pPr>
              <w:spacing w:after="0" w:line="240" w:lineRule="auto"/>
              <w:rPr>
                <w:rFonts w:ascii="Segoe UI" w:eastAsia="Times New Roman" w:hAnsi="Segoe UI" w:cs="Segoe UI"/>
                <w:sz w:val="20"/>
                <w:szCs w:val="20"/>
              </w:rPr>
            </w:pPr>
          </w:p>
        </w:tc>
        <w:tc>
          <w:tcPr>
            <w:tcW w:w="993" w:type="dxa"/>
            <w:tcBorders>
              <w:top w:val="nil"/>
              <w:left w:val="nil"/>
              <w:bottom w:val="single" w:sz="4" w:space="0" w:color="auto"/>
              <w:right w:val="single" w:sz="4" w:space="0" w:color="auto"/>
            </w:tcBorders>
            <w:shd w:val="clear" w:color="auto" w:fill="DBE5F1" w:themeFill="accent1" w:themeFillTint="33"/>
            <w:vAlign w:val="bottom"/>
          </w:tcPr>
          <w:p w14:paraId="60199E75" w14:textId="363E8FC9" w:rsidR="008057E5" w:rsidRPr="005660D8" w:rsidRDefault="008057E5"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DBE5F1" w:themeFill="accent1" w:themeFillTint="33"/>
            <w:vAlign w:val="bottom"/>
          </w:tcPr>
          <w:p w14:paraId="51E0DA06" w14:textId="191ED203" w:rsidR="008057E5" w:rsidRPr="005660D8" w:rsidRDefault="008057E5"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567" w:type="dxa"/>
            <w:tcBorders>
              <w:top w:val="nil"/>
              <w:left w:val="nil"/>
              <w:bottom w:val="single" w:sz="4" w:space="0" w:color="auto"/>
              <w:right w:val="single" w:sz="4" w:space="0" w:color="auto"/>
            </w:tcBorders>
            <w:shd w:val="clear" w:color="auto" w:fill="auto"/>
            <w:vAlign w:val="bottom"/>
          </w:tcPr>
          <w:p w14:paraId="3A190B1F" w14:textId="77777777" w:rsidR="008057E5" w:rsidRPr="005660D8" w:rsidRDefault="008057E5" w:rsidP="001411D2">
            <w:pPr>
              <w:spacing w:after="0" w:line="240" w:lineRule="auto"/>
              <w:rPr>
                <w:rFonts w:ascii="Segoe UI" w:eastAsia="Times New Roman" w:hAnsi="Segoe UI" w:cs="Segoe UI"/>
                <w:sz w:val="20"/>
                <w:szCs w:val="20"/>
              </w:rPr>
            </w:pPr>
          </w:p>
        </w:tc>
        <w:tc>
          <w:tcPr>
            <w:tcW w:w="851" w:type="dxa"/>
            <w:gridSpan w:val="2"/>
            <w:tcBorders>
              <w:top w:val="nil"/>
              <w:left w:val="nil"/>
              <w:bottom w:val="single" w:sz="4" w:space="0" w:color="auto"/>
              <w:right w:val="single" w:sz="4" w:space="0" w:color="auto"/>
            </w:tcBorders>
            <w:shd w:val="clear" w:color="auto" w:fill="auto"/>
            <w:vAlign w:val="bottom"/>
          </w:tcPr>
          <w:p w14:paraId="6DCC7029" w14:textId="77777777" w:rsidR="008057E5" w:rsidRPr="005660D8" w:rsidRDefault="008057E5" w:rsidP="001411D2">
            <w:pPr>
              <w:spacing w:after="0" w:line="240" w:lineRule="auto"/>
              <w:rPr>
                <w:rFonts w:ascii="Segoe UI" w:eastAsia="Times New Roman" w:hAnsi="Segoe UI" w:cs="Segoe UI"/>
                <w:sz w:val="20"/>
                <w:szCs w:val="20"/>
              </w:rPr>
            </w:pPr>
          </w:p>
        </w:tc>
        <w:tc>
          <w:tcPr>
            <w:tcW w:w="992" w:type="dxa"/>
            <w:gridSpan w:val="2"/>
            <w:tcBorders>
              <w:top w:val="nil"/>
              <w:left w:val="nil"/>
              <w:bottom w:val="single" w:sz="4" w:space="0" w:color="auto"/>
              <w:right w:val="single" w:sz="4" w:space="0" w:color="auto"/>
            </w:tcBorders>
            <w:shd w:val="clear" w:color="auto" w:fill="auto"/>
            <w:vAlign w:val="bottom"/>
          </w:tcPr>
          <w:p w14:paraId="56F7D52C" w14:textId="77777777" w:rsidR="008057E5" w:rsidRPr="005660D8" w:rsidRDefault="008057E5" w:rsidP="001411D2">
            <w:pPr>
              <w:spacing w:after="0" w:line="240" w:lineRule="auto"/>
              <w:rPr>
                <w:rFonts w:ascii="Segoe UI" w:eastAsia="Times New Roman" w:hAnsi="Segoe UI" w:cs="Segoe UI"/>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7CB9D19F" w14:textId="77777777" w:rsidR="008057E5" w:rsidRPr="005660D8" w:rsidRDefault="008057E5" w:rsidP="001411D2">
            <w:pPr>
              <w:spacing w:after="0" w:line="240" w:lineRule="auto"/>
              <w:rPr>
                <w:rFonts w:ascii="Segoe UI" w:eastAsia="Times New Roman" w:hAnsi="Segoe UI" w:cs="Segoe UI"/>
                <w:sz w:val="20"/>
                <w:szCs w:val="20"/>
              </w:rPr>
            </w:pPr>
          </w:p>
        </w:tc>
        <w:tc>
          <w:tcPr>
            <w:tcW w:w="934" w:type="dxa"/>
            <w:tcBorders>
              <w:top w:val="nil"/>
              <w:left w:val="nil"/>
              <w:bottom w:val="single" w:sz="4" w:space="0" w:color="auto"/>
              <w:right w:val="single" w:sz="8" w:space="0" w:color="auto"/>
            </w:tcBorders>
            <w:shd w:val="clear" w:color="auto" w:fill="auto"/>
            <w:vAlign w:val="bottom"/>
          </w:tcPr>
          <w:p w14:paraId="7FABBC64" w14:textId="77777777" w:rsidR="008057E5" w:rsidRPr="005660D8" w:rsidRDefault="008057E5" w:rsidP="001411D2">
            <w:pPr>
              <w:spacing w:after="0" w:line="240" w:lineRule="auto"/>
              <w:rPr>
                <w:rFonts w:ascii="Segoe UI" w:eastAsia="Times New Roman" w:hAnsi="Segoe UI" w:cs="Segoe UI"/>
                <w:sz w:val="20"/>
                <w:szCs w:val="20"/>
              </w:rPr>
            </w:pPr>
          </w:p>
        </w:tc>
      </w:tr>
      <w:tr w:rsidR="005660D8" w:rsidRPr="005660D8" w14:paraId="15FAFABC" w14:textId="77777777" w:rsidTr="005660D8">
        <w:trPr>
          <w:trHeight w:val="41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00F072E"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3B934A2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1C9076DD"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6D2CB4B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auto"/>
            <w:vAlign w:val="bottom"/>
            <w:hideMark/>
          </w:tcPr>
          <w:p w14:paraId="671D54F9"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6B51D0C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1" w:type="dxa"/>
            <w:gridSpan w:val="2"/>
            <w:tcBorders>
              <w:top w:val="nil"/>
              <w:left w:val="nil"/>
              <w:bottom w:val="single" w:sz="4" w:space="0" w:color="auto"/>
              <w:right w:val="single" w:sz="4" w:space="0" w:color="auto"/>
            </w:tcBorders>
            <w:shd w:val="clear" w:color="auto" w:fill="DBE5F1" w:themeFill="accent1" w:themeFillTint="33"/>
            <w:vAlign w:val="bottom"/>
            <w:hideMark/>
          </w:tcPr>
          <w:p w14:paraId="3CC2AFC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2" w:type="dxa"/>
            <w:gridSpan w:val="2"/>
            <w:tcBorders>
              <w:top w:val="nil"/>
              <w:left w:val="nil"/>
              <w:bottom w:val="single" w:sz="4" w:space="0" w:color="auto"/>
              <w:right w:val="single" w:sz="4" w:space="0" w:color="auto"/>
            </w:tcBorders>
            <w:shd w:val="clear" w:color="auto" w:fill="auto"/>
            <w:vAlign w:val="bottom"/>
            <w:hideMark/>
          </w:tcPr>
          <w:p w14:paraId="13DEC86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4BAE019"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7034004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49ED145E" w14:textId="77777777" w:rsidTr="005660D8">
        <w:trPr>
          <w:trHeight w:val="42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871C374"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1F642C1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60FBED8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3BD4545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auto"/>
            <w:vAlign w:val="bottom"/>
            <w:hideMark/>
          </w:tcPr>
          <w:p w14:paraId="5BB3A66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auto"/>
            <w:vAlign w:val="bottom"/>
            <w:hideMark/>
          </w:tcPr>
          <w:p w14:paraId="16049F3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4A5D690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7C93467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9047A3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7BD232A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0C4B2642" w14:textId="77777777" w:rsidTr="005660D8">
        <w:trPr>
          <w:trHeight w:val="39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73337E3"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Srbija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72F3BBD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auto"/>
            <w:vAlign w:val="bottom"/>
            <w:hideMark/>
          </w:tcPr>
          <w:p w14:paraId="0B7AA9D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7BD2322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49DB2A4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567" w:type="dxa"/>
            <w:tcBorders>
              <w:top w:val="nil"/>
              <w:left w:val="nil"/>
              <w:bottom w:val="single" w:sz="4" w:space="0" w:color="auto"/>
              <w:right w:val="single" w:sz="4" w:space="0" w:color="auto"/>
            </w:tcBorders>
            <w:shd w:val="clear" w:color="auto" w:fill="auto"/>
            <w:vAlign w:val="bottom"/>
            <w:hideMark/>
          </w:tcPr>
          <w:p w14:paraId="77F2E34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3C050430"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277E7BA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3A5B9EA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67E30BD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67DBF789" w14:textId="77777777" w:rsidTr="005660D8">
        <w:trPr>
          <w:trHeight w:val="43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A0766F4"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 xml:space="preserve">Turska </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4905623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6E961EC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DBE5F1" w:themeFill="accent1" w:themeFillTint="33"/>
            <w:vAlign w:val="bottom"/>
            <w:hideMark/>
          </w:tcPr>
          <w:p w14:paraId="10271AED"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708" w:type="dxa"/>
            <w:tcBorders>
              <w:top w:val="nil"/>
              <w:left w:val="nil"/>
              <w:bottom w:val="single" w:sz="4" w:space="0" w:color="auto"/>
              <w:right w:val="single" w:sz="4" w:space="0" w:color="auto"/>
            </w:tcBorders>
            <w:shd w:val="clear" w:color="auto" w:fill="auto"/>
            <w:vAlign w:val="bottom"/>
            <w:hideMark/>
          </w:tcPr>
          <w:p w14:paraId="4740A1C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auto"/>
            <w:vAlign w:val="bottom"/>
            <w:hideMark/>
          </w:tcPr>
          <w:p w14:paraId="158B4B87"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1BDD33A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1013CE63"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62E1665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34" w:type="dxa"/>
            <w:tcBorders>
              <w:top w:val="nil"/>
              <w:left w:val="nil"/>
              <w:bottom w:val="single" w:sz="4" w:space="0" w:color="auto"/>
              <w:right w:val="single" w:sz="8" w:space="0" w:color="auto"/>
            </w:tcBorders>
            <w:shd w:val="clear" w:color="auto" w:fill="auto"/>
            <w:vAlign w:val="bottom"/>
            <w:hideMark/>
          </w:tcPr>
          <w:p w14:paraId="7C1FB7D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4BD4FF02" w14:textId="77777777" w:rsidTr="005660D8">
        <w:trPr>
          <w:trHeight w:val="39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CB43389"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2829F6C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6CECC1E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auto"/>
            <w:vAlign w:val="bottom"/>
            <w:hideMark/>
          </w:tcPr>
          <w:p w14:paraId="51D788B1"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54A3DD1E"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567" w:type="dxa"/>
            <w:tcBorders>
              <w:top w:val="nil"/>
              <w:left w:val="nil"/>
              <w:bottom w:val="single" w:sz="4" w:space="0" w:color="auto"/>
              <w:right w:val="single" w:sz="4" w:space="0" w:color="auto"/>
            </w:tcBorders>
            <w:shd w:val="clear" w:color="auto" w:fill="auto"/>
            <w:vAlign w:val="bottom"/>
            <w:hideMark/>
          </w:tcPr>
          <w:p w14:paraId="2D66BA8A"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590F1686"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32DFFD1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5FCBF6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5C47DC2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0886AFF7" w14:textId="77777777" w:rsidTr="005660D8">
        <w:trPr>
          <w:trHeight w:val="57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547D6D4" w14:textId="77777777" w:rsidR="001411D2" w:rsidRPr="005660D8" w:rsidRDefault="001411D2"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1165" w:type="dxa"/>
            <w:tcBorders>
              <w:top w:val="nil"/>
              <w:left w:val="nil"/>
              <w:bottom w:val="single" w:sz="4" w:space="0" w:color="auto"/>
              <w:right w:val="single" w:sz="4" w:space="0" w:color="auto"/>
            </w:tcBorders>
            <w:shd w:val="clear" w:color="auto" w:fill="DBE5F1" w:themeFill="accent1" w:themeFillTint="33"/>
            <w:vAlign w:val="bottom"/>
            <w:hideMark/>
          </w:tcPr>
          <w:p w14:paraId="70095A7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31E0135F"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X</w:t>
            </w:r>
          </w:p>
        </w:tc>
        <w:tc>
          <w:tcPr>
            <w:tcW w:w="993" w:type="dxa"/>
            <w:tcBorders>
              <w:top w:val="nil"/>
              <w:left w:val="nil"/>
              <w:bottom w:val="single" w:sz="4" w:space="0" w:color="auto"/>
              <w:right w:val="single" w:sz="4" w:space="0" w:color="auto"/>
            </w:tcBorders>
            <w:shd w:val="clear" w:color="auto" w:fill="auto"/>
            <w:vAlign w:val="bottom"/>
            <w:hideMark/>
          </w:tcPr>
          <w:p w14:paraId="7C53E778"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708" w:type="dxa"/>
            <w:tcBorders>
              <w:top w:val="nil"/>
              <w:left w:val="nil"/>
              <w:bottom w:val="single" w:sz="4" w:space="0" w:color="auto"/>
              <w:right w:val="single" w:sz="4" w:space="0" w:color="auto"/>
            </w:tcBorders>
            <w:shd w:val="clear" w:color="auto" w:fill="auto"/>
            <w:vAlign w:val="bottom"/>
            <w:hideMark/>
          </w:tcPr>
          <w:p w14:paraId="39E3DD22"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567" w:type="dxa"/>
            <w:tcBorders>
              <w:top w:val="nil"/>
              <w:left w:val="nil"/>
              <w:bottom w:val="single" w:sz="4" w:space="0" w:color="auto"/>
              <w:right w:val="single" w:sz="4" w:space="0" w:color="auto"/>
            </w:tcBorders>
            <w:shd w:val="clear" w:color="auto" w:fill="auto"/>
            <w:vAlign w:val="bottom"/>
            <w:hideMark/>
          </w:tcPr>
          <w:p w14:paraId="75A7229C"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14:paraId="27E7C2E5"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012C875D"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451A8CB"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c>
          <w:tcPr>
            <w:tcW w:w="934" w:type="dxa"/>
            <w:tcBorders>
              <w:top w:val="nil"/>
              <w:left w:val="nil"/>
              <w:bottom w:val="single" w:sz="4" w:space="0" w:color="auto"/>
              <w:right w:val="single" w:sz="8" w:space="0" w:color="auto"/>
            </w:tcBorders>
            <w:shd w:val="clear" w:color="auto" w:fill="auto"/>
            <w:vAlign w:val="bottom"/>
            <w:hideMark/>
          </w:tcPr>
          <w:p w14:paraId="6BC53B74" w14:textId="77777777" w:rsidR="001411D2" w:rsidRPr="005660D8" w:rsidRDefault="001411D2" w:rsidP="001411D2">
            <w:pPr>
              <w:spacing w:after="0" w:line="240" w:lineRule="auto"/>
              <w:rPr>
                <w:rFonts w:ascii="Segoe UI" w:eastAsia="Times New Roman" w:hAnsi="Segoe UI" w:cs="Segoe UI"/>
                <w:sz w:val="20"/>
                <w:szCs w:val="20"/>
              </w:rPr>
            </w:pPr>
            <w:r w:rsidRPr="005660D8">
              <w:rPr>
                <w:rFonts w:ascii="Segoe UI" w:hAnsi="Segoe UI"/>
                <w:sz w:val="20"/>
              </w:rPr>
              <w:t> </w:t>
            </w:r>
          </w:p>
        </w:tc>
      </w:tr>
      <w:tr w:rsidR="005660D8" w:rsidRPr="005660D8" w14:paraId="33E4F557" w14:textId="77777777" w:rsidTr="005660D8">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vAlign w:val="bottom"/>
          </w:tcPr>
          <w:p w14:paraId="3219584B" w14:textId="51D638E8" w:rsidR="00DD1427" w:rsidRPr="005660D8" w:rsidRDefault="003B61A7" w:rsidP="001411D2">
            <w:pPr>
              <w:spacing w:after="0" w:line="240" w:lineRule="auto"/>
              <w:rPr>
                <w:rFonts w:ascii="Times New Roman" w:eastAsia="Times New Roman" w:hAnsi="Times New Roman"/>
                <w:b/>
                <w:bCs/>
                <w:sz w:val="20"/>
                <w:szCs w:val="20"/>
              </w:rPr>
            </w:pPr>
            <w:r w:rsidRPr="005660D8">
              <w:rPr>
                <w:rFonts w:ascii="Times New Roman" w:hAnsi="Times New Roman"/>
                <w:b/>
                <w:sz w:val="20"/>
              </w:rPr>
              <w:t>18.</w:t>
            </w:r>
          </w:p>
        </w:tc>
        <w:tc>
          <w:tcPr>
            <w:tcW w:w="1165" w:type="dxa"/>
            <w:tcBorders>
              <w:top w:val="single" w:sz="4" w:space="0" w:color="auto"/>
              <w:left w:val="nil"/>
              <w:bottom w:val="single" w:sz="4" w:space="0" w:color="auto"/>
              <w:right w:val="single" w:sz="4" w:space="0" w:color="auto"/>
            </w:tcBorders>
            <w:shd w:val="clear" w:color="auto" w:fill="auto"/>
            <w:vAlign w:val="bottom"/>
          </w:tcPr>
          <w:p w14:paraId="115D0C9E" w14:textId="22520CFA" w:rsidR="00DD1427" w:rsidRPr="005660D8" w:rsidRDefault="003B61A7" w:rsidP="001411D2">
            <w:pPr>
              <w:spacing w:after="0" w:line="240" w:lineRule="auto"/>
              <w:rPr>
                <w:rFonts w:ascii="Segoe UI" w:eastAsia="Times New Roman" w:hAnsi="Segoe UI" w:cs="Segoe UI"/>
                <w:b/>
                <w:sz w:val="20"/>
                <w:szCs w:val="20"/>
                <w:u w:val="single"/>
              </w:rPr>
            </w:pPr>
            <w:r w:rsidRPr="005660D8">
              <w:rPr>
                <w:rFonts w:ascii="Segoe UI" w:hAnsi="Segoe UI"/>
                <w:b/>
                <w:sz w:val="20"/>
                <w:u w:val="single"/>
              </w:rPr>
              <w:t>16</w:t>
            </w:r>
          </w:p>
        </w:tc>
        <w:tc>
          <w:tcPr>
            <w:tcW w:w="850" w:type="dxa"/>
            <w:tcBorders>
              <w:top w:val="single" w:sz="4" w:space="0" w:color="auto"/>
              <w:left w:val="nil"/>
              <w:bottom w:val="single" w:sz="4" w:space="0" w:color="auto"/>
              <w:right w:val="single" w:sz="4" w:space="0" w:color="auto"/>
            </w:tcBorders>
            <w:shd w:val="clear" w:color="auto" w:fill="auto"/>
            <w:vAlign w:val="bottom"/>
          </w:tcPr>
          <w:p w14:paraId="39B9B4EF" w14:textId="77777777" w:rsidR="00DD1427" w:rsidRPr="005660D8" w:rsidRDefault="003B61A7" w:rsidP="001411D2">
            <w:pPr>
              <w:spacing w:after="0" w:line="240" w:lineRule="auto"/>
              <w:rPr>
                <w:rFonts w:ascii="Segoe UI" w:eastAsia="Times New Roman" w:hAnsi="Segoe UI" w:cs="Segoe UI"/>
                <w:sz w:val="20"/>
                <w:szCs w:val="20"/>
              </w:rPr>
            </w:pPr>
            <w:r w:rsidRPr="005660D8">
              <w:rPr>
                <w:rFonts w:ascii="Segoe UI" w:hAnsi="Segoe UI"/>
                <w:sz w:val="20"/>
              </w:rPr>
              <w:t>14</w:t>
            </w:r>
          </w:p>
        </w:tc>
        <w:tc>
          <w:tcPr>
            <w:tcW w:w="993" w:type="dxa"/>
            <w:tcBorders>
              <w:top w:val="single" w:sz="4" w:space="0" w:color="auto"/>
              <w:left w:val="nil"/>
              <w:bottom w:val="single" w:sz="4" w:space="0" w:color="auto"/>
              <w:right w:val="single" w:sz="4" w:space="0" w:color="auto"/>
            </w:tcBorders>
            <w:shd w:val="clear" w:color="auto" w:fill="auto"/>
            <w:vAlign w:val="bottom"/>
          </w:tcPr>
          <w:p w14:paraId="245EFCC2" w14:textId="40C88D7D" w:rsidR="00DD1427" w:rsidRPr="005660D8" w:rsidRDefault="003B61A7" w:rsidP="001411D2">
            <w:pPr>
              <w:spacing w:after="0" w:line="240" w:lineRule="auto"/>
              <w:rPr>
                <w:rFonts w:ascii="Segoe UI" w:eastAsia="Times New Roman" w:hAnsi="Segoe UI" w:cs="Segoe UI"/>
                <w:sz w:val="20"/>
                <w:szCs w:val="20"/>
              </w:rPr>
            </w:pPr>
            <w:r w:rsidRPr="005660D8">
              <w:rPr>
                <w:rFonts w:ascii="Segoe UI" w:hAnsi="Segoe UI"/>
                <w:sz w:val="20"/>
              </w:rPr>
              <w:t>14</w:t>
            </w:r>
          </w:p>
        </w:tc>
        <w:tc>
          <w:tcPr>
            <w:tcW w:w="708" w:type="dxa"/>
            <w:tcBorders>
              <w:top w:val="single" w:sz="4" w:space="0" w:color="auto"/>
              <w:left w:val="nil"/>
              <w:bottom w:val="single" w:sz="4" w:space="0" w:color="auto"/>
              <w:right w:val="single" w:sz="4" w:space="0" w:color="auto"/>
            </w:tcBorders>
            <w:shd w:val="clear" w:color="auto" w:fill="auto"/>
            <w:vAlign w:val="bottom"/>
          </w:tcPr>
          <w:p w14:paraId="6B136056" w14:textId="68E8D6DD" w:rsidR="00DD1427" w:rsidRPr="005660D8" w:rsidRDefault="008057E5" w:rsidP="001411D2">
            <w:pPr>
              <w:spacing w:after="0" w:line="240" w:lineRule="auto"/>
              <w:rPr>
                <w:rFonts w:ascii="Segoe UI" w:eastAsia="Times New Roman" w:hAnsi="Segoe UI" w:cs="Segoe UI"/>
                <w:sz w:val="20"/>
                <w:szCs w:val="20"/>
              </w:rPr>
            </w:pPr>
            <w:r w:rsidRPr="005660D8">
              <w:rPr>
                <w:rFonts w:ascii="Segoe UI" w:hAnsi="Segoe UI"/>
                <w:sz w:val="20"/>
              </w:rPr>
              <w:t>7</w:t>
            </w:r>
          </w:p>
        </w:tc>
        <w:tc>
          <w:tcPr>
            <w:tcW w:w="567" w:type="dxa"/>
            <w:tcBorders>
              <w:top w:val="single" w:sz="4" w:space="0" w:color="auto"/>
              <w:left w:val="nil"/>
              <w:bottom w:val="single" w:sz="4" w:space="0" w:color="auto"/>
              <w:right w:val="single" w:sz="4" w:space="0" w:color="auto"/>
            </w:tcBorders>
            <w:shd w:val="clear" w:color="auto" w:fill="auto"/>
            <w:vAlign w:val="bottom"/>
          </w:tcPr>
          <w:p w14:paraId="6163B67B" w14:textId="77777777" w:rsidR="00DD1427" w:rsidRPr="005660D8" w:rsidRDefault="003B61A7" w:rsidP="001411D2">
            <w:pPr>
              <w:spacing w:after="0" w:line="240" w:lineRule="auto"/>
              <w:rPr>
                <w:rFonts w:ascii="Segoe UI" w:eastAsia="Times New Roman" w:hAnsi="Segoe UI" w:cs="Segoe UI"/>
                <w:sz w:val="20"/>
                <w:szCs w:val="20"/>
              </w:rPr>
            </w:pPr>
            <w:r w:rsidRPr="005660D8">
              <w:rPr>
                <w:rFonts w:ascii="Segoe UI" w:hAnsi="Segoe UI"/>
                <w:sz w:val="20"/>
              </w:rPr>
              <w:t>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14:paraId="495C749C" w14:textId="510040F2" w:rsidR="00DD1427" w:rsidRPr="005660D8" w:rsidRDefault="00BB4D37" w:rsidP="001411D2">
            <w:pPr>
              <w:spacing w:after="0" w:line="240" w:lineRule="auto"/>
              <w:rPr>
                <w:rFonts w:ascii="Segoe UI" w:eastAsia="Times New Roman" w:hAnsi="Segoe UI" w:cs="Segoe UI"/>
                <w:sz w:val="20"/>
                <w:szCs w:val="20"/>
              </w:rPr>
            </w:pPr>
            <w:r w:rsidRPr="005660D8">
              <w:rPr>
                <w:rFonts w:ascii="Segoe UI" w:hAnsi="Segoe UI"/>
                <w:sz w:val="20"/>
              </w:rPr>
              <w:t>5</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14:paraId="7AF25C09" w14:textId="77777777" w:rsidR="00DD1427" w:rsidRPr="005660D8" w:rsidRDefault="003B61A7" w:rsidP="001411D2">
            <w:pPr>
              <w:spacing w:after="0" w:line="240" w:lineRule="auto"/>
              <w:rPr>
                <w:rFonts w:ascii="Segoe UI" w:eastAsia="Times New Roman" w:hAnsi="Segoe UI" w:cs="Segoe UI"/>
                <w:sz w:val="20"/>
                <w:szCs w:val="20"/>
              </w:rPr>
            </w:pPr>
            <w:r w:rsidRPr="005660D8">
              <w:rPr>
                <w:rFonts w:ascii="Segoe UI" w:hAnsi="Segoe UI"/>
                <w:sz w:val="20"/>
              </w:rPr>
              <w:t>1</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C1BD88" w14:textId="11C857D6" w:rsidR="00DD1427" w:rsidRPr="005660D8" w:rsidRDefault="00BB4D37" w:rsidP="001411D2">
            <w:pPr>
              <w:spacing w:after="0" w:line="240" w:lineRule="auto"/>
              <w:rPr>
                <w:rFonts w:ascii="Segoe UI" w:eastAsia="Times New Roman" w:hAnsi="Segoe UI" w:cs="Segoe UI"/>
                <w:sz w:val="20"/>
                <w:szCs w:val="20"/>
              </w:rPr>
            </w:pPr>
            <w:r w:rsidRPr="005660D8">
              <w:rPr>
                <w:rFonts w:ascii="Segoe UI" w:hAnsi="Segoe UI"/>
                <w:sz w:val="20"/>
              </w:rPr>
              <w:t>8</w:t>
            </w:r>
          </w:p>
        </w:tc>
        <w:tc>
          <w:tcPr>
            <w:tcW w:w="934" w:type="dxa"/>
            <w:tcBorders>
              <w:top w:val="single" w:sz="4" w:space="0" w:color="auto"/>
              <w:left w:val="nil"/>
              <w:bottom w:val="single" w:sz="4" w:space="0" w:color="auto"/>
              <w:right w:val="single" w:sz="4" w:space="0" w:color="auto"/>
            </w:tcBorders>
            <w:shd w:val="clear" w:color="auto" w:fill="auto"/>
            <w:vAlign w:val="bottom"/>
          </w:tcPr>
          <w:p w14:paraId="2990D26A" w14:textId="77777777" w:rsidR="00DD1427" w:rsidRPr="005660D8" w:rsidRDefault="003B61A7" w:rsidP="001411D2">
            <w:pPr>
              <w:spacing w:after="0" w:line="240" w:lineRule="auto"/>
              <w:rPr>
                <w:rFonts w:ascii="Segoe UI" w:eastAsia="Times New Roman" w:hAnsi="Segoe UI" w:cs="Segoe UI"/>
                <w:sz w:val="20"/>
                <w:szCs w:val="20"/>
              </w:rPr>
            </w:pPr>
            <w:r w:rsidRPr="005660D8">
              <w:rPr>
                <w:rFonts w:ascii="Segoe UI" w:hAnsi="Segoe UI"/>
                <w:sz w:val="20"/>
              </w:rPr>
              <w:t>1</w:t>
            </w:r>
          </w:p>
        </w:tc>
      </w:tr>
    </w:tbl>
    <w:p w14:paraId="5B4D5892" w14:textId="3E229DCE" w:rsidR="00DD1427" w:rsidRPr="005660D8" w:rsidRDefault="00DD1427">
      <w:pPr>
        <w:spacing w:after="0" w:line="240" w:lineRule="auto"/>
        <w:rPr>
          <w:rFonts w:asciiTheme="minorHAnsi" w:eastAsia="Times New Roman" w:hAnsiTheme="minorHAnsi" w:cstheme="minorHAnsi"/>
        </w:rPr>
      </w:pPr>
    </w:p>
    <w:p w14:paraId="414BC576" w14:textId="77777777" w:rsidR="00455B48" w:rsidRPr="005660D8" w:rsidRDefault="002E7DD9" w:rsidP="001411D2">
      <w:pPr>
        <w:jc w:val="both"/>
        <w:rPr>
          <w:rFonts w:asciiTheme="minorHAnsi" w:hAnsiTheme="minorHAnsi" w:cstheme="minorHAnsi"/>
          <w:b/>
          <w:i/>
        </w:rPr>
      </w:pPr>
      <w:r w:rsidRPr="005660D8">
        <w:rPr>
          <w:rFonts w:asciiTheme="minorHAnsi" w:hAnsiTheme="minorHAnsi" w:cstheme="minorHAnsi"/>
          <w:b/>
          <w:i/>
        </w:rPr>
        <w:lastRenderedPageBreak/>
        <w:t>3. Detaljnije opišite kako je PEMPAL utjecao na napredak reforme u područjima koja ste prethodno naveli (kako bismo vaš komentar uključili u moguću priču o uspjehu).</w:t>
      </w:r>
    </w:p>
    <w:p w14:paraId="12E31357" w14:textId="40454E8D" w:rsidR="002E7DD9" w:rsidRPr="005660D8" w:rsidRDefault="002E7DD9" w:rsidP="001411D2">
      <w:pPr>
        <w:jc w:val="both"/>
        <w:rPr>
          <w:rFonts w:asciiTheme="minorHAnsi" w:hAnsiTheme="minorHAnsi" w:cstheme="minorHAnsi"/>
        </w:rPr>
      </w:pPr>
      <w:r w:rsidRPr="005660D8">
        <w:rPr>
          <w:rFonts w:asciiTheme="minorHAnsi" w:hAnsiTheme="minorHAnsi" w:cstheme="minorHAnsi"/>
        </w:rPr>
        <w:t>Na ovo je pitanje odgovorilo 17 zemalja (osim Azerbajdžana).</w:t>
      </w:r>
    </w:p>
    <w:tbl>
      <w:tblPr>
        <w:tblW w:w="9654" w:type="dxa"/>
        <w:tblInd w:w="93" w:type="dxa"/>
        <w:tblLayout w:type="fixed"/>
        <w:tblLook w:val="04A0" w:firstRow="1" w:lastRow="0" w:firstColumn="1" w:lastColumn="0" w:noHBand="0" w:noVBand="1"/>
      </w:tblPr>
      <w:tblGrid>
        <w:gridCol w:w="1402"/>
        <w:gridCol w:w="8252"/>
      </w:tblGrid>
      <w:tr w:rsidR="002E7DD9" w:rsidRPr="005660D8" w14:paraId="348A82E7" w14:textId="77777777" w:rsidTr="001859A4">
        <w:trPr>
          <w:trHeight w:val="385"/>
        </w:trPr>
        <w:tc>
          <w:tcPr>
            <w:tcW w:w="1402" w:type="dxa"/>
            <w:tcBorders>
              <w:top w:val="nil"/>
              <w:left w:val="single" w:sz="8" w:space="0" w:color="auto"/>
              <w:bottom w:val="single" w:sz="4" w:space="0" w:color="auto"/>
              <w:right w:val="single" w:sz="8" w:space="0" w:color="auto"/>
            </w:tcBorders>
            <w:shd w:val="clear" w:color="000000" w:fill="FCE4D6"/>
            <w:vAlign w:val="bottom"/>
          </w:tcPr>
          <w:p w14:paraId="2C69B16C" w14:textId="77777777" w:rsidR="002E7DD9" w:rsidRPr="005660D8" w:rsidRDefault="002E7DD9" w:rsidP="00B27B7D">
            <w:pPr>
              <w:spacing w:after="0" w:line="240" w:lineRule="auto"/>
              <w:rPr>
                <w:rFonts w:ascii="Times New Roman" w:eastAsia="Times New Roman" w:hAnsi="Times New Roman"/>
                <w:b/>
                <w:bCs/>
                <w:sz w:val="20"/>
                <w:szCs w:val="20"/>
              </w:rPr>
            </w:pPr>
            <w:r w:rsidRPr="005660D8">
              <w:rPr>
                <w:rFonts w:ascii="Times New Roman" w:hAnsi="Times New Roman"/>
                <w:b/>
                <w:sz w:val="20"/>
              </w:rPr>
              <w:t>Zemlja</w:t>
            </w:r>
          </w:p>
        </w:tc>
        <w:tc>
          <w:tcPr>
            <w:tcW w:w="8252" w:type="dxa"/>
            <w:tcBorders>
              <w:top w:val="nil"/>
              <w:left w:val="nil"/>
              <w:bottom w:val="single" w:sz="4" w:space="0" w:color="auto"/>
              <w:right w:val="single" w:sz="4" w:space="0" w:color="auto"/>
            </w:tcBorders>
            <w:shd w:val="clear" w:color="000000" w:fill="FCE4D6"/>
            <w:vAlign w:val="bottom"/>
            <w:hideMark/>
          </w:tcPr>
          <w:p w14:paraId="6DC83447" w14:textId="77777777" w:rsidR="002E7DD9" w:rsidRPr="005660D8" w:rsidRDefault="002E7DD9" w:rsidP="00B27B7D">
            <w:pPr>
              <w:spacing w:after="0" w:line="240" w:lineRule="auto"/>
              <w:rPr>
                <w:rFonts w:ascii="Times New Roman" w:eastAsia="Times New Roman" w:hAnsi="Times New Roman"/>
                <w:b/>
                <w:bCs/>
                <w:sz w:val="20"/>
                <w:szCs w:val="20"/>
              </w:rPr>
            </w:pPr>
          </w:p>
        </w:tc>
      </w:tr>
      <w:tr w:rsidR="002E7DD9" w:rsidRPr="005660D8" w14:paraId="304F37AF" w14:textId="77777777" w:rsidTr="003D58C6">
        <w:trPr>
          <w:trHeight w:val="551"/>
        </w:trPr>
        <w:tc>
          <w:tcPr>
            <w:tcW w:w="1402" w:type="dxa"/>
            <w:tcBorders>
              <w:top w:val="nil"/>
              <w:left w:val="single" w:sz="8" w:space="0" w:color="auto"/>
              <w:bottom w:val="single" w:sz="4" w:space="0" w:color="auto"/>
              <w:right w:val="single" w:sz="8" w:space="0" w:color="auto"/>
            </w:tcBorders>
            <w:shd w:val="clear" w:color="000000" w:fill="E2EFDA"/>
            <w:hideMark/>
          </w:tcPr>
          <w:p w14:paraId="40CC9C2E"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8252" w:type="dxa"/>
            <w:tcBorders>
              <w:top w:val="nil"/>
              <w:left w:val="nil"/>
              <w:bottom w:val="single" w:sz="4" w:space="0" w:color="auto"/>
              <w:right w:val="single" w:sz="4" w:space="0" w:color="auto"/>
            </w:tcBorders>
            <w:shd w:val="clear" w:color="auto" w:fill="auto"/>
            <w:vAlign w:val="bottom"/>
            <w:hideMark/>
          </w:tcPr>
          <w:p w14:paraId="04905666" w14:textId="3DE34A2B" w:rsidR="002E7DD9" w:rsidRPr="005660D8" w:rsidRDefault="002E7DD9" w:rsidP="001C019B">
            <w:pPr>
              <w:rPr>
                <w:rFonts w:ascii="Times New Roman" w:hAnsi="Times New Roman"/>
                <w:sz w:val="20"/>
                <w:szCs w:val="20"/>
              </w:rPr>
            </w:pPr>
            <w:r w:rsidRPr="005660D8">
              <w:rPr>
                <w:rFonts w:ascii="Times New Roman" w:hAnsi="Times New Roman"/>
                <w:sz w:val="20"/>
              </w:rPr>
              <w:t>Reforma upravljanja javnim financijama (PFM) jedna je od najvažnijih reformi u Albaniji i PEMPAL-ovi su skupovi uglavnom obuhvatili sva pitanja kojima se bavimo.</w:t>
            </w:r>
          </w:p>
        </w:tc>
      </w:tr>
      <w:tr w:rsidR="002E7DD9" w:rsidRPr="005660D8" w14:paraId="4E37B88D" w14:textId="77777777" w:rsidTr="003D58C6">
        <w:trPr>
          <w:trHeight w:val="519"/>
        </w:trPr>
        <w:tc>
          <w:tcPr>
            <w:tcW w:w="1402" w:type="dxa"/>
            <w:tcBorders>
              <w:top w:val="nil"/>
              <w:left w:val="single" w:sz="8" w:space="0" w:color="auto"/>
              <w:bottom w:val="single" w:sz="4" w:space="0" w:color="auto"/>
              <w:right w:val="single" w:sz="8" w:space="0" w:color="auto"/>
            </w:tcBorders>
            <w:shd w:val="clear" w:color="000000" w:fill="E2EFDA"/>
            <w:hideMark/>
          </w:tcPr>
          <w:p w14:paraId="6A1809FD"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Armenija</w:t>
            </w:r>
          </w:p>
        </w:tc>
        <w:tc>
          <w:tcPr>
            <w:tcW w:w="8252" w:type="dxa"/>
            <w:tcBorders>
              <w:top w:val="nil"/>
              <w:left w:val="nil"/>
              <w:bottom w:val="single" w:sz="4" w:space="0" w:color="auto"/>
              <w:right w:val="single" w:sz="4" w:space="0" w:color="auto"/>
            </w:tcBorders>
            <w:shd w:val="clear" w:color="auto" w:fill="auto"/>
            <w:vAlign w:val="bottom"/>
            <w:hideMark/>
          </w:tcPr>
          <w:p w14:paraId="0723B0AE" w14:textId="5B53D712" w:rsidR="002E7DD9" w:rsidRPr="005660D8" w:rsidRDefault="002E7DD9" w:rsidP="001C019B">
            <w:pPr>
              <w:rPr>
                <w:rFonts w:ascii="Times New Roman" w:hAnsi="Times New Roman"/>
                <w:sz w:val="20"/>
                <w:szCs w:val="20"/>
              </w:rPr>
            </w:pPr>
            <w:r w:rsidRPr="005660D8">
              <w:rPr>
                <w:rFonts w:ascii="Times New Roman" w:hAnsi="Times New Roman"/>
                <w:sz w:val="20"/>
              </w:rPr>
              <w:t>Predstavljena iskustva zemalja u tim područjima (uključujući s njima povezane izazove i prednosti) uvelike su nam  pomogla prilikom naših reformi.</w:t>
            </w:r>
          </w:p>
          <w:p w14:paraId="374431D0" w14:textId="53A13062" w:rsidR="0074369D" w:rsidRPr="005660D8" w:rsidRDefault="0074369D" w:rsidP="001C019B">
            <w:pPr>
              <w:rPr>
                <w:rFonts w:ascii="Times New Roman" w:hAnsi="Times New Roman"/>
                <w:sz w:val="20"/>
                <w:szCs w:val="20"/>
              </w:rPr>
            </w:pPr>
            <w:r w:rsidRPr="005660D8">
              <w:rPr>
                <w:rFonts w:ascii="Times New Roman" w:hAnsi="Times New Roman"/>
                <w:sz w:val="20"/>
              </w:rPr>
              <w:t>Zahvaljujući PEMPAL-ovu programu, u Armeniji su stvoreni preduvjeti za provedbu naše reforme u pogledu uvođenja programskog planiranja  i planiranja proračuna prema učinku. Cilj je ove reforme našoj vladi dostaviti odgovarajuće informacije o predmetnim uslugama i osigurati izravne rezultate ostvarene s pomoću proračunskih izdvajanja. Glavne su sastavnice programskog planiranja proračuna i planiranja proračuna prema učinku određene na zakonodavnoj razini, odnosno izmjenama zakona u području procjena rizika „O procjeni rizika proračunskog sustava” (Narodna skupština za procjenu rizika donijela je izmjene prethodno navedenog zakonodavstva 30. travnja 2013.), te je kao obvezan uvjet za planiranje proračuna određeno programsko planiranje proračuna i planiranje proračuna prema učinku. Vlada Armenije je 2015. odobrila strategiju za potpunu provedbu sustava programskog planiranja i planiranja proračuna prema učinku u Republici Armeniji.</w:t>
            </w:r>
          </w:p>
        </w:tc>
      </w:tr>
      <w:tr w:rsidR="002E7DD9" w:rsidRPr="005660D8" w14:paraId="46B1B9A8" w14:textId="77777777" w:rsidTr="003D58C6">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4AAFD7B5"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8252" w:type="dxa"/>
            <w:tcBorders>
              <w:top w:val="nil"/>
              <w:left w:val="nil"/>
              <w:bottom w:val="single" w:sz="4" w:space="0" w:color="auto"/>
              <w:right w:val="single" w:sz="4" w:space="0" w:color="auto"/>
            </w:tcBorders>
            <w:shd w:val="clear" w:color="auto" w:fill="auto"/>
            <w:vAlign w:val="bottom"/>
            <w:hideMark/>
          </w:tcPr>
          <w:p w14:paraId="56F31677" w14:textId="77777777" w:rsidR="002E7DD9" w:rsidRPr="005660D8" w:rsidRDefault="002E7DD9">
            <w:pPr>
              <w:rPr>
                <w:rFonts w:ascii="Times New Roman" w:hAnsi="Times New Roman"/>
                <w:sz w:val="20"/>
                <w:szCs w:val="20"/>
              </w:rPr>
            </w:pPr>
            <w:r w:rsidRPr="005660D8">
              <w:rPr>
                <w:rFonts w:ascii="Times New Roman" w:hAnsi="Times New Roman"/>
                <w:sz w:val="20"/>
              </w:rPr>
              <w:t>Prilično je teško utvrditi izravan utjecaj PEMPAL-ova projekta na tijek reformi u našoj zemlji (ali, naravno, metodološka potpora bila je znatna). PEMPAL-ov program koristan je za Odjel za proračun s obzirom na analize koje sadržavaju iskustva zemalja u relevantnim područjima, koje su se upotrijebile, među ostalim, pri izradi strategije reforme upravljanja javnim financijama. Osim toga, TCOP (skupina za IT) imala je znatan utjecaj.</w:t>
            </w:r>
          </w:p>
        </w:tc>
      </w:tr>
      <w:tr w:rsidR="002E7DD9" w:rsidRPr="005660D8" w14:paraId="2EC64F05" w14:textId="77777777" w:rsidTr="003D58C6">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2B2C477C" w14:textId="6000CC3E"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BiH (državna i federalna razina)</w:t>
            </w:r>
          </w:p>
        </w:tc>
        <w:tc>
          <w:tcPr>
            <w:tcW w:w="8252" w:type="dxa"/>
            <w:tcBorders>
              <w:top w:val="nil"/>
              <w:left w:val="nil"/>
              <w:bottom w:val="single" w:sz="4" w:space="0" w:color="auto"/>
              <w:right w:val="single" w:sz="4" w:space="0" w:color="auto"/>
            </w:tcBorders>
            <w:shd w:val="clear" w:color="auto" w:fill="auto"/>
            <w:vAlign w:val="bottom"/>
            <w:hideMark/>
          </w:tcPr>
          <w:p w14:paraId="7457D5E2" w14:textId="0CEB5DD8" w:rsidR="002E7DD9" w:rsidRPr="005660D8" w:rsidRDefault="00E71334">
            <w:pPr>
              <w:rPr>
                <w:rFonts w:ascii="Times New Roman" w:hAnsi="Times New Roman"/>
                <w:sz w:val="20"/>
                <w:szCs w:val="20"/>
              </w:rPr>
            </w:pPr>
            <w:r w:rsidRPr="005660D8">
              <w:rPr>
                <w:rFonts w:ascii="Times New Roman" w:hAnsi="Times New Roman"/>
                <w:sz w:val="20"/>
              </w:rPr>
              <w:t>Državna razina: programsko planiranje i planiranje proračuna prema učinku postupak je reforme koji se trenutačno provodi te je jedan od ključnih prioriteta Strategije reforme upravljanja u javnim institucija Bosne i Hercegovine. Na temelju stečenog znanja i iskustva podijeljenog s predstavnicima ostalih zemalja članica PEMPAL-a (zadnja je radionica održana 2016. u Parizu) Ministarstvo financija i riznica Bosne i Hercegovine započelo je aktivnosti redefiniranja struktura programa korisnika proračuna, utvrđivanja jasne poveznice sa strateškim/srednjoročnim planovima institucija Bosne i Hercegovine te redefiniranja pokazatelja učinka. Ministarstvo financija svoj rad s korisnicima temelji na PEMPAL-ovim preporukama u pogledu pojednostavnjenja sustava, proširenja programa, definicije manjeg broja mjerljivih pokazatelja (razlikujući pokazatelje potrebne institucijama za unutarnje praćenje od pokazatelja reprezentativnih za instituciju u pogledu krajnjeg korisnika). U skladu s gruzijskim primjerom i njezinim IT sustavima za planiranje proračuna i upravljanje njime, Strategija reforme upravljanja u javnim institucija Bosne i Hercegovine sada obuhvaća cilj poboljšanja IT sustava i povezivanje sustava planiranja proračuna i sustava njegova izvršenja te sustava programa javnih ulaganja.</w:t>
            </w:r>
          </w:p>
          <w:p w14:paraId="5CBF37A3" w14:textId="3C7BE0DD" w:rsidR="00E71334" w:rsidRPr="005660D8" w:rsidRDefault="00E71334">
            <w:pPr>
              <w:rPr>
                <w:rFonts w:ascii="Times New Roman" w:hAnsi="Times New Roman"/>
                <w:sz w:val="20"/>
                <w:szCs w:val="20"/>
              </w:rPr>
            </w:pPr>
            <w:r w:rsidRPr="005660D8">
              <w:rPr>
                <w:rFonts w:ascii="Times New Roman" w:hAnsi="Times New Roman"/>
                <w:sz w:val="20"/>
              </w:rPr>
              <w:t>Federalna razina: razmjenom iskustava i praktičnih primjera zemalja PEMPAL-a znatno smo poboljšali svoje znanje i sposobnosti prvenstveno s ciljem provedbe programskog planiranja proračuna, ali i kako bismo unaprijedili ostale aspekte upravljanja javnim financijama.</w:t>
            </w:r>
          </w:p>
        </w:tc>
      </w:tr>
      <w:tr w:rsidR="002E7DD9" w:rsidRPr="005660D8" w14:paraId="7C9C0E80" w14:textId="77777777" w:rsidTr="003D58C6">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283568F8"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Bugarska</w:t>
            </w:r>
          </w:p>
        </w:tc>
        <w:tc>
          <w:tcPr>
            <w:tcW w:w="8252" w:type="dxa"/>
            <w:tcBorders>
              <w:top w:val="nil"/>
              <w:left w:val="nil"/>
              <w:bottom w:val="single" w:sz="4" w:space="0" w:color="auto"/>
              <w:right w:val="single" w:sz="4" w:space="0" w:color="auto"/>
            </w:tcBorders>
            <w:shd w:val="clear" w:color="auto" w:fill="auto"/>
            <w:vAlign w:val="bottom"/>
            <w:hideMark/>
          </w:tcPr>
          <w:p w14:paraId="2408B1DC" w14:textId="36BC0574" w:rsidR="002E7DD9" w:rsidRPr="005660D8" w:rsidRDefault="002E7DD9">
            <w:pPr>
              <w:rPr>
                <w:rFonts w:ascii="Times New Roman" w:hAnsi="Times New Roman"/>
                <w:sz w:val="20"/>
                <w:szCs w:val="20"/>
              </w:rPr>
            </w:pPr>
            <w:r w:rsidRPr="005660D8">
              <w:rPr>
                <w:rFonts w:ascii="Times New Roman" w:hAnsi="Times New Roman"/>
                <w:sz w:val="20"/>
              </w:rPr>
              <w:t>Na temelju podijeljenog iskustva u pogledu dobrih praksi i inicijativa donesene su odluke koje se odnose na proračunski proces te je povećana kvaliteta proračunske dokumentacije, uključujući u području planiranja proračuna prema učinku i fiskalne transparentnosti.</w:t>
            </w:r>
          </w:p>
        </w:tc>
      </w:tr>
      <w:tr w:rsidR="002E7DD9" w:rsidRPr="005660D8" w14:paraId="704E1147" w14:textId="77777777" w:rsidTr="003D58C6">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09E52C94"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Hrvatska</w:t>
            </w:r>
          </w:p>
        </w:tc>
        <w:tc>
          <w:tcPr>
            <w:tcW w:w="8252" w:type="dxa"/>
            <w:tcBorders>
              <w:top w:val="nil"/>
              <w:left w:val="nil"/>
              <w:bottom w:val="single" w:sz="4" w:space="0" w:color="auto"/>
              <w:right w:val="single" w:sz="4" w:space="0" w:color="auto"/>
            </w:tcBorders>
            <w:shd w:val="clear" w:color="auto" w:fill="auto"/>
            <w:vAlign w:val="bottom"/>
            <w:hideMark/>
          </w:tcPr>
          <w:p w14:paraId="37EBE8C8" w14:textId="77777777" w:rsidR="002E7DD9" w:rsidRPr="005660D8" w:rsidRDefault="002E7DD9">
            <w:pPr>
              <w:rPr>
                <w:rFonts w:ascii="Times New Roman" w:hAnsi="Times New Roman"/>
                <w:sz w:val="20"/>
                <w:szCs w:val="20"/>
              </w:rPr>
            </w:pPr>
            <w:r w:rsidRPr="005660D8">
              <w:rPr>
                <w:rFonts w:ascii="Times New Roman" w:hAnsi="Times New Roman"/>
                <w:sz w:val="20"/>
              </w:rPr>
              <w:t xml:space="preserve">Otkad smo se 2006. priključili mreži PEMPAL, razmjena znanja s ostalim zemljama članicama PEMPAL-a i prezentacije koje su održali stručnjaci iz razvijenijih država i međunarodnih instituta jako su nam pomogle u proračunskim reformama koje provodimo u Hrvatskoj. To je osobito </w:t>
            </w:r>
            <w:r w:rsidRPr="005660D8">
              <w:rPr>
                <w:rFonts w:ascii="Times New Roman" w:hAnsi="Times New Roman"/>
                <w:sz w:val="20"/>
              </w:rPr>
              <w:lastRenderedPageBreak/>
              <w:t>očigledno u pogledu razvoja proračunske pismenosti te fiskalne i proračunske transparentnosti, kao i izvješćivanja o proračunu. Imamo velike koristi od usporedbe s drugim zemljama, u okviru kojih imamo priliku vidjeti što radimo dobro, a u kojim se područjima moramo poboljšati. Utvrdili smo svoje nedostatke i naučili kako ih otkloniti. Nadalje, ostvarili smo velika poboljšanja u područjima programskog planiranja proračuna i planiranja proračuna prema učinku, premda ima još mnogo mjesta za napredak. Međutim, vidjeli smo i da se razvijenije zemlje bore s planiranjem proračuna prema učinku te da je to dugoročan proces koji zahtijeva mnogo truda i strpljenja. Što se tiče upravljanja fondovima EU-a, smatram da smo pomogli državama koje se pripremaju za priključenje EU-u. U tom pogledu doprinosimo ostvarenju PEMPAL-ova cilja međusobnog podučavanja: mi učimo od ostalih i oni uče od nas. Naučili smo da treba postupno primjenjivati promjene, uz postupan razvoj kapaciteta te angažiranje lokalnih stručnjaka, pri čemu je vrlo važno komunicirati s ostalim sudionicima u postupku koji trebaju razumijeti cilj reforme. Uvijek je korisno čuti ideje ostalih, čak i ako one trenutačno nisu primjenjive u našoj zemlji.</w:t>
            </w:r>
          </w:p>
        </w:tc>
      </w:tr>
      <w:tr w:rsidR="002E7DD9" w:rsidRPr="005660D8" w14:paraId="416C4F16" w14:textId="77777777" w:rsidTr="003D58C6">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7DF9BBB6"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lastRenderedPageBreak/>
              <w:t>Gruzija</w:t>
            </w:r>
          </w:p>
        </w:tc>
        <w:tc>
          <w:tcPr>
            <w:tcW w:w="8252" w:type="dxa"/>
            <w:tcBorders>
              <w:top w:val="nil"/>
              <w:left w:val="nil"/>
              <w:bottom w:val="single" w:sz="4" w:space="0" w:color="auto"/>
              <w:right w:val="single" w:sz="4" w:space="0" w:color="auto"/>
            </w:tcBorders>
            <w:shd w:val="clear" w:color="auto" w:fill="auto"/>
            <w:vAlign w:val="bottom"/>
            <w:hideMark/>
          </w:tcPr>
          <w:p w14:paraId="70A33D1C" w14:textId="77777777" w:rsidR="002E7DD9" w:rsidRPr="005660D8" w:rsidRDefault="002E7DD9">
            <w:pPr>
              <w:rPr>
                <w:rFonts w:ascii="Times New Roman" w:hAnsi="Times New Roman"/>
                <w:sz w:val="20"/>
                <w:szCs w:val="20"/>
              </w:rPr>
            </w:pPr>
            <w:r w:rsidRPr="005660D8">
              <w:rPr>
                <w:rFonts w:ascii="Times New Roman" w:hAnsi="Times New Roman"/>
                <w:sz w:val="20"/>
              </w:rPr>
              <w:t>Smatramo da nam je međunarodna praksa i iskustvo ostalih zemalja pomoglo u uspostavi normativne baze.</w:t>
            </w:r>
          </w:p>
        </w:tc>
      </w:tr>
      <w:tr w:rsidR="002E7DD9" w:rsidRPr="005660D8" w14:paraId="66310D43" w14:textId="77777777" w:rsidTr="003D58C6">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7322D8D4"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Kosovo</w:t>
            </w:r>
          </w:p>
        </w:tc>
        <w:tc>
          <w:tcPr>
            <w:tcW w:w="8252" w:type="dxa"/>
            <w:tcBorders>
              <w:top w:val="nil"/>
              <w:left w:val="nil"/>
              <w:bottom w:val="single" w:sz="4" w:space="0" w:color="auto"/>
              <w:right w:val="single" w:sz="4" w:space="0" w:color="auto"/>
            </w:tcBorders>
            <w:shd w:val="clear" w:color="auto" w:fill="auto"/>
            <w:vAlign w:val="bottom"/>
            <w:hideMark/>
          </w:tcPr>
          <w:p w14:paraId="1AE5350E" w14:textId="717083AC" w:rsidR="002E7DD9" w:rsidRPr="005660D8" w:rsidRDefault="002E7DD9">
            <w:pPr>
              <w:rPr>
                <w:rFonts w:ascii="Times New Roman" w:hAnsi="Times New Roman"/>
                <w:sz w:val="20"/>
                <w:szCs w:val="20"/>
              </w:rPr>
            </w:pPr>
            <w:r w:rsidRPr="005660D8">
              <w:rPr>
                <w:rFonts w:ascii="Times New Roman" w:hAnsi="Times New Roman"/>
                <w:sz w:val="20"/>
              </w:rPr>
              <w:t>Nažalost, Kosovo još uvijek nije uspjelo iskoristiti pomoć PEMPAL-a u pogledu donošenja programskog planiranja i planiranja proračuna prema učinku. Međutim, pomoć PEMPAL-a u pogledu proračunske transparentnosti i pismenosti potaknula je Ministarstvo financija da, u suradnji s ostalim lokalnim donatorima, izrađuje nacrt proračuna na građanima razumljiv način od 2017. nadalje.</w:t>
            </w:r>
          </w:p>
        </w:tc>
      </w:tr>
      <w:tr w:rsidR="002E7DD9" w:rsidRPr="005660D8" w14:paraId="0839BE9C" w14:textId="77777777" w:rsidTr="003D58C6">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02D69F81"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8252" w:type="dxa"/>
            <w:tcBorders>
              <w:top w:val="nil"/>
              <w:left w:val="nil"/>
              <w:bottom w:val="single" w:sz="4" w:space="0" w:color="auto"/>
              <w:right w:val="single" w:sz="4" w:space="0" w:color="auto"/>
            </w:tcBorders>
            <w:shd w:val="clear" w:color="auto" w:fill="auto"/>
            <w:vAlign w:val="bottom"/>
            <w:hideMark/>
          </w:tcPr>
          <w:p w14:paraId="5E188B02" w14:textId="618F7A83" w:rsidR="002E7DD9" w:rsidRPr="005660D8" w:rsidRDefault="002E7DD9" w:rsidP="00012558">
            <w:pPr>
              <w:rPr>
                <w:rFonts w:ascii="Times New Roman" w:hAnsi="Times New Roman"/>
                <w:sz w:val="20"/>
                <w:szCs w:val="20"/>
              </w:rPr>
            </w:pPr>
            <w:r w:rsidRPr="005660D8">
              <w:rPr>
                <w:rFonts w:ascii="Times New Roman" w:hAnsi="Times New Roman"/>
                <w:sz w:val="20"/>
              </w:rPr>
              <w:t>Upotrijebili smo znanje koje smo stekli tijekom skupova BCOP-a PEMPAL-a prilikom primjene znanja na programsko planiranje proračuna, povećanje transparentnosti proračuna i upravljanje sredstvima za masu plaća.</w:t>
            </w:r>
          </w:p>
          <w:p w14:paraId="7EB1DB5F" w14:textId="585BCB2E" w:rsidR="004F4539" w:rsidRPr="005660D8" w:rsidRDefault="004F4539" w:rsidP="00CB5906">
            <w:pPr>
              <w:rPr>
                <w:rFonts w:ascii="Times New Roman" w:hAnsi="Times New Roman"/>
                <w:sz w:val="20"/>
                <w:szCs w:val="20"/>
              </w:rPr>
            </w:pPr>
            <w:r w:rsidRPr="005660D8">
              <w:rPr>
                <w:rFonts w:ascii="Times New Roman" w:hAnsi="Times New Roman"/>
                <w:sz w:val="20"/>
              </w:rPr>
              <w:t>PEMPAL nam je pomogao proširiti znanje u području upravljanja masom plaća te smo shvatili da smo jedna od zemalja kojima je potreban automatizirani sustav upravljanja ljudskim potencijalima i masom plaća. Osim toga, PEMPAL nam je pomogao pri ocjeni određenih zakonodavstava u tom području u drugim zemljama, što nam je pomoglo s našom reformom.</w:t>
            </w:r>
          </w:p>
        </w:tc>
      </w:tr>
      <w:tr w:rsidR="002E7DD9" w:rsidRPr="005660D8" w14:paraId="0DD6C105" w14:textId="77777777" w:rsidTr="003D58C6">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2A520ADD"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Moldova</w:t>
            </w:r>
          </w:p>
        </w:tc>
        <w:tc>
          <w:tcPr>
            <w:tcW w:w="8252" w:type="dxa"/>
            <w:tcBorders>
              <w:top w:val="nil"/>
              <w:left w:val="nil"/>
              <w:bottom w:val="single" w:sz="4" w:space="0" w:color="auto"/>
              <w:right w:val="single" w:sz="4" w:space="0" w:color="auto"/>
            </w:tcBorders>
            <w:shd w:val="clear" w:color="auto" w:fill="auto"/>
            <w:vAlign w:val="bottom"/>
            <w:hideMark/>
          </w:tcPr>
          <w:p w14:paraId="28778FDC" w14:textId="77777777" w:rsidR="002E7DD9" w:rsidRPr="005660D8" w:rsidRDefault="002E7DD9" w:rsidP="00717656">
            <w:pPr>
              <w:rPr>
                <w:rFonts w:ascii="Times New Roman" w:hAnsi="Times New Roman"/>
                <w:sz w:val="20"/>
                <w:szCs w:val="20"/>
              </w:rPr>
            </w:pPr>
            <w:r w:rsidRPr="005660D8">
              <w:rPr>
                <w:rFonts w:ascii="Times New Roman" w:hAnsi="Times New Roman"/>
                <w:sz w:val="20"/>
              </w:rPr>
              <w:t xml:space="preserve">1. donošenje fiskalnih pravila; 2. priprema i objava proračuna za građane, s obzirom na to da je Moldova  sudjelovala u istraživanju Indeks otvorenosti proračuna; 3. konsolidacija programskog planiranja proračuna: analiza popisa pokazatelja učinka i osposobljavanja LPA-ova u tom pogledu. </w:t>
            </w:r>
          </w:p>
        </w:tc>
      </w:tr>
      <w:tr w:rsidR="008057E5" w:rsidRPr="005660D8" w14:paraId="5AA27B9F" w14:textId="77777777" w:rsidTr="003D58C6">
        <w:trPr>
          <w:trHeight w:val="415"/>
        </w:trPr>
        <w:tc>
          <w:tcPr>
            <w:tcW w:w="1402" w:type="dxa"/>
            <w:tcBorders>
              <w:top w:val="nil"/>
              <w:left w:val="single" w:sz="8" w:space="0" w:color="auto"/>
              <w:bottom w:val="single" w:sz="4" w:space="0" w:color="auto"/>
              <w:right w:val="single" w:sz="8" w:space="0" w:color="auto"/>
            </w:tcBorders>
            <w:shd w:val="clear" w:color="000000" w:fill="E2EFDA"/>
          </w:tcPr>
          <w:p w14:paraId="7E7F8F3A" w14:textId="266D5D34" w:rsidR="008057E5" w:rsidRPr="005660D8" w:rsidRDefault="008057E5"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Crna Gora</w:t>
            </w:r>
          </w:p>
        </w:tc>
        <w:tc>
          <w:tcPr>
            <w:tcW w:w="8252" w:type="dxa"/>
            <w:tcBorders>
              <w:top w:val="nil"/>
              <w:left w:val="nil"/>
              <w:bottom w:val="single" w:sz="4" w:space="0" w:color="auto"/>
              <w:right w:val="single" w:sz="4" w:space="0" w:color="auto"/>
            </w:tcBorders>
            <w:shd w:val="clear" w:color="auto" w:fill="auto"/>
            <w:vAlign w:val="bottom"/>
          </w:tcPr>
          <w:p w14:paraId="7EA6A8B1" w14:textId="05259961" w:rsidR="008057E5" w:rsidRPr="005660D8" w:rsidRDefault="008057E5">
            <w:pPr>
              <w:rPr>
                <w:rFonts w:ascii="Times New Roman" w:hAnsi="Times New Roman"/>
                <w:sz w:val="20"/>
                <w:szCs w:val="20"/>
              </w:rPr>
            </w:pPr>
            <w:r w:rsidRPr="005660D8">
              <w:rPr>
                <w:rFonts w:ascii="Times New Roman" w:hAnsi="Times New Roman"/>
                <w:sz w:val="20"/>
              </w:rPr>
              <w:t>Iskustva ostalih zemalja pridonijela su našem boljem shvaćanju tema o kojima se raspravljalo i uputila na ono na što bismo trebali obratiti pažnju.</w:t>
            </w:r>
          </w:p>
        </w:tc>
      </w:tr>
      <w:tr w:rsidR="002E7DD9" w:rsidRPr="005660D8" w14:paraId="10E8C147" w14:textId="77777777" w:rsidTr="003D58C6">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02B784FB"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8252" w:type="dxa"/>
            <w:tcBorders>
              <w:top w:val="nil"/>
              <w:left w:val="nil"/>
              <w:bottom w:val="single" w:sz="4" w:space="0" w:color="auto"/>
              <w:right w:val="single" w:sz="4" w:space="0" w:color="auto"/>
            </w:tcBorders>
            <w:shd w:val="clear" w:color="auto" w:fill="auto"/>
            <w:vAlign w:val="bottom"/>
            <w:hideMark/>
          </w:tcPr>
          <w:p w14:paraId="55755272" w14:textId="77777777" w:rsidR="002E7DD9" w:rsidRPr="005660D8" w:rsidRDefault="002E7DD9">
            <w:pPr>
              <w:rPr>
                <w:rFonts w:ascii="Times New Roman" w:hAnsi="Times New Roman"/>
                <w:sz w:val="20"/>
                <w:szCs w:val="20"/>
              </w:rPr>
            </w:pPr>
            <w:r w:rsidRPr="005660D8">
              <w:rPr>
                <w:rFonts w:ascii="Times New Roman" w:hAnsi="Times New Roman"/>
                <w:sz w:val="20"/>
              </w:rPr>
              <w:t>PEMPAL je pomogao zemljama članicama PEMPAL-a koje su sadašnje članice Europske Unije ili kandidatkinje za članstvo u Europskoj uniji pri raspravi o zajedničkoj reformi javnih financija.</w:t>
            </w:r>
          </w:p>
        </w:tc>
      </w:tr>
      <w:tr w:rsidR="002E7DD9" w:rsidRPr="005660D8" w14:paraId="575D2400" w14:textId="77777777" w:rsidTr="003D58C6">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4C4B6D73"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8252" w:type="dxa"/>
            <w:tcBorders>
              <w:top w:val="nil"/>
              <w:left w:val="nil"/>
              <w:bottom w:val="single" w:sz="4" w:space="0" w:color="auto"/>
              <w:right w:val="single" w:sz="4" w:space="0" w:color="auto"/>
            </w:tcBorders>
            <w:shd w:val="clear" w:color="auto" w:fill="auto"/>
            <w:vAlign w:val="bottom"/>
            <w:hideMark/>
          </w:tcPr>
          <w:p w14:paraId="04B2B883" w14:textId="20D50A96" w:rsidR="002E7DD9" w:rsidRPr="005660D8" w:rsidRDefault="002E7DD9" w:rsidP="00BD193B">
            <w:pPr>
              <w:rPr>
                <w:rFonts w:ascii="Times New Roman" w:hAnsi="Times New Roman"/>
                <w:sz w:val="20"/>
                <w:szCs w:val="20"/>
              </w:rPr>
            </w:pPr>
            <w:r w:rsidRPr="005660D8">
              <w:rPr>
                <w:rFonts w:ascii="Times New Roman" w:hAnsi="Times New Roman"/>
                <w:sz w:val="20"/>
              </w:rPr>
              <w:t>Bilo nam je bitno čuti mišljenje zemalja PEMPAL-a o njihovu interesu i potpori u pogledu povećanja otvorenosti proračunskih podataka i proračunske pismenosti. Razmjena iskustava, uključujući razmjenu s državama u kojima se govori srpsko-hrvatski, pokazala je da Ruska Federacija zauzima vrijedno mjesto među zemljama PEMPAL-a i da se praktična rješenja koja smo samostalno razvili uspješno primjenjuju u drugim zemljama (ispravljanje pravila o osiguravanju jasnoće proračunskih podataka koje dostavljaju financijska nadležna tijela u okviru proračunskog zakonodavstva; naša regionalna ocjena otvorenosti proračunskih podataka itd.). Nadalje, zbog toga što je proračunski postupak u državama Zajednice neovisnih država jako sličan, određene prakse/instrumenti (na primjer, sudjelovanje građana u proračunskim procesima u Kirgiskoj Republici) primjenjive su u našoj zemlji.</w:t>
            </w:r>
          </w:p>
        </w:tc>
      </w:tr>
      <w:tr w:rsidR="002E7DD9" w:rsidRPr="005660D8" w14:paraId="38257C66" w14:textId="77777777" w:rsidTr="003D58C6">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2B3AE67F"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Srbija</w:t>
            </w:r>
          </w:p>
        </w:tc>
        <w:tc>
          <w:tcPr>
            <w:tcW w:w="8252" w:type="dxa"/>
            <w:tcBorders>
              <w:top w:val="nil"/>
              <w:left w:val="nil"/>
              <w:bottom w:val="single" w:sz="4" w:space="0" w:color="auto"/>
              <w:right w:val="single" w:sz="4" w:space="0" w:color="auto"/>
            </w:tcBorders>
            <w:shd w:val="clear" w:color="auto" w:fill="auto"/>
            <w:vAlign w:val="bottom"/>
            <w:hideMark/>
          </w:tcPr>
          <w:p w14:paraId="0DA96F74" w14:textId="77777777" w:rsidR="002E7DD9" w:rsidRPr="005660D8" w:rsidRDefault="002E7DD9">
            <w:pPr>
              <w:rPr>
                <w:rFonts w:ascii="Times New Roman" w:hAnsi="Times New Roman"/>
                <w:sz w:val="20"/>
                <w:szCs w:val="20"/>
              </w:rPr>
            </w:pPr>
            <w:r w:rsidRPr="005660D8">
              <w:rPr>
                <w:rFonts w:ascii="Times New Roman" w:hAnsi="Times New Roman"/>
                <w:sz w:val="20"/>
              </w:rPr>
              <w:t xml:space="preserve">Republika Srbija 2015. zamijenila je planiranje proračuna po stavkama programskim planiranjem proračuna. Proračun za građane pripremljen je i objavljen. Zakon o proračunskom sustavu izmijenjen je na način da se poveća transparentnost proračuna. Mjere fiskalne konsolidacije </w:t>
            </w:r>
            <w:r w:rsidRPr="005660D8">
              <w:rPr>
                <w:rFonts w:ascii="Times New Roman" w:hAnsi="Times New Roman"/>
                <w:sz w:val="20"/>
              </w:rPr>
              <w:lastRenderedPageBreak/>
              <w:t xml:space="preserve">uspješno su provedene. U ostvarenju navedenih mjera pomoglo je iskustvo koje su podijelile ostale zemlje te izravni razgovori s predstavnicima ministarstava drugih zemalja. </w:t>
            </w:r>
          </w:p>
        </w:tc>
      </w:tr>
      <w:tr w:rsidR="002E7DD9" w:rsidRPr="005660D8" w14:paraId="31906C38" w14:textId="77777777" w:rsidTr="003D58C6">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112224EE"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lastRenderedPageBreak/>
              <w:t xml:space="preserve">Turska </w:t>
            </w:r>
          </w:p>
        </w:tc>
        <w:tc>
          <w:tcPr>
            <w:tcW w:w="8252" w:type="dxa"/>
            <w:tcBorders>
              <w:top w:val="nil"/>
              <w:left w:val="nil"/>
              <w:bottom w:val="single" w:sz="4" w:space="0" w:color="auto"/>
              <w:right w:val="single" w:sz="4" w:space="0" w:color="auto"/>
            </w:tcBorders>
            <w:shd w:val="clear" w:color="auto" w:fill="auto"/>
            <w:vAlign w:val="bottom"/>
            <w:hideMark/>
          </w:tcPr>
          <w:p w14:paraId="65EF8A10" w14:textId="77777777" w:rsidR="002E7DD9" w:rsidRPr="005660D8" w:rsidRDefault="002E7DD9">
            <w:pPr>
              <w:rPr>
                <w:rFonts w:ascii="Times New Roman" w:hAnsi="Times New Roman"/>
                <w:sz w:val="20"/>
                <w:szCs w:val="20"/>
              </w:rPr>
            </w:pPr>
            <w:r w:rsidRPr="005660D8">
              <w:rPr>
                <w:rFonts w:ascii="Times New Roman" w:hAnsi="Times New Roman"/>
                <w:sz w:val="20"/>
              </w:rPr>
              <w:t xml:space="preserve">Programom je omogućeno stvaranje okruženja koje olakšava razmjenu informacija, praksi i iskustava. </w:t>
            </w:r>
          </w:p>
        </w:tc>
      </w:tr>
      <w:tr w:rsidR="002E7DD9" w:rsidRPr="005660D8" w14:paraId="3BF6C874" w14:textId="77777777" w:rsidTr="003D58C6">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0C94631C"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8252" w:type="dxa"/>
            <w:tcBorders>
              <w:top w:val="nil"/>
              <w:left w:val="nil"/>
              <w:bottom w:val="single" w:sz="4" w:space="0" w:color="auto"/>
              <w:right w:val="single" w:sz="4" w:space="0" w:color="auto"/>
            </w:tcBorders>
            <w:shd w:val="clear" w:color="auto" w:fill="auto"/>
            <w:vAlign w:val="bottom"/>
            <w:hideMark/>
          </w:tcPr>
          <w:p w14:paraId="33AAD694" w14:textId="77777777" w:rsidR="002E7DD9" w:rsidRPr="005660D8" w:rsidRDefault="002E7DD9">
            <w:pPr>
              <w:rPr>
                <w:rFonts w:ascii="Times New Roman" w:hAnsi="Times New Roman"/>
                <w:sz w:val="20"/>
                <w:szCs w:val="20"/>
              </w:rPr>
            </w:pPr>
            <w:r w:rsidRPr="005660D8">
              <w:rPr>
                <w:rFonts w:ascii="Times New Roman" w:hAnsi="Times New Roman"/>
                <w:sz w:val="20"/>
              </w:rPr>
              <w:t>Informacije koje smo stekli tijekom sudjelovanja u programu PEMPAL-a upotrijebljene su za izradu dokumenata čija je svrha bila povećati transparentnost uporabe javnih sredstava.</w:t>
            </w:r>
          </w:p>
        </w:tc>
      </w:tr>
      <w:tr w:rsidR="002E7DD9" w:rsidRPr="005660D8" w14:paraId="6C751755" w14:textId="77777777" w:rsidTr="003D58C6">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0574D812" w14:textId="77777777" w:rsidR="002E7DD9" w:rsidRPr="005660D8" w:rsidRDefault="002E7DD9" w:rsidP="003D58C6">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8252" w:type="dxa"/>
            <w:tcBorders>
              <w:top w:val="nil"/>
              <w:left w:val="nil"/>
              <w:bottom w:val="single" w:sz="4" w:space="0" w:color="auto"/>
              <w:right w:val="single" w:sz="4" w:space="0" w:color="auto"/>
            </w:tcBorders>
            <w:shd w:val="clear" w:color="auto" w:fill="auto"/>
            <w:vAlign w:val="bottom"/>
            <w:hideMark/>
          </w:tcPr>
          <w:p w14:paraId="6E91DA6A" w14:textId="77777777" w:rsidR="002E7DD9" w:rsidRPr="005660D8" w:rsidRDefault="002E7DD9">
            <w:pPr>
              <w:rPr>
                <w:rFonts w:ascii="Times New Roman" w:hAnsi="Times New Roman"/>
                <w:sz w:val="20"/>
                <w:szCs w:val="20"/>
              </w:rPr>
            </w:pPr>
            <w:r w:rsidRPr="005660D8">
              <w:rPr>
                <w:rFonts w:ascii="Times New Roman" w:hAnsi="Times New Roman"/>
                <w:sz w:val="20"/>
              </w:rPr>
              <w:t>U okviru programa omogućeno nam je proučavanje mogućeg iskustva ostalih zemalja u području srednjoročnog planiranja, kao i pokušaj provedbe pitanja povezanih s proračunskom pismenosti na razini obavješćivanja stanovništva o provedbi reformi i njihova uključivanja u planiranje proračuna. Međunarodno iskustvo i proučavanje tog iskustva tijekom studijskih skupova i posjeta omogućilo nam je provedbu usporedne analize i pregled našeg iskustva i propisa u svrhu njihove prilagodbe globalnim zahtjevima i pozitivnim iskustvima zemalja koje su se suočile s problemima tijekom reformi. Sudjelovanje naše zemlje u programu utjecalo je na zaključak da je nužno ubrzati reforme u okviru našeg proračunskog sustava.</w:t>
            </w:r>
          </w:p>
        </w:tc>
      </w:tr>
    </w:tbl>
    <w:p w14:paraId="630CF769" w14:textId="77777777" w:rsidR="001859A4" w:rsidRPr="005660D8" w:rsidRDefault="001859A4" w:rsidP="00455B48">
      <w:pPr>
        <w:ind w:left="1404"/>
        <w:jc w:val="both"/>
        <w:rPr>
          <w:rFonts w:asciiTheme="minorHAnsi" w:hAnsiTheme="minorHAnsi" w:cstheme="minorHAnsi"/>
        </w:rPr>
      </w:pPr>
    </w:p>
    <w:p w14:paraId="037C67C4" w14:textId="77777777" w:rsidR="001859A4" w:rsidRPr="005660D8" w:rsidRDefault="001859A4">
      <w:pPr>
        <w:spacing w:after="0" w:line="240" w:lineRule="auto"/>
        <w:rPr>
          <w:rFonts w:asciiTheme="minorHAnsi" w:hAnsiTheme="minorHAnsi" w:cstheme="minorHAnsi"/>
        </w:rPr>
      </w:pPr>
      <w:r w:rsidRPr="005660D8">
        <w:br w:type="page"/>
      </w:r>
    </w:p>
    <w:p w14:paraId="56A57DE7" w14:textId="77777777" w:rsidR="00D15173" w:rsidRPr="005660D8" w:rsidRDefault="00AC3FEE" w:rsidP="00AC3FEE">
      <w:pPr>
        <w:ind w:left="360"/>
        <w:jc w:val="both"/>
        <w:rPr>
          <w:rFonts w:asciiTheme="minorHAnsi" w:hAnsiTheme="minorHAnsi" w:cstheme="minorHAnsi"/>
          <w:b/>
          <w:i/>
        </w:rPr>
      </w:pPr>
      <w:r w:rsidRPr="005660D8">
        <w:rPr>
          <w:rFonts w:asciiTheme="minorHAnsi" w:hAnsiTheme="minorHAnsi" w:cstheme="minorHAnsi"/>
          <w:b/>
          <w:i/>
        </w:rPr>
        <w:lastRenderedPageBreak/>
        <w:t xml:space="preserve">4. U kojoj je mjeri PEMPAL-ov BCOP bio koristan prilikom reformi? </w:t>
      </w:r>
    </w:p>
    <w:p w14:paraId="25DBED7F" w14:textId="69C9F47E" w:rsidR="00F03832" w:rsidRPr="005660D8" w:rsidRDefault="00F03832" w:rsidP="00F03832">
      <w:pPr>
        <w:pStyle w:val="ListParagraph"/>
        <w:jc w:val="both"/>
        <w:rPr>
          <w:rFonts w:asciiTheme="minorHAnsi" w:hAnsiTheme="minorHAnsi" w:cstheme="minorHAnsi"/>
        </w:rPr>
      </w:pPr>
      <w:r w:rsidRPr="005660D8">
        <w:rPr>
          <w:rFonts w:asciiTheme="minorHAnsi" w:hAnsiTheme="minorHAnsi" w:cstheme="minorHAnsi"/>
        </w:rPr>
        <w:t>Svih je 18 zemalja odgovorilo na ovo pitanje. Opciju "Ostalo" odabrale su samo dvije zemlje, ali nisu pojasnile svoj izbor.</w:t>
      </w:r>
    </w:p>
    <w:tbl>
      <w:tblPr>
        <w:tblStyle w:val="TableGrid"/>
        <w:tblW w:w="9191" w:type="dxa"/>
        <w:tblInd w:w="360" w:type="dxa"/>
        <w:tblLayout w:type="fixed"/>
        <w:tblLook w:val="04A0" w:firstRow="1" w:lastRow="0" w:firstColumn="1" w:lastColumn="0" w:noHBand="0" w:noVBand="1"/>
      </w:tblPr>
      <w:tblGrid>
        <w:gridCol w:w="2081"/>
        <w:gridCol w:w="1530"/>
        <w:gridCol w:w="1348"/>
        <w:gridCol w:w="1168"/>
        <w:gridCol w:w="994"/>
        <w:gridCol w:w="540"/>
        <w:gridCol w:w="1530"/>
      </w:tblGrid>
      <w:tr w:rsidR="006107CE" w:rsidRPr="005660D8" w14:paraId="4D33932D" w14:textId="77777777" w:rsidTr="006107CE">
        <w:tc>
          <w:tcPr>
            <w:tcW w:w="2081" w:type="dxa"/>
            <w:shd w:val="clear" w:color="auto" w:fill="DBE5F1" w:themeFill="accent1" w:themeFillTint="33"/>
          </w:tcPr>
          <w:p w14:paraId="0132EE2B" w14:textId="77777777" w:rsidR="006D5608" w:rsidRPr="005660D8" w:rsidRDefault="006D5608" w:rsidP="00B27B7D">
            <w:pPr>
              <w:rPr>
                <w:rFonts w:asciiTheme="minorHAnsi" w:eastAsia="Times New Roman" w:hAnsiTheme="minorHAnsi" w:cstheme="minorHAnsi"/>
              </w:rPr>
            </w:pPr>
          </w:p>
        </w:tc>
        <w:tc>
          <w:tcPr>
            <w:tcW w:w="1530" w:type="dxa"/>
            <w:shd w:val="clear" w:color="auto" w:fill="DBE5F1" w:themeFill="accent1" w:themeFillTint="33"/>
          </w:tcPr>
          <w:p w14:paraId="32D79D2C" w14:textId="5E2567FD"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Velik utjecaj</w:t>
            </w:r>
          </w:p>
        </w:tc>
        <w:tc>
          <w:tcPr>
            <w:tcW w:w="1348" w:type="dxa"/>
            <w:shd w:val="clear" w:color="auto" w:fill="DBE5F1" w:themeFill="accent1" w:themeFillTint="33"/>
          </w:tcPr>
          <w:p w14:paraId="19E7909C" w14:textId="1FFFC93B"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Znatan utjecaj</w:t>
            </w:r>
          </w:p>
        </w:tc>
        <w:tc>
          <w:tcPr>
            <w:tcW w:w="1168" w:type="dxa"/>
            <w:shd w:val="clear" w:color="auto" w:fill="DBE5F1" w:themeFill="accent1" w:themeFillTint="33"/>
          </w:tcPr>
          <w:p w14:paraId="1053EB51"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Umjeren utjecaj</w:t>
            </w:r>
          </w:p>
        </w:tc>
        <w:tc>
          <w:tcPr>
            <w:tcW w:w="994" w:type="dxa"/>
            <w:shd w:val="clear" w:color="auto" w:fill="DBE5F1" w:themeFill="accent1" w:themeFillTint="33"/>
          </w:tcPr>
          <w:p w14:paraId="7E772AE2"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Neznatan utjecaj</w:t>
            </w:r>
          </w:p>
        </w:tc>
        <w:tc>
          <w:tcPr>
            <w:tcW w:w="540" w:type="dxa"/>
            <w:shd w:val="clear" w:color="auto" w:fill="DBE5F1" w:themeFill="accent1" w:themeFillTint="33"/>
          </w:tcPr>
          <w:p w14:paraId="3CB5239A"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N/p</w:t>
            </w:r>
          </w:p>
        </w:tc>
        <w:tc>
          <w:tcPr>
            <w:tcW w:w="1530" w:type="dxa"/>
            <w:shd w:val="clear" w:color="auto" w:fill="DBE5F1" w:themeFill="accent1" w:themeFillTint="33"/>
          </w:tcPr>
          <w:p w14:paraId="0C239C65"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Sažetak</w:t>
            </w:r>
          </w:p>
        </w:tc>
      </w:tr>
      <w:tr w:rsidR="006107CE" w:rsidRPr="005660D8" w14:paraId="3ED10B16" w14:textId="77777777" w:rsidTr="006107CE">
        <w:tc>
          <w:tcPr>
            <w:tcW w:w="2081" w:type="dxa"/>
          </w:tcPr>
          <w:p w14:paraId="4EA1FFEF"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Utvrđivanje i/ili uspoređivanje dobrih praksi </w:t>
            </w:r>
            <w:r w:rsidRPr="005660D8">
              <w:rPr>
                <w:rFonts w:asciiTheme="minorHAnsi" w:hAnsiTheme="minorHAnsi" w:cstheme="minorHAnsi"/>
                <w:b/>
              </w:rPr>
              <w:t>unutar</w:t>
            </w:r>
            <w:r w:rsidRPr="005660D8">
              <w:rPr>
                <w:rFonts w:asciiTheme="minorHAnsi" w:hAnsiTheme="minorHAnsi" w:cstheme="minorHAnsi"/>
              </w:rPr>
              <w:t xml:space="preserve"> regije PEMPAL-a</w:t>
            </w:r>
          </w:p>
        </w:tc>
        <w:tc>
          <w:tcPr>
            <w:tcW w:w="1530" w:type="dxa"/>
          </w:tcPr>
          <w:p w14:paraId="10D9C677" w14:textId="5C132E73"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AZ, BY, BiH (F), BG, KOS, RS, RU, TR </w:t>
            </w:r>
          </w:p>
        </w:tc>
        <w:tc>
          <w:tcPr>
            <w:tcW w:w="1348" w:type="dxa"/>
          </w:tcPr>
          <w:p w14:paraId="37E464D1" w14:textId="14B5786E"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AM, HR, KG, UZ</w:t>
            </w:r>
          </w:p>
        </w:tc>
        <w:tc>
          <w:tcPr>
            <w:tcW w:w="1168" w:type="dxa"/>
          </w:tcPr>
          <w:p w14:paraId="243FD991" w14:textId="0FF9B36D"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BiH (D), MD, ME</w:t>
            </w:r>
          </w:p>
        </w:tc>
        <w:tc>
          <w:tcPr>
            <w:tcW w:w="994" w:type="dxa"/>
          </w:tcPr>
          <w:p w14:paraId="408A5E93"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UA</w:t>
            </w:r>
          </w:p>
        </w:tc>
        <w:tc>
          <w:tcPr>
            <w:tcW w:w="540" w:type="dxa"/>
          </w:tcPr>
          <w:p w14:paraId="175B1182" w14:textId="77777777" w:rsidR="006D5608" w:rsidRPr="005660D8" w:rsidRDefault="006D5608" w:rsidP="00B27B7D">
            <w:pPr>
              <w:rPr>
                <w:rFonts w:asciiTheme="minorHAnsi" w:eastAsia="Times New Roman" w:hAnsiTheme="minorHAnsi" w:cstheme="minorHAnsi"/>
              </w:rPr>
            </w:pPr>
          </w:p>
        </w:tc>
        <w:tc>
          <w:tcPr>
            <w:tcW w:w="1530" w:type="dxa"/>
          </w:tcPr>
          <w:p w14:paraId="054BF882" w14:textId="01732FB3" w:rsidR="00FC343C" w:rsidRPr="005660D8" w:rsidRDefault="00FC343C" w:rsidP="00B27B7D">
            <w:pPr>
              <w:rPr>
                <w:rFonts w:asciiTheme="minorHAnsi" w:eastAsia="Times New Roman" w:hAnsiTheme="minorHAnsi" w:cstheme="minorHAnsi"/>
              </w:rPr>
            </w:pPr>
            <w:r w:rsidRPr="005660D8">
              <w:rPr>
                <w:rFonts w:asciiTheme="minorHAnsi" w:hAnsiTheme="minorHAnsi" w:cstheme="minorHAnsi"/>
              </w:rPr>
              <w:t xml:space="preserve">VU – </w:t>
            </w:r>
            <w:r w:rsidRPr="005660D8">
              <w:rPr>
                <w:rFonts w:asciiTheme="minorHAnsi" w:hAnsiTheme="minorHAnsi" w:cstheme="minorHAnsi"/>
                <w:b/>
                <w:u w:val="single"/>
              </w:rPr>
              <w:t>8</w:t>
            </w:r>
          </w:p>
          <w:p w14:paraId="1BBB757B"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ZU – 5</w:t>
            </w:r>
          </w:p>
          <w:p w14:paraId="0C8DBB98" w14:textId="03B57E43"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3</w:t>
            </w:r>
          </w:p>
          <w:p w14:paraId="34626BDF"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NU – 1</w:t>
            </w:r>
          </w:p>
        </w:tc>
      </w:tr>
      <w:tr w:rsidR="006107CE" w:rsidRPr="005660D8" w14:paraId="0B7459DD" w14:textId="77777777" w:rsidTr="006107CE">
        <w:tc>
          <w:tcPr>
            <w:tcW w:w="2081" w:type="dxa"/>
          </w:tcPr>
          <w:p w14:paraId="74A32E9B"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Utvrđivanje i/ili uspoređivanje dobrih praksi </w:t>
            </w:r>
            <w:r w:rsidRPr="005660D8">
              <w:rPr>
                <w:rFonts w:asciiTheme="minorHAnsi" w:hAnsiTheme="minorHAnsi" w:cstheme="minorHAnsi"/>
                <w:b/>
              </w:rPr>
              <w:t xml:space="preserve">izvan </w:t>
            </w:r>
            <w:r w:rsidRPr="005660D8">
              <w:rPr>
                <w:rFonts w:asciiTheme="minorHAnsi" w:hAnsiTheme="minorHAnsi" w:cstheme="minorHAnsi"/>
              </w:rPr>
              <w:t>regije PEMPAL-a</w:t>
            </w:r>
          </w:p>
        </w:tc>
        <w:tc>
          <w:tcPr>
            <w:tcW w:w="1530" w:type="dxa"/>
          </w:tcPr>
          <w:p w14:paraId="3C0C733C" w14:textId="66E9CDF0"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GE, AM, KOS, MD, RU, RS,</w:t>
            </w:r>
          </w:p>
        </w:tc>
        <w:tc>
          <w:tcPr>
            <w:tcW w:w="1348" w:type="dxa"/>
          </w:tcPr>
          <w:p w14:paraId="333FF023" w14:textId="0D9F870B"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BG, HR, KG, TR, UZ</w:t>
            </w:r>
          </w:p>
        </w:tc>
        <w:tc>
          <w:tcPr>
            <w:tcW w:w="1168" w:type="dxa"/>
          </w:tcPr>
          <w:p w14:paraId="20FBC905" w14:textId="0ABDE49A" w:rsidR="006D5608" w:rsidRPr="005660D8" w:rsidRDefault="006D5608" w:rsidP="00060155">
            <w:pPr>
              <w:rPr>
                <w:rFonts w:asciiTheme="minorHAnsi" w:eastAsia="Times New Roman" w:hAnsiTheme="minorHAnsi" w:cstheme="minorHAnsi"/>
              </w:rPr>
            </w:pPr>
            <w:r w:rsidRPr="005660D8">
              <w:rPr>
                <w:rFonts w:asciiTheme="minorHAnsi" w:hAnsiTheme="minorHAnsi" w:cstheme="minorHAnsi"/>
              </w:rPr>
              <w:t>BiH (D) (F), RD,</w:t>
            </w:r>
          </w:p>
        </w:tc>
        <w:tc>
          <w:tcPr>
            <w:tcW w:w="994" w:type="dxa"/>
          </w:tcPr>
          <w:p w14:paraId="765B88EC" w14:textId="377C5FAD"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AZ, BY, UA, ME</w:t>
            </w:r>
          </w:p>
        </w:tc>
        <w:tc>
          <w:tcPr>
            <w:tcW w:w="540" w:type="dxa"/>
          </w:tcPr>
          <w:p w14:paraId="30A0CA35" w14:textId="77777777" w:rsidR="006D5608" w:rsidRPr="005660D8" w:rsidRDefault="006D5608" w:rsidP="00B27B7D">
            <w:pPr>
              <w:rPr>
                <w:rFonts w:asciiTheme="minorHAnsi" w:eastAsia="Times New Roman" w:hAnsiTheme="minorHAnsi" w:cstheme="minorHAnsi"/>
              </w:rPr>
            </w:pPr>
          </w:p>
        </w:tc>
        <w:tc>
          <w:tcPr>
            <w:tcW w:w="1530" w:type="dxa"/>
          </w:tcPr>
          <w:p w14:paraId="2886A93C" w14:textId="7EE956A7"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 xml:space="preserve">VU – </w:t>
            </w:r>
            <w:r w:rsidRPr="005660D8">
              <w:rPr>
                <w:rFonts w:asciiTheme="minorHAnsi" w:hAnsiTheme="minorHAnsi" w:cstheme="minorHAnsi"/>
                <w:b/>
                <w:u w:val="single"/>
              </w:rPr>
              <w:t>6</w:t>
            </w:r>
          </w:p>
          <w:p w14:paraId="237A327D"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ZU – </w:t>
            </w:r>
            <w:r w:rsidRPr="005660D8">
              <w:rPr>
                <w:rFonts w:asciiTheme="minorHAnsi" w:hAnsiTheme="minorHAnsi" w:cstheme="minorHAnsi"/>
                <w:b/>
                <w:u w:val="single"/>
              </w:rPr>
              <w:t>6</w:t>
            </w:r>
          </w:p>
          <w:p w14:paraId="04C274D9" w14:textId="31F79ECB"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2</w:t>
            </w:r>
          </w:p>
          <w:p w14:paraId="33096BAB" w14:textId="0393AA1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NU – 4</w:t>
            </w:r>
          </w:p>
        </w:tc>
      </w:tr>
      <w:tr w:rsidR="006107CE" w:rsidRPr="005660D8" w14:paraId="38DA20DE" w14:textId="77777777" w:rsidTr="006107CE">
        <w:tc>
          <w:tcPr>
            <w:tcW w:w="2081" w:type="dxa"/>
          </w:tcPr>
          <w:p w14:paraId="09A8257E"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Omogućivanjem pristupa tehničkim informacijama i edukativnim resursima na razumljivim jezicima </w:t>
            </w:r>
          </w:p>
        </w:tc>
        <w:tc>
          <w:tcPr>
            <w:tcW w:w="1530" w:type="dxa"/>
          </w:tcPr>
          <w:p w14:paraId="51334156" w14:textId="328E5A10"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AZ, BY, BiH (F), KG, MD, RS, TR, UZ</w:t>
            </w:r>
          </w:p>
        </w:tc>
        <w:tc>
          <w:tcPr>
            <w:tcW w:w="1348" w:type="dxa"/>
          </w:tcPr>
          <w:p w14:paraId="12B2FAB7" w14:textId="44AD8E2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AM, HR, KOS, RU, ME</w:t>
            </w:r>
          </w:p>
        </w:tc>
        <w:tc>
          <w:tcPr>
            <w:tcW w:w="1168" w:type="dxa"/>
          </w:tcPr>
          <w:p w14:paraId="436601F6" w14:textId="37C1E8F3"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BiH (D), BG,</w:t>
            </w:r>
          </w:p>
        </w:tc>
        <w:tc>
          <w:tcPr>
            <w:tcW w:w="994" w:type="dxa"/>
          </w:tcPr>
          <w:p w14:paraId="3B661BB3"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UA,</w:t>
            </w:r>
          </w:p>
        </w:tc>
        <w:tc>
          <w:tcPr>
            <w:tcW w:w="540" w:type="dxa"/>
          </w:tcPr>
          <w:p w14:paraId="574179FE" w14:textId="77777777" w:rsidR="006D5608" w:rsidRPr="005660D8" w:rsidRDefault="006D5608" w:rsidP="00B27B7D">
            <w:pPr>
              <w:rPr>
                <w:rFonts w:asciiTheme="minorHAnsi" w:eastAsia="Times New Roman" w:hAnsiTheme="minorHAnsi" w:cstheme="minorHAnsi"/>
              </w:rPr>
            </w:pPr>
          </w:p>
        </w:tc>
        <w:tc>
          <w:tcPr>
            <w:tcW w:w="1530" w:type="dxa"/>
          </w:tcPr>
          <w:p w14:paraId="2E2AEC7D" w14:textId="2A18705D"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 xml:space="preserve">VU – </w:t>
            </w:r>
            <w:r w:rsidRPr="005660D8">
              <w:rPr>
                <w:rFonts w:asciiTheme="minorHAnsi" w:hAnsiTheme="minorHAnsi" w:cstheme="minorHAnsi"/>
                <w:b/>
                <w:u w:val="single"/>
              </w:rPr>
              <w:t>8</w:t>
            </w:r>
          </w:p>
          <w:p w14:paraId="05F1E88F" w14:textId="52F0EDC0"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ZU – 6</w:t>
            </w:r>
          </w:p>
          <w:p w14:paraId="60C041DE"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2</w:t>
            </w:r>
          </w:p>
          <w:p w14:paraId="4AABB8B7"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NU – 1</w:t>
            </w:r>
          </w:p>
        </w:tc>
      </w:tr>
      <w:tr w:rsidR="006107CE" w:rsidRPr="005660D8" w14:paraId="5BCD77FE" w14:textId="77777777" w:rsidTr="006107CE">
        <w:tc>
          <w:tcPr>
            <w:tcW w:w="2081" w:type="dxa"/>
          </w:tcPr>
          <w:p w14:paraId="232BBD11"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Pružanje mogućnosti za raspravu s kolegama iz ostalih ministarstava financija o </w:t>
            </w:r>
            <w:r w:rsidRPr="005660D8">
              <w:rPr>
                <w:rFonts w:asciiTheme="minorHAnsi" w:hAnsiTheme="minorHAnsi" w:cstheme="minorHAnsi"/>
                <w:b/>
              </w:rPr>
              <w:t xml:space="preserve">izazovima/problemima u proračunskoj reformi </w:t>
            </w:r>
          </w:p>
        </w:tc>
        <w:tc>
          <w:tcPr>
            <w:tcW w:w="1530" w:type="dxa"/>
          </w:tcPr>
          <w:p w14:paraId="6044C02C" w14:textId="1A21E48B"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 AM, BiH(F), KG, MD,</w:t>
            </w:r>
          </w:p>
        </w:tc>
        <w:tc>
          <w:tcPr>
            <w:tcW w:w="1348" w:type="dxa"/>
          </w:tcPr>
          <w:p w14:paraId="6000F58A" w14:textId="365E71E9"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AZ, BY, BG, HR, KOS, RU, RS, TR, UZ</w:t>
            </w:r>
          </w:p>
        </w:tc>
        <w:tc>
          <w:tcPr>
            <w:tcW w:w="1168" w:type="dxa"/>
          </w:tcPr>
          <w:p w14:paraId="5136A830" w14:textId="1152C79E"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UA, ME</w:t>
            </w:r>
          </w:p>
        </w:tc>
        <w:tc>
          <w:tcPr>
            <w:tcW w:w="994" w:type="dxa"/>
          </w:tcPr>
          <w:p w14:paraId="38DF21BD" w14:textId="5356EF6A"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BiH (D),</w:t>
            </w:r>
          </w:p>
        </w:tc>
        <w:tc>
          <w:tcPr>
            <w:tcW w:w="540" w:type="dxa"/>
          </w:tcPr>
          <w:p w14:paraId="631E2381" w14:textId="77777777" w:rsidR="006D5608" w:rsidRPr="005660D8" w:rsidRDefault="006D5608" w:rsidP="00B27B7D">
            <w:pPr>
              <w:rPr>
                <w:rFonts w:asciiTheme="minorHAnsi" w:eastAsia="Times New Roman" w:hAnsiTheme="minorHAnsi" w:cstheme="minorHAnsi"/>
              </w:rPr>
            </w:pPr>
          </w:p>
        </w:tc>
        <w:tc>
          <w:tcPr>
            <w:tcW w:w="1530" w:type="dxa"/>
          </w:tcPr>
          <w:p w14:paraId="11F54A92" w14:textId="03D26A3C"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VU – 4</w:t>
            </w:r>
          </w:p>
          <w:p w14:paraId="1644EF85"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ZU – </w:t>
            </w:r>
            <w:r w:rsidRPr="005660D8">
              <w:rPr>
                <w:rFonts w:asciiTheme="minorHAnsi" w:hAnsiTheme="minorHAnsi" w:cstheme="minorHAnsi"/>
                <w:b/>
                <w:u w:val="single"/>
              </w:rPr>
              <w:t>10</w:t>
            </w:r>
          </w:p>
          <w:p w14:paraId="02D6FAE2" w14:textId="7FDDBDD5"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2</w:t>
            </w:r>
          </w:p>
          <w:p w14:paraId="0C6362AE"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NU – 1</w:t>
            </w:r>
          </w:p>
        </w:tc>
      </w:tr>
      <w:tr w:rsidR="006107CE" w:rsidRPr="005660D8" w14:paraId="706F3156" w14:textId="77777777" w:rsidTr="006107CE">
        <w:tc>
          <w:tcPr>
            <w:tcW w:w="2081" w:type="dxa"/>
          </w:tcPr>
          <w:p w14:paraId="74812061"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Pružanje mogućnosti za raspravu s kolegama iz ostalih ministarstava financija </w:t>
            </w:r>
            <w:r w:rsidRPr="005660D8">
              <w:rPr>
                <w:rFonts w:asciiTheme="minorHAnsi" w:hAnsiTheme="minorHAnsi" w:cstheme="minorHAnsi"/>
                <w:b/>
              </w:rPr>
              <w:t>o potencijalnim opcijama/rješenjima</w:t>
            </w:r>
          </w:p>
        </w:tc>
        <w:tc>
          <w:tcPr>
            <w:tcW w:w="1530" w:type="dxa"/>
          </w:tcPr>
          <w:p w14:paraId="7080067D" w14:textId="21495BF9"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AM, BiH (F), KG, MD,</w:t>
            </w:r>
          </w:p>
        </w:tc>
        <w:tc>
          <w:tcPr>
            <w:tcW w:w="1348" w:type="dxa"/>
          </w:tcPr>
          <w:p w14:paraId="18C42758" w14:textId="488D5198"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BY, BG, HR, KOS, RU, RS, TR, UZ</w:t>
            </w:r>
          </w:p>
        </w:tc>
        <w:tc>
          <w:tcPr>
            <w:tcW w:w="1168" w:type="dxa"/>
          </w:tcPr>
          <w:p w14:paraId="2B0FCE88" w14:textId="0F82AB8C"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UA, ME</w:t>
            </w:r>
          </w:p>
        </w:tc>
        <w:tc>
          <w:tcPr>
            <w:tcW w:w="994" w:type="dxa"/>
          </w:tcPr>
          <w:p w14:paraId="1872F706" w14:textId="2BC64313"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BiH (D),</w:t>
            </w:r>
          </w:p>
        </w:tc>
        <w:tc>
          <w:tcPr>
            <w:tcW w:w="540" w:type="dxa"/>
          </w:tcPr>
          <w:p w14:paraId="0D7B5CD3"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AZ</w:t>
            </w:r>
          </w:p>
        </w:tc>
        <w:tc>
          <w:tcPr>
            <w:tcW w:w="1530" w:type="dxa"/>
          </w:tcPr>
          <w:p w14:paraId="1A56A35A" w14:textId="1A72595F"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VU – 4</w:t>
            </w:r>
          </w:p>
          <w:p w14:paraId="50A4D49B"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ZU – </w:t>
            </w:r>
            <w:r w:rsidRPr="005660D8">
              <w:rPr>
                <w:rFonts w:asciiTheme="minorHAnsi" w:hAnsiTheme="minorHAnsi" w:cstheme="minorHAnsi"/>
                <w:b/>
                <w:u w:val="single"/>
              </w:rPr>
              <w:t>9</w:t>
            </w:r>
          </w:p>
          <w:p w14:paraId="01AF48FD" w14:textId="78C88179"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2</w:t>
            </w:r>
          </w:p>
          <w:p w14:paraId="3C8FB713"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LI – 1, N/p – 1</w:t>
            </w:r>
          </w:p>
        </w:tc>
      </w:tr>
      <w:tr w:rsidR="006107CE" w:rsidRPr="005660D8" w14:paraId="37895833" w14:textId="77777777" w:rsidTr="006107CE">
        <w:tc>
          <w:tcPr>
            <w:tcW w:w="2081" w:type="dxa"/>
          </w:tcPr>
          <w:p w14:paraId="74C4B47D"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lastRenderedPageBreak/>
              <w:t>Pružanjem prilike za predstavljanjem napretka i postignuća svoje zemlje</w:t>
            </w:r>
          </w:p>
        </w:tc>
        <w:tc>
          <w:tcPr>
            <w:tcW w:w="1530" w:type="dxa"/>
          </w:tcPr>
          <w:p w14:paraId="7B29E2C4" w14:textId="165A3122"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 AM, AZ, BY, BiH(F), BG, MD, RD, UA,</w:t>
            </w:r>
          </w:p>
        </w:tc>
        <w:tc>
          <w:tcPr>
            <w:tcW w:w="1348" w:type="dxa"/>
          </w:tcPr>
          <w:p w14:paraId="394D102E" w14:textId="7A85D42E"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HR, KOS, RU, TR, UZ</w:t>
            </w:r>
          </w:p>
        </w:tc>
        <w:tc>
          <w:tcPr>
            <w:tcW w:w="1168" w:type="dxa"/>
          </w:tcPr>
          <w:p w14:paraId="2E35F28A" w14:textId="32B61A42"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BiH (D), KG, RS, ME</w:t>
            </w:r>
          </w:p>
        </w:tc>
        <w:tc>
          <w:tcPr>
            <w:tcW w:w="994" w:type="dxa"/>
          </w:tcPr>
          <w:p w14:paraId="66A661C9" w14:textId="77777777" w:rsidR="006D5608" w:rsidRPr="005660D8" w:rsidRDefault="006D5608" w:rsidP="00B27B7D">
            <w:pPr>
              <w:rPr>
                <w:rFonts w:asciiTheme="minorHAnsi" w:eastAsia="Times New Roman" w:hAnsiTheme="minorHAnsi" w:cstheme="minorHAnsi"/>
              </w:rPr>
            </w:pPr>
          </w:p>
        </w:tc>
        <w:tc>
          <w:tcPr>
            <w:tcW w:w="540" w:type="dxa"/>
          </w:tcPr>
          <w:p w14:paraId="18024B11" w14:textId="77777777" w:rsidR="006D5608" w:rsidRPr="005660D8" w:rsidRDefault="006D5608" w:rsidP="00B27B7D">
            <w:pPr>
              <w:rPr>
                <w:rFonts w:asciiTheme="minorHAnsi" w:eastAsia="Times New Roman" w:hAnsiTheme="minorHAnsi" w:cstheme="minorHAnsi"/>
              </w:rPr>
            </w:pPr>
          </w:p>
        </w:tc>
        <w:tc>
          <w:tcPr>
            <w:tcW w:w="1530" w:type="dxa"/>
          </w:tcPr>
          <w:p w14:paraId="0BCCBA3F" w14:textId="6C11EDFF"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 xml:space="preserve">VU – </w:t>
            </w:r>
            <w:r w:rsidRPr="005660D8">
              <w:rPr>
                <w:rFonts w:asciiTheme="minorHAnsi" w:hAnsiTheme="minorHAnsi" w:cstheme="minorHAnsi"/>
                <w:b/>
                <w:u w:val="single"/>
              </w:rPr>
              <w:t>8</w:t>
            </w:r>
          </w:p>
          <w:p w14:paraId="2B0685FF"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ZU – 6</w:t>
            </w:r>
          </w:p>
          <w:p w14:paraId="61FCD247" w14:textId="3F1BEAC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4</w:t>
            </w:r>
          </w:p>
          <w:p w14:paraId="3B1BE0BC" w14:textId="77777777" w:rsidR="006D5608" w:rsidRPr="005660D8" w:rsidRDefault="006D5608" w:rsidP="00C605F5">
            <w:pPr>
              <w:rPr>
                <w:rFonts w:asciiTheme="minorHAnsi" w:eastAsia="Times New Roman" w:hAnsiTheme="minorHAnsi" w:cstheme="minorHAnsi"/>
              </w:rPr>
            </w:pPr>
            <w:r w:rsidRPr="005660D8">
              <w:rPr>
                <w:rFonts w:asciiTheme="minorHAnsi" w:hAnsiTheme="minorHAnsi" w:cstheme="minorHAnsi"/>
              </w:rPr>
              <w:t>NU – 0</w:t>
            </w:r>
          </w:p>
        </w:tc>
      </w:tr>
      <w:tr w:rsidR="006107CE" w:rsidRPr="005660D8" w14:paraId="0E29D44B" w14:textId="77777777" w:rsidTr="006107CE">
        <w:tc>
          <w:tcPr>
            <w:tcW w:w="2081" w:type="dxa"/>
          </w:tcPr>
          <w:p w14:paraId="2B097671"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Jačanjem kapaciteta i/ili samopouzdanja u vođenju/upravljanju reformama</w:t>
            </w:r>
          </w:p>
        </w:tc>
        <w:tc>
          <w:tcPr>
            <w:tcW w:w="1530" w:type="dxa"/>
          </w:tcPr>
          <w:p w14:paraId="00BC2384" w14:textId="2588A2C1"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AM, BG, KOS, KG, RS,</w:t>
            </w:r>
          </w:p>
        </w:tc>
        <w:tc>
          <w:tcPr>
            <w:tcW w:w="1348" w:type="dxa"/>
          </w:tcPr>
          <w:p w14:paraId="2511A5B1" w14:textId="10ED755D"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AL, AZ, BiH (F), HR, TR, UZ</w:t>
            </w:r>
          </w:p>
        </w:tc>
        <w:tc>
          <w:tcPr>
            <w:tcW w:w="1168" w:type="dxa"/>
          </w:tcPr>
          <w:p w14:paraId="0C9C4BA4" w14:textId="78B50D19"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BY, BiH (D), MD, RU, ME</w:t>
            </w:r>
          </w:p>
        </w:tc>
        <w:tc>
          <w:tcPr>
            <w:tcW w:w="994" w:type="dxa"/>
          </w:tcPr>
          <w:p w14:paraId="630E9ACF"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UA,</w:t>
            </w:r>
          </w:p>
        </w:tc>
        <w:tc>
          <w:tcPr>
            <w:tcW w:w="540" w:type="dxa"/>
          </w:tcPr>
          <w:p w14:paraId="4255D4EF" w14:textId="77777777" w:rsidR="006D5608" w:rsidRPr="005660D8" w:rsidRDefault="006D5608" w:rsidP="00B27B7D">
            <w:pPr>
              <w:rPr>
                <w:rFonts w:asciiTheme="minorHAnsi" w:eastAsia="Times New Roman" w:hAnsiTheme="minorHAnsi" w:cstheme="minorHAnsi"/>
              </w:rPr>
            </w:pPr>
          </w:p>
        </w:tc>
        <w:tc>
          <w:tcPr>
            <w:tcW w:w="1530" w:type="dxa"/>
          </w:tcPr>
          <w:p w14:paraId="7CE3BEC9" w14:textId="55D15D9F"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VU – 5</w:t>
            </w:r>
          </w:p>
          <w:p w14:paraId="71D6B794"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ZU – </w:t>
            </w:r>
            <w:r w:rsidRPr="005660D8">
              <w:rPr>
                <w:rFonts w:asciiTheme="minorHAnsi" w:hAnsiTheme="minorHAnsi" w:cstheme="minorHAnsi"/>
                <w:b/>
                <w:u w:val="single"/>
              </w:rPr>
              <w:t>6</w:t>
            </w:r>
          </w:p>
          <w:p w14:paraId="1BE86B6B" w14:textId="2D0ABCD2"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5</w:t>
            </w:r>
          </w:p>
          <w:p w14:paraId="3E6D9CEC"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NU – 1</w:t>
            </w:r>
          </w:p>
        </w:tc>
      </w:tr>
      <w:tr w:rsidR="006107CE" w:rsidRPr="005660D8" w14:paraId="5907EC23" w14:textId="77777777" w:rsidTr="006107CE">
        <w:tc>
          <w:tcPr>
            <w:tcW w:w="2081" w:type="dxa"/>
          </w:tcPr>
          <w:p w14:paraId="75C1EA74"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Jačanje proračunske politike / pravnog okvira u mojoj zemlji putem analize opisanih okvira drugih zemalja na skupovima PEMPAL-a</w:t>
            </w:r>
          </w:p>
        </w:tc>
        <w:tc>
          <w:tcPr>
            <w:tcW w:w="1530" w:type="dxa"/>
          </w:tcPr>
          <w:p w14:paraId="5E8F5993" w14:textId="05D89E75"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AM, MD, RU,</w:t>
            </w:r>
          </w:p>
        </w:tc>
        <w:tc>
          <w:tcPr>
            <w:tcW w:w="1348" w:type="dxa"/>
          </w:tcPr>
          <w:p w14:paraId="2B4C6099" w14:textId="4CAB314E"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HR, KOS, KG, TR, UZ</w:t>
            </w:r>
          </w:p>
        </w:tc>
        <w:tc>
          <w:tcPr>
            <w:tcW w:w="1168" w:type="dxa"/>
          </w:tcPr>
          <w:p w14:paraId="46CE7F4E" w14:textId="028C185C"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AZ, BiH(F), BG, RS, UA,</w:t>
            </w:r>
          </w:p>
        </w:tc>
        <w:tc>
          <w:tcPr>
            <w:tcW w:w="994" w:type="dxa"/>
          </w:tcPr>
          <w:p w14:paraId="7AF6B111" w14:textId="1C0CAAD8"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BY, BiH (D), ME</w:t>
            </w:r>
          </w:p>
        </w:tc>
        <w:tc>
          <w:tcPr>
            <w:tcW w:w="540" w:type="dxa"/>
          </w:tcPr>
          <w:p w14:paraId="64F3E24B" w14:textId="77777777" w:rsidR="006D5608" w:rsidRPr="005660D8" w:rsidRDefault="006D5608" w:rsidP="00B27B7D">
            <w:pPr>
              <w:rPr>
                <w:rFonts w:asciiTheme="minorHAnsi" w:eastAsia="Times New Roman" w:hAnsiTheme="minorHAnsi" w:cstheme="minorHAnsi"/>
              </w:rPr>
            </w:pPr>
          </w:p>
        </w:tc>
        <w:tc>
          <w:tcPr>
            <w:tcW w:w="1530" w:type="dxa"/>
          </w:tcPr>
          <w:p w14:paraId="3FFBDA6F" w14:textId="29F51B02"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VU – 3</w:t>
            </w:r>
          </w:p>
          <w:p w14:paraId="7B3D40AB"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ZU – </w:t>
            </w:r>
            <w:r w:rsidRPr="005660D8">
              <w:rPr>
                <w:rFonts w:asciiTheme="minorHAnsi" w:hAnsiTheme="minorHAnsi" w:cstheme="minorHAnsi"/>
                <w:b/>
                <w:u w:val="single"/>
              </w:rPr>
              <w:t>6</w:t>
            </w:r>
          </w:p>
          <w:p w14:paraId="6CBD5E8D"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5</w:t>
            </w:r>
          </w:p>
          <w:p w14:paraId="37E14B06" w14:textId="0FFA86AE" w:rsidR="006D5608" w:rsidRPr="005660D8" w:rsidRDefault="006D5608" w:rsidP="00C605F5">
            <w:pPr>
              <w:rPr>
                <w:rFonts w:asciiTheme="minorHAnsi" w:eastAsia="Times New Roman" w:hAnsiTheme="minorHAnsi" w:cstheme="minorHAnsi"/>
              </w:rPr>
            </w:pPr>
            <w:r w:rsidRPr="005660D8">
              <w:rPr>
                <w:rFonts w:asciiTheme="minorHAnsi" w:hAnsiTheme="minorHAnsi" w:cstheme="minorHAnsi"/>
              </w:rPr>
              <w:t>NU – 3</w:t>
            </w:r>
          </w:p>
        </w:tc>
      </w:tr>
      <w:tr w:rsidR="006107CE" w:rsidRPr="005660D8" w14:paraId="2D5E5D8C" w14:textId="77777777" w:rsidTr="006107CE">
        <w:tc>
          <w:tcPr>
            <w:tcW w:w="2081" w:type="dxa"/>
          </w:tcPr>
          <w:p w14:paraId="1FFAD515"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Omogućivanjem stvaranja znanja iz regija PEMPAL-a kako bi se informirale ostale regije</w:t>
            </w:r>
          </w:p>
        </w:tc>
        <w:tc>
          <w:tcPr>
            <w:tcW w:w="1530" w:type="dxa"/>
          </w:tcPr>
          <w:p w14:paraId="1DD440EC" w14:textId="6243A7E6"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AM, AZ, BY, BiH (F), BG, HR, KOS, KG, RS, UA,</w:t>
            </w:r>
            <w:r w:rsidRPr="005660D8">
              <w:rPr>
                <w:rFonts w:asciiTheme="minorHAnsi" w:eastAsia="Times New Roman" w:hAnsiTheme="minorHAnsi" w:cstheme="minorHAnsi"/>
              </w:rPr>
              <w:br/>
            </w:r>
            <w:r w:rsidRPr="005660D8">
              <w:rPr>
                <w:rFonts w:asciiTheme="minorHAnsi" w:hAnsiTheme="minorHAnsi" w:cstheme="minorHAnsi"/>
              </w:rPr>
              <w:t>ME</w:t>
            </w:r>
          </w:p>
        </w:tc>
        <w:tc>
          <w:tcPr>
            <w:tcW w:w="1348" w:type="dxa"/>
          </w:tcPr>
          <w:p w14:paraId="74CD3C59" w14:textId="3C6C3258"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 RU, TR, UZ</w:t>
            </w:r>
          </w:p>
        </w:tc>
        <w:tc>
          <w:tcPr>
            <w:tcW w:w="1168" w:type="dxa"/>
          </w:tcPr>
          <w:p w14:paraId="5C4283CB" w14:textId="40888571" w:rsidR="006D5608" w:rsidRPr="005660D8" w:rsidRDefault="006D5608" w:rsidP="00BB4D37">
            <w:pPr>
              <w:rPr>
                <w:rFonts w:asciiTheme="minorHAnsi" w:eastAsia="Times New Roman" w:hAnsiTheme="minorHAnsi" w:cstheme="minorHAnsi"/>
              </w:rPr>
            </w:pPr>
            <w:r w:rsidRPr="005660D8">
              <w:rPr>
                <w:rFonts w:asciiTheme="minorHAnsi" w:hAnsiTheme="minorHAnsi" w:cstheme="minorHAnsi"/>
              </w:rPr>
              <w:t>BiH (D), MD,</w:t>
            </w:r>
          </w:p>
        </w:tc>
        <w:tc>
          <w:tcPr>
            <w:tcW w:w="994" w:type="dxa"/>
          </w:tcPr>
          <w:p w14:paraId="7EC6DC35" w14:textId="77777777" w:rsidR="006D5608" w:rsidRPr="005660D8" w:rsidRDefault="006D5608" w:rsidP="00B27B7D">
            <w:pPr>
              <w:rPr>
                <w:rFonts w:asciiTheme="minorHAnsi" w:eastAsia="Times New Roman" w:hAnsiTheme="minorHAnsi" w:cstheme="minorHAnsi"/>
              </w:rPr>
            </w:pPr>
          </w:p>
        </w:tc>
        <w:tc>
          <w:tcPr>
            <w:tcW w:w="540" w:type="dxa"/>
          </w:tcPr>
          <w:p w14:paraId="2DFAE447" w14:textId="77777777" w:rsidR="006D5608" w:rsidRPr="005660D8" w:rsidRDefault="006D5608" w:rsidP="00B27B7D">
            <w:pPr>
              <w:rPr>
                <w:rFonts w:asciiTheme="minorHAnsi" w:eastAsia="Times New Roman" w:hAnsiTheme="minorHAnsi" w:cstheme="minorHAnsi"/>
              </w:rPr>
            </w:pPr>
          </w:p>
        </w:tc>
        <w:tc>
          <w:tcPr>
            <w:tcW w:w="1530" w:type="dxa"/>
          </w:tcPr>
          <w:p w14:paraId="68D867EE" w14:textId="22016395"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 xml:space="preserve">VU – </w:t>
            </w:r>
            <w:r w:rsidRPr="005660D8">
              <w:rPr>
                <w:rFonts w:asciiTheme="minorHAnsi" w:hAnsiTheme="minorHAnsi" w:cstheme="minorHAnsi"/>
                <w:b/>
                <w:u w:val="single"/>
              </w:rPr>
              <w:t>11</w:t>
            </w:r>
          </w:p>
          <w:p w14:paraId="0D14378F"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ZU – 4</w:t>
            </w:r>
          </w:p>
          <w:p w14:paraId="45334D1E"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UU – 2</w:t>
            </w:r>
          </w:p>
          <w:p w14:paraId="5C225D33" w14:textId="77777777" w:rsidR="006D5608" w:rsidRPr="005660D8" w:rsidRDefault="006D5608" w:rsidP="00C605F5">
            <w:pPr>
              <w:rPr>
                <w:rFonts w:asciiTheme="minorHAnsi" w:eastAsia="Times New Roman" w:hAnsiTheme="minorHAnsi" w:cstheme="minorHAnsi"/>
              </w:rPr>
            </w:pPr>
            <w:r w:rsidRPr="005660D8">
              <w:rPr>
                <w:rFonts w:asciiTheme="minorHAnsi" w:hAnsiTheme="minorHAnsi" w:cstheme="minorHAnsi"/>
              </w:rPr>
              <w:t>NU – 0</w:t>
            </w:r>
          </w:p>
        </w:tc>
      </w:tr>
      <w:tr w:rsidR="006107CE" w:rsidRPr="005660D8" w14:paraId="51D92189" w14:textId="77777777" w:rsidTr="006107CE">
        <w:tc>
          <w:tcPr>
            <w:tcW w:w="2081" w:type="dxa"/>
          </w:tcPr>
          <w:p w14:paraId="18378C8B" w14:textId="77777777" w:rsidR="006D5608" w:rsidRPr="005660D8" w:rsidRDefault="006D5608" w:rsidP="00AC3FEE">
            <w:pPr>
              <w:rPr>
                <w:rFonts w:asciiTheme="minorHAnsi" w:eastAsia="Times New Roman" w:hAnsiTheme="minorHAnsi" w:cstheme="minorHAnsi"/>
              </w:rPr>
            </w:pPr>
            <w:r w:rsidRPr="005660D8">
              <w:rPr>
                <w:rFonts w:asciiTheme="minorHAnsi" w:hAnsiTheme="minorHAnsi" w:cstheme="minorHAnsi"/>
              </w:rPr>
              <w:t xml:space="preserve">Ostalo </w:t>
            </w:r>
          </w:p>
        </w:tc>
        <w:tc>
          <w:tcPr>
            <w:tcW w:w="1530" w:type="dxa"/>
          </w:tcPr>
          <w:p w14:paraId="00447045" w14:textId="588D01A3"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TR</w:t>
            </w:r>
          </w:p>
        </w:tc>
        <w:tc>
          <w:tcPr>
            <w:tcW w:w="1348" w:type="dxa"/>
          </w:tcPr>
          <w:p w14:paraId="26176B51" w14:textId="72CB673C"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AL</w:t>
            </w:r>
          </w:p>
        </w:tc>
        <w:tc>
          <w:tcPr>
            <w:tcW w:w="1168" w:type="dxa"/>
          </w:tcPr>
          <w:p w14:paraId="2DBC69AA" w14:textId="77777777" w:rsidR="006D5608" w:rsidRPr="005660D8" w:rsidRDefault="006D5608" w:rsidP="00B27B7D">
            <w:pPr>
              <w:rPr>
                <w:rFonts w:asciiTheme="minorHAnsi" w:eastAsia="Times New Roman" w:hAnsiTheme="minorHAnsi" w:cstheme="minorHAnsi"/>
              </w:rPr>
            </w:pPr>
          </w:p>
        </w:tc>
        <w:tc>
          <w:tcPr>
            <w:tcW w:w="994" w:type="dxa"/>
          </w:tcPr>
          <w:p w14:paraId="302E6B69" w14:textId="77777777" w:rsidR="006D5608" w:rsidRPr="005660D8" w:rsidRDefault="006D5608" w:rsidP="00B27B7D">
            <w:pPr>
              <w:rPr>
                <w:rFonts w:asciiTheme="minorHAnsi" w:eastAsia="Times New Roman" w:hAnsiTheme="minorHAnsi" w:cstheme="minorHAnsi"/>
              </w:rPr>
            </w:pPr>
          </w:p>
        </w:tc>
        <w:tc>
          <w:tcPr>
            <w:tcW w:w="540" w:type="dxa"/>
          </w:tcPr>
          <w:p w14:paraId="7FDB6E03" w14:textId="77777777" w:rsidR="006D5608" w:rsidRPr="005660D8" w:rsidRDefault="006D5608" w:rsidP="00B27B7D">
            <w:pPr>
              <w:rPr>
                <w:rFonts w:asciiTheme="minorHAnsi" w:eastAsia="Times New Roman" w:hAnsiTheme="minorHAnsi" w:cstheme="minorHAnsi"/>
              </w:rPr>
            </w:pPr>
          </w:p>
        </w:tc>
        <w:tc>
          <w:tcPr>
            <w:tcW w:w="1530" w:type="dxa"/>
          </w:tcPr>
          <w:p w14:paraId="5D7ECD6F" w14:textId="649C1322" w:rsidR="00F91349" w:rsidRPr="005660D8" w:rsidRDefault="00F91349" w:rsidP="00B27B7D">
            <w:pPr>
              <w:rPr>
                <w:rFonts w:asciiTheme="minorHAnsi" w:eastAsia="Times New Roman" w:hAnsiTheme="minorHAnsi" w:cstheme="minorHAnsi"/>
              </w:rPr>
            </w:pPr>
            <w:r w:rsidRPr="005660D8">
              <w:rPr>
                <w:rFonts w:asciiTheme="minorHAnsi" w:hAnsiTheme="minorHAnsi" w:cstheme="minorHAnsi"/>
              </w:rPr>
              <w:t xml:space="preserve">VU – </w:t>
            </w:r>
            <w:r w:rsidRPr="005660D8">
              <w:rPr>
                <w:rFonts w:asciiTheme="minorHAnsi" w:hAnsiTheme="minorHAnsi" w:cstheme="minorHAnsi"/>
                <w:b/>
                <w:u w:val="single"/>
              </w:rPr>
              <w:t>1</w:t>
            </w:r>
          </w:p>
          <w:p w14:paraId="20186540" w14:textId="77777777" w:rsidR="006D5608" w:rsidRPr="005660D8" w:rsidRDefault="006D5608" w:rsidP="00B27B7D">
            <w:pPr>
              <w:rPr>
                <w:rFonts w:asciiTheme="minorHAnsi" w:eastAsia="Times New Roman" w:hAnsiTheme="minorHAnsi" w:cstheme="minorHAnsi"/>
              </w:rPr>
            </w:pPr>
            <w:r w:rsidRPr="005660D8">
              <w:rPr>
                <w:rFonts w:asciiTheme="minorHAnsi" w:hAnsiTheme="minorHAnsi" w:cstheme="minorHAnsi"/>
              </w:rPr>
              <w:t xml:space="preserve">ZU – </w:t>
            </w:r>
            <w:r w:rsidRPr="005660D8">
              <w:rPr>
                <w:rFonts w:asciiTheme="minorHAnsi" w:hAnsiTheme="minorHAnsi" w:cstheme="minorHAnsi"/>
                <w:b/>
                <w:u w:val="single"/>
              </w:rPr>
              <w:t>1</w:t>
            </w:r>
          </w:p>
          <w:p w14:paraId="62F0FAFA" w14:textId="415463A0" w:rsidR="006D5608" w:rsidRPr="005660D8" w:rsidRDefault="006D5608" w:rsidP="00C605F5">
            <w:pPr>
              <w:rPr>
                <w:rFonts w:asciiTheme="minorHAnsi" w:eastAsia="Times New Roman" w:hAnsiTheme="minorHAnsi" w:cstheme="minorHAnsi"/>
              </w:rPr>
            </w:pPr>
          </w:p>
        </w:tc>
      </w:tr>
    </w:tbl>
    <w:p w14:paraId="11E86102" w14:textId="2DD09084" w:rsidR="0098677B" w:rsidRPr="005660D8" w:rsidRDefault="0098677B" w:rsidP="0098677B">
      <w:pPr>
        <w:pStyle w:val="ListParagraph"/>
        <w:jc w:val="both"/>
        <w:rPr>
          <w:rFonts w:asciiTheme="minorHAnsi" w:hAnsiTheme="minorHAnsi" w:cstheme="minorHAnsi"/>
        </w:rPr>
      </w:pPr>
    </w:p>
    <w:p w14:paraId="726BEE50" w14:textId="1CA7C3C9" w:rsidR="005A1CBB" w:rsidRPr="005660D8" w:rsidRDefault="005A1CBB" w:rsidP="0004244E">
      <w:pPr>
        <w:pStyle w:val="ListParagraph"/>
        <w:jc w:val="both"/>
        <w:rPr>
          <w:rFonts w:asciiTheme="minorHAnsi" w:hAnsiTheme="minorHAnsi" w:cstheme="minorHAnsi"/>
        </w:rPr>
      </w:pPr>
      <w:r w:rsidRPr="005660D8">
        <w:rPr>
          <w:rFonts w:asciiTheme="minorHAnsi" w:hAnsiTheme="minorHAnsi" w:cstheme="minorHAnsi"/>
        </w:rPr>
        <w:t xml:space="preserve">AL – Albanija, AM – Armenija, AZ – Azerbajdžan, BY – Bjelarus, BiH (F) – Bosna i Hercegovina, na razini Federacije, BiH (D) – Bosna i Hercegovina, na razini države, BG – Bugarska, HR – Hrvatska, GE – Gruzija, KOS – Kosovo, KG – Kirgiska Republika, MD – Moldova, ME – Crna Gora, RU – Ruska Federacija, RD – Rumunjska, RS – Srbija, TR – Turska, UA – Ukrajina, UZ – Uzbekistan </w:t>
      </w:r>
    </w:p>
    <w:p w14:paraId="6D802E2E" w14:textId="77777777" w:rsidR="00D948F0" w:rsidRPr="005660D8" w:rsidRDefault="00D948F0" w:rsidP="0098677B">
      <w:pPr>
        <w:pStyle w:val="ListParagraph"/>
        <w:jc w:val="both"/>
        <w:rPr>
          <w:rFonts w:asciiTheme="minorHAnsi" w:hAnsiTheme="minorHAnsi" w:cstheme="minorHAnsi"/>
        </w:rPr>
      </w:pPr>
    </w:p>
    <w:p w14:paraId="697890A5" w14:textId="77777777" w:rsidR="00D948F0" w:rsidRPr="005660D8" w:rsidRDefault="00D948F0" w:rsidP="0098677B">
      <w:pPr>
        <w:pStyle w:val="ListParagraph"/>
        <w:jc w:val="both"/>
        <w:rPr>
          <w:rFonts w:asciiTheme="minorHAnsi" w:hAnsiTheme="minorHAnsi" w:cstheme="minorHAnsi"/>
        </w:rPr>
      </w:pPr>
    </w:p>
    <w:p w14:paraId="1ADE5435" w14:textId="77777777" w:rsidR="0098677B" w:rsidRPr="005660D8" w:rsidRDefault="0098677B">
      <w:pPr>
        <w:spacing w:after="0" w:line="240" w:lineRule="auto"/>
        <w:rPr>
          <w:rFonts w:asciiTheme="minorHAnsi" w:hAnsiTheme="minorHAnsi" w:cstheme="minorHAnsi"/>
          <w:sz w:val="24"/>
          <w:szCs w:val="24"/>
        </w:rPr>
      </w:pPr>
      <w:r w:rsidRPr="005660D8">
        <w:br w:type="page"/>
      </w:r>
    </w:p>
    <w:p w14:paraId="5E513DDC" w14:textId="77777777" w:rsidR="00455B48" w:rsidRPr="005660D8" w:rsidRDefault="00DC4696" w:rsidP="00DC4696">
      <w:pPr>
        <w:pStyle w:val="ListParagraph"/>
        <w:jc w:val="both"/>
        <w:rPr>
          <w:rFonts w:asciiTheme="minorHAnsi" w:hAnsiTheme="minorHAnsi" w:cstheme="minorHAnsi"/>
          <w:b/>
          <w:i/>
        </w:rPr>
      </w:pPr>
      <w:r w:rsidRPr="005660D8">
        <w:rPr>
          <w:rFonts w:asciiTheme="minorHAnsi" w:hAnsiTheme="minorHAnsi" w:cstheme="minorHAnsi"/>
          <w:b/>
          <w:i/>
        </w:rPr>
        <w:lastRenderedPageBreak/>
        <w:t xml:space="preserve">5. Ocijenite </w:t>
      </w:r>
      <w:r w:rsidRPr="005660D8">
        <w:rPr>
          <w:rFonts w:asciiTheme="minorHAnsi" w:hAnsiTheme="minorHAnsi" w:cstheme="minorHAnsi"/>
          <w:b/>
          <w:i/>
          <w:u w:val="single"/>
        </w:rPr>
        <w:t xml:space="preserve">sveukupni utjecaj </w:t>
      </w:r>
      <w:r w:rsidRPr="005660D8">
        <w:rPr>
          <w:rFonts w:asciiTheme="minorHAnsi" w:hAnsiTheme="minorHAnsi" w:cstheme="minorHAnsi"/>
          <w:b/>
          <w:i/>
        </w:rPr>
        <w:t xml:space="preserve">PEMPAL-ova BCOP-a na </w:t>
      </w:r>
      <w:r w:rsidRPr="005660D8">
        <w:rPr>
          <w:rFonts w:asciiTheme="minorHAnsi" w:hAnsiTheme="minorHAnsi" w:cstheme="minorHAnsi"/>
          <w:b/>
          <w:i/>
          <w:u w:val="single"/>
        </w:rPr>
        <w:t>proračunske</w:t>
      </w:r>
      <w:r w:rsidRPr="005660D8">
        <w:rPr>
          <w:rFonts w:asciiTheme="minorHAnsi" w:hAnsiTheme="minorHAnsi" w:cstheme="minorHAnsi"/>
          <w:b/>
          <w:i/>
        </w:rPr>
        <w:t xml:space="preserve"> reforme u Vašoj zemlji: Pod uvjetom da odaberete umjeren ili nizak utjecaj, ako je moguće, iznesite razlog za to i/ili napišite na koji način ubuduće možemo pomoći vašoj zemlji kako bi PEMPAL osigurao pomoć pri vašim budućim reformama. </w:t>
      </w:r>
    </w:p>
    <w:p w14:paraId="6DBEFB22" w14:textId="33E09A02" w:rsidR="0098677B" w:rsidRPr="005660D8" w:rsidRDefault="00DC4696" w:rsidP="0098677B">
      <w:pPr>
        <w:pStyle w:val="ListParagraph"/>
        <w:jc w:val="both"/>
        <w:rPr>
          <w:rFonts w:asciiTheme="minorHAnsi" w:hAnsiTheme="minorHAnsi" w:cstheme="minorHAnsi"/>
        </w:rPr>
      </w:pPr>
      <w:r w:rsidRPr="005660D8">
        <w:rPr>
          <w:rFonts w:asciiTheme="minorHAnsi" w:hAnsiTheme="minorHAnsi" w:cstheme="minorHAnsi"/>
        </w:rPr>
        <w:t>Svih je 18 zemalja odgovorilo na ovo pitanje. Nijedna zemlja nije odabrala "Neznatan utjecaj".</w:t>
      </w:r>
    </w:p>
    <w:tbl>
      <w:tblPr>
        <w:tblW w:w="9779" w:type="dxa"/>
        <w:tblInd w:w="-318" w:type="dxa"/>
        <w:tblLayout w:type="fixed"/>
        <w:tblLook w:val="04A0" w:firstRow="1" w:lastRow="0" w:firstColumn="1" w:lastColumn="0" w:noHBand="0" w:noVBand="1"/>
      </w:tblPr>
      <w:tblGrid>
        <w:gridCol w:w="1319"/>
        <w:gridCol w:w="1710"/>
        <w:gridCol w:w="6750"/>
      </w:tblGrid>
      <w:tr w:rsidR="00893E65" w:rsidRPr="005660D8" w14:paraId="216E1BA3" w14:textId="77777777" w:rsidTr="006107CE">
        <w:trPr>
          <w:trHeight w:val="387"/>
        </w:trPr>
        <w:tc>
          <w:tcPr>
            <w:tcW w:w="1319" w:type="dxa"/>
            <w:tcBorders>
              <w:top w:val="nil"/>
              <w:left w:val="single" w:sz="8" w:space="0" w:color="auto"/>
              <w:bottom w:val="single" w:sz="4" w:space="0" w:color="auto"/>
              <w:right w:val="single" w:sz="8" w:space="0" w:color="auto"/>
            </w:tcBorders>
            <w:shd w:val="clear" w:color="auto" w:fill="DDD9C3" w:themeFill="background2" w:themeFillShade="E6"/>
            <w:vAlign w:val="bottom"/>
          </w:tcPr>
          <w:p w14:paraId="52B53BDD" w14:textId="77777777" w:rsidR="0098677B" w:rsidRPr="005660D8" w:rsidRDefault="0098677B" w:rsidP="00DC4696">
            <w:pPr>
              <w:spacing w:after="0" w:line="240" w:lineRule="auto"/>
              <w:jc w:val="center"/>
              <w:rPr>
                <w:rFonts w:ascii="Times New Roman" w:eastAsia="Times New Roman" w:hAnsi="Times New Roman"/>
                <w:b/>
                <w:bCs/>
                <w:sz w:val="20"/>
                <w:szCs w:val="20"/>
              </w:rPr>
            </w:pPr>
            <w:r w:rsidRPr="005660D8">
              <w:rPr>
                <w:rFonts w:ascii="Times New Roman" w:hAnsi="Times New Roman"/>
                <w:b/>
                <w:sz w:val="20"/>
              </w:rPr>
              <w:t>Zemlja</w:t>
            </w:r>
          </w:p>
        </w:tc>
        <w:tc>
          <w:tcPr>
            <w:tcW w:w="1710" w:type="dxa"/>
            <w:tcBorders>
              <w:top w:val="nil"/>
              <w:left w:val="nil"/>
              <w:bottom w:val="single" w:sz="4" w:space="0" w:color="auto"/>
              <w:right w:val="single" w:sz="4" w:space="0" w:color="auto"/>
            </w:tcBorders>
            <w:shd w:val="clear" w:color="auto" w:fill="DDD9C3" w:themeFill="background2" w:themeFillShade="E6"/>
            <w:vAlign w:val="bottom"/>
            <w:hideMark/>
          </w:tcPr>
          <w:p w14:paraId="0DC67883" w14:textId="77777777" w:rsidR="0098677B" w:rsidRPr="005660D8" w:rsidRDefault="0098677B" w:rsidP="00DC4696">
            <w:pPr>
              <w:spacing w:after="0" w:line="240" w:lineRule="auto"/>
              <w:jc w:val="center"/>
              <w:rPr>
                <w:rFonts w:ascii="Times New Roman" w:eastAsia="Times New Roman" w:hAnsi="Times New Roman"/>
                <w:b/>
                <w:bCs/>
                <w:sz w:val="20"/>
                <w:szCs w:val="20"/>
              </w:rPr>
            </w:pPr>
            <w:r w:rsidRPr="005660D8">
              <w:rPr>
                <w:rFonts w:ascii="Times New Roman" w:hAnsi="Times New Roman"/>
                <w:b/>
                <w:sz w:val="20"/>
              </w:rPr>
              <w:t>Sveukupni utjecaj</w:t>
            </w:r>
          </w:p>
        </w:tc>
        <w:tc>
          <w:tcPr>
            <w:tcW w:w="6750" w:type="dxa"/>
            <w:tcBorders>
              <w:top w:val="nil"/>
              <w:left w:val="nil"/>
              <w:bottom w:val="single" w:sz="4" w:space="0" w:color="auto"/>
              <w:right w:val="single" w:sz="4" w:space="0" w:color="auto"/>
            </w:tcBorders>
            <w:shd w:val="clear" w:color="auto" w:fill="DDD9C3" w:themeFill="background2" w:themeFillShade="E6"/>
            <w:vAlign w:val="bottom"/>
            <w:hideMark/>
          </w:tcPr>
          <w:p w14:paraId="1209EA4C" w14:textId="77777777" w:rsidR="0098677B" w:rsidRPr="005660D8" w:rsidRDefault="0098677B" w:rsidP="00DC4696">
            <w:pPr>
              <w:spacing w:after="0" w:line="240" w:lineRule="auto"/>
              <w:jc w:val="center"/>
              <w:rPr>
                <w:rFonts w:ascii="Times New Roman" w:eastAsia="Times New Roman" w:hAnsi="Times New Roman"/>
                <w:b/>
                <w:bCs/>
                <w:sz w:val="20"/>
                <w:szCs w:val="20"/>
              </w:rPr>
            </w:pPr>
            <w:r w:rsidRPr="005660D8">
              <w:rPr>
                <w:rFonts w:ascii="Times New Roman" w:hAnsi="Times New Roman"/>
                <w:b/>
                <w:sz w:val="20"/>
              </w:rPr>
              <w:t>Razlog</w:t>
            </w:r>
          </w:p>
        </w:tc>
      </w:tr>
      <w:tr w:rsidR="00DC4696" w:rsidRPr="005660D8" w14:paraId="566B3E34" w14:textId="77777777" w:rsidTr="006107CE">
        <w:trPr>
          <w:trHeight w:val="539"/>
        </w:trPr>
        <w:tc>
          <w:tcPr>
            <w:tcW w:w="1319" w:type="dxa"/>
            <w:tcBorders>
              <w:top w:val="nil"/>
              <w:left w:val="single" w:sz="8" w:space="0" w:color="auto"/>
              <w:bottom w:val="single" w:sz="4" w:space="0" w:color="auto"/>
              <w:right w:val="single" w:sz="8" w:space="0" w:color="auto"/>
            </w:tcBorders>
            <w:shd w:val="clear" w:color="000000" w:fill="E2EFDA"/>
            <w:hideMark/>
          </w:tcPr>
          <w:p w14:paraId="1826EE45"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288F8D6E" w14:textId="4A810AC7" w:rsidR="0098677B" w:rsidRPr="005660D8" w:rsidRDefault="0098677B" w:rsidP="006F7741">
            <w:pPr>
              <w:rPr>
                <w:rFonts w:ascii="Times New Roman" w:hAnsi="Times New Roman"/>
                <w:sz w:val="20"/>
                <w:szCs w:val="20"/>
              </w:rPr>
            </w:pPr>
            <w:r w:rsidRPr="005660D8">
              <w:rPr>
                <w:rFonts w:ascii="Times New Roman" w:hAnsi="Times New Roman"/>
                <w:sz w:val="20"/>
              </w:rPr>
              <w:t xml:space="preserve">Znatan </w:t>
            </w:r>
          </w:p>
        </w:tc>
        <w:tc>
          <w:tcPr>
            <w:tcW w:w="6750" w:type="dxa"/>
            <w:tcBorders>
              <w:top w:val="nil"/>
              <w:left w:val="nil"/>
              <w:bottom w:val="single" w:sz="4" w:space="0" w:color="auto"/>
              <w:right w:val="single" w:sz="4" w:space="0" w:color="auto"/>
            </w:tcBorders>
            <w:shd w:val="clear" w:color="auto" w:fill="auto"/>
            <w:vAlign w:val="bottom"/>
            <w:hideMark/>
          </w:tcPr>
          <w:p w14:paraId="26318FED"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78728041" w14:textId="77777777" w:rsidTr="006107CE">
        <w:trPr>
          <w:trHeight w:val="427"/>
        </w:trPr>
        <w:tc>
          <w:tcPr>
            <w:tcW w:w="1319" w:type="dxa"/>
            <w:tcBorders>
              <w:top w:val="nil"/>
              <w:left w:val="single" w:sz="8" w:space="0" w:color="auto"/>
              <w:bottom w:val="single" w:sz="4" w:space="0" w:color="auto"/>
              <w:right w:val="single" w:sz="8" w:space="0" w:color="auto"/>
            </w:tcBorders>
            <w:shd w:val="clear" w:color="000000" w:fill="E2EFDA"/>
            <w:hideMark/>
          </w:tcPr>
          <w:p w14:paraId="6B3E3930"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Armenija</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4D24E0A5" w14:textId="53875C25" w:rsidR="0098677B" w:rsidRPr="005660D8" w:rsidRDefault="0098677B" w:rsidP="006F7741">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1ACAFDAC"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73376EB3" w14:textId="77777777" w:rsidTr="006107CE">
        <w:trPr>
          <w:trHeight w:val="341"/>
        </w:trPr>
        <w:tc>
          <w:tcPr>
            <w:tcW w:w="1319" w:type="dxa"/>
            <w:tcBorders>
              <w:top w:val="nil"/>
              <w:left w:val="single" w:sz="8" w:space="0" w:color="auto"/>
              <w:bottom w:val="single" w:sz="4" w:space="0" w:color="auto"/>
              <w:right w:val="single" w:sz="8" w:space="0" w:color="auto"/>
            </w:tcBorders>
            <w:shd w:val="clear" w:color="000000" w:fill="E2EFDA"/>
            <w:hideMark/>
          </w:tcPr>
          <w:p w14:paraId="5BAF3679"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Azerbajdžan</w:t>
            </w:r>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6BC99958" w14:textId="0AE6C7D8" w:rsidR="0098677B" w:rsidRPr="005660D8" w:rsidRDefault="0098677B" w:rsidP="006F7741">
            <w:pPr>
              <w:rPr>
                <w:rFonts w:ascii="Times New Roman" w:hAnsi="Times New Roman"/>
                <w:sz w:val="20"/>
                <w:szCs w:val="20"/>
              </w:rPr>
            </w:pPr>
            <w:r w:rsidRPr="005660D8">
              <w:rPr>
                <w:rFonts w:ascii="Times New Roman" w:hAnsi="Times New Roman"/>
                <w:sz w:val="20"/>
              </w:rPr>
              <w:t xml:space="preserve">Znatan </w:t>
            </w:r>
          </w:p>
        </w:tc>
        <w:tc>
          <w:tcPr>
            <w:tcW w:w="6750" w:type="dxa"/>
            <w:tcBorders>
              <w:top w:val="nil"/>
              <w:left w:val="nil"/>
              <w:bottom w:val="single" w:sz="4" w:space="0" w:color="auto"/>
              <w:right w:val="single" w:sz="4" w:space="0" w:color="auto"/>
            </w:tcBorders>
            <w:shd w:val="clear" w:color="auto" w:fill="auto"/>
            <w:vAlign w:val="bottom"/>
            <w:hideMark/>
          </w:tcPr>
          <w:p w14:paraId="300CB98F"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70852005" w14:textId="77777777" w:rsidTr="006107CE">
        <w:trPr>
          <w:trHeight w:val="305"/>
        </w:trPr>
        <w:tc>
          <w:tcPr>
            <w:tcW w:w="1319" w:type="dxa"/>
            <w:tcBorders>
              <w:top w:val="nil"/>
              <w:left w:val="single" w:sz="8" w:space="0" w:color="auto"/>
              <w:bottom w:val="single" w:sz="4" w:space="0" w:color="auto"/>
              <w:right w:val="single" w:sz="8" w:space="0" w:color="auto"/>
            </w:tcBorders>
            <w:shd w:val="clear" w:color="000000" w:fill="E2EFDA"/>
            <w:hideMark/>
          </w:tcPr>
          <w:p w14:paraId="309EBB5F"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5486E62E" w14:textId="528D591F" w:rsidR="0098677B" w:rsidRPr="005660D8" w:rsidRDefault="0098677B" w:rsidP="006F7741">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5639552A"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1F656DEF" w14:textId="77777777" w:rsidTr="006107CE">
        <w:trPr>
          <w:trHeight w:val="573"/>
        </w:trPr>
        <w:tc>
          <w:tcPr>
            <w:tcW w:w="1319" w:type="dxa"/>
            <w:tcBorders>
              <w:top w:val="nil"/>
              <w:left w:val="single" w:sz="8" w:space="0" w:color="auto"/>
              <w:bottom w:val="single" w:sz="4" w:space="0" w:color="auto"/>
              <w:right w:val="single" w:sz="8" w:space="0" w:color="auto"/>
            </w:tcBorders>
            <w:shd w:val="clear" w:color="000000" w:fill="E2EFDA"/>
            <w:hideMark/>
          </w:tcPr>
          <w:p w14:paraId="3E2A5202" w14:textId="712E0A03"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BiH (državna i federalna razina)</w:t>
            </w:r>
          </w:p>
        </w:tc>
        <w:tc>
          <w:tcPr>
            <w:tcW w:w="1710" w:type="dxa"/>
            <w:tcBorders>
              <w:top w:val="nil"/>
              <w:left w:val="nil"/>
              <w:bottom w:val="single" w:sz="4" w:space="0" w:color="auto"/>
              <w:right w:val="single" w:sz="4" w:space="0" w:color="auto"/>
            </w:tcBorders>
            <w:shd w:val="clear" w:color="auto" w:fill="DBE5F1" w:themeFill="accent1" w:themeFillTint="33"/>
            <w:hideMark/>
          </w:tcPr>
          <w:p w14:paraId="7898E9AB" w14:textId="13A0E82F" w:rsidR="0098677B" w:rsidRPr="005660D8" w:rsidRDefault="0098677B" w:rsidP="006F7741">
            <w:pPr>
              <w:rPr>
                <w:rFonts w:ascii="Times New Roman" w:hAnsi="Times New Roman"/>
                <w:sz w:val="20"/>
                <w:szCs w:val="20"/>
              </w:rPr>
            </w:pPr>
            <w:r w:rsidRPr="005660D8">
              <w:rPr>
                <w:rFonts w:ascii="Times New Roman" w:hAnsi="Times New Roman"/>
                <w:sz w:val="20"/>
              </w:rPr>
              <w:t xml:space="preserve">Umjeren </w:t>
            </w:r>
          </w:p>
        </w:tc>
        <w:tc>
          <w:tcPr>
            <w:tcW w:w="6750" w:type="dxa"/>
            <w:tcBorders>
              <w:top w:val="nil"/>
              <w:left w:val="nil"/>
              <w:bottom w:val="single" w:sz="4" w:space="0" w:color="auto"/>
              <w:right w:val="single" w:sz="4" w:space="0" w:color="auto"/>
            </w:tcBorders>
            <w:shd w:val="clear" w:color="auto" w:fill="auto"/>
            <w:vAlign w:val="bottom"/>
            <w:hideMark/>
          </w:tcPr>
          <w:p w14:paraId="44EA491A" w14:textId="77777777" w:rsidR="0098677B" w:rsidRPr="005660D8" w:rsidRDefault="00060155">
            <w:pPr>
              <w:rPr>
                <w:rFonts w:ascii="Times New Roman" w:hAnsi="Times New Roman"/>
                <w:sz w:val="20"/>
                <w:szCs w:val="20"/>
              </w:rPr>
            </w:pPr>
            <w:r w:rsidRPr="005660D8">
              <w:rPr>
                <w:rFonts w:ascii="Times New Roman" w:hAnsi="Times New Roman"/>
                <w:sz w:val="20"/>
              </w:rPr>
              <w:t xml:space="preserve">Državna razina: s obzirom na posebnosti zemlje i postignute razine reforme, bilo bi korisno učiti iz iskustva zemalja iz regije, osobito u područjima planiranja i praćenja proračuna, kao i definicije i praćenja pokazatelja uspješnosti. </w:t>
            </w:r>
          </w:p>
          <w:p w14:paraId="1D494840" w14:textId="4B8A0C3E" w:rsidR="00060155" w:rsidRPr="005660D8" w:rsidRDefault="00060155">
            <w:pPr>
              <w:rPr>
                <w:rFonts w:ascii="Times New Roman" w:hAnsi="Times New Roman"/>
                <w:sz w:val="20"/>
                <w:szCs w:val="20"/>
              </w:rPr>
            </w:pPr>
            <w:r w:rsidRPr="005660D8">
              <w:rPr>
                <w:rFonts w:ascii="Times New Roman" w:hAnsi="Times New Roman"/>
                <w:sz w:val="20"/>
              </w:rPr>
              <w:t>Federalna razina: kako bi se provele određene reforme, osobito u području javnih financija, potrebno je osnažiti političku podršku i povećati svijest donositelja odluka o potrebi za provedbom reformi.</w:t>
            </w:r>
          </w:p>
        </w:tc>
      </w:tr>
      <w:tr w:rsidR="00DC4696" w:rsidRPr="005660D8" w14:paraId="17156858" w14:textId="77777777" w:rsidTr="006107CE">
        <w:trPr>
          <w:trHeight w:val="1394"/>
        </w:trPr>
        <w:tc>
          <w:tcPr>
            <w:tcW w:w="1319" w:type="dxa"/>
            <w:tcBorders>
              <w:top w:val="nil"/>
              <w:left w:val="single" w:sz="8" w:space="0" w:color="auto"/>
              <w:bottom w:val="single" w:sz="4" w:space="0" w:color="auto"/>
              <w:right w:val="single" w:sz="8" w:space="0" w:color="auto"/>
            </w:tcBorders>
            <w:shd w:val="clear" w:color="000000" w:fill="E2EFDA"/>
            <w:hideMark/>
          </w:tcPr>
          <w:p w14:paraId="09630931"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Bugarska</w:t>
            </w:r>
          </w:p>
        </w:tc>
        <w:tc>
          <w:tcPr>
            <w:tcW w:w="1710" w:type="dxa"/>
            <w:tcBorders>
              <w:top w:val="nil"/>
              <w:left w:val="nil"/>
              <w:bottom w:val="single" w:sz="4" w:space="0" w:color="auto"/>
              <w:right w:val="single" w:sz="4" w:space="0" w:color="auto"/>
            </w:tcBorders>
            <w:shd w:val="clear" w:color="auto" w:fill="DBE5F1" w:themeFill="accent1" w:themeFillTint="33"/>
            <w:hideMark/>
          </w:tcPr>
          <w:p w14:paraId="37645286" w14:textId="1EF81876" w:rsidR="0098677B" w:rsidRPr="005660D8" w:rsidRDefault="0098677B" w:rsidP="008352FA">
            <w:pPr>
              <w:rPr>
                <w:rFonts w:ascii="Times New Roman" w:hAnsi="Times New Roman"/>
                <w:sz w:val="20"/>
                <w:szCs w:val="20"/>
              </w:rPr>
            </w:pPr>
            <w:r w:rsidRPr="005660D8">
              <w:rPr>
                <w:rFonts w:ascii="Times New Roman" w:hAnsi="Times New Roman"/>
                <w:sz w:val="20"/>
              </w:rPr>
              <w:t xml:space="preserve">Umjeren </w:t>
            </w:r>
          </w:p>
        </w:tc>
        <w:tc>
          <w:tcPr>
            <w:tcW w:w="6750" w:type="dxa"/>
            <w:tcBorders>
              <w:top w:val="nil"/>
              <w:left w:val="nil"/>
              <w:bottom w:val="single" w:sz="4" w:space="0" w:color="auto"/>
              <w:right w:val="single" w:sz="4" w:space="0" w:color="auto"/>
            </w:tcBorders>
            <w:shd w:val="clear" w:color="auto" w:fill="auto"/>
            <w:vAlign w:val="bottom"/>
            <w:hideMark/>
          </w:tcPr>
          <w:p w14:paraId="1EBEC196" w14:textId="77777777" w:rsidR="0098677B" w:rsidRPr="005660D8" w:rsidRDefault="0098677B">
            <w:pPr>
              <w:rPr>
                <w:rFonts w:ascii="Times New Roman" w:hAnsi="Times New Roman"/>
                <w:sz w:val="20"/>
                <w:szCs w:val="20"/>
              </w:rPr>
            </w:pPr>
            <w:r w:rsidRPr="005660D8">
              <w:rPr>
                <w:rFonts w:ascii="Times New Roman" w:hAnsi="Times New Roman"/>
                <w:sz w:val="20"/>
              </w:rPr>
              <w:t>Dio proračunskih reformi u Bugarskoj proveden je zbog zahtjeva zakonodavstva Europske unije (na primjer, donošenje Zakona o javnim financijama – fiskalnih pravila i ograničenja, srednjoročnog proračunskog okvira, proračunske transparentnosti, pismenosti i odgovornosti – rezultat je prenošenja Direktive 2011/85/EU).</w:t>
            </w:r>
          </w:p>
        </w:tc>
      </w:tr>
      <w:tr w:rsidR="00DC4696" w:rsidRPr="005660D8" w14:paraId="4B2A13D0" w14:textId="77777777" w:rsidTr="006107CE">
        <w:trPr>
          <w:trHeight w:val="412"/>
        </w:trPr>
        <w:tc>
          <w:tcPr>
            <w:tcW w:w="1319" w:type="dxa"/>
            <w:tcBorders>
              <w:top w:val="nil"/>
              <w:left w:val="single" w:sz="8" w:space="0" w:color="auto"/>
              <w:bottom w:val="single" w:sz="4" w:space="0" w:color="auto"/>
              <w:right w:val="single" w:sz="8" w:space="0" w:color="auto"/>
            </w:tcBorders>
            <w:shd w:val="clear" w:color="000000" w:fill="E2EFDA"/>
            <w:hideMark/>
          </w:tcPr>
          <w:p w14:paraId="2B50AB12"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Hrvatska</w:t>
            </w:r>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50BFA6BB" w14:textId="2ECF21FD" w:rsidR="0098677B" w:rsidRPr="005660D8" w:rsidRDefault="0098677B">
            <w:pPr>
              <w:rPr>
                <w:rFonts w:ascii="Times New Roman" w:hAnsi="Times New Roman"/>
                <w:sz w:val="20"/>
                <w:szCs w:val="20"/>
              </w:rPr>
            </w:pPr>
            <w:r w:rsidRPr="005660D8">
              <w:rPr>
                <w:rFonts w:ascii="Times New Roman" w:hAnsi="Times New Roman"/>
                <w:sz w:val="20"/>
              </w:rPr>
              <w:t xml:space="preserve">Znatan </w:t>
            </w:r>
          </w:p>
        </w:tc>
        <w:tc>
          <w:tcPr>
            <w:tcW w:w="6750" w:type="dxa"/>
            <w:tcBorders>
              <w:top w:val="nil"/>
              <w:left w:val="nil"/>
              <w:bottom w:val="single" w:sz="4" w:space="0" w:color="auto"/>
              <w:right w:val="single" w:sz="4" w:space="0" w:color="auto"/>
            </w:tcBorders>
            <w:shd w:val="clear" w:color="auto" w:fill="auto"/>
            <w:vAlign w:val="bottom"/>
            <w:hideMark/>
          </w:tcPr>
          <w:p w14:paraId="636C41ED"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50280B24" w14:textId="77777777" w:rsidTr="006107CE">
        <w:trPr>
          <w:trHeight w:val="476"/>
        </w:trPr>
        <w:tc>
          <w:tcPr>
            <w:tcW w:w="1319" w:type="dxa"/>
            <w:tcBorders>
              <w:top w:val="nil"/>
              <w:left w:val="single" w:sz="8" w:space="0" w:color="auto"/>
              <w:bottom w:val="single" w:sz="4" w:space="0" w:color="auto"/>
              <w:right w:val="single" w:sz="8" w:space="0" w:color="auto"/>
            </w:tcBorders>
            <w:shd w:val="clear" w:color="000000" w:fill="E2EFDA"/>
            <w:hideMark/>
          </w:tcPr>
          <w:p w14:paraId="2846EFED"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Gruzija</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446F1703" w14:textId="5B57A673" w:rsidR="0098677B" w:rsidRPr="005660D8" w:rsidRDefault="0098677B">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74D2A59A"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08626A73" w14:textId="77777777" w:rsidTr="006107CE">
        <w:trPr>
          <w:trHeight w:val="409"/>
        </w:trPr>
        <w:tc>
          <w:tcPr>
            <w:tcW w:w="1319" w:type="dxa"/>
            <w:tcBorders>
              <w:top w:val="nil"/>
              <w:left w:val="single" w:sz="8" w:space="0" w:color="auto"/>
              <w:bottom w:val="single" w:sz="4" w:space="0" w:color="auto"/>
              <w:right w:val="single" w:sz="8" w:space="0" w:color="auto"/>
            </w:tcBorders>
            <w:shd w:val="clear" w:color="000000" w:fill="E2EFDA"/>
            <w:hideMark/>
          </w:tcPr>
          <w:p w14:paraId="2B404A35"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Kosovo</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5C6B9CD5" w14:textId="4C9964D1" w:rsidR="0098677B" w:rsidRPr="005660D8" w:rsidRDefault="0098677B">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276C7F75"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67DB8E12" w14:textId="77777777" w:rsidTr="006107CE">
        <w:trPr>
          <w:trHeight w:val="571"/>
        </w:trPr>
        <w:tc>
          <w:tcPr>
            <w:tcW w:w="1319" w:type="dxa"/>
            <w:tcBorders>
              <w:top w:val="nil"/>
              <w:left w:val="single" w:sz="8" w:space="0" w:color="auto"/>
              <w:bottom w:val="single" w:sz="4" w:space="0" w:color="auto"/>
              <w:right w:val="single" w:sz="8" w:space="0" w:color="auto"/>
            </w:tcBorders>
            <w:shd w:val="clear" w:color="000000" w:fill="E2EFDA"/>
            <w:hideMark/>
          </w:tcPr>
          <w:p w14:paraId="429A6112"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378AB838" w14:textId="33BD7401" w:rsidR="0098677B" w:rsidRPr="005660D8" w:rsidRDefault="0098677B">
            <w:pPr>
              <w:rPr>
                <w:rFonts w:ascii="Times New Roman" w:hAnsi="Times New Roman"/>
                <w:sz w:val="20"/>
                <w:szCs w:val="20"/>
              </w:rPr>
            </w:pPr>
            <w:r w:rsidRPr="005660D8">
              <w:rPr>
                <w:rFonts w:ascii="Times New Roman" w:hAnsi="Times New Roman"/>
                <w:sz w:val="20"/>
              </w:rPr>
              <w:t xml:space="preserve">Znatan </w:t>
            </w:r>
          </w:p>
        </w:tc>
        <w:tc>
          <w:tcPr>
            <w:tcW w:w="6750" w:type="dxa"/>
            <w:tcBorders>
              <w:top w:val="nil"/>
              <w:left w:val="nil"/>
              <w:bottom w:val="single" w:sz="4" w:space="0" w:color="auto"/>
              <w:right w:val="single" w:sz="4" w:space="0" w:color="auto"/>
            </w:tcBorders>
            <w:shd w:val="clear" w:color="auto" w:fill="auto"/>
            <w:vAlign w:val="bottom"/>
            <w:hideMark/>
          </w:tcPr>
          <w:p w14:paraId="5FCA1D86"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2DDA5F17" w14:textId="77777777" w:rsidTr="006107CE">
        <w:trPr>
          <w:trHeight w:val="494"/>
        </w:trPr>
        <w:tc>
          <w:tcPr>
            <w:tcW w:w="1319" w:type="dxa"/>
            <w:tcBorders>
              <w:top w:val="nil"/>
              <w:left w:val="single" w:sz="8" w:space="0" w:color="auto"/>
              <w:bottom w:val="single" w:sz="4" w:space="0" w:color="auto"/>
              <w:right w:val="single" w:sz="8" w:space="0" w:color="auto"/>
            </w:tcBorders>
            <w:shd w:val="clear" w:color="000000" w:fill="E2EFDA"/>
            <w:hideMark/>
          </w:tcPr>
          <w:p w14:paraId="6CE6340F"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Moldova</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56681663" w14:textId="0618082F" w:rsidR="0098677B" w:rsidRPr="005660D8" w:rsidRDefault="0098677B">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722FC661"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974338" w:rsidRPr="005660D8" w14:paraId="50B23EF8" w14:textId="77777777" w:rsidTr="006107CE">
        <w:trPr>
          <w:trHeight w:val="409"/>
        </w:trPr>
        <w:tc>
          <w:tcPr>
            <w:tcW w:w="1319" w:type="dxa"/>
            <w:tcBorders>
              <w:top w:val="nil"/>
              <w:left w:val="single" w:sz="8" w:space="0" w:color="auto"/>
              <w:bottom w:val="single" w:sz="4" w:space="0" w:color="auto"/>
              <w:right w:val="single" w:sz="8" w:space="0" w:color="auto"/>
            </w:tcBorders>
            <w:shd w:val="clear" w:color="000000" w:fill="E2EFDA"/>
          </w:tcPr>
          <w:p w14:paraId="3C17F38D" w14:textId="612690C0" w:rsidR="00974338" w:rsidRPr="005660D8" w:rsidRDefault="00974338"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Crna Gora</w:t>
            </w:r>
          </w:p>
        </w:tc>
        <w:tc>
          <w:tcPr>
            <w:tcW w:w="1710" w:type="dxa"/>
            <w:tcBorders>
              <w:top w:val="nil"/>
              <w:left w:val="nil"/>
              <w:bottom w:val="single" w:sz="4" w:space="0" w:color="auto"/>
              <w:right w:val="single" w:sz="4" w:space="0" w:color="auto"/>
            </w:tcBorders>
            <w:shd w:val="clear" w:color="auto" w:fill="B8CCE4" w:themeFill="accent1" w:themeFillTint="66"/>
            <w:vAlign w:val="bottom"/>
          </w:tcPr>
          <w:p w14:paraId="7DE74C06" w14:textId="1F8BFBBB" w:rsidR="00974338" w:rsidRPr="005660D8" w:rsidRDefault="00974338">
            <w:pPr>
              <w:rPr>
                <w:rFonts w:ascii="Times New Roman" w:hAnsi="Times New Roman"/>
                <w:sz w:val="20"/>
                <w:szCs w:val="20"/>
              </w:rPr>
            </w:pPr>
            <w:r w:rsidRPr="005660D8">
              <w:rPr>
                <w:rFonts w:ascii="Times New Roman" w:hAnsi="Times New Roman"/>
                <w:sz w:val="20"/>
              </w:rPr>
              <w:t>Umjeren</w:t>
            </w:r>
          </w:p>
        </w:tc>
        <w:tc>
          <w:tcPr>
            <w:tcW w:w="6750" w:type="dxa"/>
            <w:tcBorders>
              <w:top w:val="nil"/>
              <w:left w:val="nil"/>
              <w:bottom w:val="single" w:sz="4" w:space="0" w:color="auto"/>
              <w:right w:val="single" w:sz="4" w:space="0" w:color="auto"/>
            </w:tcBorders>
            <w:shd w:val="clear" w:color="auto" w:fill="auto"/>
            <w:vAlign w:val="bottom"/>
          </w:tcPr>
          <w:p w14:paraId="2D5C8049" w14:textId="77777777" w:rsidR="00974338" w:rsidRPr="005660D8" w:rsidRDefault="00974338">
            <w:pPr>
              <w:rPr>
                <w:rFonts w:ascii="Times New Roman" w:hAnsi="Times New Roman"/>
                <w:sz w:val="20"/>
                <w:szCs w:val="20"/>
              </w:rPr>
            </w:pPr>
          </w:p>
        </w:tc>
      </w:tr>
      <w:tr w:rsidR="00DC4696" w:rsidRPr="005660D8" w14:paraId="50C57E82" w14:textId="77777777" w:rsidTr="006107CE">
        <w:trPr>
          <w:trHeight w:val="415"/>
        </w:trPr>
        <w:tc>
          <w:tcPr>
            <w:tcW w:w="1319" w:type="dxa"/>
            <w:tcBorders>
              <w:top w:val="nil"/>
              <w:left w:val="single" w:sz="8" w:space="0" w:color="auto"/>
              <w:bottom w:val="single" w:sz="4" w:space="0" w:color="auto"/>
              <w:right w:val="single" w:sz="8" w:space="0" w:color="auto"/>
            </w:tcBorders>
            <w:shd w:val="clear" w:color="000000" w:fill="E2EFDA"/>
            <w:hideMark/>
          </w:tcPr>
          <w:p w14:paraId="2D7EC5E8"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737B12DF" w14:textId="62FEA0EE" w:rsidR="0098677B" w:rsidRPr="005660D8" w:rsidRDefault="0098677B">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538FDAB0"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7D50AF8F" w14:textId="77777777" w:rsidTr="006107CE">
        <w:trPr>
          <w:trHeight w:val="421"/>
        </w:trPr>
        <w:tc>
          <w:tcPr>
            <w:tcW w:w="1319" w:type="dxa"/>
            <w:tcBorders>
              <w:top w:val="nil"/>
              <w:left w:val="single" w:sz="8" w:space="0" w:color="auto"/>
              <w:bottom w:val="single" w:sz="4" w:space="0" w:color="auto"/>
              <w:right w:val="single" w:sz="8" w:space="0" w:color="auto"/>
            </w:tcBorders>
            <w:shd w:val="clear" w:color="000000" w:fill="E2EFDA"/>
            <w:hideMark/>
          </w:tcPr>
          <w:p w14:paraId="439322A2"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7EA47FC8" w14:textId="5D70AA98" w:rsidR="0098677B" w:rsidRPr="005660D8" w:rsidRDefault="0098677B">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07C7212F"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12D9608E" w14:textId="77777777" w:rsidTr="006107CE">
        <w:trPr>
          <w:trHeight w:val="399"/>
        </w:trPr>
        <w:tc>
          <w:tcPr>
            <w:tcW w:w="1319" w:type="dxa"/>
            <w:tcBorders>
              <w:top w:val="nil"/>
              <w:left w:val="single" w:sz="8" w:space="0" w:color="auto"/>
              <w:bottom w:val="single" w:sz="4" w:space="0" w:color="auto"/>
              <w:right w:val="single" w:sz="8" w:space="0" w:color="auto"/>
            </w:tcBorders>
            <w:shd w:val="clear" w:color="000000" w:fill="E2EFDA"/>
            <w:hideMark/>
          </w:tcPr>
          <w:p w14:paraId="1B6BF697"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Srbija</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17DFB93A" w14:textId="464D64C8" w:rsidR="0098677B" w:rsidRPr="005660D8" w:rsidRDefault="0098677B">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7CD1ACA6"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627AE108" w14:textId="77777777" w:rsidTr="006107CE">
        <w:trPr>
          <w:trHeight w:val="433"/>
        </w:trPr>
        <w:tc>
          <w:tcPr>
            <w:tcW w:w="1319" w:type="dxa"/>
            <w:tcBorders>
              <w:top w:val="nil"/>
              <w:left w:val="single" w:sz="8" w:space="0" w:color="auto"/>
              <w:bottom w:val="single" w:sz="4" w:space="0" w:color="auto"/>
              <w:right w:val="single" w:sz="8" w:space="0" w:color="auto"/>
            </w:tcBorders>
            <w:shd w:val="clear" w:color="000000" w:fill="E2EFDA"/>
            <w:hideMark/>
          </w:tcPr>
          <w:p w14:paraId="3859F1FE"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 xml:space="preserve">Turska </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6DA55EE8" w14:textId="22202526" w:rsidR="0098677B" w:rsidRPr="005660D8" w:rsidRDefault="0098677B">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7C36EEFA"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0E92EFD7" w14:textId="77777777" w:rsidTr="006107CE">
        <w:trPr>
          <w:trHeight w:val="398"/>
        </w:trPr>
        <w:tc>
          <w:tcPr>
            <w:tcW w:w="1319" w:type="dxa"/>
            <w:tcBorders>
              <w:top w:val="nil"/>
              <w:left w:val="single" w:sz="8" w:space="0" w:color="auto"/>
              <w:bottom w:val="single" w:sz="4" w:space="0" w:color="auto"/>
              <w:right w:val="single" w:sz="8" w:space="0" w:color="auto"/>
            </w:tcBorders>
            <w:shd w:val="clear" w:color="000000" w:fill="E2EFDA"/>
            <w:hideMark/>
          </w:tcPr>
          <w:p w14:paraId="1F17E59F"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1710" w:type="dxa"/>
            <w:tcBorders>
              <w:top w:val="nil"/>
              <w:left w:val="nil"/>
              <w:bottom w:val="single" w:sz="4" w:space="0" w:color="auto"/>
              <w:right w:val="single" w:sz="4" w:space="0" w:color="auto"/>
            </w:tcBorders>
            <w:shd w:val="clear" w:color="auto" w:fill="DBE5F1" w:themeFill="accent1" w:themeFillTint="33"/>
            <w:hideMark/>
          </w:tcPr>
          <w:p w14:paraId="72D0C5F2" w14:textId="463DEA23" w:rsidR="0098677B" w:rsidRPr="005660D8" w:rsidRDefault="0098677B" w:rsidP="008352FA">
            <w:pPr>
              <w:rPr>
                <w:rFonts w:ascii="Times New Roman" w:hAnsi="Times New Roman"/>
                <w:sz w:val="20"/>
                <w:szCs w:val="20"/>
              </w:rPr>
            </w:pPr>
            <w:r w:rsidRPr="005660D8">
              <w:rPr>
                <w:rFonts w:ascii="Times New Roman" w:hAnsi="Times New Roman"/>
                <w:sz w:val="20"/>
              </w:rPr>
              <w:t xml:space="preserve">Umjeren </w:t>
            </w:r>
          </w:p>
        </w:tc>
        <w:tc>
          <w:tcPr>
            <w:tcW w:w="6750" w:type="dxa"/>
            <w:tcBorders>
              <w:top w:val="nil"/>
              <w:left w:val="nil"/>
              <w:bottom w:val="single" w:sz="4" w:space="0" w:color="auto"/>
              <w:right w:val="single" w:sz="4" w:space="0" w:color="auto"/>
            </w:tcBorders>
            <w:shd w:val="clear" w:color="auto" w:fill="auto"/>
            <w:vAlign w:val="bottom"/>
            <w:hideMark/>
          </w:tcPr>
          <w:p w14:paraId="4E46D62A" w14:textId="77777777" w:rsidR="0098677B" w:rsidRPr="005660D8" w:rsidRDefault="0098677B">
            <w:pPr>
              <w:rPr>
                <w:rFonts w:ascii="Times New Roman" w:hAnsi="Times New Roman"/>
                <w:sz w:val="20"/>
                <w:szCs w:val="20"/>
              </w:rPr>
            </w:pPr>
            <w:r w:rsidRPr="005660D8">
              <w:rPr>
                <w:rFonts w:ascii="Times New Roman" w:hAnsi="Times New Roman"/>
                <w:sz w:val="20"/>
              </w:rPr>
              <w:t>Kako bi se povećao utjecaj PEMPAL-ova BCOP-a na proračunsku reformu, predlažemo da se sudionicima dostave izvješća koja su što je moguće bliža prezentacijama održanima u predmetnim radnim skupinama.</w:t>
            </w:r>
          </w:p>
        </w:tc>
      </w:tr>
      <w:tr w:rsidR="00DC4696" w:rsidRPr="005660D8" w14:paraId="4E0DC9D6" w14:textId="77777777" w:rsidTr="006107CE">
        <w:trPr>
          <w:trHeight w:val="573"/>
        </w:trPr>
        <w:tc>
          <w:tcPr>
            <w:tcW w:w="1319" w:type="dxa"/>
            <w:tcBorders>
              <w:top w:val="nil"/>
              <w:left w:val="single" w:sz="8" w:space="0" w:color="auto"/>
              <w:bottom w:val="single" w:sz="4" w:space="0" w:color="auto"/>
              <w:right w:val="single" w:sz="8" w:space="0" w:color="auto"/>
            </w:tcBorders>
            <w:shd w:val="clear" w:color="000000" w:fill="E2EFDA"/>
            <w:hideMark/>
          </w:tcPr>
          <w:p w14:paraId="3607B1C5" w14:textId="77777777" w:rsidR="0098677B" w:rsidRPr="005660D8" w:rsidRDefault="0098677B"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1710" w:type="dxa"/>
            <w:tcBorders>
              <w:top w:val="nil"/>
              <w:left w:val="nil"/>
              <w:bottom w:val="single" w:sz="4" w:space="0" w:color="auto"/>
              <w:right w:val="single" w:sz="4" w:space="0" w:color="auto"/>
            </w:tcBorders>
            <w:shd w:val="clear" w:color="auto" w:fill="FDE9D9" w:themeFill="accent6" w:themeFillTint="33"/>
            <w:hideMark/>
          </w:tcPr>
          <w:p w14:paraId="603BA1EA" w14:textId="504C178E" w:rsidR="0098677B" w:rsidRPr="005660D8" w:rsidRDefault="0098677B" w:rsidP="008352FA">
            <w:pPr>
              <w:rPr>
                <w:rFonts w:ascii="Times New Roman" w:hAnsi="Times New Roman"/>
                <w:sz w:val="20"/>
                <w:szCs w:val="20"/>
              </w:rPr>
            </w:pPr>
            <w:r w:rsidRPr="005660D8">
              <w:rPr>
                <w:rFonts w:ascii="Times New Roman" w:hAnsi="Times New Roman"/>
                <w:sz w:val="20"/>
              </w:rPr>
              <w:t xml:space="preserve">Visok </w:t>
            </w:r>
          </w:p>
        </w:tc>
        <w:tc>
          <w:tcPr>
            <w:tcW w:w="6750" w:type="dxa"/>
            <w:tcBorders>
              <w:top w:val="nil"/>
              <w:left w:val="nil"/>
              <w:bottom w:val="single" w:sz="4" w:space="0" w:color="auto"/>
              <w:right w:val="single" w:sz="4" w:space="0" w:color="auto"/>
            </w:tcBorders>
            <w:shd w:val="clear" w:color="auto" w:fill="auto"/>
            <w:vAlign w:val="bottom"/>
            <w:hideMark/>
          </w:tcPr>
          <w:p w14:paraId="6ABF758E" w14:textId="77777777" w:rsidR="0098677B" w:rsidRPr="005660D8" w:rsidRDefault="0098677B">
            <w:pPr>
              <w:rPr>
                <w:rFonts w:ascii="Times New Roman" w:hAnsi="Times New Roman"/>
                <w:sz w:val="20"/>
                <w:szCs w:val="20"/>
              </w:rPr>
            </w:pPr>
            <w:r w:rsidRPr="005660D8">
              <w:rPr>
                <w:rFonts w:ascii="Times New Roman" w:hAnsi="Times New Roman"/>
                <w:sz w:val="20"/>
              </w:rPr>
              <w:t> </w:t>
            </w:r>
          </w:p>
        </w:tc>
      </w:tr>
      <w:tr w:rsidR="00DC4696" w:rsidRPr="005660D8" w14:paraId="45FA5A63" w14:textId="77777777" w:rsidTr="006107CE">
        <w:trPr>
          <w:trHeight w:val="332"/>
        </w:trPr>
        <w:tc>
          <w:tcPr>
            <w:tcW w:w="1319" w:type="dxa"/>
            <w:tcBorders>
              <w:top w:val="single" w:sz="4" w:space="0" w:color="auto"/>
              <w:left w:val="single" w:sz="4" w:space="0" w:color="auto"/>
              <w:bottom w:val="single" w:sz="4" w:space="0" w:color="auto"/>
              <w:right w:val="single" w:sz="8" w:space="0" w:color="auto"/>
            </w:tcBorders>
            <w:shd w:val="clear" w:color="auto" w:fill="auto"/>
          </w:tcPr>
          <w:p w14:paraId="0204FD40" w14:textId="1230906F" w:rsidR="00DC4696" w:rsidRPr="005660D8" w:rsidRDefault="00DC4696" w:rsidP="00097C9B">
            <w:pPr>
              <w:spacing w:after="0" w:line="240" w:lineRule="auto"/>
              <w:rPr>
                <w:rFonts w:ascii="Times New Roman" w:eastAsia="Times New Roman" w:hAnsi="Times New Roman"/>
                <w:b/>
                <w:bCs/>
                <w:sz w:val="20"/>
                <w:szCs w:val="20"/>
              </w:rPr>
            </w:pPr>
            <w:r w:rsidRPr="005660D8">
              <w:rPr>
                <w:rFonts w:ascii="Times New Roman" w:hAnsi="Times New Roman"/>
                <w:b/>
                <w:sz w:val="20"/>
              </w:rPr>
              <w:t>18</w:t>
            </w:r>
          </w:p>
        </w:tc>
        <w:tc>
          <w:tcPr>
            <w:tcW w:w="8460" w:type="dxa"/>
            <w:gridSpan w:val="2"/>
            <w:tcBorders>
              <w:top w:val="single" w:sz="4" w:space="0" w:color="auto"/>
              <w:left w:val="nil"/>
              <w:bottom w:val="single" w:sz="4" w:space="0" w:color="auto"/>
              <w:right w:val="single" w:sz="4" w:space="0" w:color="auto"/>
            </w:tcBorders>
            <w:shd w:val="clear" w:color="auto" w:fill="auto"/>
          </w:tcPr>
          <w:p w14:paraId="14741FF3" w14:textId="6C21B0BD" w:rsidR="00DC4696" w:rsidRPr="005660D8" w:rsidRDefault="00DC4696" w:rsidP="00097C9B">
            <w:pPr>
              <w:spacing w:after="0" w:line="240" w:lineRule="auto"/>
              <w:rPr>
                <w:rFonts w:ascii="Times New Roman" w:eastAsia="Times New Roman" w:hAnsi="Times New Roman"/>
                <w:b/>
                <w:sz w:val="20"/>
                <w:szCs w:val="20"/>
              </w:rPr>
            </w:pPr>
            <w:r w:rsidRPr="005660D8">
              <w:rPr>
                <w:rFonts w:ascii="Times New Roman" w:hAnsi="Times New Roman"/>
                <w:b/>
                <w:sz w:val="20"/>
              </w:rPr>
              <w:t>SI-4. HI-</w:t>
            </w:r>
            <w:r w:rsidRPr="005660D8">
              <w:rPr>
                <w:rFonts w:ascii="Times New Roman" w:hAnsi="Times New Roman"/>
                <w:b/>
                <w:sz w:val="20"/>
                <w:u w:val="single"/>
              </w:rPr>
              <w:t xml:space="preserve"> </w:t>
            </w:r>
            <w:r w:rsidRPr="005660D8">
              <w:rPr>
                <w:rFonts w:ascii="Times New Roman" w:hAnsi="Times New Roman"/>
                <w:b/>
                <w:i/>
                <w:sz w:val="20"/>
              </w:rPr>
              <w:t>10</w:t>
            </w:r>
            <w:r w:rsidRPr="005660D8">
              <w:rPr>
                <w:rFonts w:ascii="Times New Roman" w:hAnsi="Times New Roman"/>
                <w:b/>
                <w:sz w:val="20"/>
                <w:u w:val="single"/>
              </w:rPr>
              <w:t xml:space="preserve">, </w:t>
            </w:r>
            <w:r w:rsidRPr="005660D8">
              <w:rPr>
                <w:rFonts w:ascii="Times New Roman" w:hAnsi="Times New Roman"/>
                <w:b/>
                <w:sz w:val="20"/>
              </w:rPr>
              <w:t>MI – 4, LI - 0</w:t>
            </w:r>
          </w:p>
        </w:tc>
      </w:tr>
    </w:tbl>
    <w:p w14:paraId="7BE950FF" w14:textId="77777777" w:rsidR="00455B48" w:rsidRPr="005660D8" w:rsidRDefault="00455B48" w:rsidP="00455B48">
      <w:pPr>
        <w:spacing w:before="120" w:line="264" w:lineRule="auto"/>
        <w:jc w:val="both"/>
        <w:rPr>
          <w:rFonts w:asciiTheme="minorHAnsi" w:hAnsiTheme="minorHAnsi"/>
          <w:b/>
          <w:u w:val="single"/>
        </w:rPr>
      </w:pPr>
      <w:r w:rsidRPr="005660D8">
        <w:rPr>
          <w:rFonts w:asciiTheme="minorHAnsi" w:hAnsiTheme="minorHAnsi"/>
          <w:b/>
          <w:u w:val="single"/>
        </w:rPr>
        <w:lastRenderedPageBreak/>
        <w:t>Razvoj Akcijskog plana BCOP-a za 2017. - 2018. i daljnji planovi</w:t>
      </w:r>
    </w:p>
    <w:p w14:paraId="40D54292" w14:textId="77777777" w:rsidR="00455B48" w:rsidRPr="005660D8" w:rsidRDefault="00DC4696" w:rsidP="001411D2">
      <w:pPr>
        <w:spacing w:before="120" w:after="0" w:line="264" w:lineRule="auto"/>
        <w:ind w:left="360"/>
        <w:jc w:val="both"/>
        <w:rPr>
          <w:rFonts w:asciiTheme="minorHAnsi" w:hAnsiTheme="minorHAnsi"/>
          <w:b/>
          <w:i/>
        </w:rPr>
      </w:pPr>
      <w:r w:rsidRPr="005660D8">
        <w:rPr>
          <w:rFonts w:asciiTheme="minorHAnsi" w:hAnsiTheme="minorHAnsi"/>
          <w:b/>
          <w:i/>
        </w:rPr>
        <w:t xml:space="preserve">6. Kako biste pomogli Izvršnom odboru BCOP-a da razradi Akcijski plan BCOP-a, predložite konkretne teme o kojima bi se moglo raspravljati na budućim godišnjim plenarnim sjednicama (navedite dvije teme i objasnite zašto su bitne za vašu zemlju). </w:t>
      </w:r>
    </w:p>
    <w:p w14:paraId="50679F4C" w14:textId="63862843" w:rsidR="001859A4" w:rsidRPr="005660D8" w:rsidRDefault="001859A4" w:rsidP="001411D2">
      <w:pPr>
        <w:spacing w:before="120" w:after="0" w:line="264" w:lineRule="auto"/>
        <w:ind w:left="360"/>
        <w:jc w:val="both"/>
        <w:rPr>
          <w:rFonts w:asciiTheme="minorHAnsi" w:hAnsiTheme="minorHAnsi"/>
        </w:rPr>
      </w:pPr>
      <w:r w:rsidRPr="005660D8">
        <w:rPr>
          <w:rFonts w:asciiTheme="minorHAnsi" w:hAnsiTheme="minorHAnsi"/>
        </w:rPr>
        <w:t>Svih je 18 zemalja dostavilo prijedloge.</w:t>
      </w:r>
    </w:p>
    <w:tbl>
      <w:tblPr>
        <w:tblW w:w="9371" w:type="dxa"/>
        <w:tblInd w:w="93" w:type="dxa"/>
        <w:tblLayout w:type="fixed"/>
        <w:tblLook w:val="04A0" w:firstRow="1" w:lastRow="0" w:firstColumn="1" w:lastColumn="0" w:noHBand="0" w:noVBand="1"/>
      </w:tblPr>
      <w:tblGrid>
        <w:gridCol w:w="1402"/>
        <w:gridCol w:w="7969"/>
      </w:tblGrid>
      <w:tr w:rsidR="001859A4" w:rsidRPr="005660D8" w14:paraId="591C5199" w14:textId="77777777" w:rsidTr="001859A4">
        <w:trPr>
          <w:trHeight w:val="447"/>
        </w:trPr>
        <w:tc>
          <w:tcPr>
            <w:tcW w:w="1402" w:type="dxa"/>
            <w:tcBorders>
              <w:top w:val="nil"/>
              <w:left w:val="single" w:sz="8" w:space="0" w:color="auto"/>
              <w:bottom w:val="single" w:sz="4" w:space="0" w:color="auto"/>
              <w:right w:val="single" w:sz="8" w:space="0" w:color="auto"/>
            </w:tcBorders>
            <w:shd w:val="clear" w:color="000000" w:fill="FCE4D6"/>
            <w:vAlign w:val="bottom"/>
          </w:tcPr>
          <w:p w14:paraId="325712A8" w14:textId="77777777" w:rsidR="001859A4" w:rsidRPr="005660D8" w:rsidRDefault="001859A4" w:rsidP="00B24DE1">
            <w:pPr>
              <w:spacing w:after="0" w:line="240" w:lineRule="auto"/>
              <w:jc w:val="center"/>
              <w:rPr>
                <w:rFonts w:ascii="Times New Roman" w:eastAsia="Times New Roman" w:hAnsi="Times New Roman"/>
                <w:b/>
                <w:bCs/>
                <w:sz w:val="20"/>
                <w:szCs w:val="20"/>
              </w:rPr>
            </w:pPr>
            <w:r w:rsidRPr="005660D8">
              <w:rPr>
                <w:rFonts w:ascii="Times New Roman" w:hAnsi="Times New Roman"/>
                <w:b/>
                <w:sz w:val="20"/>
              </w:rPr>
              <w:t>Zemlja</w:t>
            </w:r>
          </w:p>
        </w:tc>
        <w:tc>
          <w:tcPr>
            <w:tcW w:w="7969" w:type="dxa"/>
            <w:tcBorders>
              <w:top w:val="nil"/>
              <w:left w:val="nil"/>
              <w:bottom w:val="single" w:sz="4" w:space="0" w:color="auto"/>
              <w:right w:val="single" w:sz="4" w:space="0" w:color="auto"/>
            </w:tcBorders>
            <w:shd w:val="clear" w:color="000000" w:fill="FCE4D6"/>
            <w:vAlign w:val="bottom"/>
            <w:hideMark/>
          </w:tcPr>
          <w:p w14:paraId="51738E06" w14:textId="6548D5CD" w:rsidR="001859A4" w:rsidRPr="005660D8" w:rsidRDefault="001859A4" w:rsidP="00B24DE1">
            <w:pPr>
              <w:spacing w:after="0" w:line="240" w:lineRule="auto"/>
              <w:jc w:val="center"/>
              <w:rPr>
                <w:rFonts w:ascii="Times New Roman" w:eastAsia="Times New Roman" w:hAnsi="Times New Roman"/>
                <w:b/>
                <w:bCs/>
                <w:sz w:val="20"/>
                <w:szCs w:val="20"/>
              </w:rPr>
            </w:pPr>
            <w:r w:rsidRPr="005660D8">
              <w:rPr>
                <w:rFonts w:ascii="Times New Roman" w:hAnsi="Times New Roman"/>
                <w:b/>
                <w:sz w:val="20"/>
              </w:rPr>
              <w:t>Prijedlozi</w:t>
            </w:r>
          </w:p>
        </w:tc>
      </w:tr>
      <w:tr w:rsidR="001859A4" w:rsidRPr="005660D8" w14:paraId="167755BD" w14:textId="77777777" w:rsidTr="00060155">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2E73371F" w14:textId="77777777" w:rsidR="001859A4" w:rsidRPr="005660D8" w:rsidRDefault="001859A4" w:rsidP="00060155">
            <w:pPr>
              <w:spacing w:after="48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7969" w:type="dxa"/>
            <w:tcBorders>
              <w:top w:val="nil"/>
              <w:left w:val="nil"/>
              <w:bottom w:val="single" w:sz="4" w:space="0" w:color="auto"/>
              <w:right w:val="single" w:sz="4" w:space="0" w:color="auto"/>
            </w:tcBorders>
            <w:shd w:val="clear" w:color="auto" w:fill="auto"/>
            <w:vAlign w:val="bottom"/>
          </w:tcPr>
          <w:p w14:paraId="15166041" w14:textId="77777777" w:rsidR="001859A4" w:rsidRPr="005660D8" w:rsidRDefault="001859A4">
            <w:pPr>
              <w:rPr>
                <w:rFonts w:ascii="Segoe UI" w:hAnsi="Segoe UI" w:cs="Segoe UI"/>
                <w:sz w:val="20"/>
                <w:szCs w:val="20"/>
              </w:rPr>
            </w:pPr>
            <w:r w:rsidRPr="005660D8">
              <w:rPr>
                <w:rFonts w:ascii="Segoe UI" w:hAnsi="Segoe UI"/>
                <w:sz w:val="20"/>
              </w:rPr>
              <w:t>1. Povećanje vrijednosti za uloženi novac u okviru proračunskog postupka; 2. utjecaj javno-privatnih partnerstva na proračunski postupak.</w:t>
            </w:r>
          </w:p>
        </w:tc>
      </w:tr>
      <w:tr w:rsidR="001859A4" w:rsidRPr="005660D8" w14:paraId="344C35B2" w14:textId="77777777" w:rsidTr="00060155">
        <w:trPr>
          <w:trHeight w:val="427"/>
        </w:trPr>
        <w:tc>
          <w:tcPr>
            <w:tcW w:w="1402" w:type="dxa"/>
            <w:tcBorders>
              <w:top w:val="nil"/>
              <w:left w:val="single" w:sz="8" w:space="0" w:color="auto"/>
              <w:bottom w:val="single" w:sz="4" w:space="0" w:color="auto"/>
              <w:right w:val="single" w:sz="8" w:space="0" w:color="auto"/>
            </w:tcBorders>
            <w:shd w:val="clear" w:color="000000" w:fill="E2EFDA"/>
            <w:hideMark/>
          </w:tcPr>
          <w:p w14:paraId="7B20E901" w14:textId="77777777" w:rsidR="001859A4" w:rsidRPr="005660D8" w:rsidRDefault="001859A4" w:rsidP="00060155">
            <w:pPr>
              <w:spacing w:after="2880" w:line="240" w:lineRule="auto"/>
              <w:rPr>
                <w:rFonts w:ascii="Times New Roman" w:eastAsia="Times New Roman" w:hAnsi="Times New Roman"/>
                <w:b/>
                <w:bCs/>
                <w:sz w:val="20"/>
                <w:szCs w:val="20"/>
              </w:rPr>
            </w:pPr>
            <w:r w:rsidRPr="005660D8">
              <w:rPr>
                <w:rFonts w:ascii="Times New Roman" w:hAnsi="Times New Roman"/>
                <w:b/>
                <w:sz w:val="20"/>
              </w:rPr>
              <w:t>Armenija</w:t>
            </w:r>
          </w:p>
        </w:tc>
        <w:tc>
          <w:tcPr>
            <w:tcW w:w="7969" w:type="dxa"/>
            <w:tcBorders>
              <w:top w:val="nil"/>
              <w:left w:val="nil"/>
              <w:bottom w:val="single" w:sz="4" w:space="0" w:color="auto"/>
              <w:right w:val="single" w:sz="4" w:space="0" w:color="auto"/>
            </w:tcBorders>
            <w:shd w:val="clear" w:color="auto" w:fill="auto"/>
            <w:vAlign w:val="bottom"/>
          </w:tcPr>
          <w:p w14:paraId="671E68D9" w14:textId="77777777" w:rsidR="001859A4" w:rsidRPr="005660D8" w:rsidRDefault="001859A4">
            <w:pPr>
              <w:rPr>
                <w:rFonts w:ascii="Segoe UI" w:hAnsi="Segoe UI" w:cs="Segoe UI"/>
                <w:sz w:val="20"/>
                <w:szCs w:val="20"/>
              </w:rPr>
            </w:pPr>
            <w:r w:rsidRPr="005660D8">
              <w:rPr>
                <w:rFonts w:ascii="Segoe UI" w:hAnsi="Segoe UI"/>
                <w:sz w:val="20"/>
              </w:rPr>
              <w:t>Programsko planiranje proračuna, procjena nefinancijskih pokazatelja.</w:t>
            </w:r>
          </w:p>
          <w:p w14:paraId="3897D828" w14:textId="456041E3" w:rsidR="00BD16BE" w:rsidRPr="005660D8" w:rsidRDefault="00BD16BE" w:rsidP="00BD16BE">
            <w:pPr>
              <w:rPr>
                <w:rFonts w:ascii="Segoe UI" w:hAnsi="Segoe UI" w:cs="Segoe UI"/>
                <w:sz w:val="20"/>
                <w:szCs w:val="20"/>
              </w:rPr>
            </w:pPr>
            <w:r w:rsidRPr="005660D8">
              <w:rPr>
                <w:rFonts w:ascii="Segoe UI" w:hAnsi="Segoe UI"/>
                <w:sz w:val="20"/>
              </w:rPr>
              <w:t>Predlažemo razmatranje sljedeće teme za iduće godišnje plenarne sjednice: izrada zahtjeva u pogledu formata i sadržaja informacija o pokazateljima programskog planiranja proračuna i planiranja proračuna prema učinku u skladu sa službeno odobrenom i objavljenom proračunskom dokumentacijom. Navedena je tema važna za našu zemlju jer je kretanje programskog planiranja proračuna prepoznato kao prioritet u okviru vladina Programa Republike Armenije za 2017. Predmetno je kretanje prepoznato kao metoda za najizglednije rješavanje najvažnijih zadataka države jer  se tom metodom osigurava zajednički pristup za povećanje stupnja valjanosti, učinkovitosti i efikasnosti javne potrošnje te promicanje racionalne upotrebe sredstava.</w:t>
            </w:r>
          </w:p>
        </w:tc>
      </w:tr>
      <w:tr w:rsidR="001859A4" w:rsidRPr="005660D8" w14:paraId="16A27D46" w14:textId="77777777" w:rsidTr="00060155">
        <w:trPr>
          <w:trHeight w:val="405"/>
        </w:trPr>
        <w:tc>
          <w:tcPr>
            <w:tcW w:w="1402" w:type="dxa"/>
            <w:tcBorders>
              <w:top w:val="nil"/>
              <w:left w:val="single" w:sz="8" w:space="0" w:color="auto"/>
              <w:bottom w:val="single" w:sz="4" w:space="0" w:color="auto"/>
              <w:right w:val="single" w:sz="8" w:space="0" w:color="auto"/>
            </w:tcBorders>
            <w:shd w:val="clear" w:color="000000" w:fill="E2EFDA"/>
            <w:hideMark/>
          </w:tcPr>
          <w:p w14:paraId="6AB4CC39" w14:textId="14A944F2" w:rsidR="001859A4" w:rsidRPr="005660D8" w:rsidRDefault="001859A4" w:rsidP="00060155">
            <w:pPr>
              <w:spacing w:after="240" w:line="240" w:lineRule="auto"/>
              <w:rPr>
                <w:rFonts w:ascii="Times New Roman" w:eastAsia="Times New Roman" w:hAnsi="Times New Roman"/>
                <w:b/>
                <w:bCs/>
                <w:sz w:val="20"/>
                <w:szCs w:val="20"/>
              </w:rPr>
            </w:pPr>
            <w:r w:rsidRPr="005660D8">
              <w:rPr>
                <w:rFonts w:ascii="Times New Roman" w:hAnsi="Times New Roman"/>
                <w:b/>
                <w:sz w:val="20"/>
              </w:rPr>
              <w:t>Azerbajdžan</w:t>
            </w:r>
          </w:p>
        </w:tc>
        <w:tc>
          <w:tcPr>
            <w:tcW w:w="7969" w:type="dxa"/>
            <w:tcBorders>
              <w:top w:val="nil"/>
              <w:left w:val="nil"/>
              <w:bottom w:val="single" w:sz="4" w:space="0" w:color="auto"/>
              <w:right w:val="single" w:sz="4" w:space="0" w:color="auto"/>
            </w:tcBorders>
            <w:shd w:val="clear" w:color="auto" w:fill="auto"/>
            <w:vAlign w:val="bottom"/>
          </w:tcPr>
          <w:p w14:paraId="350B8963" w14:textId="77777777" w:rsidR="001859A4" w:rsidRPr="005660D8" w:rsidRDefault="001859A4">
            <w:pPr>
              <w:rPr>
                <w:rFonts w:ascii="Segoe UI" w:hAnsi="Segoe UI" w:cs="Segoe UI"/>
                <w:sz w:val="20"/>
                <w:szCs w:val="20"/>
              </w:rPr>
            </w:pPr>
            <w:r w:rsidRPr="005660D8">
              <w:rPr>
                <w:rFonts w:ascii="Segoe UI" w:hAnsi="Segoe UI"/>
                <w:sz w:val="20"/>
              </w:rPr>
              <w:t>Financijski odnosi između državnih i lokalnih proračuna, transferi</w:t>
            </w:r>
          </w:p>
        </w:tc>
      </w:tr>
      <w:tr w:rsidR="001859A4" w:rsidRPr="005660D8" w14:paraId="1513DAB0" w14:textId="77777777" w:rsidTr="00060155">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72ACA5E4" w14:textId="77777777" w:rsidR="001859A4" w:rsidRPr="005660D8" w:rsidRDefault="001859A4" w:rsidP="00060155">
            <w:pPr>
              <w:spacing w:after="48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7969" w:type="dxa"/>
            <w:tcBorders>
              <w:top w:val="nil"/>
              <w:left w:val="nil"/>
              <w:bottom w:val="single" w:sz="4" w:space="0" w:color="auto"/>
              <w:right w:val="single" w:sz="4" w:space="0" w:color="auto"/>
            </w:tcBorders>
            <w:shd w:val="clear" w:color="auto" w:fill="auto"/>
            <w:vAlign w:val="bottom"/>
          </w:tcPr>
          <w:p w14:paraId="64651642" w14:textId="77777777" w:rsidR="001859A4" w:rsidRPr="005660D8" w:rsidRDefault="001859A4">
            <w:pPr>
              <w:rPr>
                <w:rFonts w:ascii="Segoe UI" w:hAnsi="Segoe UI" w:cs="Segoe UI"/>
                <w:sz w:val="20"/>
                <w:szCs w:val="20"/>
              </w:rPr>
            </w:pPr>
            <w:r w:rsidRPr="005660D8">
              <w:rPr>
                <w:rFonts w:ascii="Segoe UI" w:hAnsi="Segoe UI"/>
                <w:sz w:val="20"/>
              </w:rPr>
              <w:t>1. Uspostava glavnih kretanja fiskalne politike; 2. proračunska klasifikacija; 3. sustav upravljanja izvanproračunskim sredstvima opće države.</w:t>
            </w:r>
          </w:p>
        </w:tc>
      </w:tr>
      <w:tr w:rsidR="001859A4" w:rsidRPr="005660D8" w14:paraId="125F423A" w14:textId="77777777" w:rsidTr="00060155">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35B95D51" w14:textId="5E85CE7E"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BiH (državna i federalna razina)</w:t>
            </w:r>
          </w:p>
        </w:tc>
        <w:tc>
          <w:tcPr>
            <w:tcW w:w="7969" w:type="dxa"/>
            <w:tcBorders>
              <w:top w:val="nil"/>
              <w:left w:val="nil"/>
              <w:bottom w:val="single" w:sz="4" w:space="0" w:color="auto"/>
              <w:right w:val="single" w:sz="4" w:space="0" w:color="auto"/>
            </w:tcBorders>
            <w:shd w:val="clear" w:color="auto" w:fill="auto"/>
            <w:vAlign w:val="bottom"/>
          </w:tcPr>
          <w:p w14:paraId="42F13D85" w14:textId="77777777" w:rsidR="001859A4" w:rsidRPr="005660D8" w:rsidRDefault="00060155">
            <w:pPr>
              <w:rPr>
                <w:rFonts w:ascii="Segoe UI" w:hAnsi="Segoe UI" w:cs="Segoe UI"/>
                <w:sz w:val="20"/>
                <w:szCs w:val="20"/>
              </w:rPr>
            </w:pPr>
            <w:r w:rsidRPr="005660D8">
              <w:rPr>
                <w:rFonts w:ascii="Segoe UI" w:hAnsi="Segoe UI"/>
                <w:sz w:val="20"/>
              </w:rPr>
              <w:t>Državna razina: 1. programsko planiranje i planiranje proračuna prema učinku s posebnim primjerima za planiranje programa, pokazatelje i praćenje izvršenja proračuna u okviru programa; 2. proračun za građane. Navedene se dvije teme namjeravaju uključiti u Strategiju reforme upravljanja javnim financijama te će u nadolazećem razdoblju činiti prioritet za Bosnu i Hercegovinu.</w:t>
            </w:r>
          </w:p>
          <w:p w14:paraId="233DBBED" w14:textId="5AA35D98" w:rsidR="00060155" w:rsidRPr="005660D8" w:rsidRDefault="00060155">
            <w:pPr>
              <w:rPr>
                <w:rFonts w:ascii="Segoe UI" w:hAnsi="Segoe UI" w:cs="Segoe UI"/>
                <w:sz w:val="20"/>
                <w:szCs w:val="20"/>
              </w:rPr>
            </w:pPr>
            <w:r w:rsidRPr="005660D8">
              <w:rPr>
                <w:rFonts w:ascii="Segoe UI" w:hAnsi="Segoe UI"/>
                <w:sz w:val="20"/>
              </w:rPr>
              <w:t>Federalna razina: 1. jačanje fiskalne koordinacije i fiskalnog izvješćivanja: za zemlje koje imaju složene ustavne ili fiskalne sustave, fiskalno izvješćivanje osobito je važno jer im pomaže pri provedbi koordinacije fiskalne politike i ranom utvrđivanju potencijalnih rizika; 2. stvaranje rezervnih fondova koji bi se "punili" tijekom razdoblja u kojima se ostvaruje dobit te poslužili kao pomoć u razdobljima krize. Centralizacija u odnosu na decentralizaciju proračunskog sustava problem je koji su istaknule brojne države koje teže odgovoriti na pitanje je li bolje i efikasnije za potrošačke jedinice biti dijelom  proračuna i riznice (što bi dovelo do veće kontrole, ali i ograničilo poslovanje tih institucija) ili je efikasnije imati više organizacijskih jedinica.</w:t>
            </w:r>
          </w:p>
        </w:tc>
      </w:tr>
      <w:tr w:rsidR="001859A4" w:rsidRPr="005660D8" w14:paraId="645B95BE" w14:textId="77777777" w:rsidTr="00060155">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5A44209C" w14:textId="77777777"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Bugarska</w:t>
            </w:r>
          </w:p>
        </w:tc>
        <w:tc>
          <w:tcPr>
            <w:tcW w:w="7969" w:type="dxa"/>
            <w:tcBorders>
              <w:top w:val="nil"/>
              <w:left w:val="nil"/>
              <w:bottom w:val="single" w:sz="4" w:space="0" w:color="auto"/>
              <w:right w:val="single" w:sz="4" w:space="0" w:color="auto"/>
            </w:tcBorders>
            <w:shd w:val="clear" w:color="auto" w:fill="auto"/>
            <w:vAlign w:val="bottom"/>
          </w:tcPr>
          <w:p w14:paraId="02A3E382" w14:textId="77777777" w:rsidR="001859A4" w:rsidRPr="005660D8" w:rsidRDefault="001859A4">
            <w:pPr>
              <w:rPr>
                <w:rFonts w:ascii="Segoe UI" w:hAnsi="Segoe UI" w:cs="Segoe UI"/>
                <w:sz w:val="20"/>
                <w:szCs w:val="20"/>
              </w:rPr>
            </w:pPr>
            <w:r w:rsidRPr="005660D8">
              <w:rPr>
                <w:rFonts w:ascii="Segoe UI" w:hAnsi="Segoe UI"/>
                <w:sz w:val="20"/>
              </w:rPr>
              <w:t>Uloga sektorskog pristupa u postupku planiranja proračuna (planiranje proračuna prema učinku i dubinske analize rashoda); određivanje prioriteta kod rashoda u kontekstu mjerenja učinka i planiranja proračuna prema učinku.</w:t>
            </w:r>
          </w:p>
        </w:tc>
      </w:tr>
      <w:tr w:rsidR="001859A4" w:rsidRPr="005660D8" w14:paraId="2DBBD53A" w14:textId="77777777" w:rsidTr="00060155">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288C779D" w14:textId="77777777"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Hrvatska</w:t>
            </w:r>
          </w:p>
        </w:tc>
        <w:tc>
          <w:tcPr>
            <w:tcW w:w="7969" w:type="dxa"/>
            <w:tcBorders>
              <w:top w:val="nil"/>
              <w:left w:val="nil"/>
              <w:bottom w:val="single" w:sz="4" w:space="0" w:color="auto"/>
              <w:right w:val="single" w:sz="4" w:space="0" w:color="auto"/>
            </w:tcBorders>
            <w:shd w:val="clear" w:color="auto" w:fill="auto"/>
            <w:vAlign w:val="bottom"/>
          </w:tcPr>
          <w:p w14:paraId="2FD5877F" w14:textId="5D3E4547" w:rsidR="001859A4" w:rsidRPr="005660D8" w:rsidRDefault="001859A4">
            <w:pPr>
              <w:rPr>
                <w:rFonts w:ascii="Segoe UI" w:hAnsi="Segoe UI" w:cs="Segoe UI"/>
                <w:sz w:val="20"/>
                <w:szCs w:val="20"/>
              </w:rPr>
            </w:pPr>
            <w:r w:rsidRPr="005660D8">
              <w:rPr>
                <w:rFonts w:ascii="Segoe UI" w:hAnsi="Segoe UI"/>
                <w:sz w:val="20"/>
              </w:rPr>
              <w:t xml:space="preserve">Uključivanje pojedinačnih obračunskih podataka u proračun izrađen na gotovinskoj osnovi (informacije o javnom dugu, obvezama, nepodmirenim i nedospjelim plaćanjima). Hrvatski državni proračun ima gotovinsku osnovu, ali smo u izvješće o izvršenju državnog proračuna počeli uključivati informacije o obvezama. Jačanje odgovornosti u okviru upravljanja javnim financijama. Smatram da je ta tema zajednička svim zemljama PEMPAL-a, osobito zemljama </w:t>
            </w:r>
            <w:r w:rsidRPr="005660D8">
              <w:rPr>
                <w:rFonts w:ascii="Segoe UI" w:hAnsi="Segoe UI"/>
                <w:sz w:val="20"/>
              </w:rPr>
              <w:lastRenderedPageBreak/>
              <w:t>jugoistočne Europe. Softverska rješenja za povezivanje planiranja proračuna i izvršenja proračuna (možda je to tema za još jadan studijski posjet čiji bi domaćin mogla biti Hrvatska).</w:t>
            </w:r>
          </w:p>
        </w:tc>
      </w:tr>
      <w:tr w:rsidR="001859A4" w:rsidRPr="005660D8" w14:paraId="008ADC36" w14:textId="77777777" w:rsidTr="00060155">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19EFCD7E" w14:textId="77777777"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lastRenderedPageBreak/>
              <w:t>Gruzija</w:t>
            </w:r>
          </w:p>
        </w:tc>
        <w:tc>
          <w:tcPr>
            <w:tcW w:w="7969" w:type="dxa"/>
            <w:tcBorders>
              <w:top w:val="nil"/>
              <w:left w:val="nil"/>
              <w:bottom w:val="single" w:sz="4" w:space="0" w:color="auto"/>
              <w:right w:val="single" w:sz="4" w:space="0" w:color="auto"/>
            </w:tcBorders>
            <w:shd w:val="clear" w:color="auto" w:fill="auto"/>
            <w:vAlign w:val="bottom"/>
          </w:tcPr>
          <w:p w14:paraId="1FAB0FD3" w14:textId="77777777" w:rsidR="001859A4" w:rsidRPr="005660D8" w:rsidRDefault="001859A4">
            <w:pPr>
              <w:rPr>
                <w:rFonts w:ascii="Segoe UI" w:hAnsi="Segoe UI" w:cs="Segoe UI"/>
                <w:sz w:val="20"/>
                <w:szCs w:val="20"/>
              </w:rPr>
            </w:pPr>
            <w:r w:rsidRPr="005660D8">
              <w:rPr>
                <w:rFonts w:ascii="Segoe UI" w:hAnsi="Segoe UI"/>
                <w:sz w:val="20"/>
              </w:rPr>
              <w:t>1. Dugoročni (kapitalni) projekti, kriteriji odabira, rizici i evaluacija; 2. uloga i odgovornost resornih ministarstava u planiranju proračuna usmjerenog na programe.</w:t>
            </w:r>
          </w:p>
        </w:tc>
      </w:tr>
      <w:tr w:rsidR="001859A4" w:rsidRPr="005660D8" w14:paraId="40E86729" w14:textId="77777777" w:rsidTr="00060155">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6A2EACD3" w14:textId="77777777"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Kosovo</w:t>
            </w:r>
          </w:p>
        </w:tc>
        <w:tc>
          <w:tcPr>
            <w:tcW w:w="7969" w:type="dxa"/>
            <w:tcBorders>
              <w:top w:val="nil"/>
              <w:left w:val="nil"/>
              <w:bottom w:val="single" w:sz="4" w:space="0" w:color="auto"/>
              <w:right w:val="single" w:sz="4" w:space="0" w:color="auto"/>
            </w:tcBorders>
            <w:shd w:val="clear" w:color="auto" w:fill="auto"/>
            <w:vAlign w:val="bottom"/>
          </w:tcPr>
          <w:p w14:paraId="1BA9171D" w14:textId="38F4A38A" w:rsidR="001859A4" w:rsidRPr="005660D8" w:rsidRDefault="001859A4">
            <w:pPr>
              <w:rPr>
                <w:rFonts w:ascii="Segoe UI" w:hAnsi="Segoe UI" w:cs="Segoe UI"/>
                <w:sz w:val="20"/>
                <w:szCs w:val="20"/>
              </w:rPr>
            </w:pPr>
            <w:r w:rsidRPr="005660D8">
              <w:rPr>
                <w:rFonts w:ascii="Segoe UI" w:hAnsi="Segoe UI"/>
                <w:sz w:val="20"/>
              </w:rPr>
              <w:t>PEMPAL bi se trebao usredotočiti na raspravu o najboljim međunarodnim praksama kako bi ažurirao kontni plan koji se upotrebljava u okviru proračuna, kao sredstvo za osiguranje dosljednosti i transparentnosti tijekom proračunskog postupka.</w:t>
            </w:r>
          </w:p>
        </w:tc>
      </w:tr>
      <w:tr w:rsidR="001859A4" w:rsidRPr="005660D8" w14:paraId="3D433711" w14:textId="77777777" w:rsidTr="00060155">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2ECA6F81" w14:textId="77777777"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7969" w:type="dxa"/>
            <w:tcBorders>
              <w:top w:val="nil"/>
              <w:left w:val="nil"/>
              <w:bottom w:val="single" w:sz="4" w:space="0" w:color="auto"/>
              <w:right w:val="single" w:sz="4" w:space="0" w:color="auto"/>
            </w:tcBorders>
            <w:shd w:val="clear" w:color="auto" w:fill="auto"/>
            <w:vAlign w:val="bottom"/>
          </w:tcPr>
          <w:p w14:paraId="148C413B" w14:textId="35223C3A" w:rsidR="001859A4" w:rsidRPr="005660D8" w:rsidRDefault="001859A4">
            <w:pPr>
              <w:rPr>
                <w:rFonts w:ascii="Segoe UI" w:hAnsi="Segoe UI" w:cs="Segoe UI"/>
                <w:sz w:val="20"/>
                <w:szCs w:val="20"/>
              </w:rPr>
            </w:pPr>
            <w:r w:rsidRPr="005660D8">
              <w:rPr>
                <w:rFonts w:ascii="Segoe UI" w:hAnsi="Segoe UI"/>
                <w:sz w:val="20"/>
              </w:rPr>
              <w:t>1. Praćenje i ocjena učinkovitosti rashoda i praktične upotrebe informacija o učinkovitosti rashoda; 2. programska klasifikacija troškova: pristupi i njezina praktična primjena. Te su teme jako važne za Kirigisku Republiku u trenutačnoj fazi provedbe programskog planiranja proračuna.</w:t>
            </w:r>
          </w:p>
          <w:p w14:paraId="27247903" w14:textId="7B9EFB31" w:rsidR="00CB5906" w:rsidRPr="005660D8" w:rsidRDefault="00CB5906">
            <w:pPr>
              <w:rPr>
                <w:rFonts w:ascii="Segoe UI" w:hAnsi="Segoe UI" w:cs="Segoe UI"/>
                <w:sz w:val="20"/>
                <w:szCs w:val="20"/>
              </w:rPr>
            </w:pPr>
            <w:r w:rsidRPr="005660D8">
              <w:rPr>
                <w:rFonts w:ascii="Segoe UI" w:hAnsi="Segoe UI"/>
                <w:sz w:val="20"/>
              </w:rPr>
              <w:t>Automatizacija planiranja proračuna u proračunskom postupku.</w:t>
            </w:r>
          </w:p>
        </w:tc>
      </w:tr>
      <w:tr w:rsidR="001859A4" w:rsidRPr="005660D8" w14:paraId="34F007D9" w14:textId="77777777" w:rsidTr="00060155">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56A44BE2" w14:textId="77777777"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Moldova</w:t>
            </w:r>
          </w:p>
        </w:tc>
        <w:tc>
          <w:tcPr>
            <w:tcW w:w="7969" w:type="dxa"/>
            <w:tcBorders>
              <w:top w:val="nil"/>
              <w:left w:val="nil"/>
              <w:bottom w:val="single" w:sz="4" w:space="0" w:color="auto"/>
              <w:right w:val="single" w:sz="4" w:space="0" w:color="auto"/>
            </w:tcBorders>
            <w:shd w:val="clear" w:color="auto" w:fill="auto"/>
            <w:vAlign w:val="bottom"/>
          </w:tcPr>
          <w:p w14:paraId="78000C97" w14:textId="2CC377DF" w:rsidR="001859A4" w:rsidRPr="005660D8" w:rsidRDefault="001859A4">
            <w:pPr>
              <w:rPr>
                <w:rFonts w:ascii="Segoe UI" w:hAnsi="Segoe UI" w:cs="Segoe UI"/>
                <w:sz w:val="20"/>
                <w:szCs w:val="20"/>
              </w:rPr>
            </w:pPr>
            <w:r w:rsidRPr="005660D8">
              <w:rPr>
                <w:rFonts w:ascii="Segoe UI" w:hAnsi="Segoe UI"/>
                <w:sz w:val="20"/>
              </w:rPr>
              <w:t>1. Dubinske analize rashode: kapaciteti zemalja za provedbu i obavljanje analiza vrlo su ograničeni; 2.  konsolidacija programskog planiranja i planiranja proračuna prema učinku, uključujući praćenje i evaluaciju: složenost reforme zahtijeva neprekidan razvoj metodologije i vještine osoblja.</w:t>
            </w:r>
          </w:p>
        </w:tc>
      </w:tr>
      <w:tr w:rsidR="00974338" w:rsidRPr="005660D8" w14:paraId="32CBEEBA" w14:textId="77777777" w:rsidTr="00060155">
        <w:trPr>
          <w:trHeight w:val="409"/>
        </w:trPr>
        <w:tc>
          <w:tcPr>
            <w:tcW w:w="1402" w:type="dxa"/>
            <w:tcBorders>
              <w:top w:val="nil"/>
              <w:left w:val="single" w:sz="8" w:space="0" w:color="auto"/>
              <w:bottom w:val="single" w:sz="4" w:space="0" w:color="auto"/>
              <w:right w:val="single" w:sz="8" w:space="0" w:color="auto"/>
            </w:tcBorders>
            <w:shd w:val="clear" w:color="000000" w:fill="E2EFDA"/>
          </w:tcPr>
          <w:p w14:paraId="7F2935CA" w14:textId="5492321B" w:rsidR="00974338" w:rsidRPr="005660D8" w:rsidRDefault="00974338"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Crna Gora</w:t>
            </w:r>
          </w:p>
        </w:tc>
        <w:tc>
          <w:tcPr>
            <w:tcW w:w="7969" w:type="dxa"/>
            <w:tcBorders>
              <w:top w:val="nil"/>
              <w:left w:val="nil"/>
              <w:bottom w:val="single" w:sz="4" w:space="0" w:color="auto"/>
              <w:right w:val="single" w:sz="4" w:space="0" w:color="auto"/>
            </w:tcBorders>
            <w:shd w:val="clear" w:color="auto" w:fill="auto"/>
            <w:vAlign w:val="bottom"/>
          </w:tcPr>
          <w:p w14:paraId="6B017AAB" w14:textId="591802B1" w:rsidR="00974338" w:rsidRPr="005660D8" w:rsidRDefault="002C399A" w:rsidP="002C399A">
            <w:pPr>
              <w:rPr>
                <w:rFonts w:ascii="Segoe UI" w:hAnsi="Segoe UI" w:cs="Segoe UI"/>
                <w:sz w:val="20"/>
                <w:szCs w:val="20"/>
              </w:rPr>
            </w:pPr>
            <w:r w:rsidRPr="005660D8">
              <w:rPr>
                <w:rFonts w:ascii="Segoe UI" w:hAnsi="Segoe UI"/>
                <w:sz w:val="20"/>
              </w:rPr>
              <w:t>1. Programsko planiranje proračuna: u Crnoj Gori radi se na reformi programskog proračuna; 2. Okvir srednjoročnog proračunskog okvira (MTBF).</w:t>
            </w:r>
          </w:p>
        </w:tc>
      </w:tr>
      <w:tr w:rsidR="001859A4" w:rsidRPr="005660D8" w14:paraId="6D216C21" w14:textId="77777777" w:rsidTr="00060155">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7769E792" w14:textId="77777777" w:rsidR="001859A4" w:rsidRPr="005660D8" w:rsidRDefault="001859A4" w:rsidP="00060155">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7969" w:type="dxa"/>
            <w:tcBorders>
              <w:top w:val="nil"/>
              <w:left w:val="nil"/>
              <w:bottom w:val="single" w:sz="4" w:space="0" w:color="auto"/>
              <w:right w:val="single" w:sz="4" w:space="0" w:color="auto"/>
            </w:tcBorders>
            <w:shd w:val="clear" w:color="auto" w:fill="auto"/>
            <w:vAlign w:val="bottom"/>
          </w:tcPr>
          <w:p w14:paraId="34E5C0C7" w14:textId="77777777" w:rsidR="001859A4" w:rsidRPr="005660D8" w:rsidRDefault="001859A4">
            <w:pPr>
              <w:rPr>
                <w:rFonts w:ascii="Segoe UI" w:hAnsi="Segoe UI" w:cs="Segoe UI"/>
                <w:sz w:val="20"/>
                <w:szCs w:val="20"/>
              </w:rPr>
            </w:pPr>
            <w:r w:rsidRPr="005660D8">
              <w:rPr>
                <w:rFonts w:ascii="Segoe UI" w:hAnsi="Segoe UI"/>
                <w:sz w:val="20"/>
              </w:rPr>
              <w:t>1. Učinkovitost proračunskog planiranja; 2. usporedba odobrenih proračunskih sredstava (kao postotak BDP-a) i razloga za takvu raspodjelu.</w:t>
            </w:r>
          </w:p>
        </w:tc>
      </w:tr>
      <w:tr w:rsidR="001859A4" w:rsidRPr="005660D8" w14:paraId="4C5AA801" w14:textId="77777777" w:rsidTr="00E21CE1">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363E2606" w14:textId="77777777" w:rsidR="001859A4" w:rsidRPr="005660D8" w:rsidRDefault="001859A4"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7969" w:type="dxa"/>
            <w:tcBorders>
              <w:top w:val="nil"/>
              <w:left w:val="nil"/>
              <w:bottom w:val="single" w:sz="4" w:space="0" w:color="auto"/>
              <w:right w:val="single" w:sz="4" w:space="0" w:color="auto"/>
            </w:tcBorders>
            <w:shd w:val="clear" w:color="auto" w:fill="auto"/>
            <w:vAlign w:val="bottom"/>
          </w:tcPr>
          <w:p w14:paraId="09458DB9" w14:textId="4213FD56" w:rsidR="001859A4" w:rsidRPr="005660D8" w:rsidRDefault="001859A4">
            <w:pPr>
              <w:rPr>
                <w:rFonts w:ascii="Segoe UI" w:hAnsi="Segoe UI" w:cs="Segoe UI"/>
                <w:sz w:val="20"/>
                <w:szCs w:val="20"/>
              </w:rPr>
            </w:pPr>
            <w:r w:rsidRPr="005660D8">
              <w:rPr>
                <w:rFonts w:ascii="Segoe UI" w:hAnsi="Segoe UI"/>
                <w:sz w:val="20"/>
              </w:rPr>
              <w:t>1. Povećanje uloge građana u proračunskom postupku kako bi se razvio potencijal lokalne vlasti i povećala učinkovitost proračunskih rashoda. Ta je tema važna za Rusiju u pogledu širenja praksi proaktivnog (participativnog) planiranja proračuna u regijama; 2. provedba projektnih načela/mehanizama u izradi i izvršenju proračuna. Ta je tema važna u pogledu provedbe određenih prioritetnih projekata u okviru sveukupne konsolidacije proračuna i programskog planiranja proračuna.</w:t>
            </w:r>
          </w:p>
        </w:tc>
      </w:tr>
      <w:tr w:rsidR="001859A4" w:rsidRPr="005660D8" w14:paraId="4EDDE64E" w14:textId="77777777" w:rsidTr="00E21CE1">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4CEC183D" w14:textId="77777777" w:rsidR="001859A4" w:rsidRPr="005660D8" w:rsidRDefault="001859A4"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Srbija</w:t>
            </w:r>
          </w:p>
        </w:tc>
        <w:tc>
          <w:tcPr>
            <w:tcW w:w="7969" w:type="dxa"/>
            <w:tcBorders>
              <w:top w:val="nil"/>
              <w:left w:val="nil"/>
              <w:bottom w:val="single" w:sz="4" w:space="0" w:color="auto"/>
              <w:right w:val="single" w:sz="4" w:space="0" w:color="auto"/>
            </w:tcBorders>
            <w:shd w:val="clear" w:color="auto" w:fill="auto"/>
            <w:vAlign w:val="bottom"/>
          </w:tcPr>
          <w:p w14:paraId="186AA8E4" w14:textId="77777777" w:rsidR="001859A4" w:rsidRPr="005660D8" w:rsidRDefault="001859A4">
            <w:pPr>
              <w:rPr>
                <w:rFonts w:ascii="Segoe UI" w:hAnsi="Segoe UI" w:cs="Segoe UI"/>
                <w:sz w:val="20"/>
                <w:szCs w:val="20"/>
              </w:rPr>
            </w:pPr>
            <w:r w:rsidRPr="005660D8">
              <w:rPr>
                <w:rFonts w:ascii="Segoe UI" w:hAnsi="Segoe UI"/>
                <w:sz w:val="20"/>
              </w:rPr>
              <w:t>1. Dubinske analize rashoda; 2. kapitalno planiranje proračuna.</w:t>
            </w:r>
          </w:p>
        </w:tc>
      </w:tr>
      <w:tr w:rsidR="001859A4" w:rsidRPr="005660D8" w14:paraId="36B9AB20" w14:textId="77777777" w:rsidTr="00E21CE1">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31D91002" w14:textId="77777777" w:rsidR="001859A4" w:rsidRPr="005660D8" w:rsidRDefault="001859A4"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 xml:space="preserve">Turska </w:t>
            </w:r>
          </w:p>
        </w:tc>
        <w:tc>
          <w:tcPr>
            <w:tcW w:w="7969" w:type="dxa"/>
            <w:tcBorders>
              <w:top w:val="nil"/>
              <w:left w:val="nil"/>
              <w:bottom w:val="single" w:sz="4" w:space="0" w:color="auto"/>
              <w:right w:val="single" w:sz="4" w:space="0" w:color="auto"/>
            </w:tcBorders>
            <w:shd w:val="clear" w:color="auto" w:fill="auto"/>
            <w:vAlign w:val="bottom"/>
          </w:tcPr>
          <w:p w14:paraId="6F47F61D" w14:textId="77777777" w:rsidR="001859A4" w:rsidRPr="005660D8" w:rsidRDefault="001859A4">
            <w:pPr>
              <w:rPr>
                <w:rFonts w:ascii="Segoe UI" w:hAnsi="Segoe UI" w:cs="Segoe UI"/>
                <w:sz w:val="20"/>
                <w:szCs w:val="20"/>
              </w:rPr>
            </w:pPr>
            <w:r w:rsidRPr="005660D8">
              <w:rPr>
                <w:rFonts w:ascii="Segoe UI" w:hAnsi="Segoe UI"/>
                <w:sz w:val="20"/>
              </w:rPr>
              <w:t>Informacijski sustavi za upravljanje javnim financijama.</w:t>
            </w:r>
          </w:p>
        </w:tc>
      </w:tr>
      <w:tr w:rsidR="001859A4" w:rsidRPr="005660D8" w14:paraId="7923E5DC" w14:textId="77777777" w:rsidTr="00E21CE1">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0BE6B662" w14:textId="77777777" w:rsidR="001859A4" w:rsidRPr="005660D8" w:rsidRDefault="001859A4"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7969" w:type="dxa"/>
            <w:tcBorders>
              <w:top w:val="nil"/>
              <w:left w:val="nil"/>
              <w:bottom w:val="single" w:sz="4" w:space="0" w:color="auto"/>
              <w:right w:val="single" w:sz="4" w:space="0" w:color="auto"/>
            </w:tcBorders>
            <w:shd w:val="clear" w:color="auto" w:fill="auto"/>
            <w:vAlign w:val="bottom"/>
          </w:tcPr>
          <w:p w14:paraId="2CEF7338" w14:textId="2C11E3E1" w:rsidR="001859A4" w:rsidRPr="005660D8" w:rsidRDefault="001859A4">
            <w:pPr>
              <w:rPr>
                <w:rFonts w:ascii="Segoe UI" w:hAnsi="Segoe UI" w:cs="Segoe UI"/>
                <w:sz w:val="20"/>
                <w:szCs w:val="20"/>
              </w:rPr>
            </w:pPr>
            <w:r w:rsidRPr="005660D8">
              <w:rPr>
                <w:rFonts w:ascii="Segoe UI" w:hAnsi="Segoe UI"/>
                <w:sz w:val="20"/>
              </w:rPr>
              <w:t>1. "Javne usluge kao glavna kategorija procjene javnih rashoda". Zanima nas međunarodno iskustvo u pogledu pristupa definiciji i klasifikaciji javnih usluga, standarda za pružanje usluge i evaluaciju njihova troška, prikaz informacija o javnim uslugama u proračunskoj dokumentaciji; 2. "upravljanje fiskalnim rizikom". To je jedan od uvjeta za daljnju suradnju s MMF-om. Uvođenje sustava upravljanja fiskalnim rizicima u Ukrajini omogućit će povećanje efikasnosti upravljanja javnim financijama, što je uključeno u Strategiju za reformiranje ukrajinskog sustava upravljanja javnim financijama.</w:t>
            </w:r>
          </w:p>
        </w:tc>
      </w:tr>
      <w:tr w:rsidR="001859A4" w:rsidRPr="005660D8" w14:paraId="6F1018D6" w14:textId="77777777" w:rsidTr="00E21CE1">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713623CD" w14:textId="77777777" w:rsidR="001859A4" w:rsidRPr="005660D8" w:rsidRDefault="001859A4"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7969" w:type="dxa"/>
            <w:tcBorders>
              <w:top w:val="nil"/>
              <w:left w:val="nil"/>
              <w:bottom w:val="single" w:sz="4" w:space="0" w:color="auto"/>
              <w:right w:val="single" w:sz="4" w:space="0" w:color="auto"/>
            </w:tcBorders>
            <w:shd w:val="clear" w:color="auto" w:fill="auto"/>
            <w:vAlign w:val="bottom"/>
          </w:tcPr>
          <w:p w14:paraId="45086B7B" w14:textId="77777777" w:rsidR="001859A4" w:rsidRPr="005660D8" w:rsidRDefault="001859A4">
            <w:pPr>
              <w:rPr>
                <w:rFonts w:ascii="Segoe UI" w:hAnsi="Segoe UI" w:cs="Segoe UI"/>
                <w:sz w:val="20"/>
                <w:szCs w:val="20"/>
              </w:rPr>
            </w:pPr>
            <w:r w:rsidRPr="005660D8">
              <w:rPr>
                <w:rFonts w:ascii="Segoe UI" w:hAnsi="Segoe UI"/>
                <w:sz w:val="20"/>
              </w:rPr>
              <w:t>Međuproračunski odnosi (učinkovitost lokalnih regionalnih proračuna u odnosu na državni proračun), konsolidirano izvješćivanje i izvršavanje prihodovnog dijela državnog proračuna.</w:t>
            </w:r>
          </w:p>
        </w:tc>
      </w:tr>
      <w:tr w:rsidR="001859A4" w:rsidRPr="005660D8" w14:paraId="75690937" w14:textId="77777777" w:rsidTr="001859A4">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vAlign w:val="bottom"/>
          </w:tcPr>
          <w:p w14:paraId="5795AAB3" w14:textId="61DA5E35" w:rsidR="001859A4" w:rsidRPr="005660D8" w:rsidRDefault="001859A4"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18</w:t>
            </w:r>
          </w:p>
        </w:tc>
        <w:tc>
          <w:tcPr>
            <w:tcW w:w="7969" w:type="dxa"/>
            <w:tcBorders>
              <w:top w:val="single" w:sz="4" w:space="0" w:color="auto"/>
              <w:left w:val="nil"/>
              <w:bottom w:val="single" w:sz="4" w:space="0" w:color="auto"/>
              <w:right w:val="single" w:sz="4" w:space="0" w:color="auto"/>
            </w:tcBorders>
            <w:shd w:val="clear" w:color="auto" w:fill="auto"/>
            <w:vAlign w:val="bottom"/>
          </w:tcPr>
          <w:p w14:paraId="23C270AB" w14:textId="77777777" w:rsidR="001859A4" w:rsidRPr="005660D8" w:rsidRDefault="001859A4">
            <w:pPr>
              <w:rPr>
                <w:rFonts w:ascii="Segoe UI" w:hAnsi="Segoe UI" w:cs="Segoe UI"/>
                <w:sz w:val="20"/>
                <w:szCs w:val="20"/>
              </w:rPr>
            </w:pPr>
          </w:p>
        </w:tc>
      </w:tr>
    </w:tbl>
    <w:p w14:paraId="07B85AE2" w14:textId="510CCA71" w:rsidR="001859A4" w:rsidRPr="005660D8" w:rsidRDefault="001859A4">
      <w:pPr>
        <w:spacing w:after="0" w:line="240" w:lineRule="auto"/>
        <w:rPr>
          <w:rFonts w:asciiTheme="minorHAnsi" w:hAnsiTheme="minorHAnsi"/>
        </w:rPr>
      </w:pPr>
    </w:p>
    <w:p w14:paraId="468334AB" w14:textId="77777777" w:rsidR="00455B48" w:rsidRPr="005660D8" w:rsidRDefault="001859A4" w:rsidP="001859A4">
      <w:pPr>
        <w:jc w:val="both"/>
        <w:rPr>
          <w:rFonts w:asciiTheme="minorHAnsi" w:hAnsiTheme="minorHAnsi" w:cstheme="minorHAnsi"/>
          <w:b/>
          <w:i/>
        </w:rPr>
      </w:pPr>
      <w:r w:rsidRPr="005660D8">
        <w:rPr>
          <w:rFonts w:asciiTheme="minorHAnsi" w:hAnsiTheme="minorHAnsi"/>
          <w:b/>
          <w:i/>
        </w:rPr>
        <w:lastRenderedPageBreak/>
        <w:t>7. a) Ako je vaša zemlja članica Radne skupine za proračunsku pismenost i transparentnost, navedite detalje o podtemama koje se trebaju razmotriti za ovu skupinu u okviru sljedećeg Akcijskog plana BCOP-a Navedite prijedloge.</w:t>
      </w:r>
    </w:p>
    <w:p w14:paraId="3288502D" w14:textId="77777777" w:rsidR="00455B48" w:rsidRPr="005660D8" w:rsidRDefault="001859A4" w:rsidP="001859A4">
      <w:pPr>
        <w:jc w:val="both"/>
        <w:rPr>
          <w:rFonts w:asciiTheme="minorHAnsi" w:hAnsiTheme="minorHAnsi"/>
          <w:b/>
          <w:i/>
        </w:rPr>
      </w:pPr>
      <w:r w:rsidRPr="005660D8">
        <w:rPr>
          <w:rFonts w:asciiTheme="minorHAnsi" w:hAnsiTheme="minorHAnsi" w:cstheme="minorHAnsi"/>
          <w:b/>
          <w:i/>
        </w:rPr>
        <w:t>8. Ako je vaša zemlja članica Radne skupina za programsko planiranje i planiranje proračuna prema učinku, navedite detalje o podtemama koje se trebaju razmotriti u okviru sljedećeg Akcijskog plana BCOP-a. Navedite prijedloge.</w:t>
      </w:r>
    </w:p>
    <w:p w14:paraId="32788FD6" w14:textId="115CF9F0" w:rsidR="002A4E71" w:rsidRPr="005660D8" w:rsidRDefault="002A4E71" w:rsidP="001859A4">
      <w:pPr>
        <w:jc w:val="both"/>
        <w:rPr>
          <w:rFonts w:asciiTheme="minorHAnsi" w:hAnsiTheme="minorHAnsi"/>
        </w:rPr>
      </w:pPr>
      <w:r w:rsidRPr="005660D8">
        <w:rPr>
          <w:rFonts w:asciiTheme="minorHAnsi" w:hAnsiTheme="minorHAnsi"/>
        </w:rPr>
        <w:t>Na ova je pitanja odgovorilo 14 zemalja (osim Azerbajdžana, Gruzije, Crne Gore i Turske).</w:t>
      </w:r>
    </w:p>
    <w:tbl>
      <w:tblPr>
        <w:tblW w:w="9513" w:type="dxa"/>
        <w:tblInd w:w="93" w:type="dxa"/>
        <w:tblLayout w:type="fixed"/>
        <w:tblLook w:val="04A0" w:firstRow="1" w:lastRow="0" w:firstColumn="1" w:lastColumn="0" w:noHBand="0" w:noVBand="1"/>
      </w:tblPr>
      <w:tblGrid>
        <w:gridCol w:w="1402"/>
        <w:gridCol w:w="4283"/>
        <w:gridCol w:w="3828"/>
      </w:tblGrid>
      <w:tr w:rsidR="001859A4" w:rsidRPr="005660D8" w14:paraId="144F830A" w14:textId="77777777" w:rsidTr="002A4E71">
        <w:trPr>
          <w:trHeight w:val="447"/>
        </w:trPr>
        <w:tc>
          <w:tcPr>
            <w:tcW w:w="1402" w:type="dxa"/>
            <w:tcBorders>
              <w:top w:val="nil"/>
              <w:left w:val="single" w:sz="8" w:space="0" w:color="auto"/>
              <w:bottom w:val="single" w:sz="4" w:space="0" w:color="auto"/>
              <w:right w:val="single" w:sz="8" w:space="0" w:color="auto"/>
            </w:tcBorders>
            <w:shd w:val="clear" w:color="000000" w:fill="FCE4D6"/>
            <w:vAlign w:val="bottom"/>
          </w:tcPr>
          <w:p w14:paraId="5632D524" w14:textId="77777777" w:rsidR="001859A4" w:rsidRPr="005660D8" w:rsidRDefault="001859A4"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Zemlja</w:t>
            </w:r>
          </w:p>
        </w:tc>
        <w:tc>
          <w:tcPr>
            <w:tcW w:w="4283" w:type="dxa"/>
            <w:tcBorders>
              <w:top w:val="nil"/>
              <w:left w:val="nil"/>
              <w:bottom w:val="single" w:sz="4" w:space="0" w:color="auto"/>
              <w:right w:val="single" w:sz="4" w:space="0" w:color="auto"/>
            </w:tcBorders>
            <w:shd w:val="clear" w:color="000000" w:fill="FCE4D6"/>
            <w:vAlign w:val="bottom"/>
            <w:hideMark/>
          </w:tcPr>
          <w:p w14:paraId="77279C18" w14:textId="77777777" w:rsidR="001859A4" w:rsidRPr="005660D8" w:rsidRDefault="001859A4" w:rsidP="001859A4">
            <w:pPr>
              <w:spacing w:after="0" w:line="240" w:lineRule="auto"/>
              <w:rPr>
                <w:rFonts w:ascii="Times New Roman" w:eastAsia="Times New Roman" w:hAnsi="Times New Roman"/>
                <w:b/>
                <w:bCs/>
                <w:sz w:val="20"/>
                <w:szCs w:val="20"/>
              </w:rPr>
            </w:pPr>
            <w:r w:rsidRPr="005660D8">
              <w:rPr>
                <w:rFonts w:ascii="Times New Roman" w:hAnsi="Times New Roman"/>
                <w:b/>
                <w:sz w:val="20"/>
              </w:rPr>
              <w:t>Radna skupina za proračunsku pismenost i transparentnost</w:t>
            </w:r>
          </w:p>
        </w:tc>
        <w:tc>
          <w:tcPr>
            <w:tcW w:w="3828" w:type="dxa"/>
            <w:tcBorders>
              <w:top w:val="nil"/>
              <w:left w:val="nil"/>
              <w:bottom w:val="single" w:sz="4" w:space="0" w:color="auto"/>
              <w:right w:val="single" w:sz="4" w:space="0" w:color="auto"/>
            </w:tcBorders>
            <w:shd w:val="clear" w:color="000000" w:fill="FCE4D6"/>
          </w:tcPr>
          <w:p w14:paraId="459C32A3" w14:textId="77777777" w:rsidR="001859A4" w:rsidRPr="005660D8" w:rsidRDefault="001859A4"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Radna skupina za programsko planiranje i planiranje proračuna prema učinku</w:t>
            </w:r>
          </w:p>
        </w:tc>
      </w:tr>
      <w:tr w:rsidR="001859A4" w:rsidRPr="005660D8" w14:paraId="5B3625AF" w14:textId="77777777" w:rsidTr="008352FA">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4962D8B8"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4283" w:type="dxa"/>
            <w:tcBorders>
              <w:top w:val="nil"/>
              <w:left w:val="nil"/>
              <w:bottom w:val="single" w:sz="4" w:space="0" w:color="auto"/>
              <w:right w:val="single" w:sz="4" w:space="0" w:color="auto"/>
            </w:tcBorders>
            <w:shd w:val="clear" w:color="auto" w:fill="auto"/>
          </w:tcPr>
          <w:p w14:paraId="7020EC9F" w14:textId="77777777" w:rsidR="001859A4" w:rsidRPr="005660D8" w:rsidRDefault="001859A4" w:rsidP="008352FA">
            <w:pPr>
              <w:rPr>
                <w:rFonts w:ascii="Segoe UI" w:hAnsi="Segoe UI" w:cs="Segoe UI"/>
                <w:sz w:val="20"/>
                <w:szCs w:val="20"/>
              </w:rPr>
            </w:pPr>
            <w:r w:rsidRPr="005660D8">
              <w:rPr>
                <w:rFonts w:ascii="Segoe UI" w:hAnsi="Segoe UI"/>
                <w:sz w:val="20"/>
              </w:rPr>
              <w:t xml:space="preserve">Uvođenje rodno osjetljivog proračuna </w:t>
            </w:r>
          </w:p>
        </w:tc>
        <w:tc>
          <w:tcPr>
            <w:tcW w:w="3828" w:type="dxa"/>
            <w:tcBorders>
              <w:top w:val="nil"/>
              <w:left w:val="nil"/>
              <w:bottom w:val="single" w:sz="4" w:space="0" w:color="auto"/>
              <w:right w:val="single" w:sz="4" w:space="0" w:color="auto"/>
            </w:tcBorders>
            <w:vAlign w:val="bottom"/>
          </w:tcPr>
          <w:p w14:paraId="3A22918A" w14:textId="77777777" w:rsidR="001859A4" w:rsidRPr="005660D8" w:rsidRDefault="001859A4">
            <w:pPr>
              <w:rPr>
                <w:rFonts w:ascii="Segoe UI" w:hAnsi="Segoe UI" w:cs="Segoe UI"/>
                <w:sz w:val="20"/>
                <w:szCs w:val="20"/>
              </w:rPr>
            </w:pPr>
            <w:r w:rsidRPr="005660D8">
              <w:rPr>
                <w:rFonts w:ascii="Segoe UI" w:hAnsi="Segoe UI"/>
                <w:sz w:val="20"/>
              </w:rPr>
              <w:t xml:space="preserve">Utjecaj fiskalnog rizika na konsolidaciju proračuna </w:t>
            </w:r>
          </w:p>
        </w:tc>
      </w:tr>
      <w:tr w:rsidR="001859A4" w:rsidRPr="005660D8" w14:paraId="125A1DB6" w14:textId="77777777" w:rsidTr="008352FA">
        <w:trPr>
          <w:trHeight w:val="427"/>
        </w:trPr>
        <w:tc>
          <w:tcPr>
            <w:tcW w:w="1402" w:type="dxa"/>
            <w:tcBorders>
              <w:top w:val="nil"/>
              <w:left w:val="single" w:sz="8" w:space="0" w:color="auto"/>
              <w:bottom w:val="single" w:sz="4" w:space="0" w:color="auto"/>
              <w:right w:val="single" w:sz="8" w:space="0" w:color="auto"/>
            </w:tcBorders>
            <w:shd w:val="clear" w:color="000000" w:fill="E2EFDA"/>
            <w:hideMark/>
          </w:tcPr>
          <w:p w14:paraId="4750A083"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Armenija</w:t>
            </w:r>
          </w:p>
        </w:tc>
        <w:tc>
          <w:tcPr>
            <w:tcW w:w="4283" w:type="dxa"/>
            <w:tcBorders>
              <w:top w:val="nil"/>
              <w:left w:val="nil"/>
              <w:bottom w:val="single" w:sz="4" w:space="0" w:color="auto"/>
              <w:right w:val="single" w:sz="4" w:space="0" w:color="auto"/>
            </w:tcBorders>
            <w:shd w:val="clear" w:color="auto" w:fill="auto"/>
            <w:vAlign w:val="bottom"/>
          </w:tcPr>
          <w:p w14:paraId="7B2A97AE" w14:textId="77777777" w:rsidR="001859A4" w:rsidRPr="005660D8" w:rsidRDefault="001859A4">
            <w:pPr>
              <w:rPr>
                <w:rFonts w:ascii="Segoe UI" w:hAnsi="Segoe UI" w:cs="Segoe UI"/>
                <w:sz w:val="20"/>
                <w:szCs w:val="20"/>
              </w:rPr>
            </w:pPr>
            <w:r w:rsidRPr="005660D8">
              <w:rPr>
                <w:rFonts w:ascii="Segoe UI" w:hAnsi="Segoe UI"/>
                <w:sz w:val="20"/>
              </w:rPr>
              <w:t>Problemi povezani s planiranjem proračuna za građane i uključivanjem građana u izradu proračuna</w:t>
            </w:r>
          </w:p>
        </w:tc>
        <w:tc>
          <w:tcPr>
            <w:tcW w:w="3828" w:type="dxa"/>
            <w:tcBorders>
              <w:top w:val="nil"/>
              <w:left w:val="nil"/>
              <w:bottom w:val="single" w:sz="4" w:space="0" w:color="auto"/>
              <w:right w:val="single" w:sz="4" w:space="0" w:color="auto"/>
            </w:tcBorders>
            <w:vAlign w:val="bottom"/>
          </w:tcPr>
          <w:p w14:paraId="2C09E31A" w14:textId="77777777" w:rsidR="001859A4" w:rsidRPr="005660D8" w:rsidRDefault="001859A4">
            <w:pPr>
              <w:rPr>
                <w:rFonts w:ascii="Segoe UI" w:hAnsi="Segoe UI" w:cs="Segoe UI"/>
                <w:sz w:val="20"/>
                <w:szCs w:val="20"/>
              </w:rPr>
            </w:pPr>
            <w:r w:rsidRPr="005660D8">
              <w:rPr>
                <w:rFonts w:ascii="Segoe UI" w:hAnsi="Segoe UI"/>
                <w:sz w:val="20"/>
              </w:rPr>
              <w:t>Prednosti i izazovi povezani s provedbom proračuna usmjerenog na programe</w:t>
            </w:r>
          </w:p>
        </w:tc>
      </w:tr>
      <w:tr w:rsidR="001859A4" w:rsidRPr="005660D8" w14:paraId="2F5E0E44" w14:textId="77777777" w:rsidTr="008352FA">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26328A9D"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4283" w:type="dxa"/>
            <w:tcBorders>
              <w:top w:val="nil"/>
              <w:left w:val="nil"/>
              <w:bottom w:val="single" w:sz="4" w:space="0" w:color="auto"/>
              <w:right w:val="single" w:sz="4" w:space="0" w:color="auto"/>
            </w:tcBorders>
            <w:shd w:val="clear" w:color="auto" w:fill="auto"/>
            <w:vAlign w:val="bottom"/>
          </w:tcPr>
          <w:p w14:paraId="7BFC650D" w14:textId="77777777" w:rsidR="001859A4" w:rsidRPr="005660D8" w:rsidRDefault="001859A4">
            <w:pPr>
              <w:rPr>
                <w:rFonts w:ascii="Segoe UI" w:hAnsi="Segoe UI" w:cs="Segoe UI"/>
                <w:sz w:val="20"/>
                <w:szCs w:val="20"/>
              </w:rPr>
            </w:pPr>
            <w:r w:rsidRPr="005660D8">
              <w:rPr>
                <w:rFonts w:ascii="Segoe UI" w:hAnsi="Segoe UI"/>
                <w:sz w:val="20"/>
              </w:rPr>
              <w:t>Proračun za građane: kalendarski plan osposobljavanja i metodološke preporuke za njegovu izradu</w:t>
            </w:r>
          </w:p>
        </w:tc>
        <w:tc>
          <w:tcPr>
            <w:tcW w:w="3828" w:type="dxa"/>
            <w:tcBorders>
              <w:top w:val="nil"/>
              <w:left w:val="nil"/>
              <w:bottom w:val="single" w:sz="4" w:space="0" w:color="auto"/>
              <w:right w:val="single" w:sz="4" w:space="0" w:color="auto"/>
            </w:tcBorders>
            <w:vAlign w:val="bottom"/>
          </w:tcPr>
          <w:p w14:paraId="1CBD9085" w14:textId="77777777" w:rsidR="001859A4" w:rsidRPr="005660D8" w:rsidRDefault="002A4E71">
            <w:pPr>
              <w:rPr>
                <w:rFonts w:ascii="Segoe UI" w:hAnsi="Segoe UI" w:cs="Segoe UI"/>
                <w:sz w:val="20"/>
                <w:szCs w:val="20"/>
              </w:rPr>
            </w:pPr>
            <w:r w:rsidRPr="005660D8">
              <w:rPr>
                <w:rFonts w:ascii="Segoe UI" w:hAnsi="Segoe UI"/>
                <w:sz w:val="20"/>
              </w:rPr>
              <w:t xml:space="preserve">Definicija ključnih pokazatelja državnih programa </w:t>
            </w:r>
          </w:p>
        </w:tc>
      </w:tr>
      <w:tr w:rsidR="001859A4" w:rsidRPr="005660D8" w14:paraId="15EF12A6" w14:textId="77777777" w:rsidTr="00DD41A7">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46561946" w14:textId="55111E0F"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BiH (državna i federalna razina)</w:t>
            </w:r>
          </w:p>
        </w:tc>
        <w:tc>
          <w:tcPr>
            <w:tcW w:w="4283" w:type="dxa"/>
            <w:tcBorders>
              <w:top w:val="nil"/>
              <w:left w:val="nil"/>
              <w:bottom w:val="single" w:sz="4" w:space="0" w:color="auto"/>
              <w:right w:val="single" w:sz="4" w:space="0" w:color="auto"/>
            </w:tcBorders>
            <w:shd w:val="clear" w:color="auto" w:fill="auto"/>
          </w:tcPr>
          <w:p w14:paraId="701472B6" w14:textId="27A160AE" w:rsidR="001859A4" w:rsidRPr="005660D8" w:rsidRDefault="001859A4" w:rsidP="00DD41A7">
            <w:pPr>
              <w:rPr>
                <w:rFonts w:ascii="Segoe UI" w:hAnsi="Segoe UI" w:cs="Segoe UI"/>
                <w:sz w:val="20"/>
                <w:szCs w:val="20"/>
              </w:rPr>
            </w:pPr>
            <w:r w:rsidRPr="005660D8">
              <w:rPr>
                <w:rFonts w:ascii="Segoe UI" w:hAnsi="Segoe UI"/>
                <w:sz w:val="20"/>
              </w:rPr>
              <w:t> Federalna razina: novi instrumenti za podizanje svijesti građana o potrebi njihova uključivanja u postupak donošenja proračuna (internet, Facebook)</w:t>
            </w:r>
          </w:p>
        </w:tc>
        <w:tc>
          <w:tcPr>
            <w:tcW w:w="3828" w:type="dxa"/>
            <w:tcBorders>
              <w:top w:val="nil"/>
              <w:left w:val="nil"/>
              <w:bottom w:val="single" w:sz="4" w:space="0" w:color="auto"/>
              <w:right w:val="single" w:sz="4" w:space="0" w:color="auto"/>
            </w:tcBorders>
            <w:vAlign w:val="bottom"/>
          </w:tcPr>
          <w:p w14:paraId="4ECEC3D7" w14:textId="77777777" w:rsidR="001859A4" w:rsidRPr="005660D8" w:rsidRDefault="00DD41A7">
            <w:pPr>
              <w:rPr>
                <w:rFonts w:ascii="Segoe UI" w:hAnsi="Segoe UI" w:cs="Segoe UI"/>
                <w:sz w:val="20"/>
                <w:szCs w:val="20"/>
              </w:rPr>
            </w:pPr>
            <w:r w:rsidRPr="005660D8">
              <w:rPr>
                <w:rFonts w:ascii="Segoe UI" w:hAnsi="Segoe UI"/>
                <w:sz w:val="20"/>
              </w:rPr>
              <w:t xml:space="preserve">Državna razina: pokazatelji (primjeri definicija i praćenje pokazatelja, definicija ključnih nacionalnih pokazatelja itd.); posebni primjeri programskog planiranja, pokazatelja i praćenja izvršenja proračuna u programskom formatu te razvoja metodologije i provedbe dubinske analize rashoda </w:t>
            </w:r>
          </w:p>
          <w:p w14:paraId="5B81999D" w14:textId="7BA060A9" w:rsidR="00DD41A7" w:rsidRPr="005660D8" w:rsidRDefault="00DD41A7">
            <w:pPr>
              <w:rPr>
                <w:rFonts w:ascii="Segoe UI" w:hAnsi="Segoe UI" w:cs="Segoe UI"/>
                <w:sz w:val="20"/>
                <w:szCs w:val="20"/>
              </w:rPr>
            </w:pPr>
            <w:r w:rsidRPr="005660D8">
              <w:rPr>
                <w:rFonts w:ascii="Segoe UI" w:hAnsi="Segoe UI"/>
                <w:sz w:val="20"/>
              </w:rPr>
              <w:t>Federalna razina: analiza realiziranih programa i projekata koji se financiraju iz proračuna s pomoću praćenja mjera za učinak</w:t>
            </w:r>
          </w:p>
        </w:tc>
      </w:tr>
      <w:tr w:rsidR="001859A4" w:rsidRPr="005660D8" w14:paraId="7F0118A9" w14:textId="77777777" w:rsidTr="008352FA">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3FCA7174"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Bugarska</w:t>
            </w:r>
          </w:p>
        </w:tc>
        <w:tc>
          <w:tcPr>
            <w:tcW w:w="4283" w:type="dxa"/>
            <w:tcBorders>
              <w:top w:val="nil"/>
              <w:left w:val="nil"/>
              <w:bottom w:val="single" w:sz="4" w:space="0" w:color="auto"/>
              <w:right w:val="single" w:sz="4" w:space="0" w:color="auto"/>
            </w:tcBorders>
            <w:shd w:val="clear" w:color="auto" w:fill="F2F2F2" w:themeFill="background1" w:themeFillShade="F2"/>
            <w:vAlign w:val="bottom"/>
          </w:tcPr>
          <w:p w14:paraId="546F466E" w14:textId="77777777" w:rsidR="001859A4" w:rsidRPr="005660D8" w:rsidRDefault="001859A4">
            <w:pPr>
              <w:rPr>
                <w:rFonts w:ascii="Segoe UI" w:hAnsi="Segoe UI" w:cs="Segoe UI"/>
                <w:sz w:val="20"/>
                <w:szCs w:val="20"/>
              </w:rPr>
            </w:pPr>
            <w:r w:rsidRPr="005660D8">
              <w:rPr>
                <w:rFonts w:ascii="Segoe UI" w:hAnsi="Segoe UI"/>
                <w:sz w:val="20"/>
              </w:rPr>
              <w:t> </w:t>
            </w:r>
          </w:p>
        </w:tc>
        <w:tc>
          <w:tcPr>
            <w:tcW w:w="3828" w:type="dxa"/>
            <w:tcBorders>
              <w:top w:val="nil"/>
              <w:left w:val="nil"/>
              <w:bottom w:val="single" w:sz="4" w:space="0" w:color="auto"/>
              <w:right w:val="single" w:sz="4" w:space="0" w:color="auto"/>
            </w:tcBorders>
            <w:vAlign w:val="bottom"/>
          </w:tcPr>
          <w:p w14:paraId="4BEDDB41" w14:textId="77777777" w:rsidR="001859A4" w:rsidRPr="005660D8" w:rsidRDefault="001859A4">
            <w:pPr>
              <w:rPr>
                <w:rFonts w:ascii="Segoe UI" w:hAnsi="Segoe UI" w:cs="Segoe UI"/>
                <w:sz w:val="20"/>
                <w:szCs w:val="20"/>
              </w:rPr>
            </w:pPr>
            <w:r w:rsidRPr="005660D8">
              <w:rPr>
                <w:rFonts w:ascii="Segoe UI" w:hAnsi="Segoe UI"/>
                <w:sz w:val="20"/>
              </w:rPr>
              <w:t>Metodološki okvir politika i kriteriji klasifikacije programa za mjerenje učinka</w:t>
            </w:r>
          </w:p>
        </w:tc>
      </w:tr>
      <w:tr w:rsidR="001859A4" w:rsidRPr="005660D8" w14:paraId="482F6749" w14:textId="77777777" w:rsidTr="00CA5580">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681C199B"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Hrvatska</w:t>
            </w:r>
          </w:p>
        </w:tc>
        <w:tc>
          <w:tcPr>
            <w:tcW w:w="4283" w:type="dxa"/>
            <w:tcBorders>
              <w:top w:val="nil"/>
              <w:left w:val="nil"/>
              <w:bottom w:val="single" w:sz="4" w:space="0" w:color="auto"/>
              <w:right w:val="single" w:sz="4" w:space="0" w:color="auto"/>
            </w:tcBorders>
            <w:shd w:val="clear" w:color="auto" w:fill="auto"/>
            <w:vAlign w:val="bottom"/>
          </w:tcPr>
          <w:p w14:paraId="190F4639" w14:textId="77777777" w:rsidR="001859A4" w:rsidRPr="005660D8" w:rsidRDefault="001859A4">
            <w:pPr>
              <w:rPr>
                <w:rFonts w:ascii="Segoe UI" w:hAnsi="Segoe UI" w:cs="Segoe UI"/>
                <w:sz w:val="20"/>
                <w:szCs w:val="20"/>
              </w:rPr>
            </w:pPr>
            <w:r w:rsidRPr="005660D8">
              <w:rPr>
                <w:rFonts w:ascii="Segoe UI" w:hAnsi="Segoe UI"/>
                <w:sz w:val="20"/>
              </w:rPr>
              <w:t xml:space="preserve">Objava izvještaja o izvršenju proračuna: kada: mjesečno, tromjesečno, godišnje; sadržaj izvješća; gdje (službeni list, </w:t>
            </w:r>
            <w:r w:rsidRPr="005660D8">
              <w:rPr>
                <w:rFonts w:ascii="Segoe UI" w:hAnsi="Segoe UI"/>
                <w:i/>
                <w:sz w:val="20"/>
              </w:rPr>
              <w:t>web</w:t>
            </w:r>
            <w:r w:rsidRPr="005660D8">
              <w:rPr>
                <w:rFonts w:ascii="Segoe UI" w:hAnsi="Segoe UI"/>
                <w:sz w:val="20"/>
              </w:rPr>
              <w:t>-mjesto); obrazovanje u području proračuna (građana, zaposlenika u državnoj službi, medija, civilnoga društva, zastupnika u parlamentu); uključivanje građana (javnosti) u pripremu proračuna u razdobljima prekomjernog deficita i visokog javnog duga.</w:t>
            </w:r>
          </w:p>
        </w:tc>
        <w:tc>
          <w:tcPr>
            <w:tcW w:w="3828" w:type="dxa"/>
            <w:tcBorders>
              <w:top w:val="nil"/>
              <w:left w:val="nil"/>
              <w:bottom w:val="single" w:sz="4" w:space="0" w:color="auto"/>
              <w:right w:val="single" w:sz="4" w:space="0" w:color="auto"/>
            </w:tcBorders>
          </w:tcPr>
          <w:p w14:paraId="7A05B64B" w14:textId="45600129" w:rsidR="001859A4" w:rsidRPr="005660D8" w:rsidRDefault="001859A4" w:rsidP="00CA5580">
            <w:pPr>
              <w:rPr>
                <w:rFonts w:ascii="Segoe UI" w:hAnsi="Segoe UI" w:cs="Segoe UI"/>
                <w:sz w:val="20"/>
                <w:szCs w:val="20"/>
              </w:rPr>
            </w:pPr>
            <w:r w:rsidRPr="005660D8">
              <w:rPr>
                <w:rFonts w:ascii="Segoe UI" w:hAnsi="Segoe UI"/>
                <w:sz w:val="20"/>
              </w:rPr>
              <w:t xml:space="preserve">Primjeri ključnih pokazatelja po sektoru (zdravstvo, obrazovanje, socijalna skrb itd.); planiranje proračuna prema učinku na lokalnoj razini; evaluacije, dubinske analize rashoda. </w:t>
            </w:r>
          </w:p>
        </w:tc>
      </w:tr>
      <w:tr w:rsidR="001859A4" w:rsidRPr="005660D8" w14:paraId="273A7918" w14:textId="77777777" w:rsidTr="008352FA">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5D9A4817"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Kosovo</w:t>
            </w:r>
          </w:p>
        </w:tc>
        <w:tc>
          <w:tcPr>
            <w:tcW w:w="4283" w:type="dxa"/>
            <w:tcBorders>
              <w:top w:val="nil"/>
              <w:left w:val="nil"/>
              <w:bottom w:val="single" w:sz="4" w:space="0" w:color="auto"/>
              <w:right w:val="single" w:sz="4" w:space="0" w:color="auto"/>
            </w:tcBorders>
            <w:shd w:val="clear" w:color="auto" w:fill="F2F2F2" w:themeFill="background1" w:themeFillShade="F2"/>
          </w:tcPr>
          <w:p w14:paraId="02CC7BC4" w14:textId="77777777" w:rsidR="001859A4" w:rsidRPr="005660D8" w:rsidRDefault="001859A4" w:rsidP="008352FA">
            <w:pPr>
              <w:rPr>
                <w:rFonts w:ascii="Segoe UI" w:hAnsi="Segoe UI" w:cs="Segoe UI"/>
                <w:sz w:val="20"/>
                <w:szCs w:val="20"/>
              </w:rPr>
            </w:pPr>
            <w:r w:rsidRPr="005660D8">
              <w:rPr>
                <w:rFonts w:ascii="Segoe UI" w:hAnsi="Segoe UI"/>
                <w:sz w:val="20"/>
              </w:rPr>
              <w:t>Nije primjenjivo</w:t>
            </w:r>
          </w:p>
        </w:tc>
        <w:tc>
          <w:tcPr>
            <w:tcW w:w="3828" w:type="dxa"/>
            <w:tcBorders>
              <w:top w:val="nil"/>
              <w:left w:val="nil"/>
              <w:bottom w:val="single" w:sz="4" w:space="0" w:color="auto"/>
              <w:right w:val="single" w:sz="4" w:space="0" w:color="auto"/>
            </w:tcBorders>
            <w:vAlign w:val="bottom"/>
          </w:tcPr>
          <w:p w14:paraId="79B4C6C5" w14:textId="77777777" w:rsidR="001859A4" w:rsidRPr="005660D8" w:rsidRDefault="001859A4">
            <w:pPr>
              <w:rPr>
                <w:rFonts w:ascii="Segoe UI" w:hAnsi="Segoe UI" w:cs="Segoe UI"/>
                <w:sz w:val="20"/>
                <w:szCs w:val="20"/>
              </w:rPr>
            </w:pPr>
            <w:r w:rsidRPr="005660D8">
              <w:rPr>
                <w:rFonts w:ascii="Segoe UI" w:hAnsi="Segoe UI"/>
                <w:sz w:val="20"/>
              </w:rPr>
              <w:t>Da, moguća je tema međuodnos funkcionalne i ekonomske klasifikacije.</w:t>
            </w:r>
          </w:p>
        </w:tc>
      </w:tr>
      <w:tr w:rsidR="001859A4" w:rsidRPr="005660D8" w14:paraId="4D2D4F2E" w14:textId="77777777" w:rsidTr="008352FA">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09444C23"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4283" w:type="dxa"/>
            <w:tcBorders>
              <w:top w:val="nil"/>
              <w:left w:val="nil"/>
              <w:bottom w:val="single" w:sz="4" w:space="0" w:color="auto"/>
              <w:right w:val="single" w:sz="4" w:space="0" w:color="auto"/>
            </w:tcBorders>
            <w:shd w:val="clear" w:color="auto" w:fill="auto"/>
          </w:tcPr>
          <w:p w14:paraId="1EA4D37C" w14:textId="77777777" w:rsidR="001859A4" w:rsidRPr="005660D8" w:rsidRDefault="001859A4" w:rsidP="008352FA">
            <w:pPr>
              <w:rPr>
                <w:rFonts w:ascii="Segoe UI" w:hAnsi="Segoe UI" w:cs="Segoe UI"/>
                <w:sz w:val="20"/>
                <w:szCs w:val="20"/>
              </w:rPr>
            </w:pPr>
            <w:r w:rsidRPr="005660D8">
              <w:rPr>
                <w:rFonts w:ascii="Segoe UI" w:hAnsi="Segoe UI"/>
                <w:sz w:val="20"/>
              </w:rPr>
              <w:t xml:space="preserve">Povećanje mogućnosti građana da sudjeluju u proračunskim postupcima (mehanizmi, pristupi, </w:t>
            </w:r>
            <w:r w:rsidRPr="005660D8">
              <w:rPr>
                <w:rFonts w:ascii="Segoe UI" w:hAnsi="Segoe UI"/>
                <w:sz w:val="20"/>
              </w:rPr>
              <w:lastRenderedPageBreak/>
              <w:t>praktična primjena komentara i prijedloga građana, povratne informacije);</w:t>
            </w:r>
          </w:p>
          <w:p w14:paraId="1C2999F5" w14:textId="4F8DE4CD" w:rsidR="00CB5906" w:rsidRPr="005660D8" w:rsidRDefault="00CB5906" w:rsidP="008352FA">
            <w:pPr>
              <w:rPr>
                <w:rFonts w:ascii="Segoe UI" w:hAnsi="Segoe UI" w:cs="Segoe UI"/>
                <w:sz w:val="20"/>
                <w:szCs w:val="20"/>
              </w:rPr>
            </w:pPr>
            <w:r w:rsidRPr="005660D8">
              <w:rPr>
                <w:rFonts w:ascii="Segoe UI" w:hAnsi="Segoe UI"/>
                <w:sz w:val="20"/>
              </w:rPr>
              <w:t>izrada modula za osposobljavanje putem interneta u pogledu proračunske pismenosti i transparentnosti</w:t>
            </w:r>
          </w:p>
        </w:tc>
        <w:tc>
          <w:tcPr>
            <w:tcW w:w="3828" w:type="dxa"/>
            <w:tcBorders>
              <w:top w:val="nil"/>
              <w:left w:val="nil"/>
              <w:bottom w:val="single" w:sz="4" w:space="0" w:color="auto"/>
              <w:right w:val="single" w:sz="4" w:space="0" w:color="auto"/>
            </w:tcBorders>
            <w:vAlign w:val="bottom"/>
          </w:tcPr>
          <w:p w14:paraId="6772155F" w14:textId="1842B29C" w:rsidR="001859A4" w:rsidRPr="005660D8" w:rsidRDefault="001859A4">
            <w:pPr>
              <w:rPr>
                <w:rFonts w:ascii="Segoe UI" w:hAnsi="Segoe UI" w:cs="Segoe UI"/>
                <w:sz w:val="20"/>
                <w:szCs w:val="20"/>
              </w:rPr>
            </w:pPr>
            <w:r w:rsidRPr="005660D8">
              <w:rPr>
                <w:rFonts w:ascii="Segoe UI" w:hAnsi="Segoe UI"/>
                <w:sz w:val="20"/>
              </w:rPr>
              <w:lastRenderedPageBreak/>
              <w:t xml:space="preserve">1. postojeći sustav poticaja i motivacija u okviru planiranja proračuna na programskoj </w:t>
            </w:r>
            <w:r w:rsidRPr="005660D8">
              <w:rPr>
                <w:rFonts w:ascii="Segoe UI" w:hAnsi="Segoe UI"/>
                <w:sz w:val="20"/>
              </w:rPr>
              <w:lastRenderedPageBreak/>
              <w:t>osnovi; 2. programska klasifikacija troškova: pristupi i njezina praktična primjena; 3. evaluacija učinkovitosti rashoda (pristupi, kriteriji, sudionici, postupci);</w:t>
            </w:r>
          </w:p>
          <w:p w14:paraId="03040B2C" w14:textId="6EB2B6ED" w:rsidR="00CB5906" w:rsidRPr="005660D8" w:rsidRDefault="00CB5906">
            <w:pPr>
              <w:rPr>
                <w:rFonts w:ascii="Segoe UI" w:hAnsi="Segoe UI" w:cs="Segoe UI"/>
                <w:sz w:val="20"/>
                <w:szCs w:val="20"/>
              </w:rPr>
            </w:pPr>
            <w:r w:rsidRPr="005660D8">
              <w:rPr>
                <w:rFonts w:ascii="Segoe UI" w:hAnsi="Segoe UI"/>
                <w:sz w:val="20"/>
              </w:rPr>
              <w:t>Sastavljanje pokazatelja programskog proračuna</w:t>
            </w:r>
          </w:p>
        </w:tc>
      </w:tr>
      <w:tr w:rsidR="001859A4" w:rsidRPr="005660D8" w14:paraId="55098FB7" w14:textId="77777777" w:rsidTr="008352FA">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5E437A64" w14:textId="1EAAC48A"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lastRenderedPageBreak/>
              <w:t>Moldova</w:t>
            </w:r>
          </w:p>
        </w:tc>
        <w:tc>
          <w:tcPr>
            <w:tcW w:w="4283" w:type="dxa"/>
            <w:tcBorders>
              <w:top w:val="nil"/>
              <w:left w:val="nil"/>
              <w:bottom w:val="single" w:sz="4" w:space="0" w:color="auto"/>
              <w:right w:val="single" w:sz="4" w:space="0" w:color="auto"/>
            </w:tcBorders>
            <w:shd w:val="clear" w:color="auto" w:fill="auto"/>
            <w:vAlign w:val="bottom"/>
          </w:tcPr>
          <w:p w14:paraId="5DBB47A3" w14:textId="77777777" w:rsidR="001859A4" w:rsidRPr="005660D8" w:rsidRDefault="001859A4">
            <w:pPr>
              <w:rPr>
                <w:rFonts w:ascii="Segoe UI" w:hAnsi="Segoe UI" w:cs="Segoe UI"/>
                <w:sz w:val="20"/>
                <w:szCs w:val="20"/>
              </w:rPr>
            </w:pPr>
            <w:r w:rsidRPr="005660D8">
              <w:rPr>
                <w:rFonts w:ascii="Segoe UI" w:hAnsi="Segoe UI"/>
                <w:sz w:val="20"/>
              </w:rPr>
              <w:t xml:space="preserve">1. Struktura, sadržaj i format proračunske dokumentacije u zemljama s bogatim iskustvom. </w:t>
            </w:r>
          </w:p>
        </w:tc>
        <w:tc>
          <w:tcPr>
            <w:tcW w:w="3828" w:type="dxa"/>
            <w:tcBorders>
              <w:top w:val="nil"/>
              <w:left w:val="nil"/>
              <w:bottom w:val="single" w:sz="4" w:space="0" w:color="auto"/>
              <w:right w:val="single" w:sz="4" w:space="0" w:color="auto"/>
            </w:tcBorders>
            <w:vAlign w:val="bottom"/>
          </w:tcPr>
          <w:p w14:paraId="74B814F9" w14:textId="77777777" w:rsidR="001859A4" w:rsidRPr="005660D8" w:rsidRDefault="001859A4">
            <w:pPr>
              <w:rPr>
                <w:rFonts w:ascii="Segoe UI" w:hAnsi="Segoe UI" w:cs="Segoe UI"/>
                <w:sz w:val="20"/>
                <w:szCs w:val="20"/>
              </w:rPr>
            </w:pPr>
            <w:r w:rsidRPr="005660D8">
              <w:rPr>
                <w:rFonts w:ascii="Segoe UI" w:hAnsi="Segoe UI"/>
                <w:sz w:val="20"/>
              </w:rPr>
              <w:t xml:space="preserve">1. Analiza različitih programskih klasifikacija različitih zemalja: utvrđivanje loših i dobrih praksi. </w:t>
            </w:r>
          </w:p>
        </w:tc>
      </w:tr>
      <w:tr w:rsidR="001859A4" w:rsidRPr="005660D8" w14:paraId="776B7597" w14:textId="77777777" w:rsidTr="008352FA">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6ADB31AD"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4283" w:type="dxa"/>
            <w:tcBorders>
              <w:top w:val="nil"/>
              <w:left w:val="nil"/>
              <w:bottom w:val="single" w:sz="4" w:space="0" w:color="auto"/>
              <w:right w:val="single" w:sz="4" w:space="0" w:color="auto"/>
            </w:tcBorders>
            <w:shd w:val="clear" w:color="auto" w:fill="auto"/>
            <w:vAlign w:val="bottom"/>
          </w:tcPr>
          <w:p w14:paraId="760D9DA6" w14:textId="77777777" w:rsidR="001859A4" w:rsidRPr="005660D8" w:rsidRDefault="001859A4">
            <w:pPr>
              <w:rPr>
                <w:rFonts w:ascii="Segoe UI" w:hAnsi="Segoe UI" w:cs="Segoe UI"/>
                <w:sz w:val="20"/>
                <w:szCs w:val="20"/>
              </w:rPr>
            </w:pPr>
            <w:r w:rsidRPr="005660D8">
              <w:rPr>
                <w:rFonts w:ascii="Segoe UI" w:hAnsi="Segoe UI"/>
                <w:sz w:val="20"/>
              </w:rPr>
              <w:t>Analiza rezultata proračunskih izdvajanja</w:t>
            </w:r>
          </w:p>
        </w:tc>
        <w:tc>
          <w:tcPr>
            <w:tcW w:w="3828" w:type="dxa"/>
            <w:tcBorders>
              <w:top w:val="nil"/>
              <w:left w:val="nil"/>
              <w:bottom w:val="single" w:sz="4" w:space="0" w:color="auto"/>
              <w:right w:val="single" w:sz="4" w:space="0" w:color="auto"/>
            </w:tcBorders>
            <w:shd w:val="clear" w:color="auto" w:fill="F2F2F2" w:themeFill="background1" w:themeFillShade="F2"/>
            <w:vAlign w:val="bottom"/>
          </w:tcPr>
          <w:p w14:paraId="0365E76A" w14:textId="77777777" w:rsidR="001859A4" w:rsidRPr="005660D8" w:rsidRDefault="001859A4" w:rsidP="002A4E71">
            <w:pPr>
              <w:rPr>
                <w:rFonts w:ascii="Segoe UI" w:hAnsi="Segoe UI" w:cs="Segoe UI"/>
                <w:sz w:val="20"/>
                <w:szCs w:val="20"/>
              </w:rPr>
            </w:pPr>
            <w:r w:rsidRPr="005660D8">
              <w:rPr>
                <w:rFonts w:ascii="Segoe UI" w:hAnsi="Segoe UI"/>
                <w:sz w:val="20"/>
              </w:rPr>
              <w:t> </w:t>
            </w:r>
          </w:p>
        </w:tc>
      </w:tr>
      <w:tr w:rsidR="001859A4" w:rsidRPr="005660D8" w14:paraId="0A8DD400" w14:textId="77777777" w:rsidTr="008352FA">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708B28E0"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4283" w:type="dxa"/>
            <w:tcBorders>
              <w:top w:val="nil"/>
              <w:left w:val="nil"/>
              <w:bottom w:val="single" w:sz="4" w:space="0" w:color="auto"/>
              <w:right w:val="single" w:sz="4" w:space="0" w:color="auto"/>
            </w:tcBorders>
            <w:shd w:val="clear" w:color="auto" w:fill="auto"/>
            <w:vAlign w:val="bottom"/>
          </w:tcPr>
          <w:p w14:paraId="25ABFF81" w14:textId="77777777" w:rsidR="001859A4" w:rsidRPr="005660D8" w:rsidRDefault="001859A4">
            <w:pPr>
              <w:rPr>
                <w:rFonts w:ascii="Segoe UI" w:hAnsi="Segoe UI" w:cs="Segoe UI"/>
                <w:sz w:val="20"/>
                <w:szCs w:val="20"/>
              </w:rPr>
            </w:pPr>
            <w:r w:rsidRPr="005660D8">
              <w:rPr>
                <w:rFonts w:ascii="Segoe UI" w:hAnsi="Segoe UI"/>
                <w:sz w:val="20"/>
              </w:rPr>
              <w:t>Konsolidacija različitih alata radi povećanja otvorenosti proračuna (proračunska pismenost, sudjelovanje građana u proračunskom postupku, izrada "Proračuna za građane")</w:t>
            </w:r>
          </w:p>
        </w:tc>
        <w:tc>
          <w:tcPr>
            <w:tcW w:w="3828" w:type="dxa"/>
            <w:tcBorders>
              <w:top w:val="nil"/>
              <w:left w:val="nil"/>
              <w:bottom w:val="single" w:sz="4" w:space="0" w:color="auto"/>
              <w:right w:val="single" w:sz="4" w:space="0" w:color="auto"/>
            </w:tcBorders>
          </w:tcPr>
          <w:p w14:paraId="5275C184" w14:textId="77777777" w:rsidR="001859A4" w:rsidRPr="005660D8" w:rsidRDefault="001859A4" w:rsidP="008352FA">
            <w:pPr>
              <w:rPr>
                <w:rFonts w:ascii="Segoe UI" w:hAnsi="Segoe UI" w:cs="Segoe UI"/>
                <w:sz w:val="20"/>
                <w:szCs w:val="20"/>
              </w:rPr>
            </w:pPr>
            <w:r w:rsidRPr="005660D8">
              <w:rPr>
                <w:rFonts w:ascii="Segoe UI" w:hAnsi="Segoe UI"/>
                <w:sz w:val="20"/>
              </w:rPr>
              <w:t>Metodologija za izradu analiza učinkovitosti proračunskih rashoda (uključujući sa stajališta programa)</w:t>
            </w:r>
          </w:p>
        </w:tc>
      </w:tr>
      <w:tr w:rsidR="001859A4" w:rsidRPr="005660D8" w14:paraId="607ED4ED" w14:textId="77777777" w:rsidTr="008352FA">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7E0ABED1"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Srbija</w:t>
            </w:r>
          </w:p>
        </w:tc>
        <w:tc>
          <w:tcPr>
            <w:tcW w:w="4283" w:type="dxa"/>
            <w:tcBorders>
              <w:top w:val="nil"/>
              <w:left w:val="nil"/>
              <w:bottom w:val="single" w:sz="4" w:space="0" w:color="auto"/>
              <w:right w:val="single" w:sz="4" w:space="0" w:color="auto"/>
            </w:tcBorders>
            <w:shd w:val="clear" w:color="auto" w:fill="F2F2F2" w:themeFill="background1" w:themeFillShade="F2"/>
            <w:vAlign w:val="bottom"/>
          </w:tcPr>
          <w:p w14:paraId="7D474851" w14:textId="77777777" w:rsidR="001859A4" w:rsidRPr="005660D8" w:rsidRDefault="001859A4">
            <w:pPr>
              <w:rPr>
                <w:rFonts w:ascii="Segoe UI" w:hAnsi="Segoe UI" w:cs="Segoe UI"/>
                <w:sz w:val="20"/>
                <w:szCs w:val="20"/>
              </w:rPr>
            </w:pPr>
            <w:r w:rsidRPr="005660D8">
              <w:rPr>
                <w:rFonts w:ascii="Segoe UI" w:hAnsi="Segoe UI"/>
                <w:sz w:val="20"/>
              </w:rPr>
              <w:t> </w:t>
            </w:r>
          </w:p>
        </w:tc>
        <w:tc>
          <w:tcPr>
            <w:tcW w:w="3828" w:type="dxa"/>
            <w:tcBorders>
              <w:top w:val="nil"/>
              <w:left w:val="nil"/>
              <w:bottom w:val="single" w:sz="4" w:space="0" w:color="auto"/>
              <w:right w:val="single" w:sz="4" w:space="0" w:color="auto"/>
            </w:tcBorders>
            <w:vAlign w:val="bottom"/>
          </w:tcPr>
          <w:p w14:paraId="32AE36F3" w14:textId="77777777" w:rsidR="001859A4" w:rsidRPr="005660D8" w:rsidRDefault="001859A4">
            <w:pPr>
              <w:rPr>
                <w:rFonts w:ascii="Segoe UI" w:hAnsi="Segoe UI" w:cs="Segoe UI"/>
                <w:sz w:val="20"/>
                <w:szCs w:val="20"/>
              </w:rPr>
            </w:pPr>
            <w:r w:rsidRPr="005660D8">
              <w:rPr>
                <w:rFonts w:ascii="Segoe UI" w:hAnsi="Segoe UI"/>
                <w:sz w:val="20"/>
              </w:rPr>
              <w:t>Raspodjela sredstava tijekom pripreme proračuna prema učinku.</w:t>
            </w:r>
          </w:p>
        </w:tc>
      </w:tr>
      <w:tr w:rsidR="001859A4" w:rsidRPr="005660D8" w14:paraId="0913CA1F" w14:textId="77777777" w:rsidTr="008352FA">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7CBB8154"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4283" w:type="dxa"/>
            <w:tcBorders>
              <w:top w:val="nil"/>
              <w:left w:val="nil"/>
              <w:bottom w:val="single" w:sz="4" w:space="0" w:color="auto"/>
              <w:right w:val="single" w:sz="4" w:space="0" w:color="auto"/>
            </w:tcBorders>
            <w:shd w:val="clear" w:color="auto" w:fill="F2F2F2" w:themeFill="background1" w:themeFillShade="F2"/>
            <w:vAlign w:val="bottom"/>
          </w:tcPr>
          <w:p w14:paraId="405D6FAC" w14:textId="77777777" w:rsidR="001859A4" w:rsidRPr="005660D8" w:rsidRDefault="001859A4">
            <w:pPr>
              <w:rPr>
                <w:rFonts w:ascii="Segoe UI" w:hAnsi="Segoe UI" w:cs="Segoe UI"/>
                <w:sz w:val="20"/>
                <w:szCs w:val="20"/>
              </w:rPr>
            </w:pPr>
            <w:r w:rsidRPr="005660D8">
              <w:rPr>
                <w:rFonts w:ascii="Segoe UI" w:hAnsi="Segoe UI"/>
                <w:sz w:val="20"/>
              </w:rPr>
              <w:t> </w:t>
            </w:r>
          </w:p>
        </w:tc>
        <w:tc>
          <w:tcPr>
            <w:tcW w:w="3828" w:type="dxa"/>
            <w:tcBorders>
              <w:top w:val="nil"/>
              <w:left w:val="nil"/>
              <w:bottom w:val="single" w:sz="4" w:space="0" w:color="auto"/>
              <w:right w:val="single" w:sz="4" w:space="0" w:color="auto"/>
            </w:tcBorders>
            <w:vAlign w:val="bottom"/>
          </w:tcPr>
          <w:p w14:paraId="5B91F293" w14:textId="77777777" w:rsidR="001859A4" w:rsidRPr="005660D8" w:rsidRDefault="001859A4">
            <w:pPr>
              <w:rPr>
                <w:rFonts w:ascii="Segoe UI" w:hAnsi="Segoe UI" w:cs="Segoe UI"/>
                <w:sz w:val="20"/>
                <w:szCs w:val="20"/>
              </w:rPr>
            </w:pPr>
            <w:r w:rsidRPr="005660D8">
              <w:rPr>
                <w:rFonts w:ascii="Segoe UI" w:hAnsi="Segoe UI"/>
                <w:sz w:val="20"/>
              </w:rPr>
              <w:t>Sveobuhvatna procjena efikasnosti i opravdanosti troškova (dubinska analiza rashoda) kako bi se osigurale uštede i sredstva iskoristila za nove prioritete.</w:t>
            </w:r>
          </w:p>
        </w:tc>
      </w:tr>
      <w:tr w:rsidR="001859A4" w:rsidRPr="005660D8" w14:paraId="73968FDA" w14:textId="77777777" w:rsidTr="008352FA">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573DBD22" w14:textId="77777777" w:rsidR="001859A4" w:rsidRPr="005660D8" w:rsidRDefault="001859A4" w:rsidP="008352FA">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4283" w:type="dxa"/>
            <w:tcBorders>
              <w:top w:val="nil"/>
              <w:left w:val="nil"/>
              <w:bottom w:val="single" w:sz="4" w:space="0" w:color="auto"/>
              <w:right w:val="single" w:sz="4" w:space="0" w:color="auto"/>
            </w:tcBorders>
            <w:shd w:val="clear" w:color="auto" w:fill="auto"/>
            <w:vAlign w:val="bottom"/>
          </w:tcPr>
          <w:p w14:paraId="768DB231" w14:textId="77777777" w:rsidR="001859A4" w:rsidRPr="005660D8" w:rsidRDefault="001859A4">
            <w:pPr>
              <w:rPr>
                <w:rFonts w:ascii="Segoe UI" w:hAnsi="Segoe UI" w:cs="Segoe UI"/>
                <w:sz w:val="20"/>
                <w:szCs w:val="20"/>
              </w:rPr>
            </w:pPr>
            <w:r w:rsidRPr="005660D8">
              <w:rPr>
                <w:rFonts w:ascii="Segoe UI" w:hAnsi="Segoe UI"/>
                <w:sz w:val="20"/>
              </w:rPr>
              <w:t>Radna skupina za proračunsku pismenost i transparentnost pomogla je zemljama u razvoju odgovarajućeg alata (mehanizma) za uključivanje građana u proračunski postupak, obuhvatnije pokrivanje svih sektora stanovništva, njihovih interesa i upotrebe proračunskih podataka te u osmišljavanju kvalitativnih i kvantitativnih pokazatelja razmjera učinka predmetnog znanja i podataka na pismenost i transparentnost i učinka koji su oni imali na sveukupan tijek reformi.</w:t>
            </w:r>
          </w:p>
        </w:tc>
        <w:tc>
          <w:tcPr>
            <w:tcW w:w="3828" w:type="dxa"/>
            <w:tcBorders>
              <w:top w:val="nil"/>
              <w:left w:val="nil"/>
              <w:bottom w:val="single" w:sz="4" w:space="0" w:color="auto"/>
              <w:right w:val="single" w:sz="4" w:space="0" w:color="auto"/>
            </w:tcBorders>
          </w:tcPr>
          <w:p w14:paraId="34F9F0C5" w14:textId="77777777" w:rsidR="001859A4" w:rsidRPr="005660D8" w:rsidRDefault="001859A4" w:rsidP="008352FA">
            <w:pPr>
              <w:rPr>
                <w:rFonts w:ascii="Segoe UI" w:hAnsi="Segoe UI" w:cs="Segoe UI"/>
                <w:sz w:val="20"/>
                <w:szCs w:val="20"/>
              </w:rPr>
            </w:pPr>
            <w:r w:rsidRPr="005660D8">
              <w:rPr>
                <w:rFonts w:ascii="Segoe UI" w:hAnsi="Segoe UI"/>
                <w:sz w:val="20"/>
              </w:rPr>
              <w:t>Efikasnost i potreba za optimizacijom potrošnje u socijalno orijentiranom gospodarstvu  te pokazatelji djelotvornosti proračunskih programa izrađenih za jednu ili više godina.</w:t>
            </w:r>
          </w:p>
        </w:tc>
      </w:tr>
      <w:tr w:rsidR="001859A4" w:rsidRPr="005660D8" w14:paraId="1ABA26B1" w14:textId="77777777" w:rsidTr="00097C9B">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tcPr>
          <w:p w14:paraId="721999AD" w14:textId="36ED2822" w:rsidR="001859A4" w:rsidRPr="005660D8" w:rsidRDefault="001859A4" w:rsidP="00097C9B">
            <w:pPr>
              <w:spacing w:after="0" w:line="240" w:lineRule="auto"/>
              <w:rPr>
                <w:rFonts w:ascii="Times New Roman" w:eastAsia="Times New Roman" w:hAnsi="Times New Roman"/>
                <w:b/>
                <w:bCs/>
                <w:sz w:val="20"/>
                <w:szCs w:val="20"/>
              </w:rPr>
            </w:pPr>
            <w:r w:rsidRPr="005660D8">
              <w:rPr>
                <w:rFonts w:ascii="Times New Roman" w:hAnsi="Times New Roman"/>
                <w:b/>
                <w:sz w:val="20"/>
              </w:rPr>
              <w:t>14</w:t>
            </w:r>
          </w:p>
        </w:tc>
        <w:tc>
          <w:tcPr>
            <w:tcW w:w="4283" w:type="dxa"/>
            <w:tcBorders>
              <w:top w:val="single" w:sz="4" w:space="0" w:color="auto"/>
              <w:left w:val="nil"/>
              <w:bottom w:val="single" w:sz="4" w:space="0" w:color="auto"/>
              <w:right w:val="single" w:sz="4" w:space="0" w:color="auto"/>
            </w:tcBorders>
            <w:shd w:val="clear" w:color="auto" w:fill="auto"/>
          </w:tcPr>
          <w:p w14:paraId="5B2968DF" w14:textId="77777777" w:rsidR="001859A4" w:rsidRPr="005660D8" w:rsidRDefault="002A4E71" w:rsidP="00097C9B">
            <w:pPr>
              <w:rPr>
                <w:rFonts w:ascii="Segoe UI" w:hAnsi="Segoe UI" w:cs="Segoe UI"/>
                <w:sz w:val="20"/>
                <w:szCs w:val="20"/>
              </w:rPr>
            </w:pPr>
            <w:r w:rsidRPr="005660D8">
              <w:rPr>
                <w:rFonts w:ascii="Segoe UI" w:hAnsi="Segoe UI"/>
                <w:sz w:val="20"/>
              </w:rPr>
              <w:t>10</w:t>
            </w:r>
          </w:p>
        </w:tc>
        <w:tc>
          <w:tcPr>
            <w:tcW w:w="3828" w:type="dxa"/>
            <w:tcBorders>
              <w:top w:val="single" w:sz="4" w:space="0" w:color="auto"/>
              <w:left w:val="nil"/>
              <w:bottom w:val="single" w:sz="4" w:space="0" w:color="auto"/>
              <w:right w:val="single" w:sz="4" w:space="0" w:color="auto"/>
            </w:tcBorders>
          </w:tcPr>
          <w:p w14:paraId="5EA929EC" w14:textId="254DA8FF" w:rsidR="001859A4" w:rsidRPr="005660D8" w:rsidRDefault="002A4E71" w:rsidP="001C019B">
            <w:pPr>
              <w:rPr>
                <w:rFonts w:ascii="Segoe UI" w:hAnsi="Segoe UI" w:cs="Segoe UI"/>
                <w:sz w:val="20"/>
                <w:szCs w:val="20"/>
              </w:rPr>
            </w:pPr>
            <w:r w:rsidRPr="005660D8">
              <w:rPr>
                <w:rFonts w:ascii="Segoe UI" w:hAnsi="Segoe UI"/>
                <w:sz w:val="20"/>
              </w:rPr>
              <w:t>13</w:t>
            </w:r>
          </w:p>
        </w:tc>
      </w:tr>
    </w:tbl>
    <w:p w14:paraId="10DC5A89" w14:textId="72BF2C63" w:rsidR="002A4E71" w:rsidRPr="005660D8" w:rsidRDefault="002A4E71">
      <w:pPr>
        <w:spacing w:after="0" w:line="240" w:lineRule="auto"/>
        <w:rPr>
          <w:rFonts w:asciiTheme="minorHAnsi" w:hAnsiTheme="minorHAnsi" w:cstheme="minorHAnsi"/>
        </w:rPr>
      </w:pPr>
    </w:p>
    <w:p w14:paraId="7089EDD8" w14:textId="77777777" w:rsidR="002A4E71" w:rsidRPr="005660D8" w:rsidRDefault="002A4E71" w:rsidP="002A4E71">
      <w:pPr>
        <w:pStyle w:val="ListParagraph"/>
        <w:ind w:left="714"/>
        <w:jc w:val="both"/>
        <w:rPr>
          <w:rFonts w:asciiTheme="minorHAnsi" w:hAnsiTheme="minorHAnsi" w:cstheme="minorHAnsi"/>
          <w:b/>
          <w:i/>
        </w:rPr>
      </w:pPr>
      <w:r w:rsidRPr="005660D8">
        <w:rPr>
          <w:rFonts w:asciiTheme="minorHAnsi" w:hAnsiTheme="minorHAnsi" w:cstheme="minorHAnsi"/>
          <w:b/>
          <w:i/>
        </w:rPr>
        <w:t>9. Je li Vaša zemlja u mogućnosti biti domaćin sljedećoj plenarnoj sjednici 2018. godine, što uključuje pokrivanje troškova nekih večera i/ili kulturnog programa?</w:t>
      </w:r>
    </w:p>
    <w:p w14:paraId="76765A85" w14:textId="2F5910D6" w:rsidR="002A4E71" w:rsidRPr="005660D8" w:rsidRDefault="002A4E71" w:rsidP="00470D0D">
      <w:pPr>
        <w:pStyle w:val="ListParagraph"/>
        <w:spacing w:before="240" w:after="240"/>
        <w:ind w:left="714"/>
        <w:jc w:val="both"/>
        <w:rPr>
          <w:rFonts w:asciiTheme="minorHAnsi" w:hAnsiTheme="minorHAnsi" w:cstheme="minorHAnsi"/>
        </w:rPr>
      </w:pPr>
      <w:r w:rsidRPr="005660D8">
        <w:rPr>
          <w:rFonts w:asciiTheme="minorHAnsi" w:hAnsiTheme="minorHAnsi" w:cstheme="minorHAnsi"/>
        </w:rPr>
        <w:t>Svih je 18 zemalja odgovorilo na ovo pitanje.</w:t>
      </w:r>
    </w:p>
    <w:tbl>
      <w:tblPr>
        <w:tblW w:w="9371" w:type="dxa"/>
        <w:tblInd w:w="93" w:type="dxa"/>
        <w:tblLayout w:type="fixed"/>
        <w:tblLook w:val="04A0" w:firstRow="1" w:lastRow="0" w:firstColumn="1" w:lastColumn="0" w:noHBand="0" w:noVBand="1"/>
      </w:tblPr>
      <w:tblGrid>
        <w:gridCol w:w="1402"/>
        <w:gridCol w:w="7969"/>
      </w:tblGrid>
      <w:tr w:rsidR="002A4E71" w:rsidRPr="005660D8" w14:paraId="4059C6BC" w14:textId="77777777" w:rsidTr="002A4E71">
        <w:trPr>
          <w:trHeight w:val="447"/>
        </w:trPr>
        <w:tc>
          <w:tcPr>
            <w:tcW w:w="1402" w:type="dxa"/>
            <w:tcBorders>
              <w:top w:val="nil"/>
              <w:left w:val="single" w:sz="8" w:space="0" w:color="auto"/>
              <w:bottom w:val="single" w:sz="4" w:space="0" w:color="auto"/>
              <w:right w:val="single" w:sz="8" w:space="0" w:color="auto"/>
            </w:tcBorders>
            <w:shd w:val="clear" w:color="auto" w:fill="F2F2F2" w:themeFill="background1" w:themeFillShade="F2"/>
            <w:vAlign w:val="bottom"/>
          </w:tcPr>
          <w:p w14:paraId="357BA59D"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Zemlja</w:t>
            </w:r>
          </w:p>
        </w:tc>
        <w:tc>
          <w:tcPr>
            <w:tcW w:w="7969" w:type="dxa"/>
            <w:tcBorders>
              <w:top w:val="nil"/>
              <w:left w:val="nil"/>
              <w:bottom w:val="single" w:sz="4" w:space="0" w:color="auto"/>
              <w:right w:val="single" w:sz="4" w:space="0" w:color="auto"/>
            </w:tcBorders>
            <w:shd w:val="clear" w:color="auto" w:fill="F2F2F2" w:themeFill="background1" w:themeFillShade="F2"/>
            <w:vAlign w:val="bottom"/>
          </w:tcPr>
          <w:p w14:paraId="638D5744" w14:textId="77777777" w:rsidR="002A4E71" w:rsidRPr="005660D8" w:rsidRDefault="002A4E71" w:rsidP="001C019B">
            <w:pPr>
              <w:spacing w:after="0" w:line="240" w:lineRule="auto"/>
              <w:rPr>
                <w:rFonts w:ascii="Times New Roman" w:eastAsia="Times New Roman" w:hAnsi="Times New Roman"/>
                <w:b/>
                <w:bCs/>
                <w:sz w:val="20"/>
                <w:szCs w:val="20"/>
              </w:rPr>
            </w:pPr>
          </w:p>
        </w:tc>
      </w:tr>
      <w:tr w:rsidR="002A4E71" w:rsidRPr="005660D8" w14:paraId="4BE1D924" w14:textId="77777777" w:rsidTr="002A4E71">
        <w:trPr>
          <w:trHeight w:val="40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F29FDE0"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7969" w:type="dxa"/>
            <w:tcBorders>
              <w:top w:val="nil"/>
              <w:left w:val="nil"/>
              <w:bottom w:val="single" w:sz="4" w:space="0" w:color="auto"/>
              <w:right w:val="single" w:sz="4" w:space="0" w:color="auto"/>
            </w:tcBorders>
            <w:shd w:val="clear" w:color="auto" w:fill="F2DBDB" w:themeFill="accent2" w:themeFillTint="33"/>
            <w:vAlign w:val="bottom"/>
          </w:tcPr>
          <w:p w14:paraId="18FD6394" w14:textId="77777777" w:rsidR="002A4E71" w:rsidRPr="005660D8" w:rsidRDefault="002A4E71">
            <w:pPr>
              <w:rPr>
                <w:rFonts w:ascii="Segoe UI" w:hAnsi="Segoe UI" w:cs="Segoe UI"/>
                <w:sz w:val="20"/>
                <w:szCs w:val="20"/>
              </w:rPr>
            </w:pPr>
            <w:r w:rsidRPr="005660D8">
              <w:rPr>
                <w:rFonts w:ascii="Segoe UI" w:hAnsi="Segoe UI"/>
                <w:sz w:val="20"/>
              </w:rPr>
              <w:t>Da</w:t>
            </w:r>
          </w:p>
        </w:tc>
      </w:tr>
      <w:tr w:rsidR="002A4E71" w:rsidRPr="005660D8" w14:paraId="0D34A73F" w14:textId="77777777" w:rsidTr="002A4E71">
        <w:trPr>
          <w:trHeight w:val="42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25412A5"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Armenija</w:t>
            </w:r>
          </w:p>
        </w:tc>
        <w:tc>
          <w:tcPr>
            <w:tcW w:w="7969" w:type="dxa"/>
            <w:tcBorders>
              <w:top w:val="nil"/>
              <w:left w:val="nil"/>
              <w:bottom w:val="single" w:sz="4" w:space="0" w:color="auto"/>
              <w:right w:val="single" w:sz="4" w:space="0" w:color="auto"/>
            </w:tcBorders>
            <w:shd w:val="clear" w:color="auto" w:fill="F2DBDB" w:themeFill="accent2" w:themeFillTint="33"/>
            <w:vAlign w:val="bottom"/>
          </w:tcPr>
          <w:p w14:paraId="5E5C123D" w14:textId="270433E3" w:rsidR="002A4E71" w:rsidRPr="005660D8" w:rsidRDefault="00293908">
            <w:pPr>
              <w:rPr>
                <w:rFonts w:ascii="Segoe UI" w:hAnsi="Segoe UI" w:cs="Segoe UI"/>
                <w:sz w:val="20"/>
                <w:szCs w:val="20"/>
              </w:rPr>
            </w:pPr>
            <w:r>
              <w:rPr>
                <w:rFonts w:ascii="Segoe UI" w:hAnsi="Segoe UI"/>
                <w:sz w:val="20"/>
              </w:rPr>
              <w:t>Ne</w:t>
            </w:r>
          </w:p>
        </w:tc>
      </w:tr>
      <w:tr w:rsidR="002A4E71" w:rsidRPr="005660D8" w14:paraId="19C28828" w14:textId="77777777" w:rsidTr="001C019B">
        <w:trPr>
          <w:trHeight w:val="40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800E3BE"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Azerbajdžan</w:t>
            </w:r>
          </w:p>
        </w:tc>
        <w:tc>
          <w:tcPr>
            <w:tcW w:w="7969" w:type="dxa"/>
            <w:tcBorders>
              <w:top w:val="nil"/>
              <w:left w:val="nil"/>
              <w:bottom w:val="single" w:sz="4" w:space="0" w:color="auto"/>
              <w:right w:val="single" w:sz="4" w:space="0" w:color="auto"/>
            </w:tcBorders>
            <w:shd w:val="clear" w:color="auto" w:fill="auto"/>
            <w:vAlign w:val="bottom"/>
          </w:tcPr>
          <w:p w14:paraId="152DD149"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494150A7" w14:textId="77777777" w:rsidTr="002A4E71">
        <w:trPr>
          <w:trHeight w:val="404"/>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6EE2791"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7969" w:type="dxa"/>
            <w:tcBorders>
              <w:top w:val="nil"/>
              <w:left w:val="nil"/>
              <w:bottom w:val="single" w:sz="4" w:space="0" w:color="auto"/>
              <w:right w:val="single" w:sz="4" w:space="0" w:color="auto"/>
            </w:tcBorders>
            <w:shd w:val="clear" w:color="auto" w:fill="F2DBDB" w:themeFill="accent2" w:themeFillTint="33"/>
            <w:vAlign w:val="bottom"/>
          </w:tcPr>
          <w:p w14:paraId="0970D8FE" w14:textId="77777777" w:rsidR="002A4E71" w:rsidRPr="005660D8" w:rsidRDefault="002A4E71">
            <w:pPr>
              <w:rPr>
                <w:rFonts w:ascii="Segoe UI" w:hAnsi="Segoe UI" w:cs="Segoe UI"/>
                <w:sz w:val="20"/>
                <w:szCs w:val="20"/>
              </w:rPr>
            </w:pPr>
            <w:r w:rsidRPr="005660D8">
              <w:rPr>
                <w:rFonts w:ascii="Segoe UI" w:hAnsi="Segoe UI"/>
                <w:sz w:val="20"/>
              </w:rPr>
              <w:t>Da</w:t>
            </w:r>
          </w:p>
        </w:tc>
      </w:tr>
      <w:tr w:rsidR="002A4E71" w:rsidRPr="005660D8" w14:paraId="128CCEED" w14:textId="77777777" w:rsidTr="001C019B">
        <w:trPr>
          <w:trHeight w:val="57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9C00256" w14:textId="700E0D4A"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lastRenderedPageBreak/>
              <w:t>BiH (federalna i državna razina)</w:t>
            </w:r>
          </w:p>
        </w:tc>
        <w:tc>
          <w:tcPr>
            <w:tcW w:w="7969" w:type="dxa"/>
            <w:tcBorders>
              <w:top w:val="nil"/>
              <w:left w:val="nil"/>
              <w:bottom w:val="single" w:sz="4" w:space="0" w:color="auto"/>
              <w:right w:val="single" w:sz="4" w:space="0" w:color="auto"/>
            </w:tcBorders>
            <w:shd w:val="clear" w:color="auto" w:fill="auto"/>
            <w:vAlign w:val="bottom"/>
          </w:tcPr>
          <w:p w14:paraId="06269E1F" w14:textId="64B7911D" w:rsidR="002A4E71" w:rsidRPr="005660D8" w:rsidRDefault="002A4E71">
            <w:pPr>
              <w:rPr>
                <w:rFonts w:ascii="Segoe UI" w:hAnsi="Segoe UI" w:cs="Segoe UI"/>
                <w:sz w:val="20"/>
                <w:szCs w:val="20"/>
              </w:rPr>
            </w:pPr>
            <w:r w:rsidRPr="005660D8">
              <w:rPr>
                <w:rFonts w:ascii="Segoe UI" w:hAnsi="Segoe UI"/>
                <w:sz w:val="20"/>
              </w:rPr>
              <w:t>Ne (F) i ne (D)</w:t>
            </w:r>
          </w:p>
        </w:tc>
      </w:tr>
      <w:tr w:rsidR="002A4E71" w:rsidRPr="005660D8" w14:paraId="643E7124" w14:textId="77777777" w:rsidTr="001C019B">
        <w:trPr>
          <w:trHeight w:val="420"/>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BCFC9B3"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Bugarska</w:t>
            </w:r>
          </w:p>
        </w:tc>
        <w:tc>
          <w:tcPr>
            <w:tcW w:w="7969" w:type="dxa"/>
            <w:tcBorders>
              <w:top w:val="nil"/>
              <w:left w:val="nil"/>
              <w:bottom w:val="single" w:sz="4" w:space="0" w:color="auto"/>
              <w:right w:val="single" w:sz="4" w:space="0" w:color="auto"/>
            </w:tcBorders>
            <w:shd w:val="clear" w:color="auto" w:fill="auto"/>
            <w:vAlign w:val="bottom"/>
          </w:tcPr>
          <w:p w14:paraId="1D79C9C6"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5C3BB41A" w14:textId="77777777" w:rsidTr="001C019B">
        <w:trPr>
          <w:trHeight w:val="412"/>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A876578"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Hrvatska</w:t>
            </w:r>
          </w:p>
        </w:tc>
        <w:tc>
          <w:tcPr>
            <w:tcW w:w="7969" w:type="dxa"/>
            <w:tcBorders>
              <w:top w:val="nil"/>
              <w:left w:val="nil"/>
              <w:bottom w:val="single" w:sz="4" w:space="0" w:color="auto"/>
              <w:right w:val="single" w:sz="4" w:space="0" w:color="auto"/>
            </w:tcBorders>
            <w:shd w:val="clear" w:color="auto" w:fill="auto"/>
            <w:vAlign w:val="bottom"/>
          </w:tcPr>
          <w:p w14:paraId="474C7BF1"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6D4EF0A8" w14:textId="77777777" w:rsidTr="001C019B">
        <w:trPr>
          <w:trHeight w:val="41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9792455"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Gruzija</w:t>
            </w:r>
          </w:p>
        </w:tc>
        <w:tc>
          <w:tcPr>
            <w:tcW w:w="7969" w:type="dxa"/>
            <w:tcBorders>
              <w:top w:val="nil"/>
              <w:left w:val="nil"/>
              <w:bottom w:val="single" w:sz="4" w:space="0" w:color="auto"/>
              <w:right w:val="single" w:sz="4" w:space="0" w:color="auto"/>
            </w:tcBorders>
            <w:shd w:val="clear" w:color="auto" w:fill="auto"/>
            <w:vAlign w:val="bottom"/>
          </w:tcPr>
          <w:p w14:paraId="3773B762"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42A6A405" w14:textId="77777777" w:rsidTr="001C019B">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87356DE"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Kosovo</w:t>
            </w:r>
          </w:p>
        </w:tc>
        <w:tc>
          <w:tcPr>
            <w:tcW w:w="7969" w:type="dxa"/>
            <w:tcBorders>
              <w:top w:val="nil"/>
              <w:left w:val="nil"/>
              <w:bottom w:val="single" w:sz="4" w:space="0" w:color="auto"/>
              <w:right w:val="single" w:sz="4" w:space="0" w:color="auto"/>
            </w:tcBorders>
            <w:shd w:val="clear" w:color="auto" w:fill="auto"/>
            <w:vAlign w:val="bottom"/>
          </w:tcPr>
          <w:p w14:paraId="4BD8439C"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06B6CD3F" w14:textId="77777777" w:rsidTr="001C019B">
        <w:trPr>
          <w:trHeight w:val="57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DEF2052"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7969" w:type="dxa"/>
            <w:tcBorders>
              <w:top w:val="nil"/>
              <w:left w:val="nil"/>
              <w:bottom w:val="single" w:sz="4" w:space="0" w:color="auto"/>
              <w:right w:val="single" w:sz="4" w:space="0" w:color="auto"/>
            </w:tcBorders>
            <w:shd w:val="clear" w:color="auto" w:fill="auto"/>
            <w:vAlign w:val="bottom"/>
          </w:tcPr>
          <w:p w14:paraId="29B7AEBA"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42661431" w14:textId="77777777" w:rsidTr="001C019B">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DEC9BCA"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Moldova</w:t>
            </w:r>
          </w:p>
        </w:tc>
        <w:tc>
          <w:tcPr>
            <w:tcW w:w="7969" w:type="dxa"/>
            <w:tcBorders>
              <w:top w:val="nil"/>
              <w:left w:val="nil"/>
              <w:bottom w:val="single" w:sz="4" w:space="0" w:color="auto"/>
              <w:right w:val="single" w:sz="4" w:space="0" w:color="auto"/>
            </w:tcBorders>
            <w:shd w:val="clear" w:color="auto" w:fill="auto"/>
            <w:vAlign w:val="bottom"/>
          </w:tcPr>
          <w:p w14:paraId="69216D2C" w14:textId="77777777" w:rsidR="002A4E71" w:rsidRPr="005660D8" w:rsidRDefault="002A4E71">
            <w:pPr>
              <w:rPr>
                <w:rFonts w:ascii="Segoe UI" w:hAnsi="Segoe UI" w:cs="Segoe UI"/>
                <w:sz w:val="20"/>
                <w:szCs w:val="20"/>
              </w:rPr>
            </w:pPr>
            <w:r w:rsidRPr="005660D8">
              <w:rPr>
                <w:rFonts w:ascii="Segoe UI" w:hAnsi="Segoe UI"/>
                <w:sz w:val="20"/>
              </w:rPr>
              <w:t>Ne</w:t>
            </w:r>
          </w:p>
        </w:tc>
      </w:tr>
      <w:tr w:rsidR="005E48B2" w:rsidRPr="005660D8" w14:paraId="73D2D7DE" w14:textId="77777777" w:rsidTr="005E48B2">
        <w:trPr>
          <w:trHeight w:val="409"/>
        </w:trPr>
        <w:tc>
          <w:tcPr>
            <w:tcW w:w="1402" w:type="dxa"/>
            <w:tcBorders>
              <w:top w:val="nil"/>
              <w:left w:val="single" w:sz="8" w:space="0" w:color="auto"/>
              <w:bottom w:val="single" w:sz="4" w:space="0" w:color="auto"/>
              <w:right w:val="single" w:sz="8" w:space="0" w:color="auto"/>
            </w:tcBorders>
            <w:shd w:val="clear" w:color="000000" w:fill="E2EFDA"/>
          </w:tcPr>
          <w:p w14:paraId="753B87F0" w14:textId="7AB05F79" w:rsidR="005E48B2" w:rsidRPr="005660D8" w:rsidRDefault="005E48B2" w:rsidP="005E48B2">
            <w:pPr>
              <w:spacing w:after="0" w:line="240" w:lineRule="auto"/>
              <w:rPr>
                <w:rFonts w:ascii="Times New Roman" w:eastAsia="Times New Roman" w:hAnsi="Times New Roman"/>
                <w:b/>
                <w:bCs/>
                <w:sz w:val="20"/>
                <w:szCs w:val="20"/>
              </w:rPr>
            </w:pPr>
            <w:r w:rsidRPr="005660D8">
              <w:rPr>
                <w:rFonts w:ascii="Times New Roman" w:hAnsi="Times New Roman"/>
                <w:b/>
                <w:sz w:val="20"/>
              </w:rPr>
              <w:t>Crna Gora</w:t>
            </w:r>
          </w:p>
        </w:tc>
        <w:tc>
          <w:tcPr>
            <w:tcW w:w="7969" w:type="dxa"/>
            <w:tcBorders>
              <w:top w:val="nil"/>
              <w:left w:val="nil"/>
              <w:bottom w:val="single" w:sz="4" w:space="0" w:color="auto"/>
              <w:right w:val="single" w:sz="4" w:space="0" w:color="auto"/>
            </w:tcBorders>
            <w:shd w:val="clear" w:color="auto" w:fill="auto"/>
            <w:vAlign w:val="bottom"/>
          </w:tcPr>
          <w:p w14:paraId="07DAE6BF" w14:textId="5B4BA0AA" w:rsidR="005E48B2" w:rsidRPr="005660D8" w:rsidRDefault="005E48B2">
            <w:pPr>
              <w:rPr>
                <w:rFonts w:ascii="Segoe UI" w:hAnsi="Segoe UI" w:cs="Segoe UI"/>
                <w:sz w:val="20"/>
                <w:szCs w:val="20"/>
              </w:rPr>
            </w:pPr>
            <w:r w:rsidRPr="005660D8">
              <w:rPr>
                <w:rFonts w:ascii="Segoe UI" w:hAnsi="Segoe UI"/>
                <w:sz w:val="20"/>
              </w:rPr>
              <w:t>Ne</w:t>
            </w:r>
          </w:p>
        </w:tc>
      </w:tr>
      <w:tr w:rsidR="002A4E71" w:rsidRPr="005660D8" w14:paraId="46CC7311" w14:textId="77777777" w:rsidTr="001C019B">
        <w:trPr>
          <w:trHeight w:val="41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1216228"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7969" w:type="dxa"/>
            <w:tcBorders>
              <w:top w:val="nil"/>
              <w:left w:val="nil"/>
              <w:bottom w:val="single" w:sz="4" w:space="0" w:color="auto"/>
              <w:right w:val="single" w:sz="4" w:space="0" w:color="auto"/>
            </w:tcBorders>
            <w:shd w:val="clear" w:color="auto" w:fill="auto"/>
            <w:vAlign w:val="bottom"/>
          </w:tcPr>
          <w:p w14:paraId="58BF87E0"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6D565A28" w14:textId="77777777" w:rsidTr="001C019B">
        <w:trPr>
          <w:trHeight w:val="42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C673316"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7969" w:type="dxa"/>
            <w:tcBorders>
              <w:top w:val="nil"/>
              <w:left w:val="nil"/>
              <w:bottom w:val="single" w:sz="4" w:space="0" w:color="auto"/>
              <w:right w:val="single" w:sz="4" w:space="0" w:color="auto"/>
            </w:tcBorders>
            <w:shd w:val="clear" w:color="auto" w:fill="auto"/>
            <w:vAlign w:val="bottom"/>
          </w:tcPr>
          <w:p w14:paraId="0E1F99A7"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43059D00" w14:textId="77777777" w:rsidTr="001C019B">
        <w:trPr>
          <w:trHeight w:val="39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4CD9D1B"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Srbija</w:t>
            </w:r>
          </w:p>
        </w:tc>
        <w:tc>
          <w:tcPr>
            <w:tcW w:w="7969" w:type="dxa"/>
            <w:tcBorders>
              <w:top w:val="nil"/>
              <w:left w:val="nil"/>
              <w:bottom w:val="single" w:sz="4" w:space="0" w:color="auto"/>
              <w:right w:val="single" w:sz="4" w:space="0" w:color="auto"/>
            </w:tcBorders>
            <w:shd w:val="clear" w:color="auto" w:fill="auto"/>
            <w:vAlign w:val="bottom"/>
          </w:tcPr>
          <w:p w14:paraId="7F10CFEC"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475300EF" w14:textId="77777777" w:rsidTr="001C019B">
        <w:trPr>
          <w:trHeight w:val="43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964E40A"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 xml:space="preserve">Turska </w:t>
            </w:r>
          </w:p>
        </w:tc>
        <w:tc>
          <w:tcPr>
            <w:tcW w:w="7969" w:type="dxa"/>
            <w:tcBorders>
              <w:top w:val="nil"/>
              <w:left w:val="nil"/>
              <w:bottom w:val="single" w:sz="4" w:space="0" w:color="auto"/>
              <w:right w:val="single" w:sz="4" w:space="0" w:color="auto"/>
            </w:tcBorders>
            <w:shd w:val="clear" w:color="auto" w:fill="auto"/>
            <w:vAlign w:val="bottom"/>
          </w:tcPr>
          <w:p w14:paraId="3E8D21B5"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31DE088D" w14:textId="77777777" w:rsidTr="001C019B">
        <w:trPr>
          <w:trHeight w:val="39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657A50B"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7969" w:type="dxa"/>
            <w:tcBorders>
              <w:top w:val="nil"/>
              <w:left w:val="nil"/>
              <w:bottom w:val="single" w:sz="4" w:space="0" w:color="auto"/>
              <w:right w:val="single" w:sz="4" w:space="0" w:color="auto"/>
            </w:tcBorders>
            <w:shd w:val="clear" w:color="auto" w:fill="auto"/>
            <w:vAlign w:val="bottom"/>
          </w:tcPr>
          <w:p w14:paraId="7B637720"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7DFD062F" w14:textId="77777777" w:rsidTr="001C019B">
        <w:trPr>
          <w:trHeight w:val="57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DFAE1DD" w14:textId="77777777" w:rsidR="002A4E71" w:rsidRPr="005660D8" w:rsidRDefault="002A4E71"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7969" w:type="dxa"/>
            <w:tcBorders>
              <w:top w:val="nil"/>
              <w:left w:val="nil"/>
              <w:bottom w:val="single" w:sz="4" w:space="0" w:color="auto"/>
              <w:right w:val="single" w:sz="4" w:space="0" w:color="auto"/>
            </w:tcBorders>
            <w:shd w:val="clear" w:color="auto" w:fill="auto"/>
            <w:vAlign w:val="bottom"/>
          </w:tcPr>
          <w:p w14:paraId="0CB7B08F" w14:textId="77777777" w:rsidR="002A4E71" w:rsidRPr="005660D8" w:rsidRDefault="002A4E71">
            <w:pPr>
              <w:rPr>
                <w:rFonts w:ascii="Segoe UI" w:hAnsi="Segoe UI" w:cs="Segoe UI"/>
                <w:sz w:val="20"/>
                <w:szCs w:val="20"/>
              </w:rPr>
            </w:pPr>
            <w:r w:rsidRPr="005660D8">
              <w:rPr>
                <w:rFonts w:ascii="Segoe UI" w:hAnsi="Segoe UI"/>
                <w:sz w:val="20"/>
              </w:rPr>
              <w:t>Ne</w:t>
            </w:r>
          </w:p>
        </w:tc>
      </w:tr>
      <w:tr w:rsidR="002A4E71" w:rsidRPr="005660D8" w14:paraId="0BDBBC64" w14:textId="77777777" w:rsidTr="00097C9B">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tcPr>
          <w:p w14:paraId="6EE327AA" w14:textId="06E79F30" w:rsidR="002A4E71" w:rsidRPr="005660D8" w:rsidRDefault="002A4E71" w:rsidP="00097C9B">
            <w:pPr>
              <w:spacing w:after="0" w:line="240" w:lineRule="auto"/>
              <w:rPr>
                <w:rFonts w:ascii="Times New Roman" w:eastAsia="Times New Roman" w:hAnsi="Times New Roman"/>
                <w:b/>
                <w:bCs/>
                <w:sz w:val="20"/>
                <w:szCs w:val="20"/>
              </w:rPr>
            </w:pPr>
            <w:r w:rsidRPr="005660D8">
              <w:rPr>
                <w:rFonts w:ascii="Times New Roman" w:hAnsi="Times New Roman"/>
                <w:b/>
                <w:sz w:val="20"/>
              </w:rPr>
              <w:t>18</w:t>
            </w:r>
          </w:p>
        </w:tc>
        <w:tc>
          <w:tcPr>
            <w:tcW w:w="7969" w:type="dxa"/>
            <w:tcBorders>
              <w:top w:val="single" w:sz="4" w:space="0" w:color="auto"/>
              <w:left w:val="nil"/>
              <w:bottom w:val="single" w:sz="4" w:space="0" w:color="auto"/>
              <w:right w:val="single" w:sz="4" w:space="0" w:color="auto"/>
            </w:tcBorders>
            <w:shd w:val="clear" w:color="auto" w:fill="auto"/>
          </w:tcPr>
          <w:p w14:paraId="1B75A8DC" w14:textId="299CE53D" w:rsidR="002A4E71" w:rsidRPr="005660D8" w:rsidRDefault="00293908" w:rsidP="00097C9B">
            <w:pPr>
              <w:rPr>
                <w:rFonts w:ascii="Segoe UI" w:hAnsi="Segoe UI" w:cs="Segoe UI"/>
                <w:sz w:val="20"/>
                <w:szCs w:val="20"/>
              </w:rPr>
            </w:pPr>
            <w:r>
              <w:rPr>
                <w:rFonts w:ascii="Segoe UI" w:hAnsi="Segoe UI"/>
                <w:sz w:val="20"/>
              </w:rPr>
              <w:t>Da: 2</w:t>
            </w:r>
            <w:r w:rsidR="002A4E71" w:rsidRPr="005660D8">
              <w:rPr>
                <w:rFonts w:ascii="Segoe UI" w:hAnsi="Segoe UI"/>
                <w:sz w:val="20"/>
              </w:rPr>
              <w:t xml:space="preserve">; ne: </w:t>
            </w:r>
            <w:r w:rsidR="002A4E71" w:rsidRPr="005660D8">
              <w:rPr>
                <w:rFonts w:ascii="Segoe UI" w:hAnsi="Segoe UI"/>
                <w:b/>
                <w:sz w:val="20"/>
                <w:u w:val="single"/>
              </w:rPr>
              <w:t>1</w:t>
            </w:r>
            <w:r>
              <w:rPr>
                <w:rFonts w:ascii="Segoe UI" w:hAnsi="Segoe UI"/>
                <w:b/>
                <w:sz w:val="20"/>
                <w:u w:val="single"/>
              </w:rPr>
              <w:t>6</w:t>
            </w:r>
            <w:bookmarkStart w:id="0" w:name="_GoBack"/>
            <w:bookmarkEnd w:id="0"/>
          </w:p>
        </w:tc>
      </w:tr>
    </w:tbl>
    <w:p w14:paraId="07D71236" w14:textId="2B16BBEA" w:rsidR="001411D2" w:rsidRPr="005660D8" w:rsidRDefault="001411D2">
      <w:pPr>
        <w:spacing w:after="0" w:line="240" w:lineRule="auto"/>
        <w:rPr>
          <w:rFonts w:asciiTheme="minorHAnsi" w:hAnsiTheme="minorHAnsi" w:cstheme="minorHAnsi"/>
        </w:rPr>
      </w:pPr>
    </w:p>
    <w:p w14:paraId="60E258D6" w14:textId="77777777" w:rsidR="00455B48" w:rsidRPr="005660D8" w:rsidRDefault="00455B48" w:rsidP="004F28CF">
      <w:pPr>
        <w:spacing w:before="120" w:line="264" w:lineRule="auto"/>
        <w:jc w:val="both"/>
        <w:outlineLvl w:val="0"/>
        <w:rPr>
          <w:rFonts w:asciiTheme="minorHAnsi" w:hAnsiTheme="minorHAnsi" w:cstheme="minorHAnsi"/>
          <w:b/>
          <w:u w:val="single"/>
        </w:rPr>
      </w:pPr>
      <w:r w:rsidRPr="005660D8">
        <w:rPr>
          <w:rFonts w:asciiTheme="minorHAnsi" w:hAnsiTheme="minorHAnsi" w:cstheme="minorHAnsi"/>
          <w:b/>
          <w:u w:val="single"/>
        </w:rPr>
        <w:t>Razrada pitanja za rasprave u skupinama planirane za sjednicu u travnju</w:t>
      </w:r>
    </w:p>
    <w:p w14:paraId="667704EC" w14:textId="77777777" w:rsidR="00455B48" w:rsidRPr="005660D8" w:rsidRDefault="00470D0D" w:rsidP="00470D0D">
      <w:pPr>
        <w:spacing w:before="120" w:after="0" w:line="264" w:lineRule="auto"/>
        <w:jc w:val="both"/>
        <w:rPr>
          <w:rFonts w:asciiTheme="minorHAnsi" w:hAnsiTheme="minorHAnsi" w:cstheme="minorHAnsi"/>
          <w:b/>
          <w:i/>
        </w:rPr>
      </w:pPr>
      <w:r w:rsidRPr="005660D8">
        <w:rPr>
          <w:rFonts w:asciiTheme="minorHAnsi" w:hAnsiTheme="minorHAnsi" w:cstheme="minorHAnsi"/>
          <w:b/>
          <w:i/>
        </w:rPr>
        <w:t>10. Kako biste pomogli Izvršnom odboru BCOP-a da pripremi pitanja za</w:t>
      </w:r>
      <w:r w:rsidRPr="005660D8">
        <w:rPr>
          <w:rFonts w:asciiTheme="minorHAnsi" w:hAnsiTheme="minorHAnsi" w:cstheme="minorHAnsi"/>
          <w:b/>
          <w:i/>
          <w:u w:val="single"/>
        </w:rPr>
        <w:t xml:space="preserve"> rasprave u manjim skupinama</w:t>
      </w:r>
      <w:r w:rsidRPr="005660D8">
        <w:rPr>
          <w:rFonts w:asciiTheme="minorHAnsi" w:hAnsiTheme="minorHAnsi" w:cstheme="minorHAnsi"/>
          <w:b/>
          <w:i/>
        </w:rPr>
        <w:t xml:space="preserve"> koje se planiraju na temu programskog planiranja i planiranja proračuna prema učinku tijekom plenarne sjednice, navedite postoje li konkretni izazovi/problemi/pitanja o kojima biste voljeli raspraviti. Ako postoje, navedite i kratko objašnjenje ili precizirajte problem u samom pitanju Na temelju vaših odgovora pripremit ćemo pitanja te vam ih poslati e-poštom nekoliko dana prije plenarne sjednice kako bismo vam olakšali sudjelovanje u raspravama u manjim skupinama na temu programskog planiranja i planiranja proračuna prema učinku. UNESITE potencijalna pitanja ovdje.</w:t>
      </w:r>
    </w:p>
    <w:p w14:paraId="7F04C33F" w14:textId="21D31C0F" w:rsidR="00470D0D" w:rsidRPr="005660D8" w:rsidRDefault="00DD1FC8" w:rsidP="00470D0D">
      <w:pPr>
        <w:spacing w:before="120" w:after="0" w:line="264" w:lineRule="auto"/>
        <w:jc w:val="both"/>
        <w:rPr>
          <w:rFonts w:asciiTheme="minorHAnsi" w:hAnsiTheme="minorHAnsi" w:cstheme="minorHAnsi"/>
        </w:rPr>
      </w:pPr>
      <w:r w:rsidRPr="005660D8">
        <w:rPr>
          <w:rFonts w:asciiTheme="minorHAnsi" w:hAnsiTheme="minorHAnsi" w:cstheme="minorHAnsi"/>
        </w:rPr>
        <w:t>Na ovo je pitanje odgovorilo 11 zemalja.</w:t>
      </w:r>
    </w:p>
    <w:tbl>
      <w:tblPr>
        <w:tblW w:w="9371" w:type="dxa"/>
        <w:tblInd w:w="93" w:type="dxa"/>
        <w:tblLayout w:type="fixed"/>
        <w:tblLook w:val="04A0" w:firstRow="1" w:lastRow="0" w:firstColumn="1" w:lastColumn="0" w:noHBand="0" w:noVBand="1"/>
      </w:tblPr>
      <w:tblGrid>
        <w:gridCol w:w="1402"/>
        <w:gridCol w:w="7969"/>
      </w:tblGrid>
      <w:tr w:rsidR="002A4E71" w:rsidRPr="005660D8" w14:paraId="57B12D5C" w14:textId="77777777" w:rsidTr="00470D0D">
        <w:trPr>
          <w:trHeight w:val="447"/>
        </w:trPr>
        <w:tc>
          <w:tcPr>
            <w:tcW w:w="1402" w:type="dxa"/>
            <w:tcBorders>
              <w:top w:val="nil"/>
              <w:left w:val="single" w:sz="8" w:space="0" w:color="auto"/>
              <w:bottom w:val="single" w:sz="4" w:space="0" w:color="auto"/>
              <w:right w:val="single" w:sz="8" w:space="0" w:color="auto"/>
            </w:tcBorders>
            <w:shd w:val="clear" w:color="000000" w:fill="FCE4D6"/>
            <w:vAlign w:val="bottom"/>
          </w:tcPr>
          <w:p w14:paraId="74C34F34" w14:textId="77777777" w:rsidR="002A4E71" w:rsidRPr="005660D8" w:rsidRDefault="002A4E71" w:rsidP="00470D0D">
            <w:pPr>
              <w:spacing w:after="0" w:line="240" w:lineRule="auto"/>
              <w:jc w:val="center"/>
              <w:rPr>
                <w:rFonts w:ascii="Times New Roman" w:eastAsia="Times New Roman" w:hAnsi="Times New Roman"/>
                <w:b/>
                <w:bCs/>
                <w:sz w:val="20"/>
                <w:szCs w:val="20"/>
              </w:rPr>
            </w:pPr>
            <w:r w:rsidRPr="005660D8">
              <w:rPr>
                <w:rFonts w:ascii="Times New Roman" w:hAnsi="Times New Roman"/>
                <w:b/>
                <w:sz w:val="20"/>
              </w:rPr>
              <w:t>Zemlja</w:t>
            </w:r>
          </w:p>
        </w:tc>
        <w:tc>
          <w:tcPr>
            <w:tcW w:w="7969" w:type="dxa"/>
            <w:tcBorders>
              <w:top w:val="nil"/>
              <w:left w:val="nil"/>
              <w:bottom w:val="single" w:sz="4" w:space="0" w:color="auto"/>
              <w:right w:val="single" w:sz="4" w:space="0" w:color="auto"/>
            </w:tcBorders>
            <w:shd w:val="clear" w:color="000000" w:fill="FCE4D6"/>
            <w:vAlign w:val="bottom"/>
          </w:tcPr>
          <w:p w14:paraId="03C27FE5" w14:textId="77777777" w:rsidR="002A4E71" w:rsidRPr="005660D8" w:rsidRDefault="00470D0D" w:rsidP="00470D0D">
            <w:pPr>
              <w:spacing w:after="0" w:line="240" w:lineRule="auto"/>
              <w:jc w:val="center"/>
              <w:rPr>
                <w:rFonts w:ascii="Times New Roman" w:eastAsia="Times New Roman" w:hAnsi="Times New Roman"/>
                <w:b/>
                <w:bCs/>
                <w:sz w:val="20"/>
                <w:szCs w:val="20"/>
              </w:rPr>
            </w:pPr>
            <w:r w:rsidRPr="005660D8">
              <w:rPr>
                <w:rFonts w:ascii="Times New Roman" w:hAnsi="Times New Roman"/>
                <w:b/>
                <w:sz w:val="20"/>
              </w:rPr>
              <w:t>Pitanja</w:t>
            </w:r>
          </w:p>
        </w:tc>
      </w:tr>
      <w:tr w:rsidR="00470D0D" w:rsidRPr="005660D8" w14:paraId="2439695A" w14:textId="77777777" w:rsidTr="00E21CE1">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432612F7"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7969" w:type="dxa"/>
            <w:tcBorders>
              <w:top w:val="nil"/>
              <w:left w:val="nil"/>
              <w:bottom w:val="single" w:sz="4" w:space="0" w:color="auto"/>
              <w:right w:val="single" w:sz="4" w:space="0" w:color="auto"/>
            </w:tcBorders>
            <w:shd w:val="clear" w:color="auto" w:fill="auto"/>
            <w:vAlign w:val="bottom"/>
          </w:tcPr>
          <w:p w14:paraId="26B260D4" w14:textId="77777777" w:rsidR="00470D0D" w:rsidRPr="005660D8" w:rsidRDefault="00470D0D">
            <w:pPr>
              <w:rPr>
                <w:rFonts w:ascii="Times New Roman" w:hAnsi="Times New Roman"/>
                <w:sz w:val="20"/>
                <w:szCs w:val="20"/>
              </w:rPr>
            </w:pPr>
            <w:r w:rsidRPr="005660D8">
              <w:rPr>
                <w:rFonts w:ascii="Times New Roman" w:hAnsi="Times New Roman"/>
                <w:sz w:val="20"/>
              </w:rPr>
              <w:t xml:space="preserve">Utjecaj fiskalnog rizika na fiskalnu konsolidaciju. </w:t>
            </w:r>
          </w:p>
        </w:tc>
      </w:tr>
      <w:tr w:rsidR="00470D0D" w:rsidRPr="005660D8" w14:paraId="165AE3B0" w14:textId="77777777" w:rsidTr="00E21CE1">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498B6E59"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7969" w:type="dxa"/>
            <w:tcBorders>
              <w:top w:val="nil"/>
              <w:left w:val="nil"/>
              <w:bottom w:val="single" w:sz="4" w:space="0" w:color="auto"/>
              <w:right w:val="single" w:sz="4" w:space="0" w:color="auto"/>
            </w:tcBorders>
            <w:shd w:val="clear" w:color="auto" w:fill="auto"/>
            <w:vAlign w:val="bottom"/>
          </w:tcPr>
          <w:p w14:paraId="05151F35" w14:textId="77777777" w:rsidR="00470D0D" w:rsidRPr="005660D8" w:rsidRDefault="00470D0D">
            <w:pPr>
              <w:rPr>
                <w:rFonts w:ascii="Times New Roman" w:hAnsi="Times New Roman"/>
                <w:sz w:val="20"/>
                <w:szCs w:val="20"/>
              </w:rPr>
            </w:pPr>
            <w:r w:rsidRPr="005660D8">
              <w:rPr>
                <w:rFonts w:ascii="Times New Roman" w:hAnsi="Times New Roman"/>
                <w:sz w:val="20"/>
              </w:rPr>
              <w:t xml:space="preserve">Definicija ključnih pokazatelja državnih programa. </w:t>
            </w:r>
          </w:p>
        </w:tc>
      </w:tr>
      <w:tr w:rsidR="00470D0D" w:rsidRPr="005660D8" w14:paraId="5C05EF4D" w14:textId="77777777" w:rsidTr="00E21CE1">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37DD8997"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Hrvatska</w:t>
            </w:r>
          </w:p>
        </w:tc>
        <w:tc>
          <w:tcPr>
            <w:tcW w:w="7969" w:type="dxa"/>
            <w:tcBorders>
              <w:top w:val="nil"/>
              <w:left w:val="nil"/>
              <w:bottom w:val="single" w:sz="4" w:space="0" w:color="auto"/>
              <w:right w:val="single" w:sz="4" w:space="0" w:color="auto"/>
            </w:tcBorders>
            <w:shd w:val="clear" w:color="auto" w:fill="auto"/>
            <w:vAlign w:val="bottom"/>
          </w:tcPr>
          <w:p w14:paraId="48F4379A" w14:textId="77777777" w:rsidR="00470D0D" w:rsidRPr="005660D8" w:rsidRDefault="00470D0D">
            <w:pPr>
              <w:rPr>
                <w:rFonts w:ascii="Times New Roman" w:hAnsi="Times New Roman"/>
                <w:sz w:val="20"/>
                <w:szCs w:val="20"/>
              </w:rPr>
            </w:pPr>
            <w:r w:rsidRPr="005660D8">
              <w:rPr>
                <w:rFonts w:ascii="Times New Roman" w:hAnsi="Times New Roman"/>
                <w:sz w:val="20"/>
              </w:rPr>
              <w:t xml:space="preserve">Upotreba podataka o učinku iz provedenih programa prilikom izrade proračuna u nadolazećem razdoblju. Odgovornost u slučaju neuspjeha provedbe planiranog programa i kazne, određivanje granica za pojedinačna ministarstva. Povezivanje politika, političkih prioriteta i iznosa programskih sredstava planiranih u okviru proračuna u sklopu višegodišnjeg proračunskog okvira (na primjer, populacijske politike kao osnovnog vladinog prioriteta, što nije očito u proračunskim programima). Praćenje proračunskih postignuća projekta i objašnjenje postignuća </w:t>
            </w:r>
            <w:r w:rsidRPr="005660D8">
              <w:rPr>
                <w:rFonts w:ascii="Times New Roman" w:hAnsi="Times New Roman"/>
                <w:sz w:val="20"/>
              </w:rPr>
              <w:lastRenderedPageBreak/>
              <w:t>prioritetnih programa. Ako jedan projekt provodi više od jednog tijela, potrebno je jasno raspodijeliti odgovornost (tko je odgovoran za provedbu mjere). Definicija pokazatelja učinka.</w:t>
            </w:r>
          </w:p>
        </w:tc>
      </w:tr>
      <w:tr w:rsidR="00470D0D" w:rsidRPr="005660D8" w14:paraId="28C2112B" w14:textId="77777777" w:rsidTr="00E21CE1">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6ABA4D70"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lastRenderedPageBreak/>
              <w:t>Gruzija</w:t>
            </w:r>
          </w:p>
        </w:tc>
        <w:tc>
          <w:tcPr>
            <w:tcW w:w="7969" w:type="dxa"/>
            <w:tcBorders>
              <w:top w:val="nil"/>
              <w:left w:val="nil"/>
              <w:bottom w:val="single" w:sz="4" w:space="0" w:color="auto"/>
              <w:right w:val="single" w:sz="4" w:space="0" w:color="auto"/>
            </w:tcBorders>
            <w:shd w:val="clear" w:color="auto" w:fill="auto"/>
            <w:vAlign w:val="bottom"/>
          </w:tcPr>
          <w:p w14:paraId="0839B42F" w14:textId="77777777" w:rsidR="00470D0D" w:rsidRPr="005660D8" w:rsidRDefault="00470D0D">
            <w:pPr>
              <w:rPr>
                <w:rFonts w:ascii="Times New Roman" w:hAnsi="Times New Roman"/>
                <w:sz w:val="20"/>
                <w:szCs w:val="20"/>
              </w:rPr>
            </w:pPr>
            <w:r w:rsidRPr="005660D8">
              <w:rPr>
                <w:rFonts w:ascii="Times New Roman" w:hAnsi="Times New Roman"/>
                <w:sz w:val="20"/>
              </w:rPr>
              <w:t>Problemi u pogledu provedbe programskog planiranja i planiranja proračuna prema učinku. Postojanje i primjena mjera odgovornosti za povrede u području provedbe i financiranja ciljnih programa.</w:t>
            </w:r>
          </w:p>
        </w:tc>
      </w:tr>
      <w:tr w:rsidR="00470D0D" w:rsidRPr="005660D8" w14:paraId="6604614F" w14:textId="77777777" w:rsidTr="00E21CE1">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38196AE6"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7969" w:type="dxa"/>
            <w:tcBorders>
              <w:top w:val="nil"/>
              <w:left w:val="nil"/>
              <w:bottom w:val="single" w:sz="4" w:space="0" w:color="auto"/>
              <w:right w:val="single" w:sz="4" w:space="0" w:color="auto"/>
            </w:tcBorders>
            <w:shd w:val="clear" w:color="auto" w:fill="auto"/>
            <w:vAlign w:val="bottom"/>
          </w:tcPr>
          <w:p w14:paraId="4226CFF2" w14:textId="77777777" w:rsidR="00470D0D" w:rsidRPr="005660D8" w:rsidRDefault="00470D0D">
            <w:pPr>
              <w:rPr>
                <w:rFonts w:ascii="Times New Roman" w:hAnsi="Times New Roman"/>
                <w:sz w:val="20"/>
                <w:szCs w:val="20"/>
              </w:rPr>
            </w:pPr>
            <w:r w:rsidRPr="005660D8">
              <w:rPr>
                <w:rFonts w:ascii="Times New Roman" w:hAnsi="Times New Roman"/>
                <w:sz w:val="20"/>
              </w:rPr>
              <w:t>1) Koje vrste mehanizama za sudjelovanje građana u proračunskim postupcima postoje u vašoj zemlji? 2) Na koji se način prijedlozi građana uzimaju u obzir i na koji se način osiguravaju povratne informacije od građana? 3) Koji se kriteriji za procjenu učinkovitosti proračunskog programa primjenjuju u vašoj zemlji? 4) Koji se postupci primjenjuju za analizu programskog planiranja proračuna? 5) Koja se vrsta strukture programa primjenjuje u vašoj zemlji? 6) Na koji se način ekonomska klasifikacija rashoda primjenjuje u okviru programskog planiranja proračuna?</w:t>
            </w:r>
          </w:p>
        </w:tc>
      </w:tr>
      <w:tr w:rsidR="00DD1FC8" w:rsidRPr="005660D8" w14:paraId="710633BB" w14:textId="77777777" w:rsidTr="00DD1FC8">
        <w:trPr>
          <w:trHeight w:val="571"/>
        </w:trPr>
        <w:tc>
          <w:tcPr>
            <w:tcW w:w="1402" w:type="dxa"/>
            <w:tcBorders>
              <w:top w:val="nil"/>
              <w:left w:val="single" w:sz="8" w:space="0" w:color="auto"/>
              <w:bottom w:val="single" w:sz="4" w:space="0" w:color="auto"/>
              <w:right w:val="single" w:sz="8" w:space="0" w:color="auto"/>
            </w:tcBorders>
            <w:shd w:val="clear" w:color="000000" w:fill="E2EFDA"/>
          </w:tcPr>
          <w:p w14:paraId="04CD2D50" w14:textId="15FB85CC" w:rsidR="00DD1FC8" w:rsidRPr="005660D8" w:rsidRDefault="00DD1FC8"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Crna Gora</w:t>
            </w:r>
          </w:p>
        </w:tc>
        <w:tc>
          <w:tcPr>
            <w:tcW w:w="7969" w:type="dxa"/>
            <w:tcBorders>
              <w:top w:val="nil"/>
              <w:left w:val="nil"/>
              <w:bottom w:val="single" w:sz="4" w:space="0" w:color="auto"/>
              <w:right w:val="single" w:sz="4" w:space="0" w:color="auto"/>
            </w:tcBorders>
            <w:shd w:val="clear" w:color="auto" w:fill="auto"/>
          </w:tcPr>
          <w:p w14:paraId="4E50136E" w14:textId="6D489622" w:rsidR="00DD1FC8" w:rsidRPr="005660D8" w:rsidRDefault="00DD1FC8" w:rsidP="00DD1FC8">
            <w:pPr>
              <w:rPr>
                <w:rFonts w:ascii="Times New Roman" w:hAnsi="Times New Roman"/>
                <w:sz w:val="20"/>
                <w:szCs w:val="20"/>
              </w:rPr>
            </w:pPr>
            <w:r w:rsidRPr="005660D8">
              <w:rPr>
                <w:rFonts w:ascii="Times New Roman" w:hAnsi="Times New Roman"/>
                <w:sz w:val="20"/>
              </w:rPr>
              <w:t>Definicija pokazatelja učinka.</w:t>
            </w:r>
          </w:p>
        </w:tc>
      </w:tr>
      <w:tr w:rsidR="00470D0D" w:rsidRPr="005660D8" w14:paraId="274DD42F" w14:textId="77777777" w:rsidTr="00E21CE1">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51161134"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7969" w:type="dxa"/>
            <w:tcBorders>
              <w:top w:val="nil"/>
              <w:left w:val="nil"/>
              <w:bottom w:val="single" w:sz="4" w:space="0" w:color="auto"/>
              <w:right w:val="single" w:sz="4" w:space="0" w:color="auto"/>
            </w:tcBorders>
            <w:shd w:val="clear" w:color="auto" w:fill="auto"/>
            <w:vAlign w:val="bottom"/>
          </w:tcPr>
          <w:p w14:paraId="569EDB3F" w14:textId="77777777" w:rsidR="00470D0D" w:rsidRPr="005660D8" w:rsidRDefault="00470D0D">
            <w:pPr>
              <w:rPr>
                <w:rFonts w:ascii="Times New Roman" w:hAnsi="Times New Roman"/>
                <w:sz w:val="20"/>
                <w:szCs w:val="20"/>
              </w:rPr>
            </w:pPr>
            <w:r w:rsidRPr="005660D8">
              <w:rPr>
                <w:rFonts w:ascii="Times New Roman" w:hAnsi="Times New Roman"/>
                <w:sz w:val="20"/>
              </w:rPr>
              <w:t>Na koji je način moguće ocijeniti mjere za učinak proračunskih izdvajanja?</w:t>
            </w:r>
          </w:p>
        </w:tc>
      </w:tr>
      <w:tr w:rsidR="00470D0D" w:rsidRPr="005660D8" w14:paraId="250A9D4E" w14:textId="77777777" w:rsidTr="00E21CE1">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6FD1CFCF"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7969" w:type="dxa"/>
            <w:tcBorders>
              <w:top w:val="nil"/>
              <w:left w:val="nil"/>
              <w:bottom w:val="single" w:sz="4" w:space="0" w:color="auto"/>
              <w:right w:val="single" w:sz="4" w:space="0" w:color="auto"/>
            </w:tcBorders>
            <w:shd w:val="clear" w:color="auto" w:fill="auto"/>
            <w:vAlign w:val="bottom"/>
          </w:tcPr>
          <w:p w14:paraId="5F1E3601" w14:textId="77777777" w:rsidR="00470D0D" w:rsidRPr="005660D8" w:rsidRDefault="00470D0D">
            <w:pPr>
              <w:rPr>
                <w:rFonts w:ascii="Times New Roman" w:hAnsi="Times New Roman"/>
                <w:sz w:val="20"/>
                <w:szCs w:val="20"/>
              </w:rPr>
            </w:pPr>
            <w:r w:rsidRPr="005660D8">
              <w:rPr>
                <w:rFonts w:ascii="Times New Roman" w:hAnsi="Times New Roman"/>
                <w:sz w:val="20"/>
              </w:rPr>
              <w:t>1. Problem odabira pokazatelja državnih programa koji potpuno odražavaju djelatnosti vladinih nadležnih tijela. 2. Uključivanje projektnih metoda u upravljanje rashodima državnog proračuna. 3. Problem evaluacije učinkovitosti državnih programa u okviru planiranja proračuna.</w:t>
            </w:r>
          </w:p>
        </w:tc>
      </w:tr>
      <w:tr w:rsidR="00470D0D" w:rsidRPr="005660D8" w14:paraId="08433030" w14:textId="77777777" w:rsidTr="00E21CE1">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2341841E"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 xml:space="preserve">Turska </w:t>
            </w:r>
          </w:p>
        </w:tc>
        <w:tc>
          <w:tcPr>
            <w:tcW w:w="7969" w:type="dxa"/>
            <w:tcBorders>
              <w:top w:val="nil"/>
              <w:left w:val="nil"/>
              <w:bottom w:val="single" w:sz="4" w:space="0" w:color="auto"/>
              <w:right w:val="single" w:sz="4" w:space="0" w:color="auto"/>
            </w:tcBorders>
            <w:shd w:val="clear" w:color="auto" w:fill="auto"/>
            <w:vAlign w:val="bottom"/>
          </w:tcPr>
          <w:p w14:paraId="23763104" w14:textId="77777777" w:rsidR="00470D0D" w:rsidRPr="005660D8" w:rsidRDefault="00470D0D">
            <w:pPr>
              <w:rPr>
                <w:rFonts w:ascii="Times New Roman" w:hAnsi="Times New Roman"/>
                <w:sz w:val="20"/>
                <w:szCs w:val="20"/>
              </w:rPr>
            </w:pPr>
            <w:r w:rsidRPr="005660D8">
              <w:rPr>
                <w:rFonts w:ascii="Times New Roman" w:hAnsi="Times New Roman"/>
                <w:sz w:val="20"/>
              </w:rPr>
              <w:t>Uloge i važnost IT sustava u okviru planiranja proračuna prema učinku.</w:t>
            </w:r>
          </w:p>
        </w:tc>
      </w:tr>
      <w:tr w:rsidR="00470D0D" w:rsidRPr="005660D8" w14:paraId="4671B978" w14:textId="77777777" w:rsidTr="00E21CE1">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149C4ABA"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7969" w:type="dxa"/>
            <w:tcBorders>
              <w:top w:val="nil"/>
              <w:left w:val="nil"/>
              <w:bottom w:val="single" w:sz="4" w:space="0" w:color="auto"/>
              <w:right w:val="single" w:sz="4" w:space="0" w:color="auto"/>
            </w:tcBorders>
            <w:shd w:val="clear" w:color="auto" w:fill="auto"/>
            <w:vAlign w:val="bottom"/>
          </w:tcPr>
          <w:p w14:paraId="4AEB7845" w14:textId="77777777" w:rsidR="00470D0D" w:rsidRPr="005660D8" w:rsidRDefault="00470D0D">
            <w:pPr>
              <w:rPr>
                <w:rFonts w:ascii="Times New Roman" w:hAnsi="Times New Roman"/>
                <w:sz w:val="20"/>
                <w:szCs w:val="20"/>
              </w:rPr>
            </w:pPr>
            <w:r w:rsidRPr="005660D8">
              <w:rPr>
                <w:rFonts w:ascii="Times New Roman" w:hAnsi="Times New Roman"/>
                <w:sz w:val="20"/>
              </w:rPr>
              <w:t>Pristupi definiciji i klasifikaciji državnih usluga. Standardi za pružanje i ocjenu usluga. Način na koji su informacije o državnim uslugama prikazane u proračunskoj dokumentaciji.</w:t>
            </w:r>
          </w:p>
        </w:tc>
      </w:tr>
      <w:tr w:rsidR="00470D0D" w:rsidRPr="005660D8" w14:paraId="6B2ADE5C" w14:textId="77777777" w:rsidTr="00E21CE1">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13E51899" w14:textId="77777777" w:rsidR="00470D0D" w:rsidRPr="005660D8" w:rsidRDefault="00470D0D" w:rsidP="00E21CE1">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7969" w:type="dxa"/>
            <w:tcBorders>
              <w:top w:val="nil"/>
              <w:left w:val="nil"/>
              <w:bottom w:val="single" w:sz="4" w:space="0" w:color="auto"/>
              <w:right w:val="single" w:sz="4" w:space="0" w:color="auto"/>
            </w:tcBorders>
            <w:shd w:val="clear" w:color="auto" w:fill="auto"/>
            <w:vAlign w:val="bottom"/>
          </w:tcPr>
          <w:p w14:paraId="56ED5D8D" w14:textId="7A1BE17A" w:rsidR="00470D0D" w:rsidRPr="005660D8" w:rsidRDefault="00470D0D">
            <w:pPr>
              <w:rPr>
                <w:rFonts w:ascii="Times New Roman" w:hAnsi="Times New Roman"/>
                <w:sz w:val="20"/>
                <w:szCs w:val="20"/>
              </w:rPr>
            </w:pPr>
            <w:r w:rsidRPr="005660D8">
              <w:rPr>
                <w:rFonts w:ascii="Times New Roman" w:hAnsi="Times New Roman"/>
                <w:sz w:val="20"/>
              </w:rPr>
              <w:t>Potreba za optimizacijom proračunskih rashoda u društveno važnim područjima i razina dugoročne učinkovitosti tog procesa; učinkovitost rashoda i njihovih pokazatelja u reformiranim gospodarstvima; rizici koji nastaju na kvalitativnim i kvantitativnim razinama nakon optimizacije proračunskih rashoda i načini za svladavanje tih rizika uslijed rezova u rashodima.</w:t>
            </w:r>
          </w:p>
        </w:tc>
      </w:tr>
    </w:tbl>
    <w:p w14:paraId="57A37D22" w14:textId="341E3E5F" w:rsidR="00470D0D" w:rsidRPr="005660D8" w:rsidRDefault="00470D0D">
      <w:pPr>
        <w:spacing w:after="0" w:line="240" w:lineRule="auto"/>
        <w:rPr>
          <w:rFonts w:asciiTheme="minorHAnsi" w:hAnsiTheme="minorHAnsi" w:cstheme="minorHAnsi"/>
        </w:rPr>
      </w:pPr>
    </w:p>
    <w:p w14:paraId="360466F5" w14:textId="77777777" w:rsidR="00455B48" w:rsidRPr="005660D8" w:rsidRDefault="00455B48" w:rsidP="004F28CF">
      <w:pPr>
        <w:spacing w:before="120" w:line="264" w:lineRule="auto"/>
        <w:jc w:val="both"/>
        <w:outlineLvl w:val="0"/>
        <w:rPr>
          <w:rFonts w:asciiTheme="minorHAnsi" w:hAnsiTheme="minorHAnsi"/>
          <w:b/>
          <w:u w:val="single"/>
        </w:rPr>
      </w:pPr>
      <w:r w:rsidRPr="005660D8">
        <w:rPr>
          <w:rFonts w:asciiTheme="minorHAnsi" w:hAnsiTheme="minorHAnsi"/>
          <w:b/>
          <w:u w:val="single"/>
        </w:rPr>
        <w:t xml:space="preserve">Opće povratne informacije </w:t>
      </w:r>
    </w:p>
    <w:p w14:paraId="61EE842B" w14:textId="77777777" w:rsidR="00455B48" w:rsidRPr="005660D8" w:rsidRDefault="00470D0D" w:rsidP="00470D0D">
      <w:pPr>
        <w:spacing w:before="120" w:line="264" w:lineRule="auto"/>
        <w:jc w:val="both"/>
        <w:rPr>
          <w:rFonts w:asciiTheme="minorHAnsi" w:hAnsiTheme="minorHAnsi"/>
          <w:b/>
          <w:i/>
        </w:rPr>
      </w:pPr>
      <w:r w:rsidRPr="005660D8">
        <w:rPr>
          <w:rFonts w:asciiTheme="minorHAnsi" w:hAnsiTheme="minorHAnsi"/>
          <w:b/>
          <w:i/>
        </w:rPr>
        <w:t>11. Imate li kakve prijedloge/poboljšanja koje biste savjetovali Izvršnom odboru BCOP-a?</w:t>
      </w:r>
    </w:p>
    <w:p w14:paraId="1651442F" w14:textId="391490D0" w:rsidR="00470D0D" w:rsidRPr="005660D8" w:rsidRDefault="00470D0D" w:rsidP="00470D0D">
      <w:pPr>
        <w:spacing w:before="120" w:line="264" w:lineRule="auto"/>
        <w:jc w:val="both"/>
        <w:rPr>
          <w:rFonts w:asciiTheme="minorHAnsi" w:hAnsiTheme="minorHAnsi"/>
        </w:rPr>
      </w:pPr>
      <w:r w:rsidRPr="005660D8">
        <w:rPr>
          <w:rFonts w:asciiTheme="minorHAnsi" w:hAnsiTheme="minorHAnsi"/>
        </w:rPr>
        <w:t>Svih je 18 zemalja odgovorilo na ovo pitanje, a BiH je pružio dva različita odgovora.</w:t>
      </w:r>
    </w:p>
    <w:tbl>
      <w:tblPr>
        <w:tblW w:w="9371" w:type="dxa"/>
        <w:tblInd w:w="93" w:type="dxa"/>
        <w:tblLayout w:type="fixed"/>
        <w:tblLook w:val="04A0" w:firstRow="1" w:lastRow="0" w:firstColumn="1" w:lastColumn="0" w:noHBand="0" w:noVBand="1"/>
      </w:tblPr>
      <w:tblGrid>
        <w:gridCol w:w="1402"/>
        <w:gridCol w:w="1165"/>
        <w:gridCol w:w="6804"/>
      </w:tblGrid>
      <w:tr w:rsidR="00470D0D" w:rsidRPr="005660D8" w14:paraId="64869847" w14:textId="77777777" w:rsidTr="00470D0D">
        <w:trPr>
          <w:trHeight w:val="447"/>
        </w:trPr>
        <w:tc>
          <w:tcPr>
            <w:tcW w:w="1402" w:type="dxa"/>
            <w:tcBorders>
              <w:top w:val="nil"/>
              <w:left w:val="single" w:sz="8" w:space="0" w:color="auto"/>
              <w:bottom w:val="single" w:sz="4" w:space="0" w:color="auto"/>
              <w:right w:val="single" w:sz="8" w:space="0" w:color="auto"/>
            </w:tcBorders>
            <w:shd w:val="clear" w:color="auto" w:fill="F2F2F2" w:themeFill="background1" w:themeFillShade="F2"/>
            <w:vAlign w:val="bottom"/>
          </w:tcPr>
          <w:p w14:paraId="46B17B64" w14:textId="77777777" w:rsidR="00470D0D" w:rsidRPr="005660D8" w:rsidRDefault="00470D0D"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Zemlja</w:t>
            </w:r>
          </w:p>
        </w:tc>
        <w:tc>
          <w:tcPr>
            <w:tcW w:w="1165" w:type="dxa"/>
            <w:tcBorders>
              <w:top w:val="nil"/>
              <w:left w:val="nil"/>
              <w:bottom w:val="single" w:sz="4" w:space="0" w:color="auto"/>
              <w:right w:val="single" w:sz="4" w:space="0" w:color="auto"/>
            </w:tcBorders>
            <w:shd w:val="clear" w:color="auto" w:fill="F2F2F2" w:themeFill="background1" w:themeFillShade="F2"/>
            <w:vAlign w:val="bottom"/>
          </w:tcPr>
          <w:p w14:paraId="21D78DA3" w14:textId="77777777" w:rsidR="00470D0D" w:rsidRPr="005660D8" w:rsidRDefault="00470D0D" w:rsidP="001C019B">
            <w:pPr>
              <w:spacing w:after="0" w:line="240" w:lineRule="auto"/>
              <w:rPr>
                <w:rFonts w:ascii="Times New Roman" w:eastAsia="Times New Roman" w:hAnsi="Times New Roman"/>
                <w:b/>
                <w:bCs/>
                <w:sz w:val="20"/>
                <w:szCs w:val="20"/>
              </w:rPr>
            </w:pPr>
          </w:p>
        </w:tc>
        <w:tc>
          <w:tcPr>
            <w:tcW w:w="6804" w:type="dxa"/>
            <w:tcBorders>
              <w:top w:val="nil"/>
              <w:left w:val="nil"/>
              <w:bottom w:val="single" w:sz="4" w:space="0" w:color="auto"/>
              <w:right w:val="single" w:sz="4" w:space="0" w:color="auto"/>
            </w:tcBorders>
            <w:shd w:val="clear" w:color="auto" w:fill="F2F2F2" w:themeFill="background1" w:themeFillShade="F2"/>
          </w:tcPr>
          <w:p w14:paraId="656165AD" w14:textId="77777777" w:rsidR="00470D0D" w:rsidRPr="005660D8" w:rsidRDefault="00470D0D" w:rsidP="001C019B">
            <w:pPr>
              <w:spacing w:after="0" w:line="240" w:lineRule="auto"/>
              <w:rPr>
                <w:rFonts w:ascii="Times New Roman" w:eastAsia="Times New Roman" w:hAnsi="Times New Roman"/>
                <w:b/>
                <w:bCs/>
                <w:sz w:val="20"/>
                <w:szCs w:val="20"/>
              </w:rPr>
            </w:pPr>
          </w:p>
        </w:tc>
      </w:tr>
      <w:tr w:rsidR="00470D0D" w:rsidRPr="005660D8" w14:paraId="5D91CAE6" w14:textId="77777777" w:rsidTr="00141328">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1A8CD45B"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Albanija</w:t>
            </w:r>
          </w:p>
        </w:tc>
        <w:tc>
          <w:tcPr>
            <w:tcW w:w="1165" w:type="dxa"/>
            <w:tcBorders>
              <w:top w:val="nil"/>
              <w:left w:val="nil"/>
              <w:bottom w:val="single" w:sz="4" w:space="0" w:color="auto"/>
              <w:right w:val="single" w:sz="4" w:space="0" w:color="auto"/>
            </w:tcBorders>
            <w:shd w:val="clear" w:color="auto" w:fill="auto"/>
          </w:tcPr>
          <w:p w14:paraId="27BB6480"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5B0B5A3D"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6DA3042A" w14:textId="77777777" w:rsidTr="00141328">
        <w:trPr>
          <w:trHeight w:val="427"/>
        </w:trPr>
        <w:tc>
          <w:tcPr>
            <w:tcW w:w="1402" w:type="dxa"/>
            <w:tcBorders>
              <w:top w:val="nil"/>
              <w:left w:val="single" w:sz="8" w:space="0" w:color="auto"/>
              <w:bottom w:val="single" w:sz="4" w:space="0" w:color="auto"/>
              <w:right w:val="single" w:sz="8" w:space="0" w:color="auto"/>
            </w:tcBorders>
            <w:shd w:val="clear" w:color="000000" w:fill="E2EFDA"/>
            <w:hideMark/>
          </w:tcPr>
          <w:p w14:paraId="3D21B33F"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Armenija</w:t>
            </w:r>
          </w:p>
        </w:tc>
        <w:tc>
          <w:tcPr>
            <w:tcW w:w="1165" w:type="dxa"/>
            <w:tcBorders>
              <w:top w:val="nil"/>
              <w:left w:val="nil"/>
              <w:bottom w:val="single" w:sz="4" w:space="0" w:color="auto"/>
              <w:right w:val="single" w:sz="4" w:space="0" w:color="auto"/>
            </w:tcBorders>
            <w:shd w:val="clear" w:color="auto" w:fill="auto"/>
          </w:tcPr>
          <w:p w14:paraId="50E63B9F"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2B8A2465"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7BB71FBB" w14:textId="77777777" w:rsidTr="00141328">
        <w:trPr>
          <w:trHeight w:val="405"/>
        </w:trPr>
        <w:tc>
          <w:tcPr>
            <w:tcW w:w="1402" w:type="dxa"/>
            <w:tcBorders>
              <w:top w:val="nil"/>
              <w:left w:val="single" w:sz="8" w:space="0" w:color="auto"/>
              <w:bottom w:val="single" w:sz="4" w:space="0" w:color="auto"/>
              <w:right w:val="single" w:sz="8" w:space="0" w:color="auto"/>
            </w:tcBorders>
            <w:shd w:val="clear" w:color="000000" w:fill="E2EFDA"/>
            <w:hideMark/>
          </w:tcPr>
          <w:p w14:paraId="21E3B86B"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Azerbajdžan</w:t>
            </w:r>
          </w:p>
        </w:tc>
        <w:tc>
          <w:tcPr>
            <w:tcW w:w="1165" w:type="dxa"/>
            <w:tcBorders>
              <w:top w:val="nil"/>
              <w:left w:val="nil"/>
              <w:bottom w:val="single" w:sz="4" w:space="0" w:color="auto"/>
              <w:right w:val="single" w:sz="4" w:space="0" w:color="auto"/>
            </w:tcBorders>
            <w:shd w:val="clear" w:color="auto" w:fill="auto"/>
          </w:tcPr>
          <w:p w14:paraId="3826AFC5"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3F31FCAC"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52946140" w14:textId="77777777" w:rsidTr="00141328">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3B49538D"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Bjelarus</w:t>
            </w:r>
          </w:p>
        </w:tc>
        <w:tc>
          <w:tcPr>
            <w:tcW w:w="1165" w:type="dxa"/>
            <w:tcBorders>
              <w:top w:val="nil"/>
              <w:left w:val="nil"/>
              <w:bottom w:val="single" w:sz="4" w:space="0" w:color="auto"/>
              <w:right w:val="single" w:sz="4" w:space="0" w:color="auto"/>
            </w:tcBorders>
            <w:shd w:val="clear" w:color="auto" w:fill="auto"/>
          </w:tcPr>
          <w:p w14:paraId="07172390"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1DBC0EE6"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38B15EE6" w14:textId="77777777" w:rsidTr="00141328">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2163A9F8" w14:textId="35C6DC1E"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BiH (državna i federalna razina)</w:t>
            </w:r>
          </w:p>
        </w:tc>
        <w:tc>
          <w:tcPr>
            <w:tcW w:w="1165" w:type="dxa"/>
            <w:tcBorders>
              <w:top w:val="nil"/>
              <w:left w:val="nil"/>
              <w:bottom w:val="single" w:sz="4" w:space="0" w:color="auto"/>
              <w:right w:val="single" w:sz="4" w:space="0" w:color="auto"/>
            </w:tcBorders>
            <w:shd w:val="clear" w:color="auto" w:fill="F2DBDB" w:themeFill="accent2" w:themeFillTint="33"/>
          </w:tcPr>
          <w:p w14:paraId="32E259EC" w14:textId="77777777" w:rsidR="00470D0D" w:rsidRPr="005660D8" w:rsidRDefault="00470D0D" w:rsidP="00141328">
            <w:pPr>
              <w:rPr>
                <w:rFonts w:ascii="Segoe UI" w:hAnsi="Segoe UI" w:cs="Segoe UI"/>
                <w:sz w:val="20"/>
                <w:szCs w:val="20"/>
              </w:rPr>
            </w:pPr>
            <w:r w:rsidRPr="005660D8">
              <w:rPr>
                <w:rFonts w:ascii="Segoe UI" w:hAnsi="Segoe UI"/>
                <w:sz w:val="20"/>
              </w:rPr>
              <w:t>Da (D)</w:t>
            </w:r>
          </w:p>
          <w:p w14:paraId="077C6125" w14:textId="08B08C1E" w:rsidR="00DD41A7" w:rsidRPr="005660D8" w:rsidRDefault="00DD41A7" w:rsidP="00141328">
            <w:pPr>
              <w:rPr>
                <w:rFonts w:ascii="Segoe UI" w:hAnsi="Segoe UI" w:cs="Segoe UI"/>
                <w:sz w:val="20"/>
                <w:szCs w:val="20"/>
              </w:rPr>
            </w:pPr>
            <w:r w:rsidRPr="005660D8">
              <w:rPr>
                <w:rFonts w:ascii="Segoe UI" w:hAnsi="Segoe UI"/>
                <w:sz w:val="20"/>
              </w:rPr>
              <w:t>Ne (F)</w:t>
            </w:r>
          </w:p>
        </w:tc>
        <w:tc>
          <w:tcPr>
            <w:tcW w:w="6804" w:type="dxa"/>
            <w:tcBorders>
              <w:top w:val="nil"/>
              <w:left w:val="nil"/>
              <w:bottom w:val="single" w:sz="4" w:space="0" w:color="auto"/>
              <w:right w:val="single" w:sz="4" w:space="0" w:color="auto"/>
            </w:tcBorders>
            <w:vAlign w:val="bottom"/>
          </w:tcPr>
          <w:p w14:paraId="49A777F2" w14:textId="052489AE" w:rsidR="00470D0D" w:rsidRPr="005660D8" w:rsidRDefault="00DD41A7">
            <w:pPr>
              <w:rPr>
                <w:rFonts w:ascii="Segoe UI" w:hAnsi="Segoe UI" w:cs="Segoe UI"/>
                <w:sz w:val="20"/>
                <w:szCs w:val="20"/>
              </w:rPr>
            </w:pPr>
            <w:r w:rsidRPr="005660D8">
              <w:rPr>
                <w:rFonts w:ascii="Segoe UI" w:hAnsi="Segoe UI"/>
                <w:sz w:val="20"/>
              </w:rPr>
              <w:t xml:space="preserve"> Državna razina: Praktični primjer, priručnici, smjernice i slični materijali koje dionici mogu proslijediti svojim kolegama i ponovno upotrijebiti za stjecanje iskustva i novih saznanja u pogledu provedbe reformi.</w:t>
            </w:r>
          </w:p>
        </w:tc>
      </w:tr>
      <w:tr w:rsidR="00470D0D" w:rsidRPr="005660D8" w14:paraId="4051093A" w14:textId="77777777" w:rsidTr="00141328">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1BA84A03"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Bugarska</w:t>
            </w:r>
          </w:p>
        </w:tc>
        <w:tc>
          <w:tcPr>
            <w:tcW w:w="1165" w:type="dxa"/>
            <w:tcBorders>
              <w:top w:val="nil"/>
              <w:left w:val="nil"/>
              <w:bottom w:val="single" w:sz="4" w:space="0" w:color="auto"/>
              <w:right w:val="single" w:sz="4" w:space="0" w:color="auto"/>
            </w:tcBorders>
            <w:shd w:val="clear" w:color="auto" w:fill="auto"/>
          </w:tcPr>
          <w:p w14:paraId="222C0FC3"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0F6567F0"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70359D1A" w14:textId="77777777" w:rsidTr="00141328">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7FDBC1E5"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lastRenderedPageBreak/>
              <w:t>Hrvatska</w:t>
            </w:r>
          </w:p>
        </w:tc>
        <w:tc>
          <w:tcPr>
            <w:tcW w:w="1165" w:type="dxa"/>
            <w:tcBorders>
              <w:top w:val="nil"/>
              <w:left w:val="nil"/>
              <w:bottom w:val="single" w:sz="4" w:space="0" w:color="auto"/>
              <w:right w:val="single" w:sz="4" w:space="0" w:color="auto"/>
            </w:tcBorders>
            <w:shd w:val="clear" w:color="auto" w:fill="auto"/>
          </w:tcPr>
          <w:p w14:paraId="2CAA6780"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20517657"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53DA7EB2" w14:textId="77777777" w:rsidTr="00141328">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53D8E2CF"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Gruzija</w:t>
            </w:r>
          </w:p>
        </w:tc>
        <w:tc>
          <w:tcPr>
            <w:tcW w:w="1165" w:type="dxa"/>
            <w:tcBorders>
              <w:top w:val="nil"/>
              <w:left w:val="nil"/>
              <w:bottom w:val="single" w:sz="4" w:space="0" w:color="auto"/>
              <w:right w:val="single" w:sz="4" w:space="0" w:color="auto"/>
            </w:tcBorders>
            <w:shd w:val="clear" w:color="auto" w:fill="auto"/>
          </w:tcPr>
          <w:p w14:paraId="4281FC7C"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0FC0005C"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3CC90FB7" w14:textId="77777777" w:rsidTr="00141328">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003B5220"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Kosovo</w:t>
            </w:r>
          </w:p>
        </w:tc>
        <w:tc>
          <w:tcPr>
            <w:tcW w:w="1165" w:type="dxa"/>
            <w:tcBorders>
              <w:top w:val="nil"/>
              <w:left w:val="nil"/>
              <w:bottom w:val="single" w:sz="4" w:space="0" w:color="auto"/>
              <w:right w:val="single" w:sz="4" w:space="0" w:color="auto"/>
            </w:tcBorders>
            <w:shd w:val="clear" w:color="auto" w:fill="auto"/>
          </w:tcPr>
          <w:p w14:paraId="7ECA58D5"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33BEE0F6"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0B227312" w14:textId="77777777" w:rsidTr="00141328">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086CAADD"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Kirgiska Republika</w:t>
            </w:r>
          </w:p>
        </w:tc>
        <w:tc>
          <w:tcPr>
            <w:tcW w:w="1165" w:type="dxa"/>
            <w:tcBorders>
              <w:top w:val="nil"/>
              <w:left w:val="nil"/>
              <w:bottom w:val="single" w:sz="4" w:space="0" w:color="auto"/>
              <w:right w:val="single" w:sz="4" w:space="0" w:color="auto"/>
            </w:tcBorders>
            <w:shd w:val="clear" w:color="auto" w:fill="auto"/>
          </w:tcPr>
          <w:p w14:paraId="4BE3896C"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731BC35B"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4F86A12D" w14:textId="77777777" w:rsidTr="00141328">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43A53A81"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Moldova</w:t>
            </w:r>
          </w:p>
        </w:tc>
        <w:tc>
          <w:tcPr>
            <w:tcW w:w="1165" w:type="dxa"/>
            <w:tcBorders>
              <w:top w:val="nil"/>
              <w:left w:val="nil"/>
              <w:bottom w:val="single" w:sz="4" w:space="0" w:color="auto"/>
              <w:right w:val="single" w:sz="4" w:space="0" w:color="auto"/>
            </w:tcBorders>
            <w:shd w:val="clear" w:color="auto" w:fill="auto"/>
          </w:tcPr>
          <w:p w14:paraId="34C22CD9"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183F4D56" w14:textId="77777777" w:rsidR="00470D0D" w:rsidRPr="005660D8" w:rsidRDefault="00470D0D">
            <w:pPr>
              <w:rPr>
                <w:rFonts w:ascii="Segoe UI" w:hAnsi="Segoe UI" w:cs="Segoe UI"/>
                <w:sz w:val="20"/>
                <w:szCs w:val="20"/>
              </w:rPr>
            </w:pPr>
            <w:r w:rsidRPr="005660D8">
              <w:rPr>
                <w:rFonts w:ascii="Segoe UI" w:hAnsi="Segoe UI"/>
                <w:sz w:val="20"/>
              </w:rPr>
              <w:t> </w:t>
            </w:r>
          </w:p>
        </w:tc>
      </w:tr>
      <w:tr w:rsidR="00141328" w:rsidRPr="005660D8" w14:paraId="05F64AFA" w14:textId="77777777" w:rsidTr="00141328">
        <w:trPr>
          <w:trHeight w:val="409"/>
        </w:trPr>
        <w:tc>
          <w:tcPr>
            <w:tcW w:w="1402" w:type="dxa"/>
            <w:tcBorders>
              <w:top w:val="nil"/>
              <w:left w:val="single" w:sz="8" w:space="0" w:color="auto"/>
              <w:bottom w:val="single" w:sz="4" w:space="0" w:color="auto"/>
              <w:right w:val="single" w:sz="8" w:space="0" w:color="auto"/>
            </w:tcBorders>
            <w:shd w:val="clear" w:color="000000" w:fill="E2EFDA"/>
          </w:tcPr>
          <w:p w14:paraId="66FA54B6" w14:textId="54A70F4B" w:rsidR="00141328" w:rsidRPr="005660D8" w:rsidRDefault="00141328"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Crna Gora</w:t>
            </w:r>
          </w:p>
        </w:tc>
        <w:tc>
          <w:tcPr>
            <w:tcW w:w="1165" w:type="dxa"/>
            <w:tcBorders>
              <w:top w:val="nil"/>
              <w:left w:val="nil"/>
              <w:bottom w:val="single" w:sz="4" w:space="0" w:color="auto"/>
              <w:right w:val="single" w:sz="4" w:space="0" w:color="auto"/>
            </w:tcBorders>
            <w:shd w:val="clear" w:color="auto" w:fill="auto"/>
          </w:tcPr>
          <w:p w14:paraId="2C90A6E1" w14:textId="359C6132" w:rsidR="00141328" w:rsidRPr="005660D8" w:rsidRDefault="00141328"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445EDAA2" w14:textId="77777777" w:rsidR="00141328" w:rsidRPr="005660D8" w:rsidRDefault="00141328">
            <w:pPr>
              <w:rPr>
                <w:rFonts w:ascii="Segoe UI" w:hAnsi="Segoe UI" w:cs="Segoe UI"/>
                <w:sz w:val="20"/>
                <w:szCs w:val="20"/>
              </w:rPr>
            </w:pPr>
          </w:p>
        </w:tc>
      </w:tr>
      <w:tr w:rsidR="00470D0D" w:rsidRPr="005660D8" w14:paraId="4C6C70A2" w14:textId="77777777" w:rsidTr="00141328">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7AE21961"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Rumunjska</w:t>
            </w:r>
          </w:p>
        </w:tc>
        <w:tc>
          <w:tcPr>
            <w:tcW w:w="1165" w:type="dxa"/>
            <w:tcBorders>
              <w:top w:val="nil"/>
              <w:left w:val="nil"/>
              <w:bottom w:val="single" w:sz="4" w:space="0" w:color="auto"/>
              <w:right w:val="single" w:sz="4" w:space="0" w:color="auto"/>
            </w:tcBorders>
            <w:shd w:val="clear" w:color="auto" w:fill="auto"/>
          </w:tcPr>
          <w:p w14:paraId="4EF49CDE"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1932C997"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774013D9" w14:textId="77777777" w:rsidTr="00141328">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7729DB54"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Rusija</w:t>
            </w:r>
          </w:p>
        </w:tc>
        <w:tc>
          <w:tcPr>
            <w:tcW w:w="1165" w:type="dxa"/>
            <w:tcBorders>
              <w:top w:val="nil"/>
              <w:left w:val="nil"/>
              <w:bottom w:val="single" w:sz="4" w:space="0" w:color="auto"/>
              <w:right w:val="single" w:sz="4" w:space="0" w:color="auto"/>
            </w:tcBorders>
            <w:shd w:val="clear" w:color="auto" w:fill="auto"/>
          </w:tcPr>
          <w:p w14:paraId="1BD0159C"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18D9D153"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4A401FC4" w14:textId="77777777" w:rsidTr="00141328">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70465C99"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Srbija</w:t>
            </w:r>
          </w:p>
        </w:tc>
        <w:tc>
          <w:tcPr>
            <w:tcW w:w="1165" w:type="dxa"/>
            <w:tcBorders>
              <w:top w:val="nil"/>
              <w:left w:val="nil"/>
              <w:bottom w:val="single" w:sz="4" w:space="0" w:color="auto"/>
              <w:right w:val="single" w:sz="4" w:space="0" w:color="auto"/>
            </w:tcBorders>
            <w:shd w:val="clear" w:color="auto" w:fill="auto"/>
          </w:tcPr>
          <w:p w14:paraId="565B41A8"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05F2AF6A"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1D6BAE0C" w14:textId="77777777" w:rsidTr="00141328">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190F8D21"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 xml:space="preserve">Turska </w:t>
            </w:r>
          </w:p>
        </w:tc>
        <w:tc>
          <w:tcPr>
            <w:tcW w:w="1165" w:type="dxa"/>
            <w:tcBorders>
              <w:top w:val="nil"/>
              <w:left w:val="nil"/>
              <w:bottom w:val="single" w:sz="4" w:space="0" w:color="auto"/>
              <w:right w:val="single" w:sz="4" w:space="0" w:color="auto"/>
            </w:tcBorders>
            <w:shd w:val="clear" w:color="auto" w:fill="auto"/>
          </w:tcPr>
          <w:p w14:paraId="04A5E630"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6B7C5F94"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51F2C1C6" w14:textId="77777777" w:rsidTr="00141328">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4700D0CF"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Ukrajina</w:t>
            </w:r>
          </w:p>
        </w:tc>
        <w:tc>
          <w:tcPr>
            <w:tcW w:w="1165" w:type="dxa"/>
            <w:tcBorders>
              <w:top w:val="nil"/>
              <w:left w:val="nil"/>
              <w:bottom w:val="single" w:sz="4" w:space="0" w:color="auto"/>
              <w:right w:val="single" w:sz="4" w:space="0" w:color="auto"/>
            </w:tcBorders>
            <w:shd w:val="clear" w:color="auto" w:fill="auto"/>
          </w:tcPr>
          <w:p w14:paraId="055775DC"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0751388A"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24274E48" w14:textId="77777777" w:rsidTr="00141328">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6900B93F" w14:textId="77777777" w:rsidR="00470D0D" w:rsidRPr="005660D8" w:rsidRDefault="00470D0D" w:rsidP="00141328">
            <w:pPr>
              <w:spacing w:after="0" w:line="240" w:lineRule="auto"/>
              <w:rPr>
                <w:rFonts w:ascii="Times New Roman" w:eastAsia="Times New Roman" w:hAnsi="Times New Roman"/>
                <w:b/>
                <w:bCs/>
                <w:sz w:val="20"/>
                <w:szCs w:val="20"/>
              </w:rPr>
            </w:pPr>
            <w:r w:rsidRPr="005660D8">
              <w:rPr>
                <w:rFonts w:ascii="Times New Roman" w:hAnsi="Times New Roman"/>
                <w:b/>
                <w:sz w:val="20"/>
              </w:rPr>
              <w:t>Uzbekistan</w:t>
            </w:r>
          </w:p>
        </w:tc>
        <w:tc>
          <w:tcPr>
            <w:tcW w:w="1165" w:type="dxa"/>
            <w:tcBorders>
              <w:top w:val="nil"/>
              <w:left w:val="nil"/>
              <w:bottom w:val="single" w:sz="4" w:space="0" w:color="auto"/>
              <w:right w:val="single" w:sz="4" w:space="0" w:color="auto"/>
            </w:tcBorders>
            <w:shd w:val="clear" w:color="auto" w:fill="auto"/>
          </w:tcPr>
          <w:p w14:paraId="5BCF8A70" w14:textId="77777777" w:rsidR="00470D0D" w:rsidRPr="005660D8" w:rsidRDefault="00470D0D" w:rsidP="00141328">
            <w:pPr>
              <w:rPr>
                <w:rFonts w:ascii="Segoe UI" w:hAnsi="Segoe UI" w:cs="Segoe UI"/>
                <w:sz w:val="20"/>
                <w:szCs w:val="20"/>
              </w:rPr>
            </w:pPr>
            <w:r w:rsidRPr="005660D8">
              <w:rPr>
                <w:rFonts w:ascii="Segoe UI" w:hAnsi="Segoe UI"/>
                <w:sz w:val="20"/>
              </w:rPr>
              <w:t>Ne</w:t>
            </w:r>
          </w:p>
        </w:tc>
        <w:tc>
          <w:tcPr>
            <w:tcW w:w="6804" w:type="dxa"/>
            <w:tcBorders>
              <w:top w:val="nil"/>
              <w:left w:val="nil"/>
              <w:bottom w:val="single" w:sz="4" w:space="0" w:color="auto"/>
              <w:right w:val="single" w:sz="4" w:space="0" w:color="auto"/>
            </w:tcBorders>
            <w:vAlign w:val="bottom"/>
          </w:tcPr>
          <w:p w14:paraId="43FEE1C0" w14:textId="77777777" w:rsidR="00470D0D" w:rsidRPr="005660D8" w:rsidRDefault="00470D0D">
            <w:pPr>
              <w:rPr>
                <w:rFonts w:ascii="Segoe UI" w:hAnsi="Segoe UI" w:cs="Segoe UI"/>
                <w:sz w:val="20"/>
                <w:szCs w:val="20"/>
              </w:rPr>
            </w:pPr>
            <w:r w:rsidRPr="005660D8">
              <w:rPr>
                <w:rFonts w:ascii="Segoe UI" w:hAnsi="Segoe UI"/>
                <w:sz w:val="20"/>
              </w:rPr>
              <w:t> </w:t>
            </w:r>
          </w:p>
        </w:tc>
      </w:tr>
      <w:tr w:rsidR="00470D0D" w:rsidRPr="005660D8" w14:paraId="7F21A5AA" w14:textId="77777777" w:rsidTr="00470D0D">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vAlign w:val="bottom"/>
          </w:tcPr>
          <w:p w14:paraId="12F2D73B" w14:textId="65044D4F" w:rsidR="00470D0D" w:rsidRPr="005660D8" w:rsidRDefault="00470D0D" w:rsidP="001C019B">
            <w:pPr>
              <w:spacing w:after="0" w:line="240" w:lineRule="auto"/>
              <w:rPr>
                <w:rFonts w:ascii="Times New Roman" w:eastAsia="Times New Roman" w:hAnsi="Times New Roman"/>
                <w:b/>
                <w:bCs/>
                <w:sz w:val="20"/>
                <w:szCs w:val="20"/>
              </w:rPr>
            </w:pPr>
            <w:r w:rsidRPr="005660D8">
              <w:rPr>
                <w:rFonts w:ascii="Times New Roman" w:hAnsi="Times New Roman"/>
                <w:b/>
                <w:sz w:val="20"/>
              </w:rPr>
              <w:t>18</w:t>
            </w:r>
          </w:p>
        </w:tc>
        <w:tc>
          <w:tcPr>
            <w:tcW w:w="1165" w:type="dxa"/>
            <w:tcBorders>
              <w:top w:val="single" w:sz="4" w:space="0" w:color="auto"/>
              <w:left w:val="nil"/>
              <w:bottom w:val="single" w:sz="4" w:space="0" w:color="auto"/>
              <w:right w:val="single" w:sz="4" w:space="0" w:color="auto"/>
            </w:tcBorders>
            <w:shd w:val="clear" w:color="auto" w:fill="auto"/>
            <w:vAlign w:val="bottom"/>
          </w:tcPr>
          <w:p w14:paraId="0937B952" w14:textId="77777777" w:rsidR="00470D0D" w:rsidRPr="005660D8" w:rsidRDefault="00470D0D" w:rsidP="001C019B">
            <w:pPr>
              <w:rPr>
                <w:rFonts w:ascii="Segoe UI" w:hAnsi="Segoe UI" w:cs="Segoe UI"/>
                <w:sz w:val="20"/>
                <w:szCs w:val="20"/>
              </w:rPr>
            </w:pPr>
            <w:r w:rsidRPr="005660D8">
              <w:rPr>
                <w:rFonts w:ascii="Segoe UI" w:hAnsi="Segoe UI"/>
                <w:sz w:val="20"/>
              </w:rPr>
              <w:t>Da: 1</w:t>
            </w:r>
          </w:p>
          <w:p w14:paraId="39CD2BD2" w14:textId="7116B00E" w:rsidR="00470D0D" w:rsidRPr="005660D8" w:rsidRDefault="00470D0D" w:rsidP="001C019B">
            <w:pPr>
              <w:rPr>
                <w:rFonts w:ascii="Segoe UI" w:hAnsi="Segoe UI" w:cs="Segoe UI"/>
                <w:sz w:val="20"/>
                <w:szCs w:val="20"/>
              </w:rPr>
            </w:pPr>
            <w:r w:rsidRPr="005660D8">
              <w:rPr>
                <w:rFonts w:ascii="Segoe UI" w:hAnsi="Segoe UI"/>
                <w:sz w:val="20"/>
              </w:rPr>
              <w:t>Ne: 18</w:t>
            </w:r>
          </w:p>
        </w:tc>
        <w:tc>
          <w:tcPr>
            <w:tcW w:w="6804" w:type="dxa"/>
            <w:tcBorders>
              <w:top w:val="single" w:sz="4" w:space="0" w:color="auto"/>
              <w:left w:val="nil"/>
              <w:bottom w:val="single" w:sz="4" w:space="0" w:color="auto"/>
              <w:right w:val="single" w:sz="4" w:space="0" w:color="auto"/>
            </w:tcBorders>
          </w:tcPr>
          <w:p w14:paraId="0F16F780" w14:textId="77777777" w:rsidR="00470D0D" w:rsidRPr="005660D8" w:rsidRDefault="00470D0D" w:rsidP="001C019B">
            <w:pPr>
              <w:rPr>
                <w:rFonts w:ascii="Segoe UI" w:hAnsi="Segoe UI" w:cs="Segoe UI"/>
                <w:sz w:val="20"/>
                <w:szCs w:val="20"/>
              </w:rPr>
            </w:pPr>
          </w:p>
        </w:tc>
      </w:tr>
    </w:tbl>
    <w:p w14:paraId="48DD657D" w14:textId="77777777" w:rsidR="00455B48" w:rsidRPr="005660D8" w:rsidRDefault="00455B48" w:rsidP="00470D0D"/>
    <w:sectPr w:rsidR="00455B48" w:rsidRPr="005660D8">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4BED6" w14:textId="77777777" w:rsidR="00C47556" w:rsidRDefault="00C47556" w:rsidP="00AE12EE">
      <w:pPr>
        <w:spacing w:after="0" w:line="240" w:lineRule="auto"/>
      </w:pPr>
      <w:r>
        <w:separator/>
      </w:r>
    </w:p>
  </w:endnote>
  <w:endnote w:type="continuationSeparator" w:id="0">
    <w:p w14:paraId="56338FA0" w14:textId="77777777" w:rsidR="00C47556" w:rsidRDefault="00C47556" w:rsidP="00AE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DejaVu Sans">
    <w:charset w:val="CC"/>
    <w:family w:val="swiss"/>
    <w:pitch w:val="variable"/>
    <w:sig w:usb0="E7000EFF" w:usb1="5200FDFF" w:usb2="0A042021" w:usb3="00000000" w:csb0="000001B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CAA2" w14:textId="77777777" w:rsidR="00FC343C" w:rsidRDefault="00FC343C" w:rsidP="00AE12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0C1C2D" w14:textId="77777777" w:rsidR="00FC343C" w:rsidRDefault="00FC343C" w:rsidP="00AE12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81F9" w14:textId="20671398" w:rsidR="00FC343C" w:rsidRDefault="00FC343C" w:rsidP="00AE12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3908">
      <w:rPr>
        <w:rStyle w:val="PageNumber"/>
        <w:noProof/>
      </w:rPr>
      <w:t>14</w:t>
    </w:r>
    <w:r>
      <w:rPr>
        <w:rStyle w:val="PageNumber"/>
      </w:rPr>
      <w:fldChar w:fldCharType="end"/>
    </w:r>
  </w:p>
  <w:p w14:paraId="75269928" w14:textId="77777777" w:rsidR="00FC343C" w:rsidRDefault="00FC343C" w:rsidP="00AE12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0FFAB" w14:textId="77777777" w:rsidR="00C47556" w:rsidRDefault="00C47556" w:rsidP="00AE12EE">
      <w:pPr>
        <w:spacing w:after="0" w:line="240" w:lineRule="auto"/>
      </w:pPr>
      <w:r>
        <w:separator/>
      </w:r>
    </w:p>
  </w:footnote>
  <w:footnote w:type="continuationSeparator" w:id="0">
    <w:p w14:paraId="08AF597E" w14:textId="77777777" w:rsidR="00C47556" w:rsidRDefault="00C47556" w:rsidP="00AE12E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211F"/>
    <w:multiLevelType w:val="hybridMultilevel"/>
    <w:tmpl w:val="3588E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10A46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B5801"/>
    <w:multiLevelType w:val="hybridMultilevel"/>
    <w:tmpl w:val="D9AC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22C0A"/>
    <w:multiLevelType w:val="hybridMultilevel"/>
    <w:tmpl w:val="CDB666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14263"/>
    <w:multiLevelType w:val="hybridMultilevel"/>
    <w:tmpl w:val="11B226A4"/>
    <w:lvl w:ilvl="0" w:tplc="04090001">
      <w:start w:val="1"/>
      <w:numFmt w:val="bullet"/>
      <w:lvlText w:val=""/>
      <w:lvlJc w:val="left"/>
      <w:pPr>
        <w:ind w:left="1776" w:hanging="360"/>
      </w:pPr>
      <w:rPr>
        <w:rFonts w:ascii="Symbol" w:hAnsi="Symbol" w:hint="default"/>
      </w:rPr>
    </w:lvl>
    <w:lvl w:ilvl="1" w:tplc="04090019">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
    <w:nsid w:val="3FE56EBB"/>
    <w:multiLevelType w:val="hybridMultilevel"/>
    <w:tmpl w:val="63FAE598"/>
    <w:lvl w:ilvl="0" w:tplc="7706B744">
      <w:start w:val="7"/>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nsid w:val="5C5E4B23"/>
    <w:multiLevelType w:val="hybridMultilevel"/>
    <w:tmpl w:val="9F26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A9208B"/>
    <w:multiLevelType w:val="hybridMultilevel"/>
    <w:tmpl w:val="F588F096"/>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D2"/>
    <w:rsid w:val="00005184"/>
    <w:rsid w:val="00012558"/>
    <w:rsid w:val="000129D2"/>
    <w:rsid w:val="0004244E"/>
    <w:rsid w:val="00060155"/>
    <w:rsid w:val="00086A09"/>
    <w:rsid w:val="00097C9B"/>
    <w:rsid w:val="000A5DBA"/>
    <w:rsid w:val="000D5500"/>
    <w:rsid w:val="00104ED3"/>
    <w:rsid w:val="001158B4"/>
    <w:rsid w:val="001411D2"/>
    <w:rsid w:val="00141328"/>
    <w:rsid w:val="001446EF"/>
    <w:rsid w:val="00151C5E"/>
    <w:rsid w:val="00182980"/>
    <w:rsid w:val="001859A4"/>
    <w:rsid w:val="001B6A6F"/>
    <w:rsid w:val="001C019B"/>
    <w:rsid w:val="001C60F0"/>
    <w:rsid w:val="001F05E8"/>
    <w:rsid w:val="00216FD0"/>
    <w:rsid w:val="00240C0C"/>
    <w:rsid w:val="0025619A"/>
    <w:rsid w:val="00293908"/>
    <w:rsid w:val="002A4E71"/>
    <w:rsid w:val="002C399A"/>
    <w:rsid w:val="002E7DD9"/>
    <w:rsid w:val="00346E02"/>
    <w:rsid w:val="00354ACC"/>
    <w:rsid w:val="003929C4"/>
    <w:rsid w:val="003B61A7"/>
    <w:rsid w:val="003D387F"/>
    <w:rsid w:val="003D58C6"/>
    <w:rsid w:val="00406412"/>
    <w:rsid w:val="004270C9"/>
    <w:rsid w:val="00455B48"/>
    <w:rsid w:val="00456F76"/>
    <w:rsid w:val="00470D0D"/>
    <w:rsid w:val="004C131E"/>
    <w:rsid w:val="004D76FC"/>
    <w:rsid w:val="004E7590"/>
    <w:rsid w:val="004F28CF"/>
    <w:rsid w:val="004F4539"/>
    <w:rsid w:val="005152D1"/>
    <w:rsid w:val="00527E48"/>
    <w:rsid w:val="005660D8"/>
    <w:rsid w:val="005A1CBB"/>
    <w:rsid w:val="005B6468"/>
    <w:rsid w:val="005D7C47"/>
    <w:rsid w:val="005E48B2"/>
    <w:rsid w:val="006107CE"/>
    <w:rsid w:val="006D5608"/>
    <w:rsid w:val="006F7741"/>
    <w:rsid w:val="00717656"/>
    <w:rsid w:val="00740AEA"/>
    <w:rsid w:val="0074369D"/>
    <w:rsid w:val="00760B4A"/>
    <w:rsid w:val="007E0017"/>
    <w:rsid w:val="008057E5"/>
    <w:rsid w:val="008352FA"/>
    <w:rsid w:val="00857496"/>
    <w:rsid w:val="00893E65"/>
    <w:rsid w:val="00896D7E"/>
    <w:rsid w:val="008C5633"/>
    <w:rsid w:val="00955A65"/>
    <w:rsid w:val="00974338"/>
    <w:rsid w:val="0098677B"/>
    <w:rsid w:val="009D2E0B"/>
    <w:rsid w:val="00A013B0"/>
    <w:rsid w:val="00A206C4"/>
    <w:rsid w:val="00AB6294"/>
    <w:rsid w:val="00AC3FEE"/>
    <w:rsid w:val="00AE12EE"/>
    <w:rsid w:val="00AE429E"/>
    <w:rsid w:val="00B24DE1"/>
    <w:rsid w:val="00B27B7D"/>
    <w:rsid w:val="00BB4D37"/>
    <w:rsid w:val="00BD16BE"/>
    <w:rsid w:val="00BD193B"/>
    <w:rsid w:val="00BD48A2"/>
    <w:rsid w:val="00C2273A"/>
    <w:rsid w:val="00C47556"/>
    <w:rsid w:val="00C605F5"/>
    <w:rsid w:val="00CA51AF"/>
    <w:rsid w:val="00CA5580"/>
    <w:rsid w:val="00CB5906"/>
    <w:rsid w:val="00CB633E"/>
    <w:rsid w:val="00CD5866"/>
    <w:rsid w:val="00CE24F1"/>
    <w:rsid w:val="00CF082B"/>
    <w:rsid w:val="00D15173"/>
    <w:rsid w:val="00D41FA4"/>
    <w:rsid w:val="00D84A2E"/>
    <w:rsid w:val="00D948F0"/>
    <w:rsid w:val="00DA4237"/>
    <w:rsid w:val="00DC4028"/>
    <w:rsid w:val="00DC4696"/>
    <w:rsid w:val="00DD1427"/>
    <w:rsid w:val="00DD1FC8"/>
    <w:rsid w:val="00DD41A7"/>
    <w:rsid w:val="00DE5130"/>
    <w:rsid w:val="00E21CE1"/>
    <w:rsid w:val="00E71334"/>
    <w:rsid w:val="00E9378A"/>
    <w:rsid w:val="00F03832"/>
    <w:rsid w:val="00F45BFE"/>
    <w:rsid w:val="00F56A02"/>
    <w:rsid w:val="00F57044"/>
    <w:rsid w:val="00F60323"/>
    <w:rsid w:val="00F91349"/>
    <w:rsid w:val="00FA491E"/>
    <w:rsid w:val="00FC343C"/>
    <w:rsid w:val="00FC40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20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hr-HR"/>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aliases w:val="List_Paragraph,Multilevel para_II,List Paragraph1"/>
    <w:basedOn w:val="Normal"/>
    <w:link w:val="ListParagraphChar"/>
    <w:uiPriority w:val="34"/>
    <w:qFormat/>
    <w:rsid w:val="00086A09"/>
    <w:pPr>
      <w:spacing w:after="0" w:line="240" w:lineRule="auto"/>
      <w:ind w:left="720"/>
      <w:contextualSpacing/>
    </w:pPr>
    <w:rPr>
      <w:rFonts w:ascii="Times New Roman" w:hAnsi="Times New Roman"/>
      <w:sz w:val="24"/>
      <w:szCs w:val="24"/>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table" w:styleId="TableGrid">
    <w:name w:val="Table Grid"/>
    <w:basedOn w:val="TableNormal"/>
    <w:uiPriority w:val="59"/>
    <w:rsid w:val="004E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55B48"/>
  </w:style>
  <w:style w:type="character" w:customStyle="1" w:styleId="ListParagraphChar">
    <w:name w:val="List Paragraph Char"/>
    <w:aliases w:val="List_Paragraph Char,Multilevel para_II Char,List Paragraph1 Char"/>
    <w:link w:val="ListParagraph"/>
    <w:uiPriority w:val="34"/>
    <w:rsid w:val="00455B48"/>
    <w:rPr>
      <w:rFonts w:ascii="Times New Roman" w:hAnsi="Times New Roman"/>
      <w:sz w:val="24"/>
      <w:szCs w:val="24"/>
      <w:lang w:eastAsia="hr-HR"/>
    </w:rPr>
  </w:style>
  <w:style w:type="character" w:styleId="Hyperlink">
    <w:name w:val="Hyperlink"/>
    <w:basedOn w:val="DefaultParagraphFont"/>
    <w:uiPriority w:val="99"/>
    <w:unhideWhenUsed/>
    <w:rsid w:val="009D2E0B"/>
    <w:rPr>
      <w:color w:val="0000FF" w:themeColor="hyperlink"/>
      <w:u w:val="single"/>
    </w:rPr>
  </w:style>
  <w:style w:type="paragraph" w:styleId="BalloonText">
    <w:name w:val="Balloon Text"/>
    <w:basedOn w:val="Normal"/>
    <w:link w:val="BalloonTextChar"/>
    <w:uiPriority w:val="99"/>
    <w:semiHidden/>
    <w:unhideWhenUsed/>
    <w:rsid w:val="004C13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31E"/>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24F1"/>
    <w:rPr>
      <w:sz w:val="16"/>
      <w:szCs w:val="16"/>
    </w:rPr>
  </w:style>
  <w:style w:type="paragraph" w:styleId="CommentText">
    <w:name w:val="annotation text"/>
    <w:basedOn w:val="Normal"/>
    <w:link w:val="CommentTextChar"/>
    <w:uiPriority w:val="99"/>
    <w:semiHidden/>
    <w:unhideWhenUsed/>
    <w:rsid w:val="00CE24F1"/>
    <w:pPr>
      <w:spacing w:line="240" w:lineRule="auto"/>
    </w:pPr>
    <w:rPr>
      <w:sz w:val="20"/>
      <w:szCs w:val="20"/>
    </w:rPr>
  </w:style>
  <w:style w:type="character" w:customStyle="1" w:styleId="CommentTextChar">
    <w:name w:val="Comment Text Char"/>
    <w:basedOn w:val="DefaultParagraphFont"/>
    <w:link w:val="CommentText"/>
    <w:uiPriority w:val="99"/>
    <w:semiHidden/>
    <w:rsid w:val="00CE24F1"/>
  </w:style>
  <w:style w:type="paragraph" w:styleId="CommentSubject">
    <w:name w:val="annotation subject"/>
    <w:basedOn w:val="CommentText"/>
    <w:next w:val="CommentText"/>
    <w:link w:val="CommentSubjectChar"/>
    <w:uiPriority w:val="99"/>
    <w:semiHidden/>
    <w:unhideWhenUsed/>
    <w:rsid w:val="00CE24F1"/>
    <w:rPr>
      <w:b/>
      <w:bCs/>
    </w:rPr>
  </w:style>
  <w:style w:type="character" w:customStyle="1" w:styleId="CommentSubjectChar">
    <w:name w:val="Comment Subject Char"/>
    <w:basedOn w:val="CommentTextChar"/>
    <w:link w:val="CommentSubject"/>
    <w:uiPriority w:val="99"/>
    <w:semiHidden/>
    <w:rsid w:val="00CE24F1"/>
    <w:rPr>
      <w:b/>
      <w:bCs/>
    </w:rPr>
  </w:style>
  <w:style w:type="paragraph" w:styleId="Revision">
    <w:name w:val="Revision"/>
    <w:hidden/>
    <w:uiPriority w:val="99"/>
    <w:semiHidden/>
    <w:rsid w:val="00CE24F1"/>
    <w:rPr>
      <w:sz w:val="22"/>
      <w:szCs w:val="22"/>
    </w:rPr>
  </w:style>
  <w:style w:type="paragraph" w:styleId="Footer">
    <w:name w:val="footer"/>
    <w:basedOn w:val="Normal"/>
    <w:link w:val="FooterChar"/>
    <w:uiPriority w:val="99"/>
    <w:unhideWhenUsed/>
    <w:rsid w:val="00AE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EE"/>
    <w:rPr>
      <w:sz w:val="22"/>
      <w:szCs w:val="22"/>
    </w:rPr>
  </w:style>
  <w:style w:type="character" w:styleId="PageNumber">
    <w:name w:val="page number"/>
    <w:basedOn w:val="DefaultParagraphFont"/>
    <w:uiPriority w:val="99"/>
    <w:semiHidden/>
    <w:unhideWhenUsed/>
    <w:rsid w:val="00AE12EE"/>
  </w:style>
  <w:style w:type="paragraph" w:styleId="DocumentMap">
    <w:name w:val="Document Map"/>
    <w:basedOn w:val="Normal"/>
    <w:link w:val="DocumentMapChar"/>
    <w:uiPriority w:val="99"/>
    <w:semiHidden/>
    <w:unhideWhenUsed/>
    <w:rsid w:val="004F28C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F28CF"/>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hr-HR"/>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aliases w:val="List_Paragraph,Multilevel para_II,List Paragraph1"/>
    <w:basedOn w:val="Normal"/>
    <w:link w:val="ListParagraphChar"/>
    <w:uiPriority w:val="34"/>
    <w:qFormat/>
    <w:rsid w:val="00086A09"/>
    <w:pPr>
      <w:spacing w:after="0" w:line="240" w:lineRule="auto"/>
      <w:ind w:left="720"/>
      <w:contextualSpacing/>
    </w:pPr>
    <w:rPr>
      <w:rFonts w:ascii="Times New Roman" w:hAnsi="Times New Roman"/>
      <w:sz w:val="24"/>
      <w:szCs w:val="24"/>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table" w:styleId="TableGrid">
    <w:name w:val="Table Grid"/>
    <w:basedOn w:val="TableNormal"/>
    <w:uiPriority w:val="59"/>
    <w:rsid w:val="004E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55B48"/>
  </w:style>
  <w:style w:type="character" w:customStyle="1" w:styleId="ListParagraphChar">
    <w:name w:val="List Paragraph Char"/>
    <w:aliases w:val="List_Paragraph Char,Multilevel para_II Char,List Paragraph1 Char"/>
    <w:link w:val="ListParagraph"/>
    <w:uiPriority w:val="34"/>
    <w:rsid w:val="00455B48"/>
    <w:rPr>
      <w:rFonts w:ascii="Times New Roman" w:hAnsi="Times New Roman"/>
      <w:sz w:val="24"/>
      <w:szCs w:val="24"/>
      <w:lang w:eastAsia="hr-HR"/>
    </w:rPr>
  </w:style>
  <w:style w:type="character" w:styleId="Hyperlink">
    <w:name w:val="Hyperlink"/>
    <w:basedOn w:val="DefaultParagraphFont"/>
    <w:uiPriority w:val="99"/>
    <w:unhideWhenUsed/>
    <w:rsid w:val="009D2E0B"/>
    <w:rPr>
      <w:color w:val="0000FF" w:themeColor="hyperlink"/>
      <w:u w:val="single"/>
    </w:rPr>
  </w:style>
  <w:style w:type="paragraph" w:styleId="BalloonText">
    <w:name w:val="Balloon Text"/>
    <w:basedOn w:val="Normal"/>
    <w:link w:val="BalloonTextChar"/>
    <w:uiPriority w:val="99"/>
    <w:semiHidden/>
    <w:unhideWhenUsed/>
    <w:rsid w:val="004C13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31E"/>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24F1"/>
    <w:rPr>
      <w:sz w:val="16"/>
      <w:szCs w:val="16"/>
    </w:rPr>
  </w:style>
  <w:style w:type="paragraph" w:styleId="CommentText">
    <w:name w:val="annotation text"/>
    <w:basedOn w:val="Normal"/>
    <w:link w:val="CommentTextChar"/>
    <w:uiPriority w:val="99"/>
    <w:semiHidden/>
    <w:unhideWhenUsed/>
    <w:rsid w:val="00CE24F1"/>
    <w:pPr>
      <w:spacing w:line="240" w:lineRule="auto"/>
    </w:pPr>
    <w:rPr>
      <w:sz w:val="20"/>
      <w:szCs w:val="20"/>
    </w:rPr>
  </w:style>
  <w:style w:type="character" w:customStyle="1" w:styleId="CommentTextChar">
    <w:name w:val="Comment Text Char"/>
    <w:basedOn w:val="DefaultParagraphFont"/>
    <w:link w:val="CommentText"/>
    <w:uiPriority w:val="99"/>
    <w:semiHidden/>
    <w:rsid w:val="00CE24F1"/>
  </w:style>
  <w:style w:type="paragraph" w:styleId="CommentSubject">
    <w:name w:val="annotation subject"/>
    <w:basedOn w:val="CommentText"/>
    <w:next w:val="CommentText"/>
    <w:link w:val="CommentSubjectChar"/>
    <w:uiPriority w:val="99"/>
    <w:semiHidden/>
    <w:unhideWhenUsed/>
    <w:rsid w:val="00CE24F1"/>
    <w:rPr>
      <w:b/>
      <w:bCs/>
    </w:rPr>
  </w:style>
  <w:style w:type="character" w:customStyle="1" w:styleId="CommentSubjectChar">
    <w:name w:val="Comment Subject Char"/>
    <w:basedOn w:val="CommentTextChar"/>
    <w:link w:val="CommentSubject"/>
    <w:uiPriority w:val="99"/>
    <w:semiHidden/>
    <w:rsid w:val="00CE24F1"/>
    <w:rPr>
      <w:b/>
      <w:bCs/>
    </w:rPr>
  </w:style>
  <w:style w:type="paragraph" w:styleId="Revision">
    <w:name w:val="Revision"/>
    <w:hidden/>
    <w:uiPriority w:val="99"/>
    <w:semiHidden/>
    <w:rsid w:val="00CE24F1"/>
    <w:rPr>
      <w:sz w:val="22"/>
      <w:szCs w:val="22"/>
    </w:rPr>
  </w:style>
  <w:style w:type="paragraph" w:styleId="Footer">
    <w:name w:val="footer"/>
    <w:basedOn w:val="Normal"/>
    <w:link w:val="FooterChar"/>
    <w:uiPriority w:val="99"/>
    <w:unhideWhenUsed/>
    <w:rsid w:val="00AE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EE"/>
    <w:rPr>
      <w:sz w:val="22"/>
      <w:szCs w:val="22"/>
    </w:rPr>
  </w:style>
  <w:style w:type="character" w:styleId="PageNumber">
    <w:name w:val="page number"/>
    <w:basedOn w:val="DefaultParagraphFont"/>
    <w:uiPriority w:val="99"/>
    <w:semiHidden/>
    <w:unhideWhenUsed/>
    <w:rsid w:val="00AE12EE"/>
  </w:style>
  <w:style w:type="paragraph" w:styleId="DocumentMap">
    <w:name w:val="Document Map"/>
    <w:basedOn w:val="Normal"/>
    <w:link w:val="DocumentMapChar"/>
    <w:uiPriority w:val="99"/>
    <w:semiHidden/>
    <w:unhideWhenUsed/>
    <w:rsid w:val="004F28C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F28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5659">
      <w:bodyDiv w:val="1"/>
      <w:marLeft w:val="0"/>
      <w:marRight w:val="0"/>
      <w:marTop w:val="0"/>
      <w:marBottom w:val="0"/>
      <w:divBdr>
        <w:top w:val="none" w:sz="0" w:space="0" w:color="auto"/>
        <w:left w:val="none" w:sz="0" w:space="0" w:color="auto"/>
        <w:bottom w:val="none" w:sz="0" w:space="0" w:color="auto"/>
        <w:right w:val="none" w:sz="0" w:space="0" w:color="auto"/>
      </w:divBdr>
    </w:div>
    <w:div w:id="18785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urveymonkey.com/r/HDQ2CWN" TargetMode="External"/><Relationship Id="rId10" Type="http://schemas.openxmlformats.org/officeDocument/2006/relationships/hyperlink" Target="https://www.surveymonkey.com/r/YCX79X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673684-E461-6649-BC4C-108E4C58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4837</Words>
  <Characters>27574</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dc:creator>
  <cp:lastModifiedBy>Deanna Aubrey</cp:lastModifiedBy>
  <cp:revision>3</cp:revision>
  <cp:lastPrinted>2017-03-24T12:28:00Z</cp:lastPrinted>
  <dcterms:created xsi:type="dcterms:W3CDTF">2017-04-08T06:09:00Z</dcterms:created>
  <dcterms:modified xsi:type="dcterms:W3CDTF">2017-04-10T11:26:00Z</dcterms:modified>
</cp:coreProperties>
</file>