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43D3F5" w14:textId="77777777" w:rsidR="0028199E" w:rsidRPr="00471906" w:rsidRDefault="000728EC" w:rsidP="000728EC">
      <w:pPr>
        <w:jc w:val="center"/>
        <w:rPr>
          <w:rFonts w:ascii="Times New Roman" w:hAnsi="Times New Roman" w:cs="Times New Roman"/>
          <w:b/>
          <w:color w:val="1F497D"/>
          <w:sz w:val="28"/>
          <w:szCs w:val="28"/>
        </w:rPr>
      </w:pPr>
      <w:bookmarkStart w:id="0" w:name="_GoBack"/>
      <w:bookmarkEnd w:id="0"/>
      <w:r w:rsidRPr="00471906">
        <w:rPr>
          <w:rFonts w:ascii="Times New Roman" w:hAnsi="Times New Roman" w:cs="Times New Roman"/>
          <w:b/>
          <w:color w:val="1F497D"/>
          <w:sz w:val="28"/>
          <w:szCs w:val="28"/>
        </w:rPr>
        <w:t>P</w:t>
      </w:r>
      <w:r w:rsidR="0028199E" w:rsidRPr="00471906">
        <w:rPr>
          <w:rFonts w:ascii="Times New Roman" w:hAnsi="Times New Roman" w:cs="Times New Roman"/>
          <w:b/>
          <w:color w:val="1F497D"/>
          <w:sz w:val="28"/>
          <w:szCs w:val="28"/>
        </w:rPr>
        <w:t xml:space="preserve">ublic </w:t>
      </w:r>
      <w:r w:rsidRPr="00471906">
        <w:rPr>
          <w:rFonts w:ascii="Times New Roman" w:hAnsi="Times New Roman" w:cs="Times New Roman"/>
          <w:b/>
          <w:color w:val="1F497D"/>
          <w:sz w:val="28"/>
          <w:szCs w:val="28"/>
        </w:rPr>
        <w:t>E</w:t>
      </w:r>
      <w:r w:rsidR="0028199E" w:rsidRPr="00471906">
        <w:rPr>
          <w:rFonts w:ascii="Times New Roman" w:hAnsi="Times New Roman" w:cs="Times New Roman"/>
          <w:b/>
          <w:color w:val="1F497D"/>
          <w:sz w:val="28"/>
          <w:szCs w:val="28"/>
        </w:rPr>
        <w:t xml:space="preserve">xpenditure </w:t>
      </w:r>
      <w:r w:rsidRPr="00471906">
        <w:rPr>
          <w:rFonts w:ascii="Times New Roman" w:hAnsi="Times New Roman" w:cs="Times New Roman"/>
          <w:b/>
          <w:color w:val="1F497D"/>
          <w:sz w:val="28"/>
          <w:szCs w:val="28"/>
        </w:rPr>
        <w:t>M</w:t>
      </w:r>
      <w:r w:rsidR="0028199E" w:rsidRPr="00471906">
        <w:rPr>
          <w:rFonts w:ascii="Times New Roman" w:hAnsi="Times New Roman" w:cs="Times New Roman"/>
          <w:b/>
          <w:color w:val="1F497D"/>
          <w:sz w:val="28"/>
          <w:szCs w:val="28"/>
        </w:rPr>
        <w:t xml:space="preserve">anagement </w:t>
      </w:r>
      <w:r w:rsidRPr="00471906">
        <w:rPr>
          <w:rFonts w:ascii="Times New Roman" w:hAnsi="Times New Roman" w:cs="Times New Roman"/>
          <w:b/>
          <w:color w:val="1F497D"/>
          <w:sz w:val="28"/>
          <w:szCs w:val="28"/>
        </w:rPr>
        <w:t>P</w:t>
      </w:r>
      <w:r w:rsidR="0028199E" w:rsidRPr="00471906">
        <w:rPr>
          <w:rFonts w:ascii="Times New Roman" w:hAnsi="Times New Roman" w:cs="Times New Roman"/>
          <w:b/>
          <w:color w:val="1F497D"/>
          <w:sz w:val="28"/>
          <w:szCs w:val="28"/>
        </w:rPr>
        <w:t>eer-</w:t>
      </w:r>
      <w:r w:rsidRPr="00471906">
        <w:rPr>
          <w:rFonts w:ascii="Times New Roman" w:hAnsi="Times New Roman" w:cs="Times New Roman"/>
          <w:b/>
          <w:color w:val="1F497D"/>
          <w:sz w:val="28"/>
          <w:szCs w:val="28"/>
        </w:rPr>
        <w:t>A</w:t>
      </w:r>
      <w:r w:rsidR="0028199E" w:rsidRPr="00471906">
        <w:rPr>
          <w:rFonts w:ascii="Times New Roman" w:hAnsi="Times New Roman" w:cs="Times New Roman"/>
          <w:b/>
          <w:color w:val="1F497D"/>
          <w:sz w:val="28"/>
          <w:szCs w:val="28"/>
        </w:rPr>
        <w:t xml:space="preserve">ssisted </w:t>
      </w:r>
      <w:r w:rsidRPr="00471906">
        <w:rPr>
          <w:rFonts w:ascii="Times New Roman" w:hAnsi="Times New Roman" w:cs="Times New Roman"/>
          <w:b/>
          <w:color w:val="1F497D"/>
          <w:sz w:val="28"/>
          <w:szCs w:val="28"/>
        </w:rPr>
        <w:t>L</w:t>
      </w:r>
      <w:r w:rsidR="0028199E" w:rsidRPr="00471906">
        <w:rPr>
          <w:rFonts w:ascii="Times New Roman" w:hAnsi="Times New Roman" w:cs="Times New Roman"/>
          <w:b/>
          <w:color w:val="1F497D"/>
          <w:sz w:val="28"/>
          <w:szCs w:val="28"/>
        </w:rPr>
        <w:t>earning (PEMPAL)</w:t>
      </w:r>
      <w:r w:rsidRPr="00471906">
        <w:rPr>
          <w:rFonts w:ascii="Times New Roman" w:hAnsi="Times New Roman" w:cs="Times New Roman"/>
          <w:b/>
          <w:color w:val="1F497D"/>
          <w:sz w:val="28"/>
          <w:szCs w:val="28"/>
        </w:rPr>
        <w:t xml:space="preserve"> </w:t>
      </w:r>
    </w:p>
    <w:p w14:paraId="6C274541" w14:textId="77777777" w:rsidR="000728EC" w:rsidRPr="00471906" w:rsidRDefault="00506679" w:rsidP="000728EC">
      <w:pPr>
        <w:jc w:val="center"/>
        <w:rPr>
          <w:rFonts w:ascii="Times New Roman" w:hAnsi="Times New Roman" w:cs="Times New Roman"/>
          <w:b/>
          <w:color w:val="1F497D"/>
          <w:sz w:val="28"/>
          <w:szCs w:val="28"/>
        </w:rPr>
      </w:pPr>
      <w:r w:rsidRPr="00471906">
        <w:rPr>
          <w:rFonts w:ascii="Times New Roman" w:hAnsi="Times New Roman" w:cs="Times New Roman"/>
          <w:b/>
          <w:color w:val="1F497D"/>
          <w:sz w:val="28"/>
          <w:szCs w:val="28"/>
        </w:rPr>
        <w:t xml:space="preserve">Cross-COP </w:t>
      </w:r>
      <w:r w:rsidR="000728EC" w:rsidRPr="00471906">
        <w:rPr>
          <w:rFonts w:ascii="Times New Roman" w:hAnsi="Times New Roman" w:cs="Times New Roman"/>
          <w:b/>
          <w:color w:val="1F497D"/>
          <w:sz w:val="28"/>
          <w:szCs w:val="28"/>
        </w:rPr>
        <w:t>Executive Meeting</w:t>
      </w:r>
    </w:p>
    <w:p w14:paraId="3998B3FE" w14:textId="77777777" w:rsidR="00183EC0" w:rsidRPr="00517D4A" w:rsidRDefault="00B16171" w:rsidP="00183EC0">
      <w:pPr>
        <w:ind w:left="1440" w:firstLine="720"/>
        <w:rPr>
          <w:rFonts w:ascii="Times New Roman" w:hAnsi="Times New Roman" w:cs="Times New Roman"/>
          <w:b/>
          <w:color w:val="1F497D"/>
          <w:sz w:val="24"/>
          <w:szCs w:val="24"/>
        </w:rPr>
      </w:pPr>
      <w:r w:rsidRPr="00471906">
        <w:rPr>
          <w:rFonts w:ascii="Times New Roman" w:hAnsi="Times New Roman" w:cs="Times New Roman"/>
          <w:b/>
          <w:color w:val="1F497D"/>
          <w:sz w:val="28"/>
          <w:szCs w:val="28"/>
        </w:rPr>
        <w:t>Development of the PEMPAL Strategy 2017</w:t>
      </w:r>
      <w:r w:rsidR="000728EC" w:rsidRPr="00471906">
        <w:rPr>
          <w:rFonts w:ascii="Times New Roman" w:hAnsi="Times New Roman" w:cs="Times New Roman"/>
          <w:b/>
          <w:color w:val="1F497D"/>
          <w:sz w:val="28"/>
          <w:szCs w:val="28"/>
        </w:rPr>
        <w:t>-</w:t>
      </w:r>
      <w:r w:rsidRPr="00471906">
        <w:rPr>
          <w:rFonts w:ascii="Times New Roman" w:hAnsi="Times New Roman" w:cs="Times New Roman"/>
          <w:b/>
          <w:color w:val="1F497D"/>
          <w:sz w:val="28"/>
          <w:szCs w:val="28"/>
        </w:rPr>
        <w:t>22</w:t>
      </w:r>
    </w:p>
    <w:p w14:paraId="323DE7F9" w14:textId="77777777" w:rsidR="00830EE8" w:rsidRPr="00517D4A" w:rsidRDefault="00830EE8" w:rsidP="00183EC0">
      <w:pPr>
        <w:ind w:left="1440" w:firstLine="720"/>
        <w:rPr>
          <w:rFonts w:ascii="Times New Roman" w:hAnsi="Times New Roman" w:cs="Times New Roman"/>
          <w:b/>
          <w:color w:val="1F497D"/>
          <w:sz w:val="24"/>
          <w:szCs w:val="24"/>
        </w:rPr>
      </w:pPr>
    </w:p>
    <w:p w14:paraId="1F52A87A" w14:textId="77777777" w:rsidR="008F23B7" w:rsidRPr="008F23B7" w:rsidRDefault="00830EE8">
      <w:pPr>
        <w:pStyle w:val="TOC1"/>
        <w:tabs>
          <w:tab w:val="left" w:pos="420"/>
          <w:tab w:val="right" w:leader="dot" w:pos="9622"/>
        </w:tabs>
        <w:rPr>
          <w:b w:val="0"/>
          <w:noProof/>
          <w:lang w:val="en-GB" w:eastAsia="ja-JP"/>
        </w:rPr>
      </w:pPr>
      <w:r w:rsidRPr="00517D4A">
        <w:rPr>
          <w:rFonts w:ascii="Times New Roman" w:hAnsi="Times New Roman" w:cs="Times New Roman"/>
          <w:b w:val="0"/>
          <w:color w:val="1F497D"/>
        </w:rPr>
        <w:fldChar w:fldCharType="begin"/>
      </w:r>
      <w:r w:rsidRPr="00517D4A">
        <w:rPr>
          <w:rFonts w:ascii="Times New Roman" w:hAnsi="Times New Roman" w:cs="Times New Roman"/>
          <w:b w:val="0"/>
          <w:color w:val="1F497D"/>
        </w:rPr>
        <w:instrText xml:space="preserve"> TOC \o "1-3" </w:instrText>
      </w:r>
      <w:r w:rsidRPr="00517D4A">
        <w:rPr>
          <w:rFonts w:ascii="Times New Roman" w:hAnsi="Times New Roman" w:cs="Times New Roman"/>
          <w:b w:val="0"/>
          <w:color w:val="1F497D"/>
        </w:rPr>
        <w:fldChar w:fldCharType="separate"/>
      </w:r>
      <w:r w:rsidR="008F23B7" w:rsidRPr="008F23B7">
        <w:rPr>
          <w:rFonts w:ascii="Times New Roman" w:hAnsi="Times New Roman" w:cs="Times New Roman"/>
          <w:b w:val="0"/>
          <w:noProof/>
        </w:rPr>
        <w:t>1.</w:t>
      </w:r>
      <w:r w:rsidR="008F23B7" w:rsidRPr="008F23B7">
        <w:rPr>
          <w:b w:val="0"/>
          <w:noProof/>
          <w:lang w:val="en-GB" w:eastAsia="ja-JP"/>
        </w:rPr>
        <w:tab/>
      </w:r>
      <w:r w:rsidR="008F23B7" w:rsidRPr="008F23B7">
        <w:rPr>
          <w:rFonts w:ascii="Times New Roman" w:hAnsi="Times New Roman" w:cs="Times New Roman"/>
          <w:b w:val="0"/>
          <w:noProof/>
        </w:rPr>
        <w:t>Background</w:t>
      </w:r>
      <w:r w:rsidR="008F23B7" w:rsidRPr="008F23B7">
        <w:rPr>
          <w:b w:val="0"/>
          <w:noProof/>
        </w:rPr>
        <w:tab/>
      </w:r>
      <w:r w:rsidR="008F23B7" w:rsidRPr="008F23B7">
        <w:rPr>
          <w:b w:val="0"/>
          <w:noProof/>
        </w:rPr>
        <w:fldChar w:fldCharType="begin"/>
      </w:r>
      <w:r w:rsidR="008F23B7" w:rsidRPr="008F23B7">
        <w:rPr>
          <w:b w:val="0"/>
          <w:noProof/>
        </w:rPr>
        <w:instrText xml:space="preserve"> PAGEREF _Toc330802998 \h </w:instrText>
      </w:r>
      <w:r w:rsidR="008F23B7" w:rsidRPr="008F23B7">
        <w:rPr>
          <w:b w:val="0"/>
          <w:noProof/>
        </w:rPr>
      </w:r>
      <w:r w:rsidR="008F23B7" w:rsidRPr="008F23B7">
        <w:rPr>
          <w:b w:val="0"/>
          <w:noProof/>
        </w:rPr>
        <w:fldChar w:fldCharType="separate"/>
      </w:r>
      <w:r w:rsidR="00B4451F">
        <w:rPr>
          <w:b w:val="0"/>
          <w:noProof/>
        </w:rPr>
        <w:t>1</w:t>
      </w:r>
      <w:r w:rsidR="008F23B7" w:rsidRPr="008F23B7">
        <w:rPr>
          <w:b w:val="0"/>
          <w:noProof/>
        </w:rPr>
        <w:fldChar w:fldCharType="end"/>
      </w:r>
    </w:p>
    <w:p w14:paraId="41161E2C" w14:textId="77777777" w:rsidR="008F23B7" w:rsidRPr="008F23B7" w:rsidRDefault="008F23B7">
      <w:pPr>
        <w:pStyle w:val="TOC1"/>
        <w:tabs>
          <w:tab w:val="left" w:pos="420"/>
          <w:tab w:val="right" w:leader="dot" w:pos="9622"/>
        </w:tabs>
        <w:rPr>
          <w:b w:val="0"/>
          <w:noProof/>
          <w:lang w:val="en-GB" w:eastAsia="ja-JP"/>
        </w:rPr>
      </w:pPr>
      <w:r w:rsidRPr="008F23B7">
        <w:rPr>
          <w:rFonts w:ascii="Times New Roman" w:hAnsi="Times New Roman" w:cs="Times New Roman"/>
          <w:b w:val="0"/>
          <w:noProof/>
          <w:lang w:eastAsia="en-US"/>
        </w:rPr>
        <w:t>2.</w:t>
      </w:r>
      <w:r w:rsidRPr="008F23B7">
        <w:rPr>
          <w:b w:val="0"/>
          <w:noProof/>
          <w:lang w:val="en-GB" w:eastAsia="ja-JP"/>
        </w:rPr>
        <w:tab/>
      </w:r>
      <w:r w:rsidRPr="008F23B7">
        <w:rPr>
          <w:rFonts w:ascii="Times New Roman" w:hAnsi="Times New Roman" w:cs="Times New Roman"/>
          <w:b w:val="0"/>
          <w:noProof/>
          <w:lang w:eastAsia="en-US"/>
        </w:rPr>
        <w:t>Progress with Development of the PEMPAL Strategy 2017-22</w:t>
      </w:r>
      <w:r w:rsidRPr="008F23B7">
        <w:rPr>
          <w:b w:val="0"/>
          <w:noProof/>
        </w:rPr>
        <w:tab/>
      </w:r>
      <w:r w:rsidRPr="008F23B7">
        <w:rPr>
          <w:b w:val="0"/>
          <w:noProof/>
        </w:rPr>
        <w:fldChar w:fldCharType="begin"/>
      </w:r>
      <w:r w:rsidRPr="008F23B7">
        <w:rPr>
          <w:b w:val="0"/>
          <w:noProof/>
        </w:rPr>
        <w:instrText xml:space="preserve"> PAGEREF _Toc330802999 \h </w:instrText>
      </w:r>
      <w:r w:rsidRPr="008F23B7">
        <w:rPr>
          <w:b w:val="0"/>
          <w:noProof/>
        </w:rPr>
      </w:r>
      <w:r w:rsidRPr="008F23B7">
        <w:rPr>
          <w:b w:val="0"/>
          <w:noProof/>
        </w:rPr>
        <w:fldChar w:fldCharType="separate"/>
      </w:r>
      <w:r w:rsidR="00B4451F">
        <w:rPr>
          <w:b w:val="0"/>
          <w:noProof/>
        </w:rPr>
        <w:t>3</w:t>
      </w:r>
      <w:r w:rsidRPr="008F23B7">
        <w:rPr>
          <w:b w:val="0"/>
          <w:noProof/>
        </w:rPr>
        <w:fldChar w:fldCharType="end"/>
      </w:r>
    </w:p>
    <w:p w14:paraId="08904D43" w14:textId="77777777" w:rsidR="008F23B7" w:rsidRPr="008F23B7" w:rsidRDefault="008F23B7">
      <w:pPr>
        <w:pStyle w:val="TOC1"/>
        <w:tabs>
          <w:tab w:val="left" w:pos="420"/>
          <w:tab w:val="right" w:leader="dot" w:pos="9622"/>
        </w:tabs>
        <w:rPr>
          <w:b w:val="0"/>
          <w:noProof/>
          <w:lang w:val="en-GB" w:eastAsia="ja-JP"/>
        </w:rPr>
      </w:pPr>
      <w:r w:rsidRPr="008F23B7">
        <w:rPr>
          <w:rFonts w:ascii="Times New Roman" w:hAnsi="Times New Roman" w:cs="Times New Roman"/>
          <w:b w:val="0"/>
          <w:noProof/>
        </w:rPr>
        <w:t>3.</w:t>
      </w:r>
      <w:r w:rsidRPr="008F23B7">
        <w:rPr>
          <w:b w:val="0"/>
          <w:noProof/>
          <w:lang w:val="en-GB" w:eastAsia="ja-JP"/>
        </w:rPr>
        <w:tab/>
      </w:r>
      <w:r w:rsidRPr="008F23B7">
        <w:rPr>
          <w:rFonts w:ascii="Times New Roman" w:hAnsi="Times New Roman" w:cs="Times New Roman"/>
          <w:b w:val="0"/>
          <w:noProof/>
        </w:rPr>
        <w:t>COP Past Results and Thematic Priorities for the Next Five Years</w:t>
      </w:r>
      <w:r w:rsidRPr="008F23B7">
        <w:rPr>
          <w:b w:val="0"/>
          <w:noProof/>
        </w:rPr>
        <w:tab/>
      </w:r>
      <w:r w:rsidRPr="008F23B7">
        <w:rPr>
          <w:b w:val="0"/>
          <w:noProof/>
        </w:rPr>
        <w:fldChar w:fldCharType="begin"/>
      </w:r>
      <w:r w:rsidRPr="008F23B7">
        <w:rPr>
          <w:b w:val="0"/>
          <w:noProof/>
        </w:rPr>
        <w:instrText xml:space="preserve"> PAGEREF _Toc330803000 \h </w:instrText>
      </w:r>
      <w:r w:rsidRPr="008F23B7">
        <w:rPr>
          <w:b w:val="0"/>
          <w:noProof/>
        </w:rPr>
      </w:r>
      <w:r w:rsidRPr="008F23B7">
        <w:rPr>
          <w:b w:val="0"/>
          <w:noProof/>
        </w:rPr>
        <w:fldChar w:fldCharType="separate"/>
      </w:r>
      <w:r w:rsidR="00B4451F">
        <w:rPr>
          <w:b w:val="0"/>
          <w:noProof/>
        </w:rPr>
        <w:t>4</w:t>
      </w:r>
      <w:r w:rsidRPr="008F23B7">
        <w:rPr>
          <w:b w:val="0"/>
          <w:noProof/>
        </w:rPr>
        <w:fldChar w:fldCharType="end"/>
      </w:r>
    </w:p>
    <w:p w14:paraId="22F0BD90" w14:textId="77777777" w:rsidR="008F23B7" w:rsidRPr="008F23B7" w:rsidRDefault="008F23B7">
      <w:pPr>
        <w:pStyle w:val="TOC1"/>
        <w:tabs>
          <w:tab w:val="left" w:pos="420"/>
          <w:tab w:val="right" w:leader="dot" w:pos="9622"/>
        </w:tabs>
        <w:rPr>
          <w:b w:val="0"/>
          <w:noProof/>
          <w:lang w:val="en-GB" w:eastAsia="ja-JP"/>
        </w:rPr>
      </w:pPr>
      <w:r w:rsidRPr="008F23B7">
        <w:rPr>
          <w:rFonts w:ascii="Times New Roman" w:hAnsi="Times New Roman" w:cs="Times New Roman"/>
          <w:b w:val="0"/>
          <w:noProof/>
          <w:lang w:eastAsia="en-US"/>
        </w:rPr>
        <w:t>4.</w:t>
      </w:r>
      <w:r w:rsidRPr="008F23B7">
        <w:rPr>
          <w:b w:val="0"/>
          <w:noProof/>
          <w:lang w:val="en-GB" w:eastAsia="ja-JP"/>
        </w:rPr>
        <w:tab/>
      </w:r>
      <w:r w:rsidRPr="008F23B7">
        <w:rPr>
          <w:rFonts w:ascii="Times New Roman" w:hAnsi="Times New Roman" w:cs="Times New Roman"/>
          <w:b w:val="0"/>
          <w:noProof/>
          <w:lang w:eastAsia="en-US"/>
        </w:rPr>
        <w:t>Strengthening Success Story Methodology and Reporting</w:t>
      </w:r>
      <w:r w:rsidRPr="008F23B7">
        <w:rPr>
          <w:b w:val="0"/>
          <w:noProof/>
        </w:rPr>
        <w:tab/>
      </w:r>
      <w:r w:rsidRPr="008F23B7">
        <w:rPr>
          <w:b w:val="0"/>
          <w:noProof/>
        </w:rPr>
        <w:fldChar w:fldCharType="begin"/>
      </w:r>
      <w:r w:rsidRPr="008F23B7">
        <w:rPr>
          <w:b w:val="0"/>
          <w:noProof/>
        </w:rPr>
        <w:instrText xml:space="preserve"> PAGEREF _Toc330803001 \h </w:instrText>
      </w:r>
      <w:r w:rsidRPr="008F23B7">
        <w:rPr>
          <w:b w:val="0"/>
          <w:noProof/>
        </w:rPr>
      </w:r>
      <w:r w:rsidRPr="008F23B7">
        <w:rPr>
          <w:b w:val="0"/>
          <w:noProof/>
        </w:rPr>
        <w:fldChar w:fldCharType="separate"/>
      </w:r>
      <w:r w:rsidR="00B4451F">
        <w:rPr>
          <w:b w:val="0"/>
          <w:noProof/>
        </w:rPr>
        <w:t>6</w:t>
      </w:r>
      <w:r w:rsidRPr="008F23B7">
        <w:rPr>
          <w:b w:val="0"/>
          <w:noProof/>
        </w:rPr>
        <w:fldChar w:fldCharType="end"/>
      </w:r>
    </w:p>
    <w:p w14:paraId="08A4F5F6" w14:textId="58299E1D" w:rsidR="008F23B7" w:rsidRPr="008F23B7" w:rsidRDefault="008F23B7">
      <w:pPr>
        <w:pStyle w:val="TOC1"/>
        <w:tabs>
          <w:tab w:val="left" w:pos="420"/>
          <w:tab w:val="right" w:leader="dot" w:pos="9622"/>
        </w:tabs>
        <w:rPr>
          <w:b w:val="0"/>
          <w:noProof/>
          <w:lang w:val="en-GB" w:eastAsia="ja-JP"/>
        </w:rPr>
      </w:pPr>
      <w:r w:rsidRPr="008F23B7">
        <w:rPr>
          <w:rFonts w:ascii="Times New Roman" w:hAnsi="Times New Roman" w:cs="Times New Roman"/>
          <w:b w:val="0"/>
          <w:noProof/>
          <w:lang w:eastAsia="en-US"/>
        </w:rPr>
        <w:t>5.</w:t>
      </w:r>
      <w:r w:rsidRPr="008F23B7">
        <w:rPr>
          <w:b w:val="0"/>
          <w:noProof/>
          <w:lang w:val="en-GB" w:eastAsia="ja-JP"/>
        </w:rPr>
        <w:tab/>
      </w:r>
      <w:r w:rsidR="00B4451F">
        <w:rPr>
          <w:rFonts w:ascii="Times New Roman" w:hAnsi="Times New Roman" w:cs="Times New Roman"/>
          <w:b w:val="0"/>
          <w:noProof/>
          <w:lang w:eastAsia="en-US"/>
        </w:rPr>
        <w:t>Possible Costing</w:t>
      </w:r>
      <w:r w:rsidRPr="008F23B7">
        <w:rPr>
          <w:rFonts w:ascii="Times New Roman" w:hAnsi="Times New Roman" w:cs="Times New Roman"/>
          <w:b w:val="0"/>
          <w:noProof/>
          <w:lang w:eastAsia="en-US"/>
        </w:rPr>
        <w:t xml:space="preserve"> Options and Funding Scenarios for the Next Strategy</w:t>
      </w:r>
      <w:r w:rsidRPr="008F23B7">
        <w:rPr>
          <w:b w:val="0"/>
          <w:noProof/>
        </w:rPr>
        <w:tab/>
      </w:r>
      <w:r w:rsidRPr="008F23B7">
        <w:rPr>
          <w:b w:val="0"/>
          <w:noProof/>
        </w:rPr>
        <w:fldChar w:fldCharType="begin"/>
      </w:r>
      <w:r w:rsidRPr="008F23B7">
        <w:rPr>
          <w:b w:val="0"/>
          <w:noProof/>
        </w:rPr>
        <w:instrText xml:space="preserve"> PAGEREF _Toc330803002 \h </w:instrText>
      </w:r>
      <w:r w:rsidRPr="008F23B7">
        <w:rPr>
          <w:b w:val="0"/>
          <w:noProof/>
        </w:rPr>
      </w:r>
      <w:r w:rsidRPr="008F23B7">
        <w:rPr>
          <w:b w:val="0"/>
          <w:noProof/>
        </w:rPr>
        <w:fldChar w:fldCharType="separate"/>
      </w:r>
      <w:r w:rsidR="00B4451F">
        <w:rPr>
          <w:b w:val="0"/>
          <w:noProof/>
        </w:rPr>
        <w:t>9</w:t>
      </w:r>
      <w:r w:rsidRPr="008F23B7">
        <w:rPr>
          <w:b w:val="0"/>
          <w:noProof/>
        </w:rPr>
        <w:fldChar w:fldCharType="end"/>
      </w:r>
    </w:p>
    <w:p w14:paraId="3B7C9E22" w14:textId="77777777" w:rsidR="008F23B7" w:rsidRPr="008F23B7" w:rsidRDefault="008F23B7">
      <w:pPr>
        <w:pStyle w:val="TOC1"/>
        <w:tabs>
          <w:tab w:val="left" w:pos="420"/>
          <w:tab w:val="right" w:leader="dot" w:pos="9622"/>
        </w:tabs>
        <w:rPr>
          <w:b w:val="0"/>
          <w:noProof/>
          <w:lang w:val="en-GB" w:eastAsia="ja-JP"/>
        </w:rPr>
      </w:pPr>
      <w:r w:rsidRPr="008F23B7">
        <w:rPr>
          <w:rFonts w:ascii="Times New Roman" w:hAnsi="Times New Roman" w:cs="Times New Roman"/>
          <w:b w:val="0"/>
          <w:noProof/>
          <w:lang w:eastAsia="en-US"/>
        </w:rPr>
        <w:t>6.</w:t>
      </w:r>
      <w:r w:rsidRPr="008F23B7">
        <w:rPr>
          <w:b w:val="0"/>
          <w:noProof/>
          <w:lang w:val="en-GB" w:eastAsia="ja-JP"/>
        </w:rPr>
        <w:tab/>
      </w:r>
      <w:r w:rsidRPr="008F23B7">
        <w:rPr>
          <w:rFonts w:ascii="Times New Roman" w:hAnsi="Times New Roman" w:cs="Times New Roman"/>
          <w:b w:val="0"/>
          <w:noProof/>
          <w:lang w:eastAsia="en-US"/>
        </w:rPr>
        <w:t>Identification of Risks and Mitigation Strategies</w:t>
      </w:r>
      <w:r w:rsidRPr="008F23B7">
        <w:rPr>
          <w:b w:val="0"/>
          <w:noProof/>
        </w:rPr>
        <w:tab/>
      </w:r>
      <w:r w:rsidRPr="008F23B7">
        <w:rPr>
          <w:b w:val="0"/>
          <w:noProof/>
        </w:rPr>
        <w:fldChar w:fldCharType="begin"/>
      </w:r>
      <w:r w:rsidRPr="008F23B7">
        <w:rPr>
          <w:b w:val="0"/>
          <w:noProof/>
        </w:rPr>
        <w:instrText xml:space="preserve"> PAGEREF _Toc330803003 \h </w:instrText>
      </w:r>
      <w:r w:rsidRPr="008F23B7">
        <w:rPr>
          <w:b w:val="0"/>
          <w:noProof/>
        </w:rPr>
      </w:r>
      <w:r w:rsidRPr="008F23B7">
        <w:rPr>
          <w:b w:val="0"/>
          <w:noProof/>
        </w:rPr>
        <w:fldChar w:fldCharType="separate"/>
      </w:r>
      <w:r w:rsidR="00B4451F">
        <w:rPr>
          <w:b w:val="0"/>
          <w:noProof/>
        </w:rPr>
        <w:t>11</w:t>
      </w:r>
      <w:r w:rsidRPr="008F23B7">
        <w:rPr>
          <w:b w:val="0"/>
          <w:noProof/>
        </w:rPr>
        <w:fldChar w:fldCharType="end"/>
      </w:r>
    </w:p>
    <w:p w14:paraId="36CB47EF" w14:textId="77777777" w:rsidR="008F23B7" w:rsidRPr="008F23B7" w:rsidRDefault="008F23B7">
      <w:pPr>
        <w:pStyle w:val="TOC1"/>
        <w:tabs>
          <w:tab w:val="left" w:pos="420"/>
          <w:tab w:val="right" w:leader="dot" w:pos="9622"/>
        </w:tabs>
        <w:rPr>
          <w:b w:val="0"/>
          <w:noProof/>
          <w:lang w:val="en-GB" w:eastAsia="ja-JP"/>
        </w:rPr>
      </w:pPr>
      <w:r w:rsidRPr="008F23B7">
        <w:rPr>
          <w:rFonts w:ascii="Times New Roman" w:hAnsi="Times New Roman" w:cs="Times New Roman"/>
          <w:b w:val="0"/>
          <w:noProof/>
          <w:lang w:eastAsia="en-US"/>
        </w:rPr>
        <w:t>7.</w:t>
      </w:r>
      <w:r w:rsidRPr="008F23B7">
        <w:rPr>
          <w:b w:val="0"/>
          <w:noProof/>
          <w:lang w:val="en-GB" w:eastAsia="ja-JP"/>
        </w:rPr>
        <w:tab/>
      </w:r>
      <w:r w:rsidRPr="008F23B7">
        <w:rPr>
          <w:rFonts w:ascii="Times New Roman" w:hAnsi="Times New Roman" w:cs="Times New Roman"/>
          <w:b w:val="0"/>
          <w:noProof/>
          <w:lang w:eastAsia="en-US"/>
        </w:rPr>
        <w:t>Conclusions</w:t>
      </w:r>
      <w:r w:rsidRPr="008F23B7">
        <w:rPr>
          <w:b w:val="0"/>
          <w:noProof/>
        </w:rPr>
        <w:tab/>
      </w:r>
      <w:r w:rsidRPr="008F23B7">
        <w:rPr>
          <w:b w:val="0"/>
          <w:noProof/>
        </w:rPr>
        <w:fldChar w:fldCharType="begin"/>
      </w:r>
      <w:r w:rsidRPr="008F23B7">
        <w:rPr>
          <w:b w:val="0"/>
          <w:noProof/>
        </w:rPr>
        <w:instrText xml:space="preserve"> PAGEREF _Toc330803004 \h </w:instrText>
      </w:r>
      <w:r w:rsidRPr="008F23B7">
        <w:rPr>
          <w:b w:val="0"/>
          <w:noProof/>
        </w:rPr>
      </w:r>
      <w:r w:rsidRPr="008F23B7">
        <w:rPr>
          <w:b w:val="0"/>
          <w:noProof/>
        </w:rPr>
        <w:fldChar w:fldCharType="separate"/>
      </w:r>
      <w:r w:rsidR="00B4451F">
        <w:rPr>
          <w:b w:val="0"/>
          <w:noProof/>
        </w:rPr>
        <w:t>14</w:t>
      </w:r>
      <w:r w:rsidRPr="008F23B7">
        <w:rPr>
          <w:b w:val="0"/>
          <w:noProof/>
        </w:rPr>
        <w:fldChar w:fldCharType="end"/>
      </w:r>
    </w:p>
    <w:p w14:paraId="11810B12" w14:textId="77777777" w:rsidR="00F36E89" w:rsidRPr="00517D4A" w:rsidRDefault="00830EE8" w:rsidP="00830EE8">
      <w:pPr>
        <w:ind w:firstLine="720"/>
        <w:jc w:val="left"/>
        <w:rPr>
          <w:rFonts w:ascii="Times New Roman" w:hAnsi="Times New Roman" w:cs="Times New Roman"/>
          <w:b/>
          <w:color w:val="1F497D"/>
          <w:sz w:val="24"/>
          <w:szCs w:val="24"/>
        </w:rPr>
      </w:pPr>
      <w:r w:rsidRPr="00517D4A">
        <w:rPr>
          <w:rFonts w:ascii="Times New Roman" w:hAnsi="Times New Roman" w:cs="Times New Roman"/>
          <w:color w:val="1F497D"/>
          <w:sz w:val="24"/>
          <w:szCs w:val="24"/>
        </w:rPr>
        <w:fldChar w:fldCharType="end"/>
      </w:r>
    </w:p>
    <w:p w14:paraId="1E925BA7" w14:textId="77777777" w:rsidR="00830EE8" w:rsidRPr="00517D4A" w:rsidRDefault="00F36E89" w:rsidP="00830EE8">
      <w:pPr>
        <w:pStyle w:val="Heading1"/>
        <w:numPr>
          <w:ilvl w:val="0"/>
          <w:numId w:val="1"/>
        </w:numPr>
        <w:rPr>
          <w:rFonts w:ascii="Times New Roman" w:hAnsi="Times New Roman" w:cs="Times New Roman"/>
          <w:sz w:val="24"/>
          <w:szCs w:val="24"/>
        </w:rPr>
      </w:pPr>
      <w:bookmarkStart w:id="1" w:name="_Toc425506593"/>
      <w:bookmarkStart w:id="2" w:name="_Toc330802998"/>
      <w:r w:rsidRPr="00517D4A">
        <w:rPr>
          <w:rFonts w:ascii="Times New Roman" w:hAnsi="Times New Roman" w:cs="Times New Roman"/>
          <w:sz w:val="24"/>
          <w:szCs w:val="24"/>
        </w:rPr>
        <w:t>Background</w:t>
      </w:r>
      <w:bookmarkEnd w:id="1"/>
      <w:bookmarkEnd w:id="2"/>
    </w:p>
    <w:p w14:paraId="6FD2CC4A" w14:textId="49F5F159" w:rsidR="007130AA" w:rsidRPr="003B6B10" w:rsidRDefault="00BB52B5" w:rsidP="00C833CD">
      <w:pPr>
        <w:tabs>
          <w:tab w:val="left" w:pos="90"/>
        </w:tabs>
        <w:spacing w:before="240"/>
        <w:rPr>
          <w:rFonts w:ascii="Times New Roman" w:hAnsi="Times New Roman" w:cs="Times New Roman"/>
        </w:rPr>
      </w:pPr>
      <w:r w:rsidRPr="003B6B10">
        <w:rPr>
          <w:rFonts w:ascii="Times New Roman" w:hAnsi="Times New Roman" w:cs="Times New Roman"/>
          <w:b/>
          <w:noProof/>
          <w:lang w:eastAsia="en-US"/>
        </w:rPr>
        <w:drawing>
          <wp:anchor distT="0" distB="0" distL="114300" distR="114300" simplePos="0" relativeHeight="251661312" behindDoc="0" locked="0" layoutInCell="1" allowOverlap="1" wp14:anchorId="03FDA4AA" wp14:editId="34A2C61B">
            <wp:simplePos x="0" y="0"/>
            <wp:positionH relativeFrom="column">
              <wp:posOffset>3810</wp:posOffset>
            </wp:positionH>
            <wp:positionV relativeFrom="paragraph">
              <wp:posOffset>539750</wp:posOffset>
            </wp:positionV>
            <wp:extent cx="2510790" cy="1714500"/>
            <wp:effectExtent l="0" t="0" r="3810"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510790" cy="17145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26FA5" w:rsidRPr="003B6B10">
        <w:rPr>
          <w:rFonts w:ascii="Times New Roman" w:hAnsi="Times New Roman" w:cs="Times New Roman"/>
          <w:b/>
        </w:rPr>
        <w:t xml:space="preserve">The </w:t>
      </w:r>
      <w:r w:rsidR="00444200" w:rsidRPr="003B6B10">
        <w:rPr>
          <w:rFonts w:ascii="Times New Roman" w:hAnsi="Times New Roman" w:cs="Times New Roman"/>
          <w:b/>
        </w:rPr>
        <w:t>progress of the development of the</w:t>
      </w:r>
      <w:r w:rsidR="00826FA5" w:rsidRPr="003B6B10">
        <w:rPr>
          <w:rFonts w:ascii="Times New Roman" w:hAnsi="Times New Roman" w:cs="Times New Roman"/>
          <w:b/>
        </w:rPr>
        <w:t xml:space="preserve"> PEMPAL</w:t>
      </w:r>
      <w:r w:rsidR="00826FA5" w:rsidRPr="003B6B10">
        <w:rPr>
          <w:rStyle w:val="FootnoteReference"/>
          <w:rFonts w:ascii="Times New Roman" w:eastAsia="Times New Roman" w:hAnsi="Times New Roman" w:cs="Times New Roman"/>
          <w:b/>
        </w:rPr>
        <w:footnoteReference w:id="1"/>
      </w:r>
      <w:r w:rsidR="00444200" w:rsidRPr="003B6B10">
        <w:rPr>
          <w:rFonts w:ascii="Times New Roman" w:hAnsi="Times New Roman" w:cs="Times New Roman"/>
          <w:b/>
        </w:rPr>
        <w:t xml:space="preserve"> Strategy 2017-22 was</w:t>
      </w:r>
      <w:r w:rsidR="00826FA5" w:rsidRPr="003B6B10">
        <w:rPr>
          <w:rFonts w:ascii="Times New Roman" w:hAnsi="Times New Roman" w:cs="Times New Roman"/>
          <w:b/>
        </w:rPr>
        <w:t xml:space="preserve"> considered by the PEMPAL Executive on</w:t>
      </w:r>
      <w:r w:rsidR="00DF5149" w:rsidRPr="003B6B10">
        <w:rPr>
          <w:rFonts w:ascii="Times New Roman" w:hAnsi="Times New Roman" w:cs="Times New Roman"/>
          <w:b/>
        </w:rPr>
        <w:t xml:space="preserve"> </w:t>
      </w:r>
      <w:r w:rsidR="00444200" w:rsidRPr="003B6B10">
        <w:rPr>
          <w:rFonts w:ascii="Times New Roman" w:hAnsi="Times New Roman" w:cs="Times New Roman"/>
          <w:b/>
        </w:rPr>
        <w:t>July 14-15</w:t>
      </w:r>
      <w:r w:rsidR="00DF5149" w:rsidRPr="003B6B10">
        <w:rPr>
          <w:rFonts w:ascii="Times New Roman" w:hAnsi="Times New Roman" w:cs="Times New Roman"/>
          <w:b/>
        </w:rPr>
        <w:t xml:space="preserve"> 201</w:t>
      </w:r>
      <w:r w:rsidR="00444200" w:rsidRPr="003B6B10">
        <w:rPr>
          <w:rFonts w:ascii="Times New Roman" w:hAnsi="Times New Roman" w:cs="Times New Roman"/>
          <w:b/>
        </w:rPr>
        <w:t>6</w:t>
      </w:r>
      <w:r w:rsidR="00DF5149" w:rsidRPr="003B6B10">
        <w:rPr>
          <w:rFonts w:ascii="Times New Roman" w:hAnsi="Times New Roman" w:cs="Times New Roman"/>
          <w:b/>
        </w:rPr>
        <w:t>,</w:t>
      </w:r>
      <w:r w:rsidR="007400D4" w:rsidRPr="003B6B10">
        <w:rPr>
          <w:rFonts w:ascii="Times New Roman" w:hAnsi="Times New Roman" w:cs="Times New Roman"/>
          <w:b/>
        </w:rPr>
        <w:t xml:space="preserve"> </w:t>
      </w:r>
      <w:r w:rsidR="00444200" w:rsidRPr="003B6B10">
        <w:rPr>
          <w:rFonts w:ascii="Times New Roman" w:hAnsi="Times New Roman" w:cs="Times New Roman"/>
          <w:b/>
        </w:rPr>
        <w:t>in Bern</w:t>
      </w:r>
      <w:r w:rsidR="00C73768" w:rsidRPr="003B6B10">
        <w:rPr>
          <w:rFonts w:ascii="Times New Roman" w:hAnsi="Times New Roman" w:cs="Times New Roman"/>
          <w:b/>
        </w:rPr>
        <w:t xml:space="preserve">, </w:t>
      </w:r>
      <w:r w:rsidR="00444200" w:rsidRPr="003B6B10">
        <w:rPr>
          <w:rFonts w:ascii="Times New Roman" w:hAnsi="Times New Roman" w:cs="Times New Roman"/>
          <w:b/>
        </w:rPr>
        <w:t>Switzerland</w:t>
      </w:r>
      <w:r w:rsidR="00C73768" w:rsidRPr="003B6B10">
        <w:rPr>
          <w:rFonts w:ascii="Times New Roman" w:hAnsi="Times New Roman" w:cs="Times New Roman"/>
        </w:rPr>
        <w:t xml:space="preserve">. </w:t>
      </w:r>
      <w:r w:rsidR="00E62546" w:rsidRPr="003B6B10">
        <w:rPr>
          <w:rFonts w:ascii="Times New Roman" w:hAnsi="Times New Roman" w:cs="Times New Roman"/>
        </w:rPr>
        <w:t>The meeting</w:t>
      </w:r>
      <w:r w:rsidR="00DF5149" w:rsidRPr="003B6B10">
        <w:rPr>
          <w:rFonts w:ascii="Times New Roman" w:hAnsi="Times New Roman" w:cs="Times New Roman"/>
        </w:rPr>
        <w:t xml:space="preserve"> was attended by </w:t>
      </w:r>
      <w:r w:rsidR="0045718B" w:rsidRPr="003B6B10">
        <w:rPr>
          <w:rFonts w:ascii="Times New Roman" w:hAnsi="Times New Roman" w:cs="Times New Roman"/>
        </w:rPr>
        <w:t>17</w:t>
      </w:r>
      <w:r w:rsidR="00A2246E" w:rsidRPr="003B6B10">
        <w:rPr>
          <w:rFonts w:ascii="Times New Roman" w:hAnsi="Times New Roman" w:cs="Times New Roman"/>
        </w:rPr>
        <w:t xml:space="preserve"> member country representatives from </w:t>
      </w:r>
      <w:r w:rsidR="00120B43" w:rsidRPr="003B6B10">
        <w:rPr>
          <w:rFonts w:ascii="Times New Roman" w:hAnsi="Times New Roman" w:cs="Times New Roman"/>
        </w:rPr>
        <w:t xml:space="preserve">Ministries of Finance and Treasuries from </w:t>
      </w:r>
      <w:r w:rsidR="007D2AE4" w:rsidRPr="003B6B10">
        <w:rPr>
          <w:rFonts w:ascii="Times New Roman" w:hAnsi="Times New Roman" w:cs="Times New Roman"/>
        </w:rPr>
        <w:t>1</w:t>
      </w:r>
      <w:r w:rsidR="00A2246E" w:rsidRPr="003B6B10">
        <w:rPr>
          <w:rFonts w:ascii="Times New Roman" w:hAnsi="Times New Roman" w:cs="Times New Roman"/>
        </w:rPr>
        <w:t>3</w:t>
      </w:r>
      <w:r w:rsidR="007D2AE4" w:rsidRPr="003B6B10">
        <w:rPr>
          <w:rFonts w:ascii="Times New Roman" w:hAnsi="Times New Roman" w:cs="Times New Roman"/>
        </w:rPr>
        <w:t xml:space="preserve"> countries </w:t>
      </w:r>
      <w:r w:rsidR="000A2D12" w:rsidRPr="003B6B10">
        <w:rPr>
          <w:rFonts w:ascii="Times New Roman" w:hAnsi="Times New Roman" w:cs="Times New Roman"/>
        </w:rPr>
        <w:t>(Albania, Armenia, Belarus, Bosnia and Herzegovina, Bulgaria, Croatia, Georgia, Hungary, Kazakhstan, Kyrgyz Republic, Moldova, Russian Federation, Tajikistan)</w:t>
      </w:r>
      <w:r w:rsidR="00370422" w:rsidRPr="003B6B10">
        <w:rPr>
          <w:rFonts w:ascii="Times New Roman" w:hAnsi="Times New Roman" w:cs="Times New Roman"/>
        </w:rPr>
        <w:t>. These representatives</w:t>
      </w:r>
      <w:r w:rsidR="0045718B" w:rsidRPr="003B6B10">
        <w:rPr>
          <w:rFonts w:ascii="Times New Roman" w:hAnsi="Times New Roman" w:cs="Times New Roman"/>
        </w:rPr>
        <w:t xml:space="preserve"> provide the leadership to the COPs as members of each </w:t>
      </w:r>
      <w:r w:rsidR="000A2D12" w:rsidRPr="003B6B10">
        <w:rPr>
          <w:rFonts w:ascii="Times New Roman" w:hAnsi="Times New Roman" w:cs="Times New Roman"/>
        </w:rPr>
        <w:t xml:space="preserve">of the three </w:t>
      </w:r>
      <w:r w:rsidR="0045718B" w:rsidRPr="003B6B10">
        <w:rPr>
          <w:rFonts w:ascii="Times New Roman" w:hAnsi="Times New Roman" w:cs="Times New Roman"/>
        </w:rPr>
        <w:t>COP Executive Committee</w:t>
      </w:r>
      <w:r w:rsidR="000A2D12" w:rsidRPr="003B6B10">
        <w:rPr>
          <w:rFonts w:ascii="Times New Roman" w:hAnsi="Times New Roman" w:cs="Times New Roman"/>
        </w:rPr>
        <w:t>s for the Treasury COP</w:t>
      </w:r>
      <w:r w:rsidR="00370422" w:rsidRPr="003B6B10">
        <w:rPr>
          <w:rFonts w:ascii="Times New Roman" w:hAnsi="Times New Roman" w:cs="Times New Roman"/>
        </w:rPr>
        <w:t xml:space="preserve"> (TCOP)</w:t>
      </w:r>
      <w:r w:rsidR="000A2D12" w:rsidRPr="003B6B10">
        <w:rPr>
          <w:rFonts w:ascii="Times New Roman" w:hAnsi="Times New Roman" w:cs="Times New Roman"/>
        </w:rPr>
        <w:t xml:space="preserve">, Internal Audit COP </w:t>
      </w:r>
      <w:r w:rsidR="00370422" w:rsidRPr="003B6B10">
        <w:rPr>
          <w:rFonts w:ascii="Times New Roman" w:hAnsi="Times New Roman" w:cs="Times New Roman"/>
        </w:rPr>
        <w:t xml:space="preserve">(IACOP) </w:t>
      </w:r>
      <w:r w:rsidR="000A2D12" w:rsidRPr="003B6B10">
        <w:rPr>
          <w:rFonts w:ascii="Times New Roman" w:hAnsi="Times New Roman" w:cs="Times New Roman"/>
        </w:rPr>
        <w:t>and Budget COP</w:t>
      </w:r>
      <w:r w:rsidR="00370422" w:rsidRPr="003B6B10">
        <w:rPr>
          <w:rFonts w:ascii="Times New Roman" w:hAnsi="Times New Roman" w:cs="Times New Roman"/>
        </w:rPr>
        <w:t xml:space="preserve"> (BCOP)</w:t>
      </w:r>
      <w:r w:rsidR="000A2D12" w:rsidRPr="003B6B10">
        <w:rPr>
          <w:rFonts w:ascii="Times New Roman" w:hAnsi="Times New Roman" w:cs="Times New Roman"/>
        </w:rPr>
        <w:t xml:space="preserve">. </w:t>
      </w:r>
      <w:r w:rsidR="00C73768" w:rsidRPr="003B6B10">
        <w:rPr>
          <w:rFonts w:ascii="Times New Roman" w:hAnsi="Times New Roman" w:cs="Times New Roman"/>
        </w:rPr>
        <w:t xml:space="preserve">Representatives from the </w:t>
      </w:r>
      <w:r w:rsidR="00194203" w:rsidRPr="003B6B10">
        <w:rPr>
          <w:rFonts w:ascii="Times New Roman" w:hAnsi="Times New Roman" w:cs="Times New Roman"/>
        </w:rPr>
        <w:t xml:space="preserve">Steering Committee including </w:t>
      </w:r>
      <w:r w:rsidR="00C73768" w:rsidRPr="003B6B10">
        <w:rPr>
          <w:rFonts w:ascii="Times New Roman" w:hAnsi="Times New Roman" w:cs="Times New Roman"/>
        </w:rPr>
        <w:t xml:space="preserve">key donors to the program: </w:t>
      </w:r>
      <w:r w:rsidR="00370422" w:rsidRPr="003B6B10">
        <w:rPr>
          <w:rFonts w:ascii="Times New Roman" w:hAnsi="Times New Roman" w:cs="Times New Roman"/>
        </w:rPr>
        <w:t>the Switzerland Government’s State Secretariat for Economic Affairs</w:t>
      </w:r>
      <w:r w:rsidR="00370422" w:rsidRPr="003B6B10">
        <w:rPr>
          <w:rFonts w:ascii="Times New Roman" w:hAnsi="Times New Roman" w:cs="Times New Roman"/>
          <w:b/>
        </w:rPr>
        <w:t xml:space="preserve"> (</w:t>
      </w:r>
      <w:r w:rsidR="00C73768" w:rsidRPr="003B6B10">
        <w:rPr>
          <w:rFonts w:ascii="Times New Roman" w:hAnsi="Times New Roman" w:cs="Times New Roman"/>
        </w:rPr>
        <w:t>SECO</w:t>
      </w:r>
      <w:r w:rsidR="00370422" w:rsidRPr="003B6B10">
        <w:rPr>
          <w:rFonts w:ascii="Times New Roman" w:hAnsi="Times New Roman" w:cs="Times New Roman"/>
        </w:rPr>
        <w:t xml:space="preserve">), the Ministry of Finance of the Russian Federation, </w:t>
      </w:r>
      <w:r w:rsidR="00194203" w:rsidRPr="003B6B10">
        <w:rPr>
          <w:rFonts w:ascii="Times New Roman" w:hAnsi="Times New Roman" w:cs="Times New Roman"/>
        </w:rPr>
        <w:t xml:space="preserve">and </w:t>
      </w:r>
      <w:r w:rsidR="00370422" w:rsidRPr="003B6B10">
        <w:rPr>
          <w:rFonts w:ascii="Times New Roman" w:hAnsi="Times New Roman" w:cs="Times New Roman"/>
        </w:rPr>
        <w:t xml:space="preserve">the </w:t>
      </w:r>
      <w:r w:rsidR="00194203" w:rsidRPr="003B6B10">
        <w:rPr>
          <w:rFonts w:ascii="Times New Roman" w:hAnsi="Times New Roman" w:cs="Times New Roman"/>
        </w:rPr>
        <w:t xml:space="preserve">World Bank </w:t>
      </w:r>
      <w:r w:rsidR="00C73768" w:rsidRPr="003B6B10">
        <w:rPr>
          <w:rFonts w:ascii="Times New Roman" w:hAnsi="Times New Roman" w:cs="Times New Roman"/>
        </w:rPr>
        <w:t>also participated</w:t>
      </w:r>
      <w:r w:rsidR="0045718B" w:rsidRPr="003B6B10">
        <w:rPr>
          <w:rFonts w:ascii="Times New Roman" w:hAnsi="Times New Roman" w:cs="Times New Roman"/>
        </w:rPr>
        <w:t xml:space="preserve"> including the World Bank COP resource teams</w:t>
      </w:r>
      <w:r w:rsidR="00C73768" w:rsidRPr="003B6B10">
        <w:rPr>
          <w:rFonts w:ascii="Times New Roman" w:hAnsi="Times New Roman" w:cs="Times New Roman"/>
        </w:rPr>
        <w:t>.</w:t>
      </w:r>
      <w:r w:rsidR="000A2D12" w:rsidRPr="003B6B10">
        <w:rPr>
          <w:rStyle w:val="FootnoteReference"/>
          <w:rFonts w:ascii="Times New Roman" w:hAnsi="Times New Roman" w:cs="Times New Roman"/>
        </w:rPr>
        <w:t xml:space="preserve"> </w:t>
      </w:r>
      <w:r w:rsidR="000A2D12" w:rsidRPr="003B6B10">
        <w:rPr>
          <w:rStyle w:val="FootnoteReference"/>
          <w:rFonts w:ascii="Times New Roman" w:hAnsi="Times New Roman" w:cs="Times New Roman"/>
        </w:rPr>
        <w:footnoteReference w:id="2"/>
      </w:r>
      <w:r w:rsidR="00E60672" w:rsidRPr="003B6B10">
        <w:rPr>
          <w:rFonts w:ascii="Times New Roman" w:hAnsi="Times New Roman" w:cs="Times New Roman"/>
        </w:rPr>
        <w:t xml:space="preserve"> </w:t>
      </w:r>
      <w:r w:rsidR="001043A1" w:rsidRPr="001043A1">
        <w:rPr>
          <w:rFonts w:ascii="Times New Roman" w:hAnsi="Times New Roman" w:cs="Times New Roman"/>
        </w:rPr>
        <w:t xml:space="preserve">This event report provides a record of </w:t>
      </w:r>
      <w:r w:rsidR="001043A1">
        <w:rPr>
          <w:rFonts w:ascii="Times New Roman" w:hAnsi="Times New Roman" w:cs="Times New Roman"/>
        </w:rPr>
        <w:t xml:space="preserve">the meeting’s </w:t>
      </w:r>
      <w:r w:rsidR="001043A1" w:rsidRPr="001043A1">
        <w:rPr>
          <w:rFonts w:ascii="Times New Roman" w:hAnsi="Times New Roman" w:cs="Times New Roman"/>
        </w:rPr>
        <w:t xml:space="preserve">discussions and decisions as part of </w:t>
      </w:r>
      <w:r w:rsidR="00DA5127">
        <w:rPr>
          <w:rFonts w:ascii="Times New Roman" w:hAnsi="Times New Roman" w:cs="Times New Roman"/>
        </w:rPr>
        <w:t xml:space="preserve">the network’s approach to </w:t>
      </w:r>
      <w:r w:rsidR="001043A1" w:rsidRPr="001043A1">
        <w:rPr>
          <w:rFonts w:ascii="Times New Roman" w:hAnsi="Times New Roman" w:cs="Times New Roman"/>
        </w:rPr>
        <w:t xml:space="preserve">capturing results of </w:t>
      </w:r>
      <w:r w:rsidR="00A74227">
        <w:rPr>
          <w:rFonts w:ascii="Times New Roman" w:hAnsi="Times New Roman" w:cs="Times New Roman"/>
        </w:rPr>
        <w:t xml:space="preserve">PEMPAL </w:t>
      </w:r>
      <w:r w:rsidR="001043A1" w:rsidRPr="001043A1">
        <w:rPr>
          <w:rFonts w:ascii="Times New Roman" w:hAnsi="Times New Roman" w:cs="Times New Roman"/>
        </w:rPr>
        <w:t>activities.</w:t>
      </w:r>
    </w:p>
    <w:p w14:paraId="04F41CAF" w14:textId="77777777" w:rsidR="00210B32" w:rsidRPr="003B6B10" w:rsidRDefault="00210B32" w:rsidP="00210B32">
      <w:pPr>
        <w:rPr>
          <w:rFonts w:ascii="Times New Roman" w:hAnsi="Times New Roman" w:cs="Times New Roman"/>
        </w:rPr>
      </w:pPr>
    </w:p>
    <w:p w14:paraId="58068932" w14:textId="77777777" w:rsidR="00A74227" w:rsidRPr="003B6B10" w:rsidRDefault="00A74227" w:rsidP="00A74227">
      <w:pPr>
        <w:tabs>
          <w:tab w:val="left" w:pos="90"/>
        </w:tabs>
        <w:rPr>
          <w:rFonts w:ascii="Times New Roman" w:hAnsi="Times New Roman" w:cs="Times New Roman"/>
        </w:rPr>
      </w:pPr>
      <w:r w:rsidRPr="003B6B10">
        <w:rPr>
          <w:rFonts w:ascii="Times New Roman" w:hAnsi="Times New Roman" w:cs="Times New Roman"/>
          <w:b/>
        </w:rPr>
        <w:t>The objectives</w:t>
      </w:r>
      <w:r w:rsidRPr="003B6B10">
        <w:rPr>
          <w:rFonts w:ascii="Times New Roman" w:eastAsia="Calibri" w:hAnsi="Times New Roman" w:cs="Times New Roman"/>
          <w:b/>
          <w:lang w:val="en-ZA"/>
        </w:rPr>
        <w:t xml:space="preserve"> of the meeting were</w:t>
      </w:r>
      <w:r w:rsidRPr="003B6B10">
        <w:rPr>
          <w:rFonts w:ascii="Times New Roman" w:eastAsia="Calibri" w:hAnsi="Times New Roman" w:cs="Times New Roman"/>
          <w:lang w:val="en-ZA"/>
        </w:rPr>
        <w:t xml:space="preserve"> </w:t>
      </w:r>
      <w:r w:rsidRPr="003B6B10">
        <w:rPr>
          <w:rFonts w:ascii="Times New Roman" w:eastAsia="Calibri" w:hAnsi="Times New Roman" w:cs="Times New Roman"/>
          <w:b/>
          <w:lang w:val="en-ZA"/>
        </w:rPr>
        <w:t>for the PEMPAL Executive</w:t>
      </w:r>
      <w:r w:rsidRPr="003B6B10">
        <w:rPr>
          <w:rFonts w:ascii="Times New Roman" w:eastAsia="Calibri" w:hAnsi="Times New Roman" w:cs="Times New Roman"/>
          <w:lang w:val="en-ZA"/>
        </w:rPr>
        <w:t xml:space="preserve"> </w:t>
      </w:r>
      <w:r w:rsidRPr="003B6B10">
        <w:rPr>
          <w:rFonts w:ascii="Times New Roman" w:eastAsia="Calibri" w:hAnsi="Times New Roman" w:cs="Times New Roman"/>
          <w:b/>
          <w:lang w:val="en-ZA"/>
        </w:rPr>
        <w:t xml:space="preserve">to consider the progress made on the development of the PEMPAL Strategy 2017-22 </w:t>
      </w:r>
      <w:r w:rsidRPr="003B6B10">
        <w:rPr>
          <w:rFonts w:ascii="Times New Roman" w:eastAsia="Calibri" w:hAnsi="Times New Roman" w:cs="Times New Roman"/>
          <w:lang w:val="en-ZA"/>
        </w:rPr>
        <w:t>and to make decisions on:</w:t>
      </w:r>
    </w:p>
    <w:p w14:paraId="0DCA33EF" w14:textId="77777777" w:rsidR="00A74227" w:rsidRPr="003B6B10" w:rsidRDefault="00A74227" w:rsidP="00A74227">
      <w:pPr>
        <w:pStyle w:val="ListParagraph"/>
        <w:numPr>
          <w:ilvl w:val="0"/>
          <w:numId w:val="3"/>
        </w:numPr>
        <w:tabs>
          <w:tab w:val="left" w:pos="90"/>
        </w:tabs>
        <w:spacing w:after="200" w:line="276" w:lineRule="auto"/>
        <w:ind w:left="714" w:hanging="357"/>
        <w:rPr>
          <w:rFonts w:ascii="Times New Roman" w:eastAsia="Calibri" w:hAnsi="Times New Roman" w:cs="Times New Roman"/>
          <w:sz w:val="22"/>
          <w:szCs w:val="22"/>
          <w:lang w:val="en-ZA"/>
        </w:rPr>
      </w:pPr>
      <w:r w:rsidRPr="003B6B10">
        <w:rPr>
          <w:rFonts w:ascii="Times New Roman" w:eastAsia="Calibri" w:hAnsi="Times New Roman" w:cs="Times New Roman"/>
          <w:b/>
          <w:sz w:val="22"/>
          <w:szCs w:val="22"/>
          <w:lang w:val="en-ZA"/>
        </w:rPr>
        <w:t>Approaches to identifying COP thematic priorities for the next five years</w:t>
      </w:r>
      <w:r w:rsidRPr="003B6B10">
        <w:rPr>
          <w:rFonts w:ascii="Times New Roman" w:eastAsia="Calibri" w:hAnsi="Times New Roman" w:cs="Times New Roman"/>
          <w:sz w:val="22"/>
          <w:szCs w:val="22"/>
          <w:lang w:val="en-ZA"/>
        </w:rPr>
        <w:t>, including ideas to strengthen cross-COP collaborations;</w:t>
      </w:r>
    </w:p>
    <w:p w14:paraId="21371977" w14:textId="77777777" w:rsidR="00A74227" w:rsidRPr="003B6B10" w:rsidRDefault="00A74227" w:rsidP="00A74227">
      <w:pPr>
        <w:pStyle w:val="ListParagraph"/>
        <w:numPr>
          <w:ilvl w:val="0"/>
          <w:numId w:val="3"/>
        </w:numPr>
        <w:tabs>
          <w:tab w:val="left" w:pos="90"/>
        </w:tabs>
        <w:spacing w:before="240" w:after="200" w:line="276" w:lineRule="auto"/>
        <w:rPr>
          <w:rFonts w:ascii="Times New Roman" w:eastAsia="Calibri" w:hAnsi="Times New Roman" w:cs="Times New Roman"/>
          <w:b/>
          <w:sz w:val="22"/>
          <w:szCs w:val="22"/>
          <w:lang w:val="en-ZA"/>
        </w:rPr>
      </w:pPr>
      <w:r w:rsidRPr="003B6B10">
        <w:rPr>
          <w:rFonts w:ascii="Times New Roman" w:eastAsia="Calibri" w:hAnsi="Times New Roman" w:cs="Times New Roman"/>
          <w:b/>
          <w:sz w:val="22"/>
          <w:szCs w:val="22"/>
          <w:lang w:val="en-ZA"/>
        </w:rPr>
        <w:t xml:space="preserve">Feasible costing options and funding scenarios for the next strategy; </w:t>
      </w:r>
      <w:r>
        <w:rPr>
          <w:rFonts w:ascii="Times New Roman" w:eastAsia="Calibri" w:hAnsi="Times New Roman" w:cs="Times New Roman"/>
          <w:b/>
          <w:sz w:val="22"/>
          <w:szCs w:val="22"/>
          <w:lang w:val="en-ZA"/>
        </w:rPr>
        <w:t>and</w:t>
      </w:r>
    </w:p>
    <w:p w14:paraId="59D8A233" w14:textId="77777777" w:rsidR="00A74227" w:rsidRPr="003B6B10" w:rsidRDefault="00A74227" w:rsidP="00A74227">
      <w:pPr>
        <w:pStyle w:val="ListParagraph"/>
        <w:numPr>
          <w:ilvl w:val="0"/>
          <w:numId w:val="3"/>
        </w:numPr>
        <w:tabs>
          <w:tab w:val="left" w:pos="90"/>
        </w:tabs>
        <w:spacing w:before="240"/>
        <w:ind w:left="714" w:hanging="357"/>
        <w:rPr>
          <w:rFonts w:ascii="Times New Roman" w:eastAsia="Calibri" w:hAnsi="Times New Roman" w:cs="Times New Roman"/>
          <w:sz w:val="22"/>
          <w:szCs w:val="22"/>
          <w:lang w:val="en-ZA"/>
        </w:rPr>
      </w:pPr>
      <w:r w:rsidRPr="003B6B10">
        <w:rPr>
          <w:rFonts w:ascii="Times New Roman" w:eastAsia="Calibri" w:hAnsi="Times New Roman" w:cs="Times New Roman"/>
          <w:b/>
          <w:sz w:val="22"/>
          <w:szCs w:val="22"/>
          <w:lang w:val="en-ZA"/>
        </w:rPr>
        <w:t>How to improve PEMPAL’s methodology and approach to collecting success stories</w:t>
      </w:r>
      <w:r w:rsidRPr="003B6B10">
        <w:rPr>
          <w:rFonts w:ascii="Times New Roman" w:eastAsia="Calibri" w:hAnsi="Times New Roman" w:cs="Times New Roman"/>
          <w:sz w:val="22"/>
          <w:szCs w:val="22"/>
          <w:lang w:val="en-ZA"/>
        </w:rPr>
        <w:t>.</w:t>
      </w:r>
    </w:p>
    <w:p w14:paraId="66D372AA" w14:textId="77777777" w:rsidR="00A74227" w:rsidRPr="003B6B10" w:rsidRDefault="00A74227" w:rsidP="00A74227">
      <w:pPr>
        <w:tabs>
          <w:tab w:val="left" w:pos="90"/>
        </w:tabs>
        <w:spacing w:after="200" w:line="276" w:lineRule="auto"/>
        <w:ind w:left="91"/>
        <w:rPr>
          <w:rFonts w:ascii="Times New Roman" w:eastAsia="Calibri" w:hAnsi="Times New Roman" w:cs="Times New Roman"/>
          <w:lang w:val="en-ZA"/>
        </w:rPr>
      </w:pPr>
      <w:r w:rsidRPr="003B6B10">
        <w:rPr>
          <w:rFonts w:ascii="Times New Roman" w:eastAsia="Calibri" w:hAnsi="Times New Roman" w:cs="Times New Roman"/>
          <w:lang w:val="en-ZA"/>
        </w:rPr>
        <w:t>It was decided by the Executive to focus on these aspects of strategy development, as these were key recommendations from the mid-term review of the current strategy.</w:t>
      </w:r>
    </w:p>
    <w:p w14:paraId="58E2D26D" w14:textId="77777777" w:rsidR="00A74227" w:rsidRDefault="00A74227" w:rsidP="00210B32">
      <w:pPr>
        <w:rPr>
          <w:rFonts w:ascii="Times New Roman" w:hAnsi="Times New Roman" w:cs="Times New Roman"/>
          <w:b/>
          <w:lang w:val="en-ZA"/>
        </w:rPr>
      </w:pPr>
    </w:p>
    <w:p w14:paraId="23FD2B56" w14:textId="2FDDBD4E" w:rsidR="00210B32" w:rsidRPr="003B6B10" w:rsidRDefault="00210B32" w:rsidP="00210B32">
      <w:pPr>
        <w:rPr>
          <w:rFonts w:ascii="Times New Roman" w:hAnsi="Times New Roman" w:cs="Times New Roman"/>
        </w:rPr>
      </w:pPr>
      <w:r w:rsidRPr="003B6B10">
        <w:rPr>
          <w:rFonts w:ascii="Times New Roman" w:hAnsi="Times New Roman" w:cs="Times New Roman"/>
          <w:b/>
        </w:rPr>
        <w:lastRenderedPageBreak/>
        <w:t xml:space="preserve">Outputs from the Strategy Development Working Group were provided as background to the meeting.  </w:t>
      </w:r>
      <w:r w:rsidRPr="003B6B10">
        <w:rPr>
          <w:rFonts w:ascii="Times New Roman" w:hAnsi="Times New Roman" w:cs="Times New Roman"/>
        </w:rPr>
        <w:t xml:space="preserve">This Working Group was established by the </w:t>
      </w:r>
      <w:r w:rsidR="002E299E" w:rsidRPr="003B6B10">
        <w:rPr>
          <w:rFonts w:ascii="Times New Roman" w:hAnsi="Times New Roman" w:cs="Times New Roman"/>
        </w:rPr>
        <w:t xml:space="preserve">PEMPAL </w:t>
      </w:r>
      <w:r w:rsidRPr="003B6B10">
        <w:rPr>
          <w:rFonts w:ascii="Times New Roman" w:hAnsi="Times New Roman" w:cs="Times New Roman"/>
        </w:rPr>
        <w:t xml:space="preserve">Steering Committee towards the end of 2015 to progress development of the next strategy. Membership comprised COP Executive Committee leadership and donor representatives. The sub-groups met during the first half of 2016 to consider </w:t>
      </w:r>
      <w:r w:rsidR="00A74227">
        <w:rPr>
          <w:rFonts w:ascii="Times New Roman" w:hAnsi="Times New Roman" w:cs="Times New Roman"/>
        </w:rPr>
        <w:t>a</w:t>
      </w:r>
      <w:r w:rsidR="00A74227" w:rsidRPr="003B6B10">
        <w:rPr>
          <w:rFonts w:ascii="Times New Roman" w:hAnsi="Times New Roman" w:cs="Times New Roman"/>
        </w:rPr>
        <w:t>) network strategic objectives and results framework</w:t>
      </w:r>
      <w:r w:rsidR="00A74227">
        <w:rPr>
          <w:rFonts w:ascii="Times New Roman" w:hAnsi="Times New Roman" w:cs="Times New Roman"/>
        </w:rPr>
        <w:t>, and</w:t>
      </w:r>
      <w:r w:rsidR="00A74227" w:rsidRPr="003B6B10">
        <w:rPr>
          <w:rFonts w:ascii="Times New Roman" w:hAnsi="Times New Roman" w:cs="Times New Roman"/>
        </w:rPr>
        <w:t xml:space="preserve"> </w:t>
      </w:r>
      <w:r w:rsidR="00A74227">
        <w:rPr>
          <w:rFonts w:ascii="Times New Roman" w:hAnsi="Times New Roman" w:cs="Times New Roman"/>
        </w:rPr>
        <w:t>b</w:t>
      </w:r>
      <w:r w:rsidRPr="003B6B10">
        <w:rPr>
          <w:rFonts w:ascii="Times New Roman" w:hAnsi="Times New Roman" w:cs="Times New Roman"/>
        </w:rPr>
        <w:t>) network costing options and funding scenarios.</w:t>
      </w:r>
      <w:r w:rsidR="00F75AA6" w:rsidRPr="003B6B10">
        <w:rPr>
          <w:rFonts w:ascii="Times New Roman" w:hAnsi="Times New Roman" w:cs="Times New Roman"/>
        </w:rPr>
        <w:t xml:space="preserve"> </w:t>
      </w:r>
      <w:r w:rsidRPr="003B6B10">
        <w:rPr>
          <w:rFonts w:ascii="Times New Roman" w:hAnsi="Times New Roman" w:cs="Times New Roman"/>
        </w:rPr>
        <w:t>Outputs of these groups were provided to COPs for discussion before the Bern meeting. Comments were provided in late June by each COP on the draft strategic objectives and results framework document, which will form the basis of the draft of the PEMPAL Strategy 2017-2</w:t>
      </w:r>
      <w:r w:rsidR="002E299E" w:rsidRPr="003B6B10">
        <w:rPr>
          <w:rFonts w:ascii="Times New Roman" w:hAnsi="Times New Roman" w:cs="Times New Roman"/>
        </w:rPr>
        <w:t>2 to be prepared after the Bern</w:t>
      </w:r>
      <w:r w:rsidRPr="003B6B10">
        <w:rPr>
          <w:rFonts w:ascii="Times New Roman" w:hAnsi="Times New Roman" w:cs="Times New Roman"/>
        </w:rPr>
        <w:t xml:space="preserve"> meeting. The costings options and funding scenarios document was circ</w:t>
      </w:r>
      <w:r w:rsidR="002E299E" w:rsidRPr="003B6B10">
        <w:rPr>
          <w:rFonts w:ascii="Times New Roman" w:hAnsi="Times New Roman" w:cs="Times New Roman"/>
        </w:rPr>
        <w:t xml:space="preserve">ulated and COPs were tasked to </w:t>
      </w:r>
      <w:r w:rsidRPr="003B6B10">
        <w:rPr>
          <w:rFonts w:ascii="Times New Roman" w:hAnsi="Times New Roman" w:cs="Times New Roman"/>
        </w:rPr>
        <w:t>discuss it in their COP specific meetings on July 13, in preparation for the small group disc</w:t>
      </w:r>
      <w:r w:rsidR="001C023C" w:rsidRPr="003B6B10">
        <w:rPr>
          <w:rFonts w:ascii="Times New Roman" w:hAnsi="Times New Roman" w:cs="Times New Roman"/>
        </w:rPr>
        <w:t>ussions being held on July 14. A d</w:t>
      </w:r>
      <w:r w:rsidRPr="003B6B10">
        <w:rPr>
          <w:rFonts w:ascii="Times New Roman" w:hAnsi="Times New Roman" w:cs="Times New Roman"/>
        </w:rPr>
        <w:t>raft SWOT analysis was also prepared as background for t</w:t>
      </w:r>
      <w:r w:rsidR="002E299E" w:rsidRPr="003B6B10">
        <w:rPr>
          <w:rFonts w:ascii="Times New Roman" w:hAnsi="Times New Roman" w:cs="Times New Roman"/>
        </w:rPr>
        <w:t>he risks section of the future s</w:t>
      </w:r>
      <w:r w:rsidRPr="003B6B10">
        <w:rPr>
          <w:rFonts w:ascii="Times New Roman" w:hAnsi="Times New Roman" w:cs="Times New Roman"/>
        </w:rPr>
        <w:t>trategy. This document was circulated as part of documentation for the meeting and served the basis for round table discussions held on July 15.</w:t>
      </w:r>
    </w:p>
    <w:p w14:paraId="427439D7" w14:textId="77777777" w:rsidR="00210B32" w:rsidRPr="003B6B10" w:rsidRDefault="00210B32" w:rsidP="00210B32">
      <w:pPr>
        <w:rPr>
          <w:rFonts w:ascii="Times New Roman" w:hAnsi="Times New Roman" w:cs="Times New Roman"/>
        </w:rPr>
      </w:pPr>
    </w:p>
    <w:p w14:paraId="7FDBBE66" w14:textId="6C1C50B0" w:rsidR="00210B32" w:rsidRPr="003B6B10" w:rsidRDefault="00517D4A" w:rsidP="00210B32">
      <w:pPr>
        <w:rPr>
          <w:rFonts w:ascii="Times New Roman" w:hAnsi="Times New Roman" w:cs="Times New Roman"/>
        </w:rPr>
      </w:pPr>
      <w:r w:rsidRPr="003B6B10">
        <w:rPr>
          <w:rFonts w:ascii="Times New Roman" w:hAnsi="Times New Roman" w:cs="Times New Roman"/>
          <w:b/>
        </w:rPr>
        <w:t>A draft PEMPAL Success Story</w:t>
      </w:r>
      <w:r w:rsidR="00210B32" w:rsidRPr="003B6B10">
        <w:rPr>
          <w:rFonts w:ascii="Times New Roman" w:hAnsi="Times New Roman" w:cs="Times New Roman"/>
          <w:b/>
        </w:rPr>
        <w:t xml:space="preserve"> Booklet was also prepared and distributed as background to </w:t>
      </w:r>
      <w:r w:rsidR="00E342C4" w:rsidRPr="003B6B10">
        <w:rPr>
          <w:rFonts w:ascii="Times New Roman" w:hAnsi="Times New Roman" w:cs="Times New Roman"/>
          <w:b/>
        </w:rPr>
        <w:t xml:space="preserve">discussions </w:t>
      </w:r>
      <w:r w:rsidR="00A360ED" w:rsidRPr="003B6B10">
        <w:rPr>
          <w:rFonts w:ascii="Times New Roman" w:hAnsi="Times New Roman" w:cs="Times New Roman"/>
          <w:b/>
        </w:rPr>
        <w:t xml:space="preserve">planned on </w:t>
      </w:r>
      <w:r w:rsidR="00210B32" w:rsidRPr="003B6B10">
        <w:rPr>
          <w:rFonts w:ascii="Times New Roman" w:hAnsi="Times New Roman" w:cs="Times New Roman"/>
          <w:b/>
        </w:rPr>
        <w:t xml:space="preserve">how to strengthen success story methodology and reporting. </w:t>
      </w:r>
      <w:r w:rsidR="00210B32" w:rsidRPr="003B6B10">
        <w:rPr>
          <w:rFonts w:ascii="Times New Roman" w:hAnsi="Times New Roman" w:cs="Times New Roman"/>
        </w:rPr>
        <w:t xml:space="preserve">This booklet provides another external consultation mechanism for potential donors, senior government and political levels, and key stakeholders. It contains country level and thematic PFM success stories that have been prepared over the last six months. The mid-term review of the current strategy recommended that the next strategy must establish a process and methodology for collecting such success stories in a more systematic and standardized way. </w:t>
      </w:r>
      <w:r w:rsidR="00210B32" w:rsidRPr="003B6B10">
        <w:rPr>
          <w:rFonts w:ascii="Times New Roman" w:eastAsia="Calibri" w:hAnsi="Times New Roman" w:cs="Times New Roman"/>
          <w:lang w:val="en-ZA"/>
        </w:rPr>
        <w:t xml:space="preserve">This is important if PEMPAL is to effectively demonstrate its value and benefit to ensure commitment to the new strategy by governments, donors, and members. </w:t>
      </w:r>
      <w:r w:rsidR="00210B32" w:rsidRPr="003B6B10">
        <w:rPr>
          <w:rFonts w:ascii="Times New Roman" w:hAnsi="Times New Roman" w:cs="Times New Roman"/>
        </w:rPr>
        <w:t xml:space="preserve">COP Executive Committees were asked to consider their ideas in the COP specific meetings held on 12 July </w:t>
      </w:r>
      <w:r w:rsidRPr="003B6B10">
        <w:rPr>
          <w:rFonts w:ascii="Times New Roman" w:hAnsi="Times New Roman" w:cs="Times New Roman"/>
        </w:rPr>
        <w:t>and present them during the cross-COP Executive meeting</w:t>
      </w:r>
      <w:r w:rsidR="00210B32" w:rsidRPr="003B6B10">
        <w:rPr>
          <w:rFonts w:ascii="Times New Roman" w:hAnsi="Times New Roman" w:cs="Times New Roman"/>
        </w:rPr>
        <w:t xml:space="preserve">. IACOP was also asked to share its work and progress in this area, given it had been applying methodologies for some time.  </w:t>
      </w:r>
    </w:p>
    <w:p w14:paraId="2C245255" w14:textId="77777777" w:rsidR="00826FA5" w:rsidRPr="003B6B10" w:rsidRDefault="00826FA5" w:rsidP="007130AA">
      <w:pPr>
        <w:tabs>
          <w:tab w:val="left" w:pos="90"/>
        </w:tabs>
        <w:rPr>
          <w:rFonts w:ascii="Times New Roman" w:hAnsi="Times New Roman" w:cs="Times New Roman"/>
        </w:rPr>
      </w:pPr>
    </w:p>
    <w:p w14:paraId="61731E0C" w14:textId="5CCD7790" w:rsidR="006517E0" w:rsidRPr="003B6B10" w:rsidRDefault="00A74227" w:rsidP="006517E0">
      <w:pPr>
        <w:rPr>
          <w:rFonts w:ascii="Times New Roman" w:hAnsi="Times New Roman" w:cs="Times New Roman"/>
        </w:rPr>
      </w:pPr>
      <w:r w:rsidRPr="003B6B10">
        <w:rPr>
          <w:rFonts w:ascii="Times New Roman" w:hAnsi="Times New Roman" w:cs="Times New Roman"/>
          <w:b/>
          <w:noProof/>
          <w:lang w:eastAsia="en-US"/>
        </w:rPr>
        <w:drawing>
          <wp:anchor distT="0" distB="0" distL="114300" distR="114300" simplePos="0" relativeHeight="251651072" behindDoc="0" locked="0" layoutInCell="1" allowOverlap="1" wp14:anchorId="6396C410" wp14:editId="24D2A0E8">
            <wp:simplePos x="0" y="0"/>
            <wp:positionH relativeFrom="column">
              <wp:posOffset>3128010</wp:posOffset>
            </wp:positionH>
            <wp:positionV relativeFrom="paragraph">
              <wp:posOffset>32385</wp:posOffset>
            </wp:positionV>
            <wp:extent cx="2924175" cy="1590675"/>
            <wp:effectExtent l="0" t="0" r="9525" b="9525"/>
            <wp:wrapSquare wrapText="bothSides"/>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9241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 xml:space="preserve">On the day preceding the main meeting, </w:t>
      </w:r>
      <w:r w:rsidR="006517E0" w:rsidRPr="003B6B10">
        <w:rPr>
          <w:rFonts w:ascii="Times New Roman" w:hAnsi="Times New Roman" w:cs="Times New Roman"/>
          <w:b/>
        </w:rPr>
        <w:t xml:space="preserve">SECO, </w:t>
      </w:r>
      <w:r w:rsidR="00684A56">
        <w:rPr>
          <w:rFonts w:ascii="Times New Roman" w:hAnsi="Times New Roman" w:cs="Times New Roman"/>
          <w:b/>
        </w:rPr>
        <w:t>who hosted the event</w:t>
      </w:r>
      <w:r w:rsidR="006517E0" w:rsidRPr="003B6B10">
        <w:rPr>
          <w:rFonts w:ascii="Times New Roman" w:hAnsi="Times New Roman" w:cs="Times New Roman"/>
          <w:b/>
        </w:rPr>
        <w:t xml:space="preserve">, organized thematic presentations on </w:t>
      </w:r>
      <w:r w:rsidR="001E1BB7">
        <w:rPr>
          <w:rFonts w:ascii="Times New Roman" w:hAnsi="Times New Roman" w:cs="Times New Roman"/>
          <w:b/>
        </w:rPr>
        <w:t xml:space="preserve">the public finance reforms of the </w:t>
      </w:r>
      <w:r w:rsidR="006517E0" w:rsidRPr="003B6B10">
        <w:rPr>
          <w:rFonts w:ascii="Times New Roman" w:hAnsi="Times New Roman" w:cs="Times New Roman"/>
          <w:b/>
        </w:rPr>
        <w:t xml:space="preserve">Switzerland Government </w:t>
      </w:r>
      <w:r w:rsidR="006517E0" w:rsidRPr="003B6B10">
        <w:rPr>
          <w:rFonts w:ascii="Times New Roman" w:hAnsi="Times New Roman" w:cs="Times New Roman"/>
        </w:rPr>
        <w:t xml:space="preserve">in relation to a) developing accrual accounting </w:t>
      </w:r>
      <w:r w:rsidR="00C242F1">
        <w:rPr>
          <w:rFonts w:ascii="Times New Roman" w:hAnsi="Times New Roman" w:cs="Times New Roman"/>
        </w:rPr>
        <w:t xml:space="preserve">and the lessons learnt; </w:t>
      </w:r>
      <w:r w:rsidR="006517E0" w:rsidRPr="003B6B10">
        <w:rPr>
          <w:rFonts w:ascii="Times New Roman" w:hAnsi="Times New Roman" w:cs="Times New Roman"/>
        </w:rPr>
        <w:t>and b) fiscal rules in the form of Swiss cantonal debt brakes and their institutional and legal frame</w:t>
      </w:r>
      <w:r w:rsidR="00E767A8" w:rsidRPr="003B6B10">
        <w:rPr>
          <w:rFonts w:ascii="Times New Roman" w:hAnsi="Times New Roman" w:cs="Times New Roman"/>
        </w:rPr>
        <w:t xml:space="preserve">work at the subnational level. </w:t>
      </w:r>
      <w:r w:rsidR="006517E0" w:rsidRPr="003B6B10">
        <w:rPr>
          <w:rFonts w:ascii="Times New Roman" w:hAnsi="Times New Roman" w:cs="Times New Roman"/>
        </w:rPr>
        <w:t xml:space="preserve">These presentations were delivered by the Zurich University of Applied Sciences, School of Management and Law and provided a very comprehensive and valuable overview of reforms with the presenters being closely involved in many of these reforms, and also in </w:t>
      </w:r>
      <w:r w:rsidR="00E767A8" w:rsidRPr="003B6B10">
        <w:rPr>
          <w:rFonts w:ascii="Times New Roman" w:hAnsi="Times New Roman" w:cs="Times New Roman"/>
        </w:rPr>
        <w:t xml:space="preserve">reforms in </w:t>
      </w:r>
      <w:r w:rsidR="006517E0" w:rsidRPr="003B6B10">
        <w:rPr>
          <w:rFonts w:ascii="Times New Roman" w:hAnsi="Times New Roman" w:cs="Times New Roman"/>
        </w:rPr>
        <w:t>some of the PEMPAL member countries.</w:t>
      </w:r>
      <w:r w:rsidR="00E767A8" w:rsidRPr="003B6B10">
        <w:rPr>
          <w:rFonts w:ascii="Times New Roman" w:hAnsi="Times New Roman" w:cs="Times New Roman"/>
        </w:rPr>
        <w:t xml:space="preserve">  </w:t>
      </w:r>
    </w:p>
    <w:p w14:paraId="1854A41A" w14:textId="77777777" w:rsidR="006517E0" w:rsidRPr="003B6B10" w:rsidRDefault="006517E0" w:rsidP="006517E0">
      <w:pPr>
        <w:rPr>
          <w:rFonts w:ascii="Times New Roman" w:hAnsi="Times New Roman" w:cs="Times New Roman"/>
        </w:rPr>
      </w:pPr>
    </w:p>
    <w:p w14:paraId="022848F3" w14:textId="03A9B26E" w:rsidR="006517E0" w:rsidRPr="003B6B10" w:rsidRDefault="006517E0" w:rsidP="006517E0">
      <w:pPr>
        <w:rPr>
          <w:rFonts w:ascii="Times New Roman" w:hAnsi="Times New Roman" w:cs="Times New Roman"/>
        </w:rPr>
      </w:pPr>
      <w:r w:rsidRPr="003B6B10">
        <w:rPr>
          <w:rFonts w:ascii="Times New Roman" w:hAnsi="Times New Roman" w:cs="Times New Roman"/>
          <w:b/>
        </w:rPr>
        <w:t xml:space="preserve">Representatives from PEMPAL and the World Bank also attended the SECO offices to provide a presentation on the peer learning approach used by PEMPAL </w:t>
      </w:r>
      <w:r w:rsidRPr="003B6B10">
        <w:rPr>
          <w:rFonts w:ascii="Times New Roman" w:hAnsi="Times New Roman" w:cs="Times New Roman"/>
        </w:rPr>
        <w:t>during a ‘brown bag lunch’</w:t>
      </w:r>
      <w:r w:rsidR="00A74227">
        <w:rPr>
          <w:rFonts w:ascii="Times New Roman" w:hAnsi="Times New Roman" w:cs="Times New Roman"/>
        </w:rPr>
        <w:t xml:space="preserve"> held on July 13</w:t>
      </w:r>
      <w:r w:rsidR="00E767A8" w:rsidRPr="003B6B10">
        <w:rPr>
          <w:rFonts w:ascii="Times New Roman" w:hAnsi="Times New Roman" w:cs="Times New Roman"/>
        </w:rPr>
        <w:t>.</w:t>
      </w:r>
      <w:r w:rsidRPr="003B6B10">
        <w:rPr>
          <w:rFonts w:ascii="Times New Roman" w:hAnsi="Times New Roman" w:cs="Times New Roman"/>
        </w:rPr>
        <w:t xml:space="preserve">  Around twenty </w:t>
      </w:r>
      <w:r w:rsidR="00C242F1">
        <w:rPr>
          <w:rFonts w:ascii="Times New Roman" w:hAnsi="Times New Roman" w:cs="Times New Roman"/>
        </w:rPr>
        <w:t xml:space="preserve">SECO </w:t>
      </w:r>
      <w:r w:rsidRPr="003B6B10">
        <w:rPr>
          <w:rFonts w:ascii="Times New Roman" w:hAnsi="Times New Roman" w:cs="Times New Roman"/>
        </w:rPr>
        <w:t>participants attended t</w:t>
      </w:r>
      <w:r w:rsidR="00C242F1">
        <w:rPr>
          <w:rFonts w:ascii="Times New Roman" w:hAnsi="Times New Roman" w:cs="Times New Roman"/>
        </w:rPr>
        <w:t>his presentation, which involved</w:t>
      </w:r>
      <w:r w:rsidRPr="003B6B10">
        <w:rPr>
          <w:rFonts w:ascii="Times New Roman" w:hAnsi="Times New Roman" w:cs="Times New Roman"/>
        </w:rPr>
        <w:t xml:space="preserve"> </w:t>
      </w:r>
      <w:r w:rsidR="00C242F1">
        <w:rPr>
          <w:rFonts w:ascii="Times New Roman" w:hAnsi="Times New Roman" w:cs="Times New Roman"/>
        </w:rPr>
        <w:t xml:space="preserve">a formal presentation by </w:t>
      </w:r>
      <w:r w:rsidRPr="003B6B10">
        <w:rPr>
          <w:rFonts w:ascii="Times New Roman" w:hAnsi="Times New Roman" w:cs="Times New Roman"/>
        </w:rPr>
        <w:t>the PEMPAL Task Team Lead</w:t>
      </w:r>
      <w:r w:rsidR="0093494F" w:rsidRPr="003B6B10">
        <w:rPr>
          <w:rFonts w:ascii="Times New Roman" w:hAnsi="Times New Roman" w:cs="Times New Roman"/>
        </w:rPr>
        <w:t xml:space="preserve">er, </w:t>
      </w:r>
      <w:r w:rsidR="00C242F1">
        <w:rPr>
          <w:rFonts w:ascii="Times New Roman" w:hAnsi="Times New Roman" w:cs="Times New Roman"/>
        </w:rPr>
        <w:t xml:space="preserve">PEMPAL Strategic Adviser, </w:t>
      </w:r>
      <w:r w:rsidRPr="003B6B10">
        <w:rPr>
          <w:rFonts w:ascii="Times New Roman" w:hAnsi="Times New Roman" w:cs="Times New Roman"/>
        </w:rPr>
        <w:t xml:space="preserve">COP resource team representatives and COP Chairs and Deputy Chairs </w:t>
      </w:r>
      <w:r w:rsidR="00C242F1">
        <w:rPr>
          <w:rFonts w:ascii="Times New Roman" w:hAnsi="Times New Roman" w:cs="Times New Roman"/>
        </w:rPr>
        <w:t xml:space="preserve">including </w:t>
      </w:r>
      <w:r w:rsidR="008E0C96">
        <w:rPr>
          <w:rFonts w:ascii="Times New Roman" w:hAnsi="Times New Roman" w:cs="Times New Roman"/>
        </w:rPr>
        <w:t>a ‘questions</w:t>
      </w:r>
      <w:r w:rsidR="00C242F1">
        <w:rPr>
          <w:rFonts w:ascii="Times New Roman" w:hAnsi="Times New Roman" w:cs="Times New Roman"/>
        </w:rPr>
        <w:t xml:space="preserve"> and answers</w:t>
      </w:r>
      <w:r w:rsidR="008E0C96">
        <w:rPr>
          <w:rFonts w:ascii="Times New Roman" w:hAnsi="Times New Roman" w:cs="Times New Roman"/>
        </w:rPr>
        <w:t>’</w:t>
      </w:r>
      <w:r w:rsidR="00C242F1">
        <w:rPr>
          <w:rFonts w:ascii="Times New Roman" w:hAnsi="Times New Roman" w:cs="Times New Roman"/>
        </w:rPr>
        <w:t xml:space="preserve"> session on </w:t>
      </w:r>
      <w:r w:rsidRPr="003B6B10">
        <w:rPr>
          <w:rFonts w:ascii="Times New Roman" w:hAnsi="Times New Roman" w:cs="Times New Roman"/>
        </w:rPr>
        <w:t xml:space="preserve">the processes and </w:t>
      </w:r>
      <w:r w:rsidR="00C242F1">
        <w:rPr>
          <w:rFonts w:ascii="Times New Roman" w:hAnsi="Times New Roman" w:cs="Times New Roman"/>
        </w:rPr>
        <w:t xml:space="preserve">peer learning </w:t>
      </w:r>
      <w:r w:rsidRPr="003B6B10">
        <w:rPr>
          <w:rFonts w:ascii="Times New Roman" w:hAnsi="Times New Roman" w:cs="Times New Roman"/>
        </w:rPr>
        <w:t>a</w:t>
      </w:r>
      <w:r w:rsidR="00C242F1">
        <w:rPr>
          <w:rFonts w:ascii="Times New Roman" w:hAnsi="Times New Roman" w:cs="Times New Roman"/>
        </w:rPr>
        <w:t xml:space="preserve">pproaches used by the network. </w:t>
      </w:r>
      <w:r w:rsidRPr="003B6B10">
        <w:rPr>
          <w:rFonts w:ascii="Times New Roman" w:hAnsi="Times New Roman" w:cs="Times New Roman"/>
        </w:rPr>
        <w:t xml:space="preserve">Copies of the new </w:t>
      </w:r>
      <w:r w:rsidR="00C242F1">
        <w:rPr>
          <w:rFonts w:ascii="Times New Roman" w:hAnsi="Times New Roman" w:cs="Times New Roman"/>
        </w:rPr>
        <w:t xml:space="preserve">PEMPAL 2015 </w:t>
      </w:r>
      <w:r w:rsidRPr="003B6B10">
        <w:rPr>
          <w:rFonts w:ascii="Times New Roman" w:hAnsi="Times New Roman" w:cs="Times New Roman"/>
        </w:rPr>
        <w:t xml:space="preserve">Annual Report and </w:t>
      </w:r>
      <w:r w:rsidR="00C242F1">
        <w:rPr>
          <w:rFonts w:ascii="Times New Roman" w:hAnsi="Times New Roman" w:cs="Times New Roman"/>
        </w:rPr>
        <w:t>Success Story B</w:t>
      </w:r>
      <w:r w:rsidR="00547563" w:rsidRPr="003B6B10">
        <w:rPr>
          <w:rFonts w:ascii="Times New Roman" w:hAnsi="Times New Roman" w:cs="Times New Roman"/>
        </w:rPr>
        <w:t xml:space="preserve">ooklet were </w:t>
      </w:r>
      <w:r w:rsidRPr="003B6B10">
        <w:rPr>
          <w:rFonts w:ascii="Times New Roman" w:hAnsi="Times New Roman" w:cs="Times New Roman"/>
        </w:rPr>
        <w:t>also distributed.</w:t>
      </w:r>
    </w:p>
    <w:p w14:paraId="5E833B09" w14:textId="77777777" w:rsidR="00ED6F50" w:rsidRPr="003B6B10" w:rsidRDefault="00ED6F50" w:rsidP="006517E0">
      <w:pPr>
        <w:rPr>
          <w:rFonts w:ascii="Times New Roman" w:hAnsi="Times New Roman" w:cs="Times New Roman"/>
        </w:rPr>
      </w:pPr>
    </w:p>
    <w:p w14:paraId="1412ED49" w14:textId="2C890194" w:rsidR="00A74227" w:rsidRPr="003B6B10" w:rsidRDefault="00A74227" w:rsidP="00A74227">
      <w:pPr>
        <w:rPr>
          <w:rFonts w:ascii="Times New Roman" w:hAnsi="Times New Roman" w:cs="Times New Roman"/>
        </w:rPr>
      </w:pPr>
      <w:r w:rsidRPr="003B6B10">
        <w:rPr>
          <w:rFonts w:ascii="Times New Roman" w:hAnsi="Times New Roman" w:cs="Times New Roman"/>
          <w:b/>
        </w:rPr>
        <w:t xml:space="preserve">COP specific meetings were held </w:t>
      </w:r>
      <w:r>
        <w:rPr>
          <w:rFonts w:ascii="Times New Roman" w:hAnsi="Times New Roman" w:cs="Times New Roman"/>
          <w:b/>
        </w:rPr>
        <w:t xml:space="preserve">in the afternoon of </w:t>
      </w:r>
      <w:r w:rsidRPr="003B6B10">
        <w:rPr>
          <w:rFonts w:ascii="Times New Roman" w:hAnsi="Times New Roman" w:cs="Times New Roman"/>
          <w:b/>
        </w:rPr>
        <w:t xml:space="preserve">July 13, whereby the COP Executive Committees were tasked with preparations for the meeting </w:t>
      </w:r>
      <w:r w:rsidRPr="003B6B10">
        <w:rPr>
          <w:rFonts w:ascii="Times New Roman" w:hAnsi="Times New Roman" w:cs="Times New Roman"/>
        </w:rPr>
        <w:t>including COP positions on:</w:t>
      </w:r>
    </w:p>
    <w:p w14:paraId="3525D3D9" w14:textId="77777777" w:rsidR="00A74227" w:rsidRPr="003B6B10" w:rsidRDefault="00A74227" w:rsidP="00A74227">
      <w:pPr>
        <w:pStyle w:val="ListParagraph"/>
        <w:numPr>
          <w:ilvl w:val="0"/>
          <w:numId w:val="3"/>
        </w:numPr>
        <w:tabs>
          <w:tab w:val="left" w:pos="90"/>
        </w:tabs>
        <w:spacing w:after="200"/>
        <w:ind w:left="714" w:hanging="357"/>
        <w:rPr>
          <w:rFonts w:ascii="Times New Roman" w:hAnsi="Times New Roman" w:cs="Times New Roman"/>
          <w:sz w:val="22"/>
          <w:szCs w:val="22"/>
        </w:rPr>
      </w:pPr>
      <w:r w:rsidRPr="003B6B10">
        <w:rPr>
          <w:rFonts w:ascii="Times New Roman" w:hAnsi="Times New Roman" w:cs="Times New Roman"/>
          <w:sz w:val="22"/>
          <w:szCs w:val="22"/>
        </w:rPr>
        <w:t xml:space="preserve">possible costing options and funding scenarios to prepare for the case if insufficient funding is sourced for the new strategy including identifying opportunities to increase member contributions; </w:t>
      </w:r>
    </w:p>
    <w:p w14:paraId="073D0CDE" w14:textId="77777777" w:rsidR="00A74227" w:rsidRPr="003B6B10" w:rsidRDefault="00A74227" w:rsidP="00A74227">
      <w:pPr>
        <w:pStyle w:val="ListParagraph"/>
        <w:numPr>
          <w:ilvl w:val="0"/>
          <w:numId w:val="3"/>
        </w:numPr>
        <w:tabs>
          <w:tab w:val="left" w:pos="90"/>
        </w:tabs>
        <w:spacing w:after="200"/>
        <w:ind w:left="714" w:hanging="357"/>
        <w:rPr>
          <w:rFonts w:ascii="Times New Roman" w:hAnsi="Times New Roman" w:cs="Times New Roman"/>
          <w:sz w:val="22"/>
          <w:szCs w:val="22"/>
        </w:rPr>
      </w:pPr>
      <w:r w:rsidRPr="003B6B10">
        <w:rPr>
          <w:rFonts w:ascii="Times New Roman" w:hAnsi="Times New Roman" w:cs="Times New Roman"/>
          <w:sz w:val="22"/>
          <w:szCs w:val="22"/>
        </w:rPr>
        <w:t xml:space="preserve">to consider the strengths, weaknesses, opportunities and threats to the network to assist in identifying and mitigating risks; and </w:t>
      </w:r>
    </w:p>
    <w:p w14:paraId="4C235CBE" w14:textId="77777777" w:rsidR="00A74227" w:rsidRPr="003B6B10" w:rsidRDefault="00A74227" w:rsidP="00A74227">
      <w:pPr>
        <w:pStyle w:val="ListParagraph"/>
        <w:numPr>
          <w:ilvl w:val="0"/>
          <w:numId w:val="3"/>
        </w:numPr>
        <w:tabs>
          <w:tab w:val="left" w:pos="90"/>
        </w:tabs>
        <w:spacing w:after="200"/>
        <w:ind w:left="714" w:hanging="357"/>
        <w:rPr>
          <w:rFonts w:ascii="Times New Roman" w:hAnsi="Times New Roman" w:cs="Times New Roman"/>
          <w:sz w:val="22"/>
          <w:szCs w:val="22"/>
        </w:rPr>
      </w:pPr>
      <w:r w:rsidRPr="003B6B10">
        <w:rPr>
          <w:rFonts w:ascii="Times New Roman" w:hAnsi="Times New Roman" w:cs="Times New Roman"/>
          <w:sz w:val="22"/>
          <w:szCs w:val="22"/>
        </w:rPr>
        <w:t xml:space="preserve">to identify COP specific strategies to strengthen success story methodology and reporting. </w:t>
      </w:r>
    </w:p>
    <w:p w14:paraId="6B7CC147" w14:textId="5170B597" w:rsidR="00D72BC1" w:rsidRPr="003B6B10" w:rsidRDefault="00ED6F50" w:rsidP="006517E0">
      <w:pPr>
        <w:rPr>
          <w:rFonts w:ascii="Times New Roman" w:hAnsi="Times New Roman" w:cs="Times New Roman"/>
        </w:rPr>
      </w:pPr>
      <w:r w:rsidRPr="003B6B10">
        <w:rPr>
          <w:rFonts w:ascii="Times New Roman" w:hAnsi="Times New Roman" w:cs="Times New Roman"/>
          <w:b/>
        </w:rPr>
        <w:lastRenderedPageBreak/>
        <w:t>The</w:t>
      </w:r>
      <w:r w:rsidR="00B12503" w:rsidRPr="003B6B10">
        <w:rPr>
          <w:rFonts w:ascii="Times New Roman" w:hAnsi="Times New Roman" w:cs="Times New Roman"/>
          <w:b/>
        </w:rPr>
        <w:t xml:space="preserve"> </w:t>
      </w:r>
      <w:r w:rsidR="00A74227">
        <w:rPr>
          <w:rFonts w:ascii="Times New Roman" w:hAnsi="Times New Roman" w:cs="Times New Roman"/>
          <w:b/>
        </w:rPr>
        <w:t xml:space="preserve">main </w:t>
      </w:r>
      <w:r w:rsidR="00B12503" w:rsidRPr="003B6B10">
        <w:rPr>
          <w:rFonts w:ascii="Times New Roman" w:hAnsi="Times New Roman" w:cs="Times New Roman"/>
          <w:b/>
        </w:rPr>
        <w:t xml:space="preserve">meeting was opened by the hosts </w:t>
      </w:r>
      <w:r w:rsidR="006A2232" w:rsidRPr="003B6B10">
        <w:rPr>
          <w:rFonts w:ascii="Times New Roman" w:hAnsi="Times New Roman" w:cs="Times New Roman"/>
          <w:b/>
        </w:rPr>
        <w:t xml:space="preserve">from </w:t>
      </w:r>
      <w:r w:rsidRPr="003B6B10">
        <w:rPr>
          <w:rFonts w:ascii="Times New Roman" w:hAnsi="Times New Roman" w:cs="Times New Roman"/>
          <w:b/>
        </w:rPr>
        <w:t>SECO</w:t>
      </w:r>
      <w:r w:rsidR="00684A56">
        <w:rPr>
          <w:rFonts w:ascii="Times New Roman" w:hAnsi="Times New Roman" w:cs="Times New Roman"/>
          <w:b/>
        </w:rPr>
        <w:t>,</w:t>
      </w:r>
      <w:r w:rsidRPr="003B6B10">
        <w:rPr>
          <w:rFonts w:ascii="Times New Roman" w:hAnsi="Times New Roman" w:cs="Times New Roman"/>
        </w:rPr>
        <w:t xml:space="preserve"> Mr Jonas Frank and Ms Irene Frei (PEMPAL Steering Committee Chair) who warmly welcomed participants to Bern.</w:t>
      </w:r>
      <w:r w:rsidR="006A2232" w:rsidRPr="003B6B10">
        <w:rPr>
          <w:rFonts w:ascii="Times New Roman" w:hAnsi="Times New Roman" w:cs="Times New Roman"/>
        </w:rPr>
        <w:t xml:space="preserve"> The meeting </w:t>
      </w:r>
      <w:r w:rsidR="00C242F1">
        <w:rPr>
          <w:rFonts w:ascii="Times New Roman" w:hAnsi="Times New Roman" w:cs="Times New Roman"/>
        </w:rPr>
        <w:t xml:space="preserve">was </w:t>
      </w:r>
      <w:r w:rsidR="006A2232" w:rsidRPr="003B6B10">
        <w:rPr>
          <w:rFonts w:ascii="Times New Roman" w:hAnsi="Times New Roman" w:cs="Times New Roman"/>
        </w:rPr>
        <w:t>facilitated by the World Bank T</w:t>
      </w:r>
      <w:r w:rsidR="00C242F1">
        <w:rPr>
          <w:rFonts w:ascii="Times New Roman" w:hAnsi="Times New Roman" w:cs="Times New Roman"/>
        </w:rPr>
        <w:t>ask T</w:t>
      </w:r>
      <w:r w:rsidR="006A2232" w:rsidRPr="003B6B10">
        <w:rPr>
          <w:rFonts w:ascii="Times New Roman" w:hAnsi="Times New Roman" w:cs="Times New Roman"/>
        </w:rPr>
        <w:t xml:space="preserve">eam Leader </w:t>
      </w:r>
      <w:r w:rsidR="00C242F1">
        <w:rPr>
          <w:rFonts w:ascii="Times New Roman" w:hAnsi="Times New Roman" w:cs="Times New Roman"/>
        </w:rPr>
        <w:t xml:space="preserve">(TTL) </w:t>
      </w:r>
      <w:r w:rsidR="006A2232" w:rsidRPr="003B6B10">
        <w:rPr>
          <w:rFonts w:ascii="Times New Roman" w:hAnsi="Times New Roman" w:cs="Times New Roman"/>
        </w:rPr>
        <w:t xml:space="preserve">for PEMPAL, Ms Elena Nikulina, with logistical support provided by the PEMPAL Secretariat.  </w:t>
      </w:r>
      <w:r w:rsidR="00C242F1">
        <w:rPr>
          <w:rFonts w:ascii="Times New Roman" w:hAnsi="Times New Roman" w:cs="Times New Roman"/>
        </w:rPr>
        <w:t>Technical support to the meeting was led by the TTL, and provided by the PEMPAL Strategic Adviser, and World Bank Resource Team.</w:t>
      </w:r>
    </w:p>
    <w:p w14:paraId="2C0FBF0C" w14:textId="77777777" w:rsidR="00CD16A0" w:rsidRPr="00517D4A" w:rsidRDefault="00CD16A0" w:rsidP="00B86C0A">
      <w:pPr>
        <w:pStyle w:val="Heading1"/>
        <w:numPr>
          <w:ilvl w:val="0"/>
          <w:numId w:val="1"/>
        </w:numPr>
        <w:rPr>
          <w:rFonts w:ascii="Times New Roman" w:hAnsi="Times New Roman" w:cs="Times New Roman"/>
          <w:sz w:val="24"/>
          <w:szCs w:val="24"/>
          <w:lang w:eastAsia="en-US"/>
        </w:rPr>
      </w:pPr>
      <w:bookmarkStart w:id="3" w:name="_Toc330802999"/>
      <w:r w:rsidRPr="00517D4A">
        <w:rPr>
          <w:rFonts w:ascii="Times New Roman" w:hAnsi="Times New Roman" w:cs="Times New Roman"/>
          <w:sz w:val="24"/>
          <w:szCs w:val="24"/>
          <w:lang w:eastAsia="en-US"/>
        </w:rPr>
        <w:t>Progress with Development of the PEMPAL Strategy 2017-22</w:t>
      </w:r>
      <w:bookmarkEnd w:id="3"/>
    </w:p>
    <w:p w14:paraId="73210BBE" w14:textId="77777777" w:rsidR="00D72BC1" w:rsidRPr="00517D4A" w:rsidRDefault="00D72BC1" w:rsidP="006517E0">
      <w:pPr>
        <w:rPr>
          <w:rFonts w:ascii="Times New Roman" w:hAnsi="Times New Roman" w:cs="Times New Roman"/>
          <w:sz w:val="24"/>
          <w:szCs w:val="24"/>
        </w:rPr>
      </w:pPr>
    </w:p>
    <w:p w14:paraId="55CC76CD" w14:textId="2C4B9ED5" w:rsidR="00D72BC1" w:rsidRPr="003B6B10" w:rsidRDefault="00D72BC1" w:rsidP="006517E0">
      <w:pPr>
        <w:rPr>
          <w:rFonts w:ascii="Times New Roman" w:hAnsi="Times New Roman" w:cs="Times New Roman"/>
        </w:rPr>
      </w:pPr>
      <w:r w:rsidRPr="003B6B10">
        <w:rPr>
          <w:rFonts w:ascii="Times New Roman" w:hAnsi="Times New Roman" w:cs="Times New Roman"/>
          <w:b/>
        </w:rPr>
        <w:t xml:space="preserve">Ms Nikulina and Ms Aubrey </w:t>
      </w:r>
      <w:r w:rsidR="00CD16A0" w:rsidRPr="003B6B10">
        <w:rPr>
          <w:rFonts w:ascii="Times New Roman" w:hAnsi="Times New Roman" w:cs="Times New Roman"/>
          <w:b/>
        </w:rPr>
        <w:t xml:space="preserve">(World Bank) </w:t>
      </w:r>
      <w:r w:rsidRPr="003B6B10">
        <w:rPr>
          <w:rFonts w:ascii="Times New Roman" w:hAnsi="Times New Roman" w:cs="Times New Roman"/>
          <w:b/>
        </w:rPr>
        <w:t>provide</w:t>
      </w:r>
      <w:r w:rsidR="00502F75" w:rsidRPr="003B6B10">
        <w:rPr>
          <w:rFonts w:ascii="Times New Roman" w:hAnsi="Times New Roman" w:cs="Times New Roman"/>
          <w:b/>
        </w:rPr>
        <w:t xml:space="preserve">d an update on the </w:t>
      </w:r>
      <w:r w:rsidRPr="003B6B10">
        <w:rPr>
          <w:rFonts w:ascii="Times New Roman" w:hAnsi="Times New Roman" w:cs="Times New Roman"/>
          <w:b/>
        </w:rPr>
        <w:t>progress of development of the PEMPAL Strategy 2017-22.</w:t>
      </w:r>
      <w:r w:rsidR="00502F75" w:rsidRPr="003B6B10">
        <w:rPr>
          <w:rFonts w:ascii="Times New Roman" w:hAnsi="Times New Roman" w:cs="Times New Roman"/>
          <w:b/>
        </w:rPr>
        <w:t xml:space="preserve"> </w:t>
      </w:r>
      <w:r w:rsidR="006A2232" w:rsidRPr="003B6B10">
        <w:rPr>
          <w:rFonts w:ascii="Times New Roman" w:hAnsi="Times New Roman" w:cs="Times New Roman"/>
        </w:rPr>
        <w:t xml:space="preserve"> This</w:t>
      </w:r>
      <w:r w:rsidR="00502F75" w:rsidRPr="003B6B10">
        <w:rPr>
          <w:rFonts w:ascii="Times New Roman" w:hAnsi="Times New Roman" w:cs="Times New Roman"/>
        </w:rPr>
        <w:t xml:space="preserve"> included providing the results of the recent COP consultation </w:t>
      </w:r>
      <w:r w:rsidR="00CD16A0" w:rsidRPr="003B6B10">
        <w:rPr>
          <w:rFonts w:ascii="Times New Roman" w:hAnsi="Times New Roman" w:cs="Times New Roman"/>
        </w:rPr>
        <w:t>on the outputs prepared by the Strategy Development Working Group which was under</w:t>
      </w:r>
      <w:r w:rsidR="00502F75" w:rsidRPr="003B6B10">
        <w:rPr>
          <w:rFonts w:ascii="Times New Roman" w:hAnsi="Times New Roman" w:cs="Times New Roman"/>
        </w:rPr>
        <w:t>taken in the lead up to the Bern meeting</w:t>
      </w:r>
      <w:r w:rsidR="00C242F1">
        <w:rPr>
          <w:rFonts w:ascii="Times New Roman" w:hAnsi="Times New Roman" w:cs="Times New Roman"/>
        </w:rPr>
        <w:t xml:space="preserve">. </w:t>
      </w:r>
      <w:r w:rsidR="00C242F1" w:rsidRPr="003B6B10">
        <w:rPr>
          <w:rFonts w:ascii="Times New Roman" w:hAnsi="Times New Roman" w:cs="Times New Roman"/>
        </w:rPr>
        <w:t>From the COP consultations</w:t>
      </w:r>
      <w:r w:rsidR="00C242F1">
        <w:rPr>
          <w:rFonts w:ascii="Times New Roman" w:hAnsi="Times New Roman" w:cs="Times New Roman"/>
        </w:rPr>
        <w:t>, there were</w:t>
      </w:r>
      <w:r w:rsidR="00C242F1" w:rsidRPr="003B6B10">
        <w:rPr>
          <w:rFonts w:ascii="Times New Roman" w:hAnsi="Times New Roman" w:cs="Times New Roman"/>
        </w:rPr>
        <w:t xml:space="preserve"> some suggested minor text changes proposed which were also summarized to ensure the group had full agreement with the wording to be used in the final </w:t>
      </w:r>
      <w:r w:rsidR="00C242F1">
        <w:rPr>
          <w:rFonts w:ascii="Times New Roman" w:hAnsi="Times New Roman" w:cs="Times New Roman"/>
        </w:rPr>
        <w:t xml:space="preserve">draft of the strategy document. The final agreed </w:t>
      </w:r>
      <w:r w:rsidR="00502F75" w:rsidRPr="003B6B10">
        <w:rPr>
          <w:rFonts w:ascii="Times New Roman" w:hAnsi="Times New Roman" w:cs="Times New Roman"/>
        </w:rPr>
        <w:t>strategic obje</w:t>
      </w:r>
      <w:r w:rsidR="00732C21" w:rsidRPr="003B6B10">
        <w:rPr>
          <w:rFonts w:ascii="Times New Roman" w:hAnsi="Times New Roman" w:cs="Times New Roman"/>
        </w:rPr>
        <w:t xml:space="preserve">ctives </w:t>
      </w:r>
      <w:r w:rsidR="00C242F1">
        <w:rPr>
          <w:rFonts w:ascii="Times New Roman" w:hAnsi="Times New Roman" w:cs="Times New Roman"/>
        </w:rPr>
        <w:t xml:space="preserve">and results (provided below) </w:t>
      </w:r>
      <w:r w:rsidR="004C7A1D">
        <w:rPr>
          <w:rFonts w:ascii="Times New Roman" w:hAnsi="Times New Roman" w:cs="Times New Roman"/>
        </w:rPr>
        <w:t>will</w:t>
      </w:r>
      <w:r w:rsidR="00C242F1">
        <w:rPr>
          <w:rFonts w:ascii="Times New Roman" w:hAnsi="Times New Roman" w:cs="Times New Roman"/>
        </w:rPr>
        <w:t xml:space="preserve"> be inc</w:t>
      </w:r>
      <w:r w:rsidR="004C7A1D">
        <w:rPr>
          <w:rFonts w:ascii="Times New Roman" w:hAnsi="Times New Roman" w:cs="Times New Roman"/>
        </w:rPr>
        <w:t>orporated into the new strategy</w:t>
      </w:r>
      <w:r w:rsidR="00354D78">
        <w:rPr>
          <w:rFonts w:ascii="Times New Roman" w:hAnsi="Times New Roman" w:cs="Times New Roman"/>
        </w:rPr>
        <w:t xml:space="preserve"> and this</w:t>
      </w:r>
      <w:r w:rsidR="004C7A1D">
        <w:rPr>
          <w:rFonts w:ascii="Times New Roman" w:hAnsi="Times New Roman" w:cs="Times New Roman"/>
        </w:rPr>
        <w:t xml:space="preserve"> new framework reflects</w:t>
      </w:r>
      <w:r w:rsidR="00C242F1">
        <w:rPr>
          <w:rFonts w:ascii="Times New Roman" w:hAnsi="Times New Roman" w:cs="Times New Roman"/>
        </w:rPr>
        <w:t xml:space="preserve"> decisions to combine the previous </w:t>
      </w:r>
      <w:r w:rsidR="004C7A1D">
        <w:rPr>
          <w:rFonts w:ascii="Times New Roman" w:hAnsi="Times New Roman" w:cs="Times New Roman"/>
        </w:rPr>
        <w:t xml:space="preserve">strategy’s </w:t>
      </w:r>
      <w:r w:rsidR="00C242F1">
        <w:rPr>
          <w:rFonts w:ascii="Times New Roman" w:hAnsi="Times New Roman" w:cs="Times New Roman"/>
        </w:rPr>
        <w:t>results 3 and 4</w:t>
      </w:r>
      <w:r w:rsidR="004C7A1D">
        <w:rPr>
          <w:rFonts w:ascii="Times New Roman" w:hAnsi="Times New Roman" w:cs="Times New Roman"/>
        </w:rPr>
        <w:t xml:space="preserve">; to provide a stronger link between the Outcome and </w:t>
      </w:r>
      <w:r w:rsidR="00354D78">
        <w:rPr>
          <w:rFonts w:ascii="Times New Roman" w:hAnsi="Times New Roman" w:cs="Times New Roman"/>
        </w:rPr>
        <w:t>Goal/</w:t>
      </w:r>
      <w:r w:rsidR="004C7A1D">
        <w:rPr>
          <w:rFonts w:ascii="Times New Roman" w:hAnsi="Times New Roman" w:cs="Times New Roman"/>
        </w:rPr>
        <w:t>Impact levels; to ensure cross-COP collaborations are emphasized; and to reflect the maturity of the network with the focus having shifted from not only sharing knowledge but also creating it. IACOP also requested that internal control be specifically mentioned in the framework</w:t>
      </w:r>
      <w:r w:rsidR="00354D78">
        <w:rPr>
          <w:rFonts w:ascii="Times New Roman" w:hAnsi="Times New Roman" w:cs="Times New Roman"/>
        </w:rPr>
        <w:t xml:space="preserve"> (in Result 1)</w:t>
      </w:r>
      <w:r w:rsidR="004C7A1D">
        <w:rPr>
          <w:rFonts w:ascii="Times New Roman" w:hAnsi="Times New Roman" w:cs="Times New Roman"/>
        </w:rPr>
        <w:t>, given its scope has b</w:t>
      </w:r>
      <w:r w:rsidR="00354D78">
        <w:rPr>
          <w:rFonts w:ascii="Times New Roman" w:hAnsi="Times New Roman" w:cs="Times New Roman"/>
        </w:rPr>
        <w:t>roadened to include these reforms</w:t>
      </w:r>
      <w:r w:rsidR="004C7A1D">
        <w:rPr>
          <w:rFonts w:ascii="Times New Roman" w:hAnsi="Times New Roman" w:cs="Times New Roman"/>
        </w:rPr>
        <w:t>.</w:t>
      </w:r>
    </w:p>
    <w:p w14:paraId="1FF67D34" w14:textId="77777777" w:rsidR="00132EBF" w:rsidRPr="003B6B10" w:rsidRDefault="00132EBF" w:rsidP="006517E0">
      <w:pPr>
        <w:rPr>
          <w:rFonts w:ascii="Times New Roman" w:hAnsi="Times New Roman" w:cs="Times New Roman"/>
        </w:rPr>
      </w:pPr>
    </w:p>
    <w:p w14:paraId="4E2DE87D" w14:textId="77777777" w:rsidR="00132EBF" w:rsidRPr="003B6B10" w:rsidRDefault="00132EBF" w:rsidP="0030170C">
      <w:pPr>
        <w:spacing w:after="160"/>
        <w:ind w:left="360"/>
        <w:rPr>
          <w:rFonts w:ascii="Times New Roman" w:hAnsi="Times New Roman" w:cs="Times New Roman"/>
          <w:color w:val="76923C" w:themeColor="accent3" w:themeShade="BF"/>
          <w:lang w:val="en-GB"/>
        </w:rPr>
      </w:pPr>
      <w:r w:rsidRPr="003B6B10">
        <w:rPr>
          <w:rFonts w:ascii="Times New Roman" w:hAnsi="Times New Roman" w:cs="Times New Roman"/>
          <w:b/>
          <w:bCs/>
          <w:color w:val="76923C" w:themeColor="accent3" w:themeShade="BF"/>
        </w:rPr>
        <w:t>Strategy Goal/Impact</w:t>
      </w:r>
      <w:r w:rsidRPr="003B6B10">
        <w:rPr>
          <w:rFonts w:ascii="Times New Roman" w:hAnsi="Times New Roman" w:cs="Times New Roman"/>
          <w:color w:val="76923C" w:themeColor="accent3" w:themeShade="BF"/>
          <w:lang w:val="en-GB"/>
        </w:rPr>
        <w:t xml:space="preserve">: </w:t>
      </w:r>
      <w:r w:rsidRPr="003B6B10">
        <w:rPr>
          <w:rFonts w:ascii="Times New Roman" w:hAnsi="Times New Roman" w:cs="Times New Roman"/>
          <w:color w:val="76923C" w:themeColor="accent3" w:themeShade="BF"/>
        </w:rPr>
        <w:t xml:space="preserve">Governments of PEMPAL member countries from Europe and Central Asia more efficiently and effectively use public </w:t>
      </w:r>
      <w:r w:rsidRPr="003B6B10">
        <w:rPr>
          <w:rFonts w:ascii="Times New Roman" w:hAnsi="Times New Roman" w:cs="Times New Roman"/>
          <w:bCs/>
          <w:color w:val="76923C" w:themeColor="accent3" w:themeShade="BF"/>
        </w:rPr>
        <w:t>resources</w:t>
      </w:r>
      <w:r w:rsidRPr="003B6B10">
        <w:rPr>
          <w:rFonts w:ascii="Times New Roman" w:hAnsi="Times New Roman" w:cs="Times New Roman"/>
          <w:b/>
          <w:bCs/>
          <w:color w:val="76923C" w:themeColor="accent3" w:themeShade="BF"/>
        </w:rPr>
        <w:t xml:space="preserve"> </w:t>
      </w:r>
      <w:r w:rsidRPr="003B6B10">
        <w:rPr>
          <w:rFonts w:ascii="Times New Roman" w:hAnsi="Times New Roman" w:cs="Times New Roman"/>
          <w:color w:val="76923C" w:themeColor="accent3" w:themeShade="BF"/>
        </w:rPr>
        <w:t>resulting from applying good and improved PFM practices developed, promoted or shared with PEMPAL contribution.</w:t>
      </w:r>
      <w:r w:rsidRPr="003B6B10">
        <w:rPr>
          <w:rFonts w:ascii="Times New Roman" w:hAnsi="Times New Roman" w:cs="Times New Roman"/>
          <w:color w:val="76923C" w:themeColor="accent3" w:themeShade="BF"/>
          <w:lang w:val="en-GB"/>
        </w:rPr>
        <w:t xml:space="preserve"> </w:t>
      </w:r>
    </w:p>
    <w:p w14:paraId="523CF0E1" w14:textId="22482D86" w:rsidR="00732C21" w:rsidRPr="003B6B10" w:rsidRDefault="00132EBF" w:rsidP="0030170C">
      <w:pPr>
        <w:spacing w:after="160"/>
        <w:ind w:left="360"/>
        <w:rPr>
          <w:rFonts w:ascii="Times New Roman" w:hAnsi="Times New Roman" w:cs="Times New Roman"/>
          <w:color w:val="76923C" w:themeColor="accent3" w:themeShade="BF"/>
          <w:lang w:val="en-GB"/>
        </w:rPr>
      </w:pPr>
      <w:r w:rsidRPr="003B6B10">
        <w:rPr>
          <w:rFonts w:ascii="Times New Roman" w:hAnsi="Times New Roman" w:cs="Times New Roman"/>
          <w:b/>
          <w:bCs/>
          <w:color w:val="76923C" w:themeColor="accent3" w:themeShade="BF"/>
        </w:rPr>
        <w:t xml:space="preserve">Outcome: </w:t>
      </w:r>
      <w:r w:rsidRPr="003B6B10">
        <w:rPr>
          <w:rFonts w:ascii="Times New Roman" w:hAnsi="Times New Roman" w:cs="Times New Roman"/>
          <w:color w:val="76923C" w:themeColor="accent3" w:themeShade="BF"/>
        </w:rPr>
        <w:t>A well functioning professional peer learning platform through which public finance practitioners from the member countries are networked to strengthen their capacities and to enable them to create and share knowledge and benchmarking.</w:t>
      </w:r>
    </w:p>
    <w:p w14:paraId="06F1D00B" w14:textId="77777777" w:rsidR="00732C21" w:rsidRPr="003B6B10" w:rsidRDefault="00732C21" w:rsidP="00732C21">
      <w:pPr>
        <w:pStyle w:val="Header"/>
        <w:ind w:left="357"/>
        <w:rPr>
          <w:rFonts w:ascii="Times New Roman" w:hAnsi="Times New Roman" w:cs="Times New Roman"/>
          <w:sz w:val="22"/>
          <w:szCs w:val="22"/>
        </w:rPr>
      </w:pPr>
      <w:r w:rsidRPr="003B6B10">
        <w:rPr>
          <w:rFonts w:ascii="Times New Roman" w:hAnsi="Times New Roman" w:cs="Times New Roman"/>
          <w:sz w:val="22"/>
          <w:szCs w:val="22"/>
        </w:rPr>
        <w:t xml:space="preserve"> </w:t>
      </w:r>
    </w:p>
    <w:p w14:paraId="05C6E37B" w14:textId="77777777" w:rsidR="00CD16A0" w:rsidRPr="003B6B10" w:rsidRDefault="00732C21" w:rsidP="00CD16A0">
      <w:pPr>
        <w:rPr>
          <w:rFonts w:ascii="Times New Roman" w:hAnsi="Times New Roman" w:cs="Times New Roman"/>
        </w:rPr>
      </w:pPr>
      <w:r w:rsidRPr="003B6B10">
        <w:rPr>
          <w:rFonts w:ascii="Times New Roman" w:hAnsi="Times New Roman" w:cs="Times New Roman"/>
          <w:noProof/>
          <w:lang w:eastAsia="en-US"/>
        </w:rPr>
        <w:drawing>
          <wp:inline distT="0" distB="0" distL="0" distR="0" wp14:anchorId="6F263EF3" wp14:editId="189EBBBA">
            <wp:extent cx="6153150" cy="3079750"/>
            <wp:effectExtent l="133350" t="0" r="0" b="254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C5842BD" w14:textId="2482808F" w:rsidR="00502F75" w:rsidRPr="003B6B10" w:rsidRDefault="00502F75" w:rsidP="00C242F1">
      <w:pPr>
        <w:pStyle w:val="Header"/>
        <w:rPr>
          <w:rFonts w:ascii="Times New Roman" w:hAnsi="Times New Roman" w:cs="Times New Roman"/>
          <w:sz w:val="22"/>
          <w:szCs w:val="22"/>
        </w:rPr>
      </w:pPr>
    </w:p>
    <w:p w14:paraId="11054BF7" w14:textId="2E3F3611" w:rsidR="006517E0" w:rsidRPr="003B6B10" w:rsidRDefault="00502F75" w:rsidP="00732C21">
      <w:pPr>
        <w:rPr>
          <w:rFonts w:ascii="Times New Roman" w:hAnsi="Times New Roman" w:cs="Times New Roman"/>
        </w:rPr>
      </w:pPr>
      <w:r w:rsidRPr="003B6B10">
        <w:rPr>
          <w:rFonts w:ascii="Times New Roman" w:hAnsi="Times New Roman" w:cs="Times New Roman"/>
          <w:b/>
        </w:rPr>
        <w:t xml:space="preserve">Proposed changes to the format of the results framework and the significant reduction in the number of key performance indicators were </w:t>
      </w:r>
      <w:r w:rsidR="00A46AA0" w:rsidRPr="003B6B10">
        <w:rPr>
          <w:rFonts w:ascii="Times New Roman" w:hAnsi="Times New Roman" w:cs="Times New Roman"/>
          <w:b/>
        </w:rPr>
        <w:t>also agreed</w:t>
      </w:r>
      <w:r w:rsidRPr="003B6B10">
        <w:rPr>
          <w:rFonts w:ascii="Times New Roman" w:hAnsi="Times New Roman" w:cs="Times New Roman"/>
          <w:b/>
        </w:rPr>
        <w:t>.</w:t>
      </w:r>
      <w:r w:rsidR="00A46AA0" w:rsidRPr="003B6B10">
        <w:rPr>
          <w:rFonts w:ascii="Times New Roman" w:hAnsi="Times New Roman" w:cs="Times New Roman"/>
          <w:b/>
        </w:rPr>
        <w:t xml:space="preserve"> </w:t>
      </w:r>
      <w:r w:rsidRPr="003B6B10">
        <w:rPr>
          <w:rFonts w:ascii="Times New Roman" w:hAnsi="Times New Roman" w:cs="Times New Roman"/>
        </w:rPr>
        <w:t xml:space="preserve">The </w:t>
      </w:r>
      <w:r w:rsidR="0009765B" w:rsidRPr="003B6B10">
        <w:rPr>
          <w:rFonts w:ascii="Times New Roman" w:hAnsi="Times New Roman" w:cs="Times New Roman"/>
        </w:rPr>
        <w:t>number of key performance indicators was</w:t>
      </w:r>
      <w:r w:rsidRPr="003B6B10">
        <w:rPr>
          <w:rFonts w:ascii="Times New Roman" w:hAnsi="Times New Roman" w:cs="Times New Roman"/>
        </w:rPr>
        <w:t xml:space="preserve"> reduced from 26 to 13, in response to mid-term </w:t>
      </w:r>
      <w:r w:rsidR="00A46AA0" w:rsidRPr="003B6B10">
        <w:rPr>
          <w:rFonts w:ascii="Times New Roman" w:hAnsi="Times New Roman" w:cs="Times New Roman"/>
        </w:rPr>
        <w:t xml:space="preserve">review </w:t>
      </w:r>
      <w:r w:rsidRPr="003B6B10">
        <w:rPr>
          <w:rFonts w:ascii="Times New Roman" w:hAnsi="Times New Roman" w:cs="Times New Roman"/>
        </w:rPr>
        <w:t xml:space="preserve">recommendations to simplify the framework.  The new format had also been approved by all COPs, including the addition </w:t>
      </w:r>
      <w:r w:rsidR="00A74227">
        <w:rPr>
          <w:rFonts w:ascii="Times New Roman" w:hAnsi="Times New Roman" w:cs="Times New Roman"/>
        </w:rPr>
        <w:t xml:space="preserve">of </w:t>
      </w:r>
      <w:r w:rsidRPr="003B6B10">
        <w:rPr>
          <w:rFonts w:ascii="Times New Roman" w:hAnsi="Times New Roman" w:cs="Times New Roman"/>
        </w:rPr>
        <w:t xml:space="preserve">baseline and target values for the key performance indicators, and a separate risk </w:t>
      </w:r>
      <w:r w:rsidR="00A74227">
        <w:rPr>
          <w:rFonts w:ascii="Times New Roman" w:hAnsi="Times New Roman" w:cs="Times New Roman"/>
        </w:rPr>
        <w:t>section</w:t>
      </w:r>
      <w:r w:rsidRPr="003B6B10">
        <w:rPr>
          <w:rFonts w:ascii="Times New Roman" w:hAnsi="Times New Roman" w:cs="Times New Roman"/>
        </w:rPr>
        <w:t xml:space="preserve"> to be </w:t>
      </w:r>
      <w:r w:rsidR="00A46AA0" w:rsidRPr="003B6B10">
        <w:rPr>
          <w:rFonts w:ascii="Times New Roman" w:hAnsi="Times New Roman" w:cs="Times New Roman"/>
        </w:rPr>
        <w:t xml:space="preserve">included in the </w:t>
      </w:r>
      <w:r w:rsidR="00A74227">
        <w:rPr>
          <w:rFonts w:ascii="Times New Roman" w:hAnsi="Times New Roman" w:cs="Times New Roman"/>
        </w:rPr>
        <w:t>document</w:t>
      </w:r>
      <w:r w:rsidR="0009765B">
        <w:rPr>
          <w:rFonts w:ascii="Times New Roman" w:hAnsi="Times New Roman" w:cs="Times New Roman"/>
        </w:rPr>
        <w:t xml:space="preserve">. </w:t>
      </w:r>
      <w:r w:rsidRPr="003B6B10">
        <w:rPr>
          <w:rFonts w:ascii="Times New Roman" w:hAnsi="Times New Roman" w:cs="Times New Roman"/>
        </w:rPr>
        <w:t>Specific comments had been received by the COPs on some of these indicators, which will be reviewed and finalized by the Strategy Development Working Group after the Bern meeting.</w:t>
      </w:r>
      <w:r w:rsidR="0009765B">
        <w:rPr>
          <w:rFonts w:ascii="Times New Roman" w:hAnsi="Times New Roman" w:cs="Times New Roman"/>
        </w:rPr>
        <w:t xml:space="preserve"> </w:t>
      </w:r>
      <w:r w:rsidR="00A46AA0" w:rsidRPr="003B6B10">
        <w:rPr>
          <w:rFonts w:ascii="Times New Roman" w:hAnsi="Times New Roman" w:cs="Times New Roman"/>
        </w:rPr>
        <w:t xml:space="preserve">The main outstanding issue was how to consult Ministers on one of the indicators measuring achievement of the outcome </w:t>
      </w:r>
      <w:r w:rsidR="00A833F5" w:rsidRPr="003B6B10">
        <w:rPr>
          <w:rFonts w:ascii="Times New Roman" w:hAnsi="Times New Roman" w:cs="Times New Roman"/>
        </w:rPr>
        <w:t>i.e.</w:t>
      </w:r>
      <w:r w:rsidR="00A46AA0" w:rsidRPr="003B6B10">
        <w:rPr>
          <w:rFonts w:ascii="Times New Roman" w:hAnsi="Times New Roman" w:cs="Times New Roman"/>
        </w:rPr>
        <w:t xml:space="preserve"> percentage of member countries stating </w:t>
      </w:r>
      <w:r w:rsidR="00A46AA0" w:rsidRPr="003B6B10">
        <w:rPr>
          <w:rFonts w:ascii="Times New Roman" w:hAnsi="Times New Roman" w:cs="Times New Roman"/>
        </w:rPr>
        <w:lastRenderedPageBreak/>
        <w:t xml:space="preserve">that PFM specialists’ </w:t>
      </w:r>
      <w:r w:rsidR="00CD16A0" w:rsidRPr="003B6B10">
        <w:rPr>
          <w:rFonts w:ascii="Times New Roman" w:hAnsi="Times New Roman" w:cs="Times New Roman"/>
        </w:rPr>
        <w:t>capacities</w:t>
      </w:r>
      <w:r w:rsidR="00A46AA0" w:rsidRPr="003B6B10">
        <w:rPr>
          <w:rFonts w:ascii="Times New Roman" w:hAnsi="Times New Roman" w:cs="Times New Roman"/>
        </w:rPr>
        <w:t xml:space="preserve"> were strengthened as a </w:t>
      </w:r>
      <w:r w:rsidR="0009765B">
        <w:rPr>
          <w:rFonts w:ascii="Times New Roman" w:hAnsi="Times New Roman" w:cs="Times New Roman"/>
        </w:rPr>
        <w:t>result of PEMPAL activities. There were</w:t>
      </w:r>
      <w:r w:rsidR="00A46AA0" w:rsidRPr="003B6B10">
        <w:rPr>
          <w:rFonts w:ascii="Times New Roman" w:hAnsi="Times New Roman" w:cs="Times New Roman"/>
        </w:rPr>
        <w:t xml:space="preserve"> mixed views received back from COPs on this issue, with some suggesting consultation should be part of the annual Thank You letter process, others suggesting contact at the beginning and end of the strategy, while others didn’t believe any such contact should be done.  The IACOP view was to survey only </w:t>
      </w:r>
      <w:r w:rsidR="00137AC2" w:rsidRPr="003B6B10">
        <w:rPr>
          <w:rFonts w:ascii="Times New Roman" w:hAnsi="Times New Roman" w:cs="Times New Roman"/>
        </w:rPr>
        <w:t>high-level</w:t>
      </w:r>
      <w:r w:rsidR="00A46AA0" w:rsidRPr="003B6B10">
        <w:rPr>
          <w:rFonts w:ascii="Times New Roman" w:hAnsi="Times New Roman" w:cs="Times New Roman"/>
        </w:rPr>
        <w:t xml:space="preserve"> officials such as Deputy Ministers, given the rotation and change of Minsters due to the political process.</w:t>
      </w:r>
    </w:p>
    <w:p w14:paraId="13400D96" w14:textId="77777777" w:rsidR="009C39C2" w:rsidRPr="003B6B10" w:rsidRDefault="003043FF" w:rsidP="00B86C0A">
      <w:pPr>
        <w:pStyle w:val="Heading1"/>
        <w:numPr>
          <w:ilvl w:val="0"/>
          <w:numId w:val="1"/>
        </w:numPr>
        <w:rPr>
          <w:rFonts w:ascii="Times New Roman" w:hAnsi="Times New Roman" w:cs="Times New Roman"/>
          <w:sz w:val="24"/>
          <w:szCs w:val="24"/>
        </w:rPr>
      </w:pPr>
      <w:r w:rsidRPr="003B6B10">
        <w:rPr>
          <w:rFonts w:ascii="Times New Roman" w:hAnsi="Times New Roman" w:cs="Times New Roman"/>
          <w:sz w:val="22"/>
          <w:szCs w:val="22"/>
          <w:lang w:eastAsia="en-US"/>
        </w:rPr>
        <w:t xml:space="preserve"> </w:t>
      </w:r>
      <w:bookmarkStart w:id="4" w:name="_Toc330803000"/>
      <w:bookmarkStart w:id="5" w:name="_Toc425506603"/>
      <w:r w:rsidR="00210B32" w:rsidRPr="003B6B10">
        <w:rPr>
          <w:rFonts w:ascii="Times New Roman" w:hAnsi="Times New Roman" w:cs="Times New Roman"/>
          <w:sz w:val="24"/>
          <w:szCs w:val="24"/>
        </w:rPr>
        <w:t xml:space="preserve">COP </w:t>
      </w:r>
      <w:r w:rsidR="00F309FC" w:rsidRPr="003B6B10">
        <w:rPr>
          <w:rFonts w:ascii="Times New Roman" w:hAnsi="Times New Roman" w:cs="Times New Roman"/>
          <w:sz w:val="24"/>
          <w:szCs w:val="24"/>
        </w:rPr>
        <w:t xml:space="preserve">Past Results and </w:t>
      </w:r>
      <w:r w:rsidR="00210B32" w:rsidRPr="003B6B10">
        <w:rPr>
          <w:rFonts w:ascii="Times New Roman" w:hAnsi="Times New Roman" w:cs="Times New Roman"/>
          <w:sz w:val="24"/>
          <w:szCs w:val="24"/>
        </w:rPr>
        <w:t>Thematic Priorities for the Next Five Years</w:t>
      </w:r>
      <w:bookmarkEnd w:id="4"/>
    </w:p>
    <w:p w14:paraId="1B55F894" w14:textId="77777777" w:rsidR="00210B32" w:rsidRPr="003B6B10" w:rsidRDefault="00210B32" w:rsidP="00210B32">
      <w:pPr>
        <w:rPr>
          <w:rFonts w:ascii="Times New Roman" w:hAnsi="Times New Roman" w:cs="Times New Roman"/>
        </w:rPr>
      </w:pPr>
    </w:p>
    <w:p w14:paraId="4C2E0B60" w14:textId="6BF3395F" w:rsidR="00A833F5" w:rsidRPr="003B6B10" w:rsidRDefault="00B97E4D" w:rsidP="00A833F5">
      <w:pPr>
        <w:rPr>
          <w:rFonts w:ascii="Times New Roman" w:hAnsi="Times New Roman" w:cs="Times New Roman"/>
        </w:rPr>
      </w:pPr>
      <w:r w:rsidRPr="003B6B10">
        <w:rPr>
          <w:rFonts w:ascii="Times New Roman" w:hAnsi="Times New Roman" w:cs="Times New Roman"/>
          <w:b/>
        </w:rPr>
        <w:t>The Chairs of each COP presented the results from the previous strategy and thematic priorities identified by members for the next strategy.</w:t>
      </w:r>
      <w:r w:rsidRPr="003B6B10">
        <w:rPr>
          <w:rFonts w:ascii="Times New Roman" w:hAnsi="Times New Roman" w:cs="Times New Roman"/>
        </w:rPr>
        <w:t xml:space="preserve">  All COPs showed increasing trend of smaller </w:t>
      </w:r>
      <w:r w:rsidR="00DE725A" w:rsidRPr="003B6B10">
        <w:rPr>
          <w:rFonts w:ascii="Times New Roman" w:hAnsi="Times New Roman" w:cs="Times New Roman"/>
        </w:rPr>
        <w:t xml:space="preserve">format </w:t>
      </w:r>
      <w:r w:rsidRPr="003B6B10">
        <w:rPr>
          <w:rFonts w:ascii="Times New Roman" w:hAnsi="Times New Roman" w:cs="Times New Roman"/>
        </w:rPr>
        <w:t xml:space="preserve">meetings to address common PFM issues through a sub-set of countries forming </w:t>
      </w:r>
      <w:r w:rsidR="00DE725A" w:rsidRPr="003B6B10">
        <w:rPr>
          <w:rFonts w:ascii="Times New Roman" w:hAnsi="Times New Roman" w:cs="Times New Roman"/>
        </w:rPr>
        <w:t xml:space="preserve">thematic working groups. </w:t>
      </w:r>
      <w:r w:rsidRPr="003B6B10">
        <w:rPr>
          <w:rFonts w:ascii="Times New Roman" w:hAnsi="Times New Roman" w:cs="Times New Roman"/>
        </w:rPr>
        <w:t xml:space="preserve">Increasing evidence of production of knowledge products was also presented with IACOP in the process of finalizing its </w:t>
      </w:r>
      <w:r w:rsidR="00036361" w:rsidRPr="00036361">
        <w:rPr>
          <w:rFonts w:ascii="Times New Roman" w:hAnsi="Times New Roman" w:cs="Times New Roman"/>
        </w:rPr>
        <w:t xml:space="preserve">fifth </w:t>
      </w:r>
      <w:r w:rsidR="00DF3951" w:rsidRPr="00036361">
        <w:rPr>
          <w:rFonts w:ascii="Times New Roman" w:hAnsi="Times New Roman" w:cs="Times New Roman"/>
        </w:rPr>
        <w:t>m</w:t>
      </w:r>
      <w:r w:rsidR="00DF3951" w:rsidRPr="003B6B10">
        <w:rPr>
          <w:rFonts w:ascii="Times New Roman" w:hAnsi="Times New Roman" w:cs="Times New Roman"/>
        </w:rPr>
        <w:t>ajor kn</w:t>
      </w:r>
      <w:r w:rsidRPr="003B6B10">
        <w:rPr>
          <w:rFonts w:ascii="Times New Roman" w:hAnsi="Times New Roman" w:cs="Times New Roman"/>
        </w:rPr>
        <w:t xml:space="preserve">owledge product (with each product taking 2-3 years to complete given it reflected the implementation experience and recommendations of the member countries).  BCOP and </w:t>
      </w:r>
      <w:r w:rsidR="00D36224" w:rsidRPr="003B6B10">
        <w:rPr>
          <w:rFonts w:ascii="Times New Roman" w:hAnsi="Times New Roman" w:cs="Times New Roman"/>
        </w:rPr>
        <w:t>TCOP showed increasing focus on developing</w:t>
      </w:r>
      <w:r w:rsidRPr="003B6B10">
        <w:rPr>
          <w:rFonts w:ascii="Times New Roman" w:hAnsi="Times New Roman" w:cs="Times New Roman"/>
        </w:rPr>
        <w:t xml:space="preserve"> such knowledge products and showed the positive results of several of their working groups.  These COPs have also been using videoconference and online WebEx technologies to hold more meetings, which had proven a cost effective approach.  IACOP still had a </w:t>
      </w:r>
      <w:r w:rsidR="00684A56">
        <w:rPr>
          <w:rFonts w:ascii="Times New Roman" w:hAnsi="Times New Roman" w:cs="Times New Roman"/>
        </w:rPr>
        <w:t xml:space="preserve">stronger </w:t>
      </w:r>
      <w:r w:rsidRPr="003B6B10">
        <w:rPr>
          <w:rFonts w:ascii="Times New Roman" w:hAnsi="Times New Roman" w:cs="Times New Roman"/>
        </w:rPr>
        <w:t xml:space="preserve">reliance on face-to-face meetings, but had plans to move more towards on-line meetings once some technological challenges with lack of access by members of video and audio technologies in their work computers were resolved.  </w:t>
      </w:r>
      <w:r w:rsidR="00120B43" w:rsidRPr="003B6B10">
        <w:rPr>
          <w:rFonts w:ascii="Times New Roman" w:hAnsi="Times New Roman" w:cs="Times New Roman"/>
        </w:rPr>
        <w:t xml:space="preserve">Specific PFM results from the COPs over the last five years can be found in the COP presentations posted at the following link: </w:t>
      </w:r>
      <w:hyperlink r:id="rId15" w:history="1">
        <w:r w:rsidR="00A833F5" w:rsidRPr="003B6B10">
          <w:rPr>
            <w:rStyle w:val="Hyperlink"/>
            <w:rFonts w:ascii="Times New Roman" w:hAnsi="Times New Roman" w:cs="Times New Roman"/>
          </w:rPr>
          <w:t>https://www.pempal.org/events/pempal-cross-cop-executive-meeting</w:t>
        </w:r>
      </w:hyperlink>
      <w:r w:rsidR="00A833F5" w:rsidRPr="003B6B10">
        <w:rPr>
          <w:rFonts w:ascii="Times New Roman" w:hAnsi="Times New Roman" w:cs="Times New Roman"/>
        </w:rPr>
        <w:t xml:space="preserve"> </w:t>
      </w:r>
    </w:p>
    <w:p w14:paraId="1D7731E7" w14:textId="77777777" w:rsidR="00D36224" w:rsidRPr="003B6B10" w:rsidRDefault="00D36224" w:rsidP="00210B32">
      <w:pPr>
        <w:rPr>
          <w:rFonts w:ascii="Times New Roman" w:hAnsi="Times New Roman" w:cs="Times New Roman"/>
        </w:rPr>
      </w:pPr>
    </w:p>
    <w:p w14:paraId="00C21E19" w14:textId="77777777" w:rsidR="003E68FB" w:rsidRPr="003B6B10" w:rsidRDefault="00D36224" w:rsidP="00210B32">
      <w:pPr>
        <w:rPr>
          <w:rFonts w:ascii="Times New Roman" w:hAnsi="Times New Roman" w:cs="Times New Roman"/>
        </w:rPr>
      </w:pPr>
      <w:r w:rsidRPr="003B6B10">
        <w:rPr>
          <w:rFonts w:ascii="Times New Roman" w:hAnsi="Times New Roman" w:cs="Times New Roman"/>
          <w:b/>
        </w:rPr>
        <w:t>Ms</w:t>
      </w:r>
      <w:r w:rsidR="00120B43" w:rsidRPr="003B6B10">
        <w:rPr>
          <w:rFonts w:ascii="Times New Roman" w:hAnsi="Times New Roman" w:cs="Times New Roman"/>
          <w:b/>
        </w:rPr>
        <w:t xml:space="preserve"> Nemeth (</w:t>
      </w:r>
      <w:r w:rsidRPr="003B6B10">
        <w:rPr>
          <w:rFonts w:ascii="Times New Roman" w:hAnsi="Times New Roman" w:cs="Times New Roman"/>
          <w:b/>
        </w:rPr>
        <w:t>Hungary) presented the future priorities for IACOP</w:t>
      </w:r>
      <w:r w:rsidRPr="003B6B10">
        <w:rPr>
          <w:rFonts w:ascii="Times New Roman" w:hAnsi="Times New Roman" w:cs="Times New Roman"/>
        </w:rPr>
        <w:t xml:space="preserve"> as presented below.</w:t>
      </w:r>
    </w:p>
    <w:p w14:paraId="32095AE2" w14:textId="77777777" w:rsidR="003E68FB" w:rsidRPr="003B6B10" w:rsidRDefault="003E68FB" w:rsidP="00210B32">
      <w:pPr>
        <w:rPr>
          <w:rFonts w:ascii="Times New Roman" w:hAnsi="Times New Roman" w:cs="Times New Roman"/>
        </w:rPr>
      </w:pPr>
    </w:p>
    <w:p w14:paraId="2BF0539D" w14:textId="77777777" w:rsidR="003E68FB" w:rsidRPr="003B6B10" w:rsidRDefault="003E68FB" w:rsidP="003E68FB">
      <w:pPr>
        <w:jc w:val="center"/>
        <w:rPr>
          <w:rFonts w:ascii="Times New Roman" w:hAnsi="Times New Roman" w:cs="Times New Roman"/>
        </w:rPr>
      </w:pPr>
      <w:r w:rsidRPr="003B6B10">
        <w:rPr>
          <w:rFonts w:ascii="Times New Roman" w:hAnsi="Times New Roman" w:cs="Times New Roman"/>
          <w:noProof/>
          <w:lang w:eastAsia="en-US"/>
        </w:rPr>
        <w:drawing>
          <wp:inline distT="0" distB="0" distL="0" distR="0" wp14:anchorId="12AFE679" wp14:editId="01297126">
            <wp:extent cx="5939790" cy="3841750"/>
            <wp:effectExtent l="0" t="0" r="381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939790" cy="3841750"/>
                    </a:xfrm>
                    <a:prstGeom prst="rect">
                      <a:avLst/>
                    </a:prstGeom>
                    <a:noFill/>
                    <a:ln>
                      <a:noFill/>
                    </a:ln>
                  </pic:spPr>
                </pic:pic>
              </a:graphicData>
            </a:graphic>
          </wp:inline>
        </w:drawing>
      </w:r>
    </w:p>
    <w:p w14:paraId="3DC48644" w14:textId="1D1B60CF" w:rsidR="00D36224" w:rsidRPr="0009765B" w:rsidRDefault="006D0F38" w:rsidP="00210B32">
      <w:pPr>
        <w:rPr>
          <w:rFonts w:ascii="Times New Roman" w:hAnsi="Times New Roman" w:cs="Times New Roman"/>
          <w:sz w:val="18"/>
          <w:szCs w:val="18"/>
        </w:rPr>
      </w:pPr>
      <w:r w:rsidRPr="0009765B">
        <w:rPr>
          <w:rFonts w:ascii="Times New Roman" w:hAnsi="Times New Roman" w:cs="Times New Roman"/>
          <w:sz w:val="18"/>
          <w:szCs w:val="18"/>
        </w:rPr>
        <w:t xml:space="preserve">Source: ‘Internal Audit Community of Practice: Results and Way Forward’, presentation delivered by IACOP Chair at cross-COP Executive meeting, July 13, 2016, available in English, Russian and BCS at </w:t>
      </w:r>
      <w:hyperlink r:id="rId17" w:history="1">
        <w:r w:rsidRPr="0009765B">
          <w:rPr>
            <w:rStyle w:val="Hyperlink"/>
            <w:rFonts w:ascii="Times New Roman" w:hAnsi="Times New Roman" w:cs="Times New Roman"/>
            <w:sz w:val="18"/>
            <w:szCs w:val="18"/>
          </w:rPr>
          <w:t>https://www.pempal.org/events/pempal-cross-cop-executive-meeting</w:t>
        </w:r>
      </w:hyperlink>
      <w:r w:rsidRPr="0009765B">
        <w:rPr>
          <w:rFonts w:ascii="Times New Roman" w:hAnsi="Times New Roman" w:cs="Times New Roman"/>
          <w:sz w:val="18"/>
          <w:szCs w:val="18"/>
        </w:rPr>
        <w:t xml:space="preserve"> </w:t>
      </w:r>
    </w:p>
    <w:p w14:paraId="375FA0D4" w14:textId="77777777" w:rsidR="00D36224" w:rsidRPr="003B6B10" w:rsidRDefault="00D36224" w:rsidP="00210B32">
      <w:pPr>
        <w:rPr>
          <w:rFonts w:ascii="Times New Roman" w:hAnsi="Times New Roman" w:cs="Times New Roman"/>
        </w:rPr>
      </w:pPr>
    </w:p>
    <w:p w14:paraId="4E7D7E65" w14:textId="77777777" w:rsidR="001A3BD7" w:rsidRDefault="001A3BD7" w:rsidP="00210B32">
      <w:pPr>
        <w:rPr>
          <w:rFonts w:ascii="Times New Roman" w:hAnsi="Times New Roman" w:cs="Times New Roman"/>
          <w:b/>
        </w:rPr>
      </w:pPr>
    </w:p>
    <w:p w14:paraId="3F66CC32" w14:textId="77777777" w:rsidR="001A3BD7" w:rsidRDefault="001A3BD7" w:rsidP="00210B32">
      <w:pPr>
        <w:rPr>
          <w:rFonts w:ascii="Times New Roman" w:hAnsi="Times New Roman" w:cs="Times New Roman"/>
          <w:b/>
        </w:rPr>
      </w:pPr>
    </w:p>
    <w:p w14:paraId="65B47C65" w14:textId="77777777" w:rsidR="001A3BD7" w:rsidRDefault="001A3BD7" w:rsidP="00210B32">
      <w:pPr>
        <w:rPr>
          <w:rFonts w:ascii="Times New Roman" w:hAnsi="Times New Roman" w:cs="Times New Roman"/>
          <w:b/>
        </w:rPr>
      </w:pPr>
    </w:p>
    <w:p w14:paraId="58150D8D" w14:textId="77777777" w:rsidR="001A3BD7" w:rsidRDefault="001A3BD7" w:rsidP="00210B32">
      <w:pPr>
        <w:rPr>
          <w:rFonts w:ascii="Times New Roman" w:hAnsi="Times New Roman" w:cs="Times New Roman"/>
          <w:b/>
        </w:rPr>
      </w:pPr>
    </w:p>
    <w:p w14:paraId="3AB5B26A" w14:textId="77777777" w:rsidR="001A3BD7" w:rsidRDefault="001A3BD7" w:rsidP="00210B32">
      <w:pPr>
        <w:rPr>
          <w:rFonts w:ascii="Times New Roman" w:hAnsi="Times New Roman" w:cs="Times New Roman"/>
          <w:b/>
        </w:rPr>
      </w:pPr>
    </w:p>
    <w:p w14:paraId="6AA9B722" w14:textId="77777777" w:rsidR="00D36224" w:rsidRPr="003B6B10" w:rsidRDefault="00D36224" w:rsidP="00210B32">
      <w:pPr>
        <w:rPr>
          <w:rFonts w:ascii="Times New Roman" w:hAnsi="Times New Roman" w:cs="Times New Roman"/>
        </w:rPr>
      </w:pPr>
      <w:r w:rsidRPr="003B6B10">
        <w:rPr>
          <w:rFonts w:ascii="Times New Roman" w:hAnsi="Times New Roman" w:cs="Times New Roman"/>
          <w:b/>
        </w:rPr>
        <w:lastRenderedPageBreak/>
        <w:t>Ms Nino Tchel</w:t>
      </w:r>
      <w:r w:rsidR="00120B43" w:rsidRPr="003B6B10">
        <w:rPr>
          <w:rFonts w:ascii="Times New Roman" w:hAnsi="Times New Roman" w:cs="Times New Roman"/>
          <w:b/>
        </w:rPr>
        <w:t>ishvili (</w:t>
      </w:r>
      <w:r w:rsidRPr="003B6B10">
        <w:rPr>
          <w:rFonts w:ascii="Times New Roman" w:hAnsi="Times New Roman" w:cs="Times New Roman"/>
          <w:b/>
        </w:rPr>
        <w:t>Georgia) presented the future priorities for TCOP</w:t>
      </w:r>
      <w:r w:rsidRPr="003B6B10">
        <w:rPr>
          <w:rFonts w:ascii="Times New Roman" w:hAnsi="Times New Roman" w:cs="Times New Roman"/>
        </w:rPr>
        <w:t xml:space="preserve"> as presented below.</w:t>
      </w:r>
    </w:p>
    <w:p w14:paraId="0BE3968E" w14:textId="77777777" w:rsidR="00D36224" w:rsidRPr="003B6B10" w:rsidRDefault="00D36224" w:rsidP="00210B32">
      <w:pPr>
        <w:rPr>
          <w:rFonts w:ascii="Times New Roman" w:hAnsi="Times New Roman" w:cs="Times New Roman"/>
        </w:rPr>
      </w:pPr>
    </w:p>
    <w:p w14:paraId="35137B16" w14:textId="77777777" w:rsidR="00D43DD0" w:rsidRPr="003B6B10" w:rsidRDefault="00576355" w:rsidP="00210B32">
      <w:pPr>
        <w:rPr>
          <w:rFonts w:ascii="Times New Roman" w:hAnsi="Times New Roman" w:cs="Times New Roman"/>
          <w:b/>
        </w:rPr>
      </w:pPr>
      <w:r w:rsidRPr="003B6B10">
        <w:rPr>
          <w:rFonts w:ascii="Times New Roman" w:hAnsi="Times New Roman" w:cs="Times New Roman"/>
          <w:b/>
          <w:noProof/>
          <w:lang w:eastAsia="en-US"/>
        </w:rPr>
        <w:drawing>
          <wp:inline distT="0" distB="0" distL="0" distR="0" wp14:anchorId="2DE67355" wp14:editId="7CE34404">
            <wp:extent cx="6096000" cy="3536950"/>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6096000" cy="3536950"/>
                    </a:xfrm>
                    <a:prstGeom prst="rect">
                      <a:avLst/>
                    </a:prstGeom>
                    <a:noFill/>
                    <a:ln>
                      <a:noFill/>
                    </a:ln>
                  </pic:spPr>
                </pic:pic>
              </a:graphicData>
            </a:graphic>
          </wp:inline>
        </w:drawing>
      </w:r>
    </w:p>
    <w:p w14:paraId="4765C8FE" w14:textId="77777777" w:rsidR="00D43DD0" w:rsidRPr="003B6B10" w:rsidRDefault="00D43DD0" w:rsidP="00210B32">
      <w:pPr>
        <w:rPr>
          <w:rFonts w:ascii="Times New Roman" w:hAnsi="Times New Roman" w:cs="Times New Roman"/>
          <w:b/>
        </w:rPr>
      </w:pPr>
    </w:p>
    <w:p w14:paraId="26DC957C" w14:textId="3E5D93CE" w:rsidR="00D43DD0" w:rsidRPr="0009765B" w:rsidRDefault="00D43DD0" w:rsidP="00210B32">
      <w:pPr>
        <w:rPr>
          <w:rFonts w:ascii="Times New Roman" w:hAnsi="Times New Roman" w:cs="Times New Roman"/>
          <w:sz w:val="18"/>
          <w:szCs w:val="18"/>
        </w:rPr>
      </w:pPr>
      <w:r w:rsidRPr="0009765B">
        <w:rPr>
          <w:rFonts w:ascii="Times New Roman" w:hAnsi="Times New Roman" w:cs="Times New Roman"/>
          <w:sz w:val="18"/>
          <w:szCs w:val="18"/>
        </w:rPr>
        <w:t xml:space="preserve">Source: ‘Treasury Community of Practice: Results achieved 2012-17, Future PFM Priorities and Plans 2017-22’, presentation delivered by TCOP Deputy Chair at cross-COP Executive meeting, July 13, 2016, available in English, Russian and BCS at </w:t>
      </w:r>
      <w:hyperlink r:id="rId19" w:history="1">
        <w:r w:rsidRPr="0009765B">
          <w:rPr>
            <w:rStyle w:val="Hyperlink"/>
            <w:rFonts w:ascii="Times New Roman" w:hAnsi="Times New Roman" w:cs="Times New Roman"/>
            <w:sz w:val="18"/>
            <w:szCs w:val="18"/>
          </w:rPr>
          <w:t>https://www.pempal.org/events/pempal-cross-cop-executive-meeting</w:t>
        </w:r>
      </w:hyperlink>
    </w:p>
    <w:p w14:paraId="775F8E62" w14:textId="77777777" w:rsidR="00D43DD0" w:rsidRPr="003B6B10" w:rsidRDefault="00D43DD0" w:rsidP="00210B32">
      <w:pPr>
        <w:rPr>
          <w:rFonts w:ascii="Times New Roman" w:hAnsi="Times New Roman" w:cs="Times New Roman"/>
          <w:b/>
        </w:rPr>
      </w:pPr>
    </w:p>
    <w:p w14:paraId="27E64BBA" w14:textId="77777777" w:rsidR="00D36224" w:rsidRPr="003B6B10" w:rsidRDefault="00D36224" w:rsidP="00210B32">
      <w:pPr>
        <w:rPr>
          <w:rFonts w:ascii="Times New Roman" w:hAnsi="Times New Roman" w:cs="Times New Roman"/>
        </w:rPr>
      </w:pPr>
      <w:r w:rsidRPr="003B6B10">
        <w:rPr>
          <w:rFonts w:ascii="Times New Roman" w:hAnsi="Times New Roman" w:cs="Times New Roman"/>
          <w:b/>
        </w:rPr>
        <w:t>Ms Anna Belenc</w:t>
      </w:r>
      <w:r w:rsidR="00120B43" w:rsidRPr="003B6B10">
        <w:rPr>
          <w:rFonts w:ascii="Times New Roman" w:hAnsi="Times New Roman" w:cs="Times New Roman"/>
          <w:b/>
        </w:rPr>
        <w:t>huk (</w:t>
      </w:r>
      <w:r w:rsidRPr="003B6B10">
        <w:rPr>
          <w:rFonts w:ascii="Times New Roman" w:hAnsi="Times New Roman" w:cs="Times New Roman"/>
          <w:b/>
        </w:rPr>
        <w:t>Russian Federation) presented the future priorities for BCOP</w:t>
      </w:r>
      <w:r w:rsidRPr="003B6B10">
        <w:rPr>
          <w:rFonts w:ascii="Times New Roman" w:hAnsi="Times New Roman" w:cs="Times New Roman"/>
        </w:rPr>
        <w:t xml:space="preserve"> as presented below.  </w:t>
      </w:r>
    </w:p>
    <w:p w14:paraId="48F3D771" w14:textId="77777777" w:rsidR="00F309FC" w:rsidRPr="003B6B10" w:rsidRDefault="00F309FC" w:rsidP="00210B32">
      <w:pPr>
        <w:rPr>
          <w:rFonts w:ascii="Times New Roman" w:hAnsi="Times New Roman" w:cs="Times New Roman"/>
        </w:rPr>
      </w:pPr>
    </w:p>
    <w:p w14:paraId="4D9CDEB8" w14:textId="77777777" w:rsidR="006D0F38" w:rsidRPr="003B6B10" w:rsidRDefault="006D0F38" w:rsidP="00210B32">
      <w:pPr>
        <w:rPr>
          <w:rFonts w:ascii="Times New Roman" w:hAnsi="Times New Roman" w:cs="Times New Roman"/>
        </w:rPr>
      </w:pPr>
      <w:r w:rsidRPr="003B6B10">
        <w:rPr>
          <w:rFonts w:ascii="Times New Roman" w:hAnsi="Times New Roman" w:cs="Times New Roman"/>
          <w:noProof/>
          <w:lang w:eastAsia="en-US"/>
        </w:rPr>
        <w:drawing>
          <wp:inline distT="0" distB="0" distL="0" distR="0" wp14:anchorId="35B54560" wp14:editId="56402E98">
            <wp:extent cx="6096000" cy="3879850"/>
            <wp:effectExtent l="0" t="0" r="0" b="635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096000" cy="3879850"/>
                    </a:xfrm>
                    <a:prstGeom prst="rect">
                      <a:avLst/>
                    </a:prstGeom>
                    <a:noFill/>
                    <a:ln>
                      <a:noFill/>
                    </a:ln>
                  </pic:spPr>
                </pic:pic>
              </a:graphicData>
            </a:graphic>
          </wp:inline>
        </w:drawing>
      </w:r>
    </w:p>
    <w:p w14:paraId="16191C6D" w14:textId="77777777" w:rsidR="00F309FC" w:rsidRPr="003B6B10" w:rsidRDefault="00F309FC" w:rsidP="00210B32">
      <w:pPr>
        <w:rPr>
          <w:rFonts w:ascii="Times New Roman" w:hAnsi="Times New Roman" w:cs="Times New Roman"/>
        </w:rPr>
      </w:pPr>
    </w:p>
    <w:p w14:paraId="0DA23111" w14:textId="7748685D" w:rsidR="006D0F38" w:rsidRPr="0009765B" w:rsidRDefault="006D0F38" w:rsidP="00210B32">
      <w:pPr>
        <w:rPr>
          <w:rFonts w:ascii="Times New Roman" w:hAnsi="Times New Roman" w:cs="Times New Roman"/>
          <w:sz w:val="18"/>
          <w:szCs w:val="18"/>
        </w:rPr>
      </w:pPr>
      <w:r w:rsidRPr="0009765B">
        <w:rPr>
          <w:rFonts w:ascii="Times New Roman" w:hAnsi="Times New Roman" w:cs="Times New Roman"/>
          <w:sz w:val="18"/>
          <w:szCs w:val="18"/>
        </w:rPr>
        <w:lastRenderedPageBreak/>
        <w:t xml:space="preserve">Source: ‘Budget Community of Practice: Results Achieved 2012-17, Future PFM Priorities and Plans 2017-22’ presentation delivered by BCOP Chair at cross-COP Executive meeting, July 13, 2016, available in English, Russian and BCS at </w:t>
      </w:r>
      <w:hyperlink r:id="rId21" w:history="1">
        <w:r w:rsidRPr="0009765B">
          <w:rPr>
            <w:rStyle w:val="Hyperlink"/>
            <w:rFonts w:ascii="Times New Roman" w:hAnsi="Times New Roman" w:cs="Times New Roman"/>
            <w:sz w:val="18"/>
            <w:szCs w:val="18"/>
          </w:rPr>
          <w:t>https://www.pempal.org/events/pempal-cross-cop-executive-meeting</w:t>
        </w:r>
      </w:hyperlink>
    </w:p>
    <w:p w14:paraId="58E4012E" w14:textId="77777777" w:rsidR="00A74227" w:rsidRDefault="00A74227" w:rsidP="00210B32">
      <w:pPr>
        <w:rPr>
          <w:rFonts w:ascii="Times New Roman" w:hAnsi="Times New Roman" w:cs="Times New Roman"/>
          <w:b/>
        </w:rPr>
      </w:pPr>
    </w:p>
    <w:p w14:paraId="22410B61" w14:textId="77777777" w:rsidR="00085FAA" w:rsidRPr="003B6B10" w:rsidRDefault="00C71E02" w:rsidP="00210B32">
      <w:pPr>
        <w:rPr>
          <w:rFonts w:ascii="Times New Roman" w:hAnsi="Times New Roman" w:cs="Times New Roman"/>
        </w:rPr>
      </w:pPr>
      <w:r w:rsidRPr="003B6B10">
        <w:rPr>
          <w:rFonts w:ascii="Times New Roman" w:hAnsi="Times New Roman" w:cs="Times New Roman"/>
          <w:noProof/>
          <w:lang w:eastAsia="en-US"/>
        </w:rPr>
        <w:drawing>
          <wp:anchor distT="0" distB="0" distL="114300" distR="114300" simplePos="0" relativeHeight="251656192" behindDoc="0" locked="0" layoutInCell="1" allowOverlap="1" wp14:anchorId="7A7B28AA" wp14:editId="61D4004F">
            <wp:simplePos x="0" y="0"/>
            <wp:positionH relativeFrom="column">
              <wp:posOffset>4876800</wp:posOffset>
            </wp:positionH>
            <wp:positionV relativeFrom="paragraph">
              <wp:posOffset>577215</wp:posOffset>
            </wp:positionV>
            <wp:extent cx="1363980" cy="1485900"/>
            <wp:effectExtent l="0" t="0" r="7620" b="127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36398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09FC" w:rsidRPr="003B6B10">
        <w:rPr>
          <w:rFonts w:ascii="Times New Roman" w:hAnsi="Times New Roman" w:cs="Times New Roman"/>
          <w:b/>
        </w:rPr>
        <w:t>Ideas on how to strengthen cross-COP collaborations were shared by each COP</w:t>
      </w:r>
      <w:r w:rsidR="00F309FC" w:rsidRPr="003B6B10">
        <w:rPr>
          <w:rFonts w:ascii="Times New Roman" w:hAnsi="Times New Roman" w:cs="Times New Roman"/>
        </w:rPr>
        <w:t xml:space="preserve">.  </w:t>
      </w:r>
      <w:r w:rsidR="00DD4ADB" w:rsidRPr="003B6B10">
        <w:rPr>
          <w:rFonts w:ascii="Times New Roman" w:hAnsi="Times New Roman" w:cs="Times New Roman"/>
        </w:rPr>
        <w:t xml:space="preserve">It was agreed between IACOP and TCOP that IACOP would send representatives to relevant TCOP meetings to share skills and experience in </w:t>
      </w:r>
      <w:r w:rsidR="003E68FB" w:rsidRPr="003B6B10">
        <w:rPr>
          <w:rFonts w:ascii="Times New Roman" w:hAnsi="Times New Roman" w:cs="Times New Roman"/>
        </w:rPr>
        <w:t xml:space="preserve">public </w:t>
      </w:r>
      <w:r w:rsidR="00DD4ADB" w:rsidRPr="003B6B10">
        <w:rPr>
          <w:rFonts w:ascii="Times New Roman" w:hAnsi="Times New Roman" w:cs="Times New Roman"/>
        </w:rPr>
        <w:t xml:space="preserve">internal control and risk identification. </w:t>
      </w:r>
      <w:r w:rsidR="0053622D" w:rsidRPr="003B6B10">
        <w:rPr>
          <w:rFonts w:ascii="Times New Roman" w:hAnsi="Times New Roman" w:cs="Times New Roman"/>
        </w:rPr>
        <w:t xml:space="preserve"> Other ideas were presented by each COP which would be taken into co</w:t>
      </w:r>
      <w:r w:rsidR="00732C21" w:rsidRPr="003B6B10">
        <w:rPr>
          <w:rFonts w:ascii="Times New Roman" w:hAnsi="Times New Roman" w:cs="Times New Roman"/>
        </w:rPr>
        <w:t>nsideration in future</w:t>
      </w:r>
      <w:r w:rsidR="0053622D" w:rsidRPr="003B6B10">
        <w:rPr>
          <w:rFonts w:ascii="Times New Roman" w:hAnsi="Times New Roman" w:cs="Times New Roman"/>
        </w:rPr>
        <w:t xml:space="preserve"> event planning.</w:t>
      </w:r>
    </w:p>
    <w:p w14:paraId="345E568A" w14:textId="77777777" w:rsidR="00085FAA" w:rsidRPr="003B6B10" w:rsidRDefault="0053622D" w:rsidP="00210B32">
      <w:pPr>
        <w:rPr>
          <w:rFonts w:ascii="Times New Roman" w:hAnsi="Times New Roman" w:cs="Times New Roman"/>
        </w:rPr>
      </w:pPr>
      <w:r w:rsidRPr="003B6B10">
        <w:rPr>
          <w:rFonts w:ascii="Times New Roman" w:hAnsi="Times New Roman" w:cs="Times New Roman"/>
        </w:rPr>
        <w:t>For TCOP</w:t>
      </w:r>
      <w:r w:rsidR="00085FAA" w:rsidRPr="003B6B10">
        <w:rPr>
          <w:rFonts w:ascii="Times New Roman" w:hAnsi="Times New Roman" w:cs="Times New Roman"/>
        </w:rPr>
        <w:t>:</w:t>
      </w:r>
      <w:r w:rsidR="00E64C6E" w:rsidRPr="003B6B10">
        <w:rPr>
          <w:rFonts w:ascii="Times New Roman" w:hAnsi="Times New Roman" w:cs="Times New Roman"/>
        </w:rPr>
        <w:t xml:space="preserve"> </w:t>
      </w:r>
    </w:p>
    <w:p w14:paraId="222ABEDB" w14:textId="4C6E0340" w:rsidR="00085FAA" w:rsidRPr="003B6B10" w:rsidRDefault="00085FAA" w:rsidP="00B86C0A">
      <w:pPr>
        <w:numPr>
          <w:ilvl w:val="0"/>
          <w:numId w:val="6"/>
        </w:numPr>
        <w:rPr>
          <w:rFonts w:ascii="Times New Roman" w:hAnsi="Times New Roman" w:cs="Times New Roman"/>
          <w:lang w:val="en-GB"/>
        </w:rPr>
      </w:pPr>
      <w:r w:rsidRPr="003B6B10">
        <w:rPr>
          <w:rFonts w:ascii="Times New Roman" w:hAnsi="Times New Roman" w:cs="Times New Roman"/>
          <w:lang w:val="en-GB"/>
        </w:rPr>
        <w:t>Accrual budgeting</w:t>
      </w:r>
      <w:r w:rsidR="0009765B">
        <w:rPr>
          <w:rFonts w:ascii="Times New Roman" w:hAnsi="Times New Roman" w:cs="Times New Roman"/>
          <w:lang w:val="en-GB"/>
        </w:rPr>
        <w:t>.</w:t>
      </w:r>
    </w:p>
    <w:p w14:paraId="5CE89F6A" w14:textId="337F86BE" w:rsidR="00085FAA" w:rsidRPr="003B6B10" w:rsidRDefault="00085FAA" w:rsidP="00B86C0A">
      <w:pPr>
        <w:numPr>
          <w:ilvl w:val="0"/>
          <w:numId w:val="6"/>
        </w:numPr>
        <w:rPr>
          <w:rFonts w:ascii="Times New Roman" w:hAnsi="Times New Roman" w:cs="Times New Roman"/>
          <w:lang w:val="en-GB"/>
        </w:rPr>
      </w:pPr>
      <w:r w:rsidRPr="003B6B10">
        <w:rPr>
          <w:rFonts w:ascii="Times New Roman" w:hAnsi="Times New Roman" w:cs="Times New Roman"/>
          <w:lang w:val="en-GB"/>
        </w:rPr>
        <w:t>Integration of Budget Classification and Chart of Accounts</w:t>
      </w:r>
      <w:r w:rsidR="0009765B">
        <w:rPr>
          <w:rFonts w:ascii="Times New Roman" w:hAnsi="Times New Roman" w:cs="Times New Roman"/>
          <w:lang w:val="en-GB"/>
        </w:rPr>
        <w:t>.</w:t>
      </w:r>
    </w:p>
    <w:p w14:paraId="633886C3" w14:textId="3E60EE5B" w:rsidR="00085FAA" w:rsidRPr="003B6B10" w:rsidRDefault="00085FAA" w:rsidP="00B86C0A">
      <w:pPr>
        <w:numPr>
          <w:ilvl w:val="0"/>
          <w:numId w:val="6"/>
        </w:numPr>
        <w:rPr>
          <w:rFonts w:ascii="Times New Roman" w:hAnsi="Times New Roman" w:cs="Times New Roman"/>
          <w:lang w:val="en-GB"/>
        </w:rPr>
      </w:pPr>
      <w:r w:rsidRPr="003B6B10">
        <w:rPr>
          <w:rFonts w:ascii="Times New Roman" w:hAnsi="Times New Roman" w:cs="Times New Roman"/>
          <w:lang w:val="en-GB"/>
        </w:rPr>
        <w:t>Monitoring and ex-ante control of treasury operations</w:t>
      </w:r>
      <w:r w:rsidR="0009765B">
        <w:rPr>
          <w:rFonts w:ascii="Times New Roman" w:hAnsi="Times New Roman" w:cs="Times New Roman"/>
          <w:lang w:val="en-GB"/>
        </w:rPr>
        <w:t>.</w:t>
      </w:r>
    </w:p>
    <w:p w14:paraId="0A96DE34" w14:textId="27A4EFE7" w:rsidR="00085FAA" w:rsidRPr="003B6B10" w:rsidRDefault="00085FAA" w:rsidP="00B86C0A">
      <w:pPr>
        <w:numPr>
          <w:ilvl w:val="0"/>
          <w:numId w:val="6"/>
        </w:numPr>
        <w:rPr>
          <w:rFonts w:ascii="Times New Roman" w:hAnsi="Times New Roman" w:cs="Times New Roman"/>
          <w:lang w:val="en-GB"/>
        </w:rPr>
      </w:pPr>
      <w:r w:rsidRPr="003B6B10">
        <w:rPr>
          <w:rFonts w:ascii="Times New Roman" w:hAnsi="Times New Roman" w:cs="Times New Roman"/>
          <w:lang w:val="en-GB"/>
        </w:rPr>
        <w:t>Impact of program budgeting implementation on treasury operations</w:t>
      </w:r>
      <w:r w:rsidR="0009765B">
        <w:rPr>
          <w:rFonts w:ascii="Times New Roman" w:hAnsi="Times New Roman" w:cs="Times New Roman"/>
          <w:lang w:val="en-GB"/>
        </w:rPr>
        <w:t>.</w:t>
      </w:r>
    </w:p>
    <w:p w14:paraId="58D731ED" w14:textId="7D943865" w:rsidR="00085FAA" w:rsidRPr="003B6B10" w:rsidRDefault="00085FAA" w:rsidP="00B86C0A">
      <w:pPr>
        <w:numPr>
          <w:ilvl w:val="0"/>
          <w:numId w:val="6"/>
        </w:numPr>
        <w:rPr>
          <w:rFonts w:ascii="Times New Roman" w:hAnsi="Times New Roman" w:cs="Times New Roman"/>
          <w:lang w:val="en-GB"/>
        </w:rPr>
      </w:pPr>
      <w:r w:rsidRPr="003B6B10">
        <w:rPr>
          <w:rFonts w:ascii="Times New Roman" w:hAnsi="Times New Roman" w:cs="Times New Roman"/>
          <w:lang w:val="en-GB"/>
        </w:rPr>
        <w:t>Risk management in budget execution</w:t>
      </w:r>
      <w:r w:rsidR="0009765B">
        <w:rPr>
          <w:rFonts w:ascii="Times New Roman" w:hAnsi="Times New Roman" w:cs="Times New Roman"/>
          <w:lang w:val="en-GB"/>
        </w:rPr>
        <w:t>.</w:t>
      </w:r>
    </w:p>
    <w:p w14:paraId="52A34469" w14:textId="3A4485D5" w:rsidR="00085FAA" w:rsidRPr="003B6B10" w:rsidRDefault="00085FAA" w:rsidP="00B86C0A">
      <w:pPr>
        <w:numPr>
          <w:ilvl w:val="0"/>
          <w:numId w:val="6"/>
        </w:numPr>
        <w:rPr>
          <w:rFonts w:ascii="Times New Roman" w:hAnsi="Times New Roman" w:cs="Times New Roman"/>
          <w:lang w:val="en-GB"/>
        </w:rPr>
      </w:pPr>
      <w:r w:rsidRPr="003B6B10">
        <w:rPr>
          <w:rFonts w:ascii="Times New Roman" w:hAnsi="Times New Roman" w:cs="Times New Roman"/>
          <w:lang w:val="en-GB"/>
        </w:rPr>
        <w:t>Decentralization</w:t>
      </w:r>
      <w:r w:rsidRPr="003B6B10">
        <w:rPr>
          <w:rFonts w:ascii="Times New Roman" w:hAnsi="Times New Roman" w:cs="Times New Roman"/>
        </w:rPr>
        <w:t xml:space="preserve"> and delegation of the MoF and Treasury powers to the line ministries</w:t>
      </w:r>
      <w:r w:rsidR="0009765B">
        <w:rPr>
          <w:rFonts w:ascii="Times New Roman" w:hAnsi="Times New Roman" w:cs="Times New Roman"/>
        </w:rPr>
        <w:t>.</w:t>
      </w:r>
    </w:p>
    <w:p w14:paraId="5C845EE3" w14:textId="77777777" w:rsidR="00085FAA" w:rsidRPr="003B6B10" w:rsidRDefault="00085FAA" w:rsidP="00210B32">
      <w:pPr>
        <w:rPr>
          <w:rFonts w:ascii="Times New Roman" w:hAnsi="Times New Roman" w:cs="Times New Roman"/>
        </w:rPr>
      </w:pPr>
    </w:p>
    <w:p w14:paraId="5D391623" w14:textId="77777777" w:rsidR="00085FAA" w:rsidRPr="003B6B10" w:rsidRDefault="0053622D" w:rsidP="00210B32">
      <w:pPr>
        <w:rPr>
          <w:rFonts w:ascii="Times New Roman" w:hAnsi="Times New Roman" w:cs="Times New Roman"/>
        </w:rPr>
      </w:pPr>
      <w:r w:rsidRPr="003B6B10">
        <w:rPr>
          <w:rFonts w:ascii="Times New Roman" w:hAnsi="Times New Roman" w:cs="Times New Roman"/>
        </w:rPr>
        <w:t>For BCOP:</w:t>
      </w:r>
    </w:p>
    <w:p w14:paraId="6062FE0F" w14:textId="65CAD5D9" w:rsidR="0009765B" w:rsidRDefault="00C71E02" w:rsidP="0009765B">
      <w:pPr>
        <w:numPr>
          <w:ilvl w:val="0"/>
          <w:numId w:val="5"/>
        </w:numPr>
        <w:tabs>
          <w:tab w:val="clear" w:pos="720"/>
          <w:tab w:val="num" w:pos="363"/>
        </w:tabs>
        <w:ind w:left="0" w:firstLine="0"/>
        <w:rPr>
          <w:rFonts w:ascii="Times New Roman" w:hAnsi="Times New Roman" w:cs="Times New Roman"/>
          <w:lang w:val="en-GB"/>
        </w:rPr>
      </w:pPr>
      <w:r w:rsidRPr="003B6B10">
        <w:rPr>
          <w:rFonts w:ascii="Times New Roman" w:hAnsi="Times New Roman" w:cs="Times New Roman"/>
          <w:noProof/>
          <w:lang w:eastAsia="en-US"/>
        </w:rPr>
        <w:drawing>
          <wp:anchor distT="0" distB="0" distL="114300" distR="114300" simplePos="0" relativeHeight="251658240" behindDoc="0" locked="0" layoutInCell="1" allowOverlap="1" wp14:anchorId="1D1CCEF6" wp14:editId="753C7B4C">
            <wp:simplePos x="0" y="0"/>
            <wp:positionH relativeFrom="column">
              <wp:posOffset>-114300</wp:posOffset>
            </wp:positionH>
            <wp:positionV relativeFrom="paragraph">
              <wp:posOffset>63500</wp:posOffset>
            </wp:positionV>
            <wp:extent cx="1485900" cy="1600200"/>
            <wp:effectExtent l="0" t="0" r="1270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4859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65B">
        <w:rPr>
          <w:rFonts w:ascii="Times New Roman" w:hAnsi="Times New Roman" w:cs="Times New Roman"/>
          <w:lang w:val="en-GB"/>
        </w:rPr>
        <w:t xml:space="preserve">A </w:t>
      </w:r>
      <w:r w:rsidR="0053622D" w:rsidRPr="003B6B10">
        <w:rPr>
          <w:rFonts w:ascii="Times New Roman" w:hAnsi="Times New Roman" w:cs="Times New Roman"/>
          <w:lang w:val="en-GB"/>
        </w:rPr>
        <w:t>joint event for BCOP a</w:t>
      </w:r>
      <w:r w:rsidR="0009765B">
        <w:rPr>
          <w:rFonts w:ascii="Times New Roman" w:hAnsi="Times New Roman" w:cs="Times New Roman"/>
          <w:lang w:val="en-GB"/>
        </w:rPr>
        <w:t xml:space="preserve">nd TCOP on budget transparency </w:t>
      </w:r>
      <w:r w:rsidR="0053622D" w:rsidRPr="003B6B10">
        <w:rPr>
          <w:rFonts w:ascii="Times New Roman" w:hAnsi="Times New Roman" w:cs="Times New Roman"/>
          <w:lang w:val="en-GB"/>
        </w:rPr>
        <w:t>and/or cross-COP event on government budget reporting (ie how to link budget planning and reporting in accordance with GFS, Eurostats, and national statistic agency requirements)</w:t>
      </w:r>
      <w:r w:rsidR="0009765B">
        <w:rPr>
          <w:rFonts w:ascii="Times New Roman" w:hAnsi="Times New Roman" w:cs="Times New Roman"/>
          <w:lang w:val="en-GB"/>
        </w:rPr>
        <w:t>.</w:t>
      </w:r>
    </w:p>
    <w:p w14:paraId="692A78CB" w14:textId="77777777" w:rsidR="0009765B" w:rsidRDefault="0009765B" w:rsidP="0009765B">
      <w:pPr>
        <w:numPr>
          <w:ilvl w:val="0"/>
          <w:numId w:val="5"/>
        </w:numPr>
        <w:tabs>
          <w:tab w:val="clear" w:pos="720"/>
          <w:tab w:val="num" w:pos="363"/>
        </w:tabs>
        <w:ind w:left="0" w:firstLine="0"/>
        <w:rPr>
          <w:rFonts w:ascii="Times New Roman" w:hAnsi="Times New Roman" w:cs="Times New Roman"/>
          <w:lang w:val="en-GB"/>
        </w:rPr>
      </w:pPr>
      <w:r w:rsidRPr="0009765B">
        <w:rPr>
          <w:rFonts w:ascii="Times New Roman" w:hAnsi="Times New Roman" w:cs="Times New Roman"/>
          <w:lang w:val="en-GB"/>
        </w:rPr>
        <w:t>A</w:t>
      </w:r>
      <w:r w:rsidR="0053622D" w:rsidRPr="0009765B">
        <w:rPr>
          <w:rFonts w:ascii="Times New Roman" w:hAnsi="Times New Roman" w:cs="Times New Roman"/>
          <w:lang w:val="en-GB"/>
        </w:rPr>
        <w:t xml:space="preserve"> joint VC with IACOP on how internal audit can strengthen budget preparation, monitoring and evaluation</w:t>
      </w:r>
      <w:r w:rsidRPr="0009765B">
        <w:rPr>
          <w:rFonts w:ascii="Times New Roman" w:hAnsi="Times New Roman" w:cs="Times New Roman"/>
          <w:lang w:val="en-GB"/>
        </w:rPr>
        <w:t>.</w:t>
      </w:r>
    </w:p>
    <w:p w14:paraId="78E3D174" w14:textId="1D68F8DD" w:rsidR="00B72F98" w:rsidRPr="0009765B" w:rsidRDefault="0009765B" w:rsidP="0009765B">
      <w:pPr>
        <w:numPr>
          <w:ilvl w:val="0"/>
          <w:numId w:val="5"/>
        </w:numPr>
        <w:tabs>
          <w:tab w:val="clear" w:pos="720"/>
          <w:tab w:val="num" w:pos="363"/>
        </w:tabs>
        <w:ind w:left="0" w:firstLine="0"/>
        <w:rPr>
          <w:rFonts w:ascii="Times New Roman" w:hAnsi="Times New Roman" w:cs="Times New Roman"/>
          <w:lang w:val="en-GB"/>
        </w:rPr>
      </w:pPr>
      <w:r w:rsidRPr="0009765B">
        <w:rPr>
          <w:rFonts w:ascii="Times New Roman" w:hAnsi="Times New Roman" w:cs="Times New Roman"/>
          <w:lang w:val="en-GB"/>
        </w:rPr>
        <w:t>A</w:t>
      </w:r>
      <w:r w:rsidR="0053622D" w:rsidRPr="0009765B">
        <w:rPr>
          <w:rFonts w:ascii="Times New Roman" w:hAnsi="Times New Roman" w:cs="Times New Roman"/>
          <w:lang w:val="en-GB"/>
        </w:rPr>
        <w:t xml:space="preserve"> cross-COP VC or event on citizen engagement innovations in the budget cycle or/future role and functions of MoFs</w:t>
      </w:r>
      <w:r w:rsidRPr="0009765B">
        <w:rPr>
          <w:rFonts w:ascii="Times New Roman" w:hAnsi="Times New Roman" w:cs="Times New Roman"/>
          <w:lang w:val="en-GB"/>
        </w:rPr>
        <w:t>.</w:t>
      </w:r>
    </w:p>
    <w:p w14:paraId="56E74E11" w14:textId="77777777" w:rsidR="00085FAA" w:rsidRPr="003B6B10" w:rsidRDefault="00085FAA" w:rsidP="00210B32">
      <w:pPr>
        <w:rPr>
          <w:rFonts w:ascii="Times New Roman" w:hAnsi="Times New Roman" w:cs="Times New Roman"/>
        </w:rPr>
      </w:pPr>
    </w:p>
    <w:p w14:paraId="02AAD6FE" w14:textId="77777777" w:rsidR="003E68FB" w:rsidRPr="003B6B10" w:rsidRDefault="0053622D" w:rsidP="00210B32">
      <w:pPr>
        <w:rPr>
          <w:rFonts w:ascii="Times New Roman" w:hAnsi="Times New Roman" w:cs="Times New Roman"/>
        </w:rPr>
      </w:pPr>
      <w:r w:rsidRPr="003B6B10">
        <w:rPr>
          <w:rFonts w:ascii="Times New Roman" w:hAnsi="Times New Roman" w:cs="Times New Roman"/>
        </w:rPr>
        <w:t xml:space="preserve">For IACOP, it </w:t>
      </w:r>
      <w:r w:rsidR="00085FAA" w:rsidRPr="003B6B10">
        <w:rPr>
          <w:rFonts w:ascii="Times New Roman" w:hAnsi="Times New Roman" w:cs="Times New Roman"/>
        </w:rPr>
        <w:t xml:space="preserve">identified public internal control as the main area of potential </w:t>
      </w:r>
      <w:r w:rsidR="00B72F98" w:rsidRPr="003B6B10">
        <w:rPr>
          <w:rFonts w:ascii="Times New Roman" w:hAnsi="Times New Roman" w:cs="Times New Roman"/>
        </w:rPr>
        <w:t>collaboration</w:t>
      </w:r>
      <w:r w:rsidR="00085FAA" w:rsidRPr="003B6B10">
        <w:rPr>
          <w:rFonts w:ascii="Times New Roman" w:hAnsi="Times New Roman" w:cs="Times New Roman"/>
        </w:rPr>
        <w:t xml:space="preserve"> and also raised the following issues: </w:t>
      </w:r>
      <w:r w:rsidR="003E68FB" w:rsidRPr="003B6B10">
        <w:rPr>
          <w:rFonts w:ascii="Times New Roman" w:hAnsi="Times New Roman" w:cs="Times New Roman"/>
        </w:rPr>
        <w:t xml:space="preserve"> </w:t>
      </w:r>
    </w:p>
    <w:p w14:paraId="6F068891" w14:textId="40A877BE" w:rsidR="0053622D" w:rsidRPr="003B6B10" w:rsidRDefault="00A74227" w:rsidP="00B86C0A">
      <w:pPr>
        <w:numPr>
          <w:ilvl w:val="0"/>
          <w:numId w:val="5"/>
        </w:numPr>
        <w:rPr>
          <w:rFonts w:ascii="Times New Roman" w:hAnsi="Times New Roman" w:cs="Times New Roman"/>
          <w:lang w:val="en-GB"/>
        </w:rPr>
      </w:pPr>
      <w:r w:rsidRPr="003B6B10">
        <w:rPr>
          <w:rFonts w:ascii="Times New Roman" w:hAnsi="Times New Roman" w:cs="Times New Roman"/>
          <w:bCs/>
          <w:noProof/>
          <w:lang w:eastAsia="en-US"/>
        </w:rPr>
        <w:drawing>
          <wp:anchor distT="0" distB="0" distL="114300" distR="114300" simplePos="0" relativeHeight="251655168" behindDoc="0" locked="0" layoutInCell="1" allowOverlap="1" wp14:anchorId="2C52FAD6" wp14:editId="137DCFA0">
            <wp:simplePos x="0" y="0"/>
            <wp:positionH relativeFrom="column">
              <wp:posOffset>4549775</wp:posOffset>
            </wp:positionH>
            <wp:positionV relativeFrom="paragraph">
              <wp:posOffset>-59690</wp:posOffset>
            </wp:positionV>
            <wp:extent cx="1558290" cy="1615440"/>
            <wp:effectExtent l="0" t="0" r="0" b="1016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558290" cy="161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22D" w:rsidRPr="003B6B10">
        <w:rPr>
          <w:rFonts w:ascii="Times New Roman" w:hAnsi="Times New Roman" w:cs="Times New Roman"/>
          <w:bCs/>
        </w:rPr>
        <w:t>Some thinking is needed to make this collaboration effective, as it is challenging</w:t>
      </w:r>
      <w:r w:rsidR="0009765B">
        <w:rPr>
          <w:rFonts w:ascii="Times New Roman" w:hAnsi="Times New Roman" w:cs="Times New Roman"/>
          <w:bCs/>
        </w:rPr>
        <w:t>.</w:t>
      </w:r>
      <w:r w:rsidR="0053622D" w:rsidRPr="003B6B10">
        <w:rPr>
          <w:rFonts w:ascii="Times New Roman" w:hAnsi="Times New Roman" w:cs="Times New Roman"/>
          <w:bCs/>
        </w:rPr>
        <w:t xml:space="preserve"> </w:t>
      </w:r>
    </w:p>
    <w:p w14:paraId="68B208A7" w14:textId="4A09FB06" w:rsidR="0053622D" w:rsidRPr="003B6B10" w:rsidRDefault="0053622D" w:rsidP="00B86C0A">
      <w:pPr>
        <w:numPr>
          <w:ilvl w:val="0"/>
          <w:numId w:val="5"/>
        </w:numPr>
        <w:rPr>
          <w:rFonts w:ascii="Times New Roman" w:hAnsi="Times New Roman" w:cs="Times New Roman"/>
          <w:lang w:val="en-GB"/>
        </w:rPr>
      </w:pPr>
      <w:r w:rsidRPr="003B6B10">
        <w:rPr>
          <w:rFonts w:ascii="Times New Roman" w:hAnsi="Times New Roman" w:cs="Times New Roman"/>
          <w:bCs/>
        </w:rPr>
        <w:t>The challenge is that the COPs are getting move involved in specific topics, which could be narrow for cross-COP interest</w:t>
      </w:r>
      <w:r w:rsidR="0009765B">
        <w:rPr>
          <w:rFonts w:ascii="Times New Roman" w:hAnsi="Times New Roman" w:cs="Times New Roman"/>
          <w:bCs/>
        </w:rPr>
        <w:t>.</w:t>
      </w:r>
    </w:p>
    <w:p w14:paraId="1102E7AE" w14:textId="3D8662D1" w:rsidR="0053622D" w:rsidRPr="003B6B10" w:rsidRDefault="0053622D" w:rsidP="00B86C0A">
      <w:pPr>
        <w:numPr>
          <w:ilvl w:val="0"/>
          <w:numId w:val="5"/>
        </w:numPr>
        <w:rPr>
          <w:rFonts w:ascii="Times New Roman" w:hAnsi="Times New Roman" w:cs="Times New Roman"/>
          <w:lang w:val="en-GB"/>
        </w:rPr>
      </w:pPr>
      <w:r w:rsidRPr="003B6B10">
        <w:rPr>
          <w:rFonts w:ascii="Times New Roman" w:hAnsi="Times New Roman" w:cs="Times New Roman"/>
          <w:bCs/>
        </w:rPr>
        <w:t>It may be conducted with one day maximum allocated to the Cross-COP topics in the area of broader PFM reforms (similar to the one conducted on Transparency and Accountability)</w:t>
      </w:r>
      <w:r w:rsidR="0009765B">
        <w:rPr>
          <w:rFonts w:ascii="Times New Roman" w:hAnsi="Times New Roman" w:cs="Times New Roman"/>
          <w:bCs/>
        </w:rPr>
        <w:t>.</w:t>
      </w:r>
    </w:p>
    <w:p w14:paraId="377EBF1A" w14:textId="3F316E2C" w:rsidR="0053622D" w:rsidRPr="003B6B10" w:rsidRDefault="0053622D" w:rsidP="00B86C0A">
      <w:pPr>
        <w:numPr>
          <w:ilvl w:val="0"/>
          <w:numId w:val="5"/>
        </w:numPr>
        <w:rPr>
          <w:rFonts w:ascii="Times New Roman" w:hAnsi="Times New Roman" w:cs="Times New Roman"/>
          <w:lang w:val="en-GB"/>
        </w:rPr>
      </w:pPr>
      <w:r w:rsidRPr="003B6B10">
        <w:rPr>
          <w:rFonts w:ascii="Times New Roman" w:hAnsi="Times New Roman" w:cs="Times New Roman"/>
          <w:bCs/>
        </w:rPr>
        <w:t xml:space="preserve">Those Cross-COP events should not take the whole time of the event with sufficient time to be reserved for </w:t>
      </w:r>
      <w:r w:rsidR="0009765B">
        <w:rPr>
          <w:rFonts w:ascii="Times New Roman" w:hAnsi="Times New Roman" w:cs="Times New Roman"/>
          <w:bCs/>
        </w:rPr>
        <w:t xml:space="preserve">a </w:t>
      </w:r>
      <w:r w:rsidRPr="003B6B10">
        <w:rPr>
          <w:rFonts w:ascii="Times New Roman" w:hAnsi="Times New Roman" w:cs="Times New Roman"/>
          <w:bCs/>
        </w:rPr>
        <w:t>COP specific topic</w:t>
      </w:r>
      <w:r w:rsidR="0009765B">
        <w:rPr>
          <w:rFonts w:ascii="Times New Roman" w:hAnsi="Times New Roman" w:cs="Times New Roman"/>
          <w:bCs/>
        </w:rPr>
        <w:t>.</w:t>
      </w:r>
    </w:p>
    <w:p w14:paraId="14760777" w14:textId="2B3584B9" w:rsidR="0053622D" w:rsidRPr="003B6B10" w:rsidRDefault="0053622D" w:rsidP="00B86C0A">
      <w:pPr>
        <w:numPr>
          <w:ilvl w:val="0"/>
          <w:numId w:val="5"/>
        </w:numPr>
        <w:rPr>
          <w:rFonts w:ascii="Times New Roman" w:hAnsi="Times New Roman" w:cs="Times New Roman"/>
          <w:lang w:val="en-GB"/>
        </w:rPr>
      </w:pPr>
      <w:r w:rsidRPr="003B6B10">
        <w:rPr>
          <w:rFonts w:ascii="Times New Roman" w:hAnsi="Times New Roman" w:cs="Times New Roman"/>
          <w:bCs/>
        </w:rPr>
        <w:t>This is further jeopardized by the limited funds available for COP priority activities</w:t>
      </w:r>
      <w:r w:rsidR="0009765B">
        <w:rPr>
          <w:rFonts w:ascii="Times New Roman" w:hAnsi="Times New Roman" w:cs="Times New Roman"/>
          <w:bCs/>
        </w:rPr>
        <w:t>.</w:t>
      </w:r>
    </w:p>
    <w:p w14:paraId="0F090A7E" w14:textId="77777777" w:rsidR="003E68FB" w:rsidRPr="003B6B10" w:rsidRDefault="003E68FB" w:rsidP="00210B32">
      <w:pPr>
        <w:rPr>
          <w:rFonts w:ascii="Times New Roman" w:hAnsi="Times New Roman" w:cs="Times New Roman"/>
        </w:rPr>
      </w:pPr>
    </w:p>
    <w:p w14:paraId="18B7C670" w14:textId="665C53F7" w:rsidR="00F309FC" w:rsidRPr="0009765B" w:rsidRDefault="00732C21" w:rsidP="00210B32">
      <w:pPr>
        <w:rPr>
          <w:rFonts w:ascii="Times New Roman" w:hAnsi="Times New Roman" w:cs="Times New Roman"/>
        </w:rPr>
      </w:pPr>
      <w:r w:rsidRPr="003B6B10">
        <w:rPr>
          <w:rFonts w:ascii="Times New Roman" w:hAnsi="Times New Roman" w:cs="Times New Roman"/>
          <w:b/>
        </w:rPr>
        <w:t>Under the new strategy, cross-COP collaborations will continue as with the last strategy through period</w:t>
      </w:r>
      <w:r w:rsidR="00A833F5" w:rsidRPr="003B6B10">
        <w:rPr>
          <w:rFonts w:ascii="Times New Roman" w:hAnsi="Times New Roman" w:cs="Times New Roman"/>
          <w:b/>
        </w:rPr>
        <w:t>ic</w:t>
      </w:r>
      <w:r w:rsidRPr="003B6B10">
        <w:rPr>
          <w:rFonts w:ascii="Times New Roman" w:hAnsi="Times New Roman" w:cs="Times New Roman"/>
          <w:b/>
        </w:rPr>
        <w:t xml:space="preserve"> cross-COP meetings of all members which has been planned for the second and last years of the </w:t>
      </w:r>
      <w:r w:rsidR="00A833F5" w:rsidRPr="003B6B10">
        <w:rPr>
          <w:rFonts w:ascii="Times New Roman" w:hAnsi="Times New Roman" w:cs="Times New Roman"/>
          <w:b/>
        </w:rPr>
        <w:t xml:space="preserve">new </w:t>
      </w:r>
      <w:r w:rsidRPr="003B6B10">
        <w:rPr>
          <w:rFonts w:ascii="Times New Roman" w:hAnsi="Times New Roman" w:cs="Times New Roman"/>
          <w:b/>
        </w:rPr>
        <w:t>strategy, subject to funding availability</w:t>
      </w:r>
      <w:r w:rsidRPr="003B6B10">
        <w:rPr>
          <w:rFonts w:ascii="Times New Roman" w:hAnsi="Times New Roman" w:cs="Times New Roman"/>
        </w:rPr>
        <w:t xml:space="preserve">.  The strategy also includes annual face-to-face meetings of the three COP Executive Committees (together with the Steering Committee), and also quarterly Steering Committee meetings, which involves COP’s sharing their approaches, plans and results. </w:t>
      </w:r>
      <w:r w:rsidR="00CD16A0" w:rsidRPr="003B6B10">
        <w:rPr>
          <w:rFonts w:ascii="Times New Roman" w:hAnsi="Times New Roman" w:cs="Times New Roman"/>
        </w:rPr>
        <w:t xml:space="preserve">  The Executive will ensure that the additional ideas shared between the COPs outlined above will also be taken into consideration in future planning.</w:t>
      </w:r>
    </w:p>
    <w:p w14:paraId="5D447D32" w14:textId="77777777" w:rsidR="00F309FC" w:rsidRPr="00517D4A" w:rsidRDefault="00F309FC" w:rsidP="00B86C0A">
      <w:pPr>
        <w:pStyle w:val="Heading1"/>
        <w:numPr>
          <w:ilvl w:val="0"/>
          <w:numId w:val="1"/>
        </w:numPr>
        <w:rPr>
          <w:rFonts w:ascii="Times New Roman" w:hAnsi="Times New Roman" w:cs="Times New Roman"/>
          <w:sz w:val="24"/>
          <w:szCs w:val="24"/>
          <w:lang w:eastAsia="en-US"/>
        </w:rPr>
      </w:pPr>
      <w:bookmarkStart w:id="6" w:name="_Toc330803001"/>
      <w:r w:rsidRPr="00517D4A">
        <w:rPr>
          <w:rFonts w:ascii="Times New Roman" w:hAnsi="Times New Roman" w:cs="Times New Roman"/>
          <w:sz w:val="24"/>
          <w:szCs w:val="24"/>
          <w:lang w:eastAsia="en-US"/>
        </w:rPr>
        <w:t>Strengthening Success Story Methodology and Reporting</w:t>
      </w:r>
      <w:bookmarkEnd w:id="6"/>
    </w:p>
    <w:p w14:paraId="2783BE15" w14:textId="77777777" w:rsidR="00F309FC" w:rsidRPr="00517D4A" w:rsidRDefault="00F309FC" w:rsidP="00210B32">
      <w:pPr>
        <w:rPr>
          <w:rFonts w:ascii="Times New Roman" w:hAnsi="Times New Roman" w:cs="Times New Roman"/>
          <w:sz w:val="24"/>
          <w:szCs w:val="24"/>
        </w:rPr>
      </w:pPr>
    </w:p>
    <w:p w14:paraId="041FFA15" w14:textId="6A6616AA" w:rsidR="00CC3032" w:rsidRPr="003B6B10" w:rsidRDefault="00CC3032" w:rsidP="00210B32">
      <w:pPr>
        <w:rPr>
          <w:rFonts w:ascii="Times New Roman" w:hAnsi="Times New Roman" w:cs="Times New Roman"/>
        </w:rPr>
      </w:pPr>
      <w:r w:rsidRPr="003B6B10">
        <w:rPr>
          <w:rFonts w:ascii="Times New Roman" w:hAnsi="Times New Roman" w:cs="Times New Roman"/>
          <w:b/>
        </w:rPr>
        <w:t>A methodology for success story identification and reporting will be identified in the new strategy</w:t>
      </w:r>
      <w:r w:rsidR="00A833F5" w:rsidRPr="003B6B10">
        <w:rPr>
          <w:rFonts w:ascii="Times New Roman" w:hAnsi="Times New Roman" w:cs="Times New Roman"/>
          <w:b/>
        </w:rPr>
        <w:t>, to ensure implementation of the recommendation from the mid-term review of the current strategy</w:t>
      </w:r>
      <w:r w:rsidRPr="003B6B10">
        <w:rPr>
          <w:rFonts w:ascii="Times New Roman" w:hAnsi="Times New Roman" w:cs="Times New Roman"/>
          <w:b/>
        </w:rPr>
        <w:t xml:space="preserve">.  </w:t>
      </w:r>
      <w:r w:rsidRPr="003B6B10">
        <w:rPr>
          <w:rFonts w:ascii="Times New Roman" w:hAnsi="Times New Roman" w:cs="Times New Roman"/>
        </w:rPr>
        <w:t xml:space="preserve">Ideas were presented by each COP and the Executive also considered the </w:t>
      </w:r>
      <w:r w:rsidR="00517D4A" w:rsidRPr="003B6B10">
        <w:rPr>
          <w:rFonts w:ascii="Times New Roman" w:hAnsi="Times New Roman" w:cs="Times New Roman"/>
        </w:rPr>
        <w:t>content of the draft Success Story</w:t>
      </w:r>
      <w:r w:rsidRPr="003B6B10">
        <w:rPr>
          <w:rFonts w:ascii="Times New Roman" w:hAnsi="Times New Roman" w:cs="Times New Roman"/>
        </w:rPr>
        <w:t xml:space="preserve"> Booklet that was circulated as background to the meeting.</w:t>
      </w:r>
    </w:p>
    <w:p w14:paraId="59C9B1EC" w14:textId="77777777" w:rsidR="00CC3032" w:rsidRPr="003B6B10" w:rsidRDefault="00CC3032" w:rsidP="00210B32">
      <w:pPr>
        <w:rPr>
          <w:rFonts w:ascii="Times New Roman" w:hAnsi="Times New Roman" w:cs="Times New Roman"/>
          <w:b/>
        </w:rPr>
      </w:pPr>
    </w:p>
    <w:p w14:paraId="29BB90B7" w14:textId="77777777" w:rsidR="00CD61EB" w:rsidRPr="003B6B10" w:rsidRDefault="00120B43" w:rsidP="00210B32">
      <w:pPr>
        <w:rPr>
          <w:rFonts w:ascii="Times New Roman" w:hAnsi="Times New Roman" w:cs="Times New Roman"/>
        </w:rPr>
      </w:pPr>
      <w:r w:rsidRPr="003B6B10">
        <w:rPr>
          <w:rFonts w:ascii="Times New Roman" w:hAnsi="Times New Roman" w:cs="Times New Roman"/>
          <w:b/>
        </w:rPr>
        <w:t>Ms Amela Muftic (Bosnia and Herzegovina) presented the methodology of ‘Value Detectives’</w:t>
      </w:r>
      <w:r w:rsidR="00A833F5" w:rsidRPr="003B6B10">
        <w:rPr>
          <w:rFonts w:ascii="Times New Roman" w:hAnsi="Times New Roman" w:cs="Times New Roman"/>
        </w:rPr>
        <w:t xml:space="preserve"> which is being </w:t>
      </w:r>
      <w:r w:rsidRPr="003B6B10">
        <w:rPr>
          <w:rFonts w:ascii="Times New Roman" w:hAnsi="Times New Roman" w:cs="Times New Roman"/>
        </w:rPr>
        <w:t xml:space="preserve">used by IACOP </w:t>
      </w:r>
      <w:r w:rsidR="00A833F5" w:rsidRPr="003B6B10">
        <w:rPr>
          <w:rFonts w:ascii="Times New Roman" w:hAnsi="Times New Roman" w:cs="Times New Roman"/>
        </w:rPr>
        <w:t xml:space="preserve">on a regular basis </w:t>
      </w:r>
      <w:r w:rsidRPr="003B6B10">
        <w:rPr>
          <w:rFonts w:ascii="Times New Roman" w:hAnsi="Times New Roman" w:cs="Times New Roman"/>
        </w:rPr>
        <w:t>to identify the value</w:t>
      </w:r>
      <w:r w:rsidR="00A833F5" w:rsidRPr="003B6B10">
        <w:rPr>
          <w:rFonts w:ascii="Times New Roman" w:hAnsi="Times New Roman" w:cs="Times New Roman"/>
        </w:rPr>
        <w:t xml:space="preserve"> and impact of IACOP activities.  </w:t>
      </w:r>
      <w:r w:rsidR="00CD61EB" w:rsidRPr="003B6B10">
        <w:rPr>
          <w:rFonts w:ascii="Times New Roman" w:hAnsi="Times New Roman" w:cs="Times New Roman"/>
        </w:rPr>
        <w:t xml:space="preserve">The approach </w:t>
      </w:r>
      <w:r w:rsidR="00CD61EB" w:rsidRPr="003B6B10">
        <w:rPr>
          <w:rFonts w:ascii="Times New Roman" w:hAnsi="Times New Roman" w:cs="Times New Roman"/>
        </w:rPr>
        <w:lastRenderedPageBreak/>
        <w:t>is based on the methodology of social learning experts Etienne Wenger and Beverly Trayner and was outlined by IACOP in the slide below:</w:t>
      </w:r>
    </w:p>
    <w:p w14:paraId="1BAB7820" w14:textId="77777777" w:rsidR="00CD61EB" w:rsidRPr="003B6B10" w:rsidRDefault="00CD61EB" w:rsidP="00210B32">
      <w:pPr>
        <w:rPr>
          <w:rFonts w:ascii="Times New Roman" w:hAnsi="Times New Roman" w:cs="Times New Roman"/>
        </w:rPr>
      </w:pPr>
    </w:p>
    <w:p w14:paraId="1C2C2D95" w14:textId="77777777" w:rsidR="00CD61EB" w:rsidRPr="003B6B10" w:rsidRDefault="00CD61EB" w:rsidP="00036361">
      <w:pPr>
        <w:jc w:val="right"/>
        <w:rPr>
          <w:rFonts w:ascii="Times New Roman" w:hAnsi="Times New Roman" w:cs="Times New Roman"/>
        </w:rPr>
      </w:pPr>
      <w:r w:rsidRPr="003B6B10">
        <w:rPr>
          <w:rFonts w:ascii="Times New Roman" w:hAnsi="Times New Roman" w:cs="Times New Roman"/>
          <w:noProof/>
          <w:lang w:eastAsia="en-US"/>
        </w:rPr>
        <w:drawing>
          <wp:inline distT="0" distB="0" distL="0" distR="0" wp14:anchorId="3920650C" wp14:editId="2AD142AB">
            <wp:extent cx="5660390" cy="3295650"/>
            <wp:effectExtent l="0" t="0" r="3810" b="635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660390" cy="3295650"/>
                    </a:xfrm>
                    <a:prstGeom prst="rect">
                      <a:avLst/>
                    </a:prstGeom>
                    <a:noFill/>
                    <a:ln>
                      <a:noFill/>
                    </a:ln>
                  </pic:spPr>
                </pic:pic>
              </a:graphicData>
            </a:graphic>
          </wp:inline>
        </w:drawing>
      </w:r>
    </w:p>
    <w:p w14:paraId="65DD6B51" w14:textId="77777777" w:rsidR="00CD61EB" w:rsidRPr="003B6B10" w:rsidRDefault="00CD61EB" w:rsidP="00210B32">
      <w:pPr>
        <w:rPr>
          <w:rFonts w:ascii="Times New Roman" w:hAnsi="Times New Roman" w:cs="Times New Roman"/>
        </w:rPr>
      </w:pPr>
    </w:p>
    <w:p w14:paraId="7A6AF97C" w14:textId="77777777" w:rsidR="00CD61EB" w:rsidRPr="0009765B" w:rsidRDefault="00CD61EB" w:rsidP="00CD61EB">
      <w:pPr>
        <w:rPr>
          <w:rFonts w:ascii="Times New Roman" w:hAnsi="Times New Roman" w:cs="Times New Roman"/>
          <w:sz w:val="18"/>
          <w:szCs w:val="18"/>
        </w:rPr>
      </w:pPr>
      <w:r w:rsidRPr="0009765B">
        <w:rPr>
          <w:rFonts w:ascii="Times New Roman" w:hAnsi="Times New Roman" w:cs="Times New Roman"/>
          <w:sz w:val="18"/>
          <w:szCs w:val="18"/>
        </w:rPr>
        <w:t xml:space="preserve">Source: ‘Value Detectives’ presentation delivered by IACOP at the cross-COP Executive meeting, July 14, 2016, available in English, Russian and BCS at </w:t>
      </w:r>
      <w:hyperlink r:id="rId26" w:history="1">
        <w:r w:rsidRPr="0009765B">
          <w:rPr>
            <w:rStyle w:val="Hyperlink"/>
            <w:rFonts w:ascii="Times New Roman" w:hAnsi="Times New Roman" w:cs="Times New Roman"/>
            <w:sz w:val="18"/>
            <w:szCs w:val="18"/>
          </w:rPr>
          <w:t>https://www.pempal.org/events/pempal-cross-cop-executive-meeting</w:t>
        </w:r>
      </w:hyperlink>
    </w:p>
    <w:p w14:paraId="74F1FBEF" w14:textId="77777777" w:rsidR="00CD61EB" w:rsidRPr="003B6B10" w:rsidRDefault="00CD61EB" w:rsidP="00210B32">
      <w:pPr>
        <w:rPr>
          <w:rFonts w:ascii="Times New Roman" w:hAnsi="Times New Roman" w:cs="Times New Roman"/>
        </w:rPr>
      </w:pPr>
    </w:p>
    <w:p w14:paraId="025B03A1" w14:textId="2EEC062D" w:rsidR="00CD61EB" w:rsidRPr="003B6B10" w:rsidRDefault="00CD61EB" w:rsidP="00210B32">
      <w:pPr>
        <w:rPr>
          <w:rFonts w:ascii="Times New Roman" w:hAnsi="Times New Roman" w:cs="Times New Roman"/>
        </w:rPr>
      </w:pPr>
      <w:r w:rsidRPr="003B6B10">
        <w:rPr>
          <w:rFonts w:ascii="Times New Roman" w:hAnsi="Times New Roman" w:cs="Times New Roman"/>
          <w:b/>
        </w:rPr>
        <w:t xml:space="preserve">IACOP conducts two key activities to collect success stories.  </w:t>
      </w:r>
      <w:r w:rsidRPr="003B6B10">
        <w:rPr>
          <w:rFonts w:ascii="Times New Roman" w:hAnsi="Times New Roman" w:cs="Times New Roman"/>
        </w:rPr>
        <w:t xml:space="preserve">Firstly it assigns roles to volunteer Executive Committee members before, during and after </w:t>
      </w:r>
      <w:r w:rsidR="00337D2C" w:rsidRPr="003B6B10">
        <w:rPr>
          <w:rFonts w:ascii="Times New Roman" w:hAnsi="Times New Roman" w:cs="Times New Roman"/>
        </w:rPr>
        <w:t>each event to collect stories of impact from member countries.  This involves a TOR that clearly defines how the information should be collected, in what form</w:t>
      </w:r>
      <w:r w:rsidR="0009765B">
        <w:rPr>
          <w:rFonts w:ascii="Times New Roman" w:hAnsi="Times New Roman" w:cs="Times New Roman"/>
        </w:rPr>
        <w:t xml:space="preserve">, and how it should be reported. </w:t>
      </w:r>
      <w:r w:rsidR="00337D2C" w:rsidRPr="003B6B10">
        <w:rPr>
          <w:rFonts w:ascii="Times New Roman" w:hAnsi="Times New Roman" w:cs="Times New Roman"/>
        </w:rPr>
        <w:t xml:space="preserve">Time for these tasks is also allocated within each event agenda. </w:t>
      </w:r>
      <w:r w:rsidRPr="003B6B10">
        <w:rPr>
          <w:rFonts w:ascii="Times New Roman" w:hAnsi="Times New Roman" w:cs="Times New Roman"/>
        </w:rPr>
        <w:t xml:space="preserve">Key questions asked are: </w:t>
      </w:r>
    </w:p>
    <w:p w14:paraId="78A6D814" w14:textId="77777777" w:rsidR="00CD61EB" w:rsidRPr="003B6B10" w:rsidRDefault="00CD61EB" w:rsidP="00B86C0A">
      <w:pPr>
        <w:pStyle w:val="ListParagraph"/>
        <w:numPr>
          <w:ilvl w:val="0"/>
          <w:numId w:val="7"/>
        </w:numPr>
        <w:rPr>
          <w:rFonts w:ascii="Times New Roman" w:hAnsi="Times New Roman" w:cs="Times New Roman"/>
          <w:sz w:val="22"/>
          <w:szCs w:val="22"/>
        </w:rPr>
      </w:pPr>
      <w:r w:rsidRPr="003B6B10">
        <w:rPr>
          <w:rFonts w:ascii="Times New Roman" w:hAnsi="Times New Roman" w:cs="Times New Roman"/>
          <w:sz w:val="22"/>
          <w:szCs w:val="22"/>
        </w:rPr>
        <w:t>What value do members gain from participating in the activities?</w:t>
      </w:r>
    </w:p>
    <w:p w14:paraId="33BC77FF" w14:textId="77777777" w:rsidR="00CD61EB" w:rsidRPr="003B6B10" w:rsidRDefault="00CD61EB" w:rsidP="00B86C0A">
      <w:pPr>
        <w:pStyle w:val="ListParagraph"/>
        <w:numPr>
          <w:ilvl w:val="0"/>
          <w:numId w:val="7"/>
        </w:numPr>
        <w:rPr>
          <w:rFonts w:ascii="Times New Roman" w:hAnsi="Times New Roman" w:cs="Times New Roman"/>
          <w:sz w:val="22"/>
          <w:szCs w:val="22"/>
        </w:rPr>
      </w:pPr>
      <w:r w:rsidRPr="003B6B10">
        <w:rPr>
          <w:rFonts w:ascii="Times New Roman" w:hAnsi="Times New Roman" w:cs="Times New Roman"/>
          <w:sz w:val="22"/>
          <w:szCs w:val="22"/>
        </w:rPr>
        <w:t>What value is being generated by the knowledge products?</w:t>
      </w:r>
    </w:p>
    <w:p w14:paraId="60543E70" w14:textId="77777777" w:rsidR="00CD61EB" w:rsidRPr="003B6B10" w:rsidRDefault="00CD61EB" w:rsidP="00B86C0A">
      <w:pPr>
        <w:pStyle w:val="ListParagraph"/>
        <w:numPr>
          <w:ilvl w:val="0"/>
          <w:numId w:val="7"/>
        </w:numPr>
        <w:rPr>
          <w:rFonts w:ascii="Times New Roman" w:hAnsi="Times New Roman" w:cs="Times New Roman"/>
          <w:sz w:val="22"/>
          <w:szCs w:val="22"/>
        </w:rPr>
      </w:pPr>
      <w:r w:rsidRPr="003B6B10">
        <w:rPr>
          <w:rFonts w:ascii="Times New Roman" w:hAnsi="Times New Roman" w:cs="Times New Roman"/>
          <w:sz w:val="22"/>
          <w:szCs w:val="22"/>
        </w:rPr>
        <w:t>How do people use the knowledge products?</w:t>
      </w:r>
    </w:p>
    <w:p w14:paraId="1AEC2F7F" w14:textId="77777777" w:rsidR="00CD61EB" w:rsidRPr="003B6B10" w:rsidRDefault="00CD61EB" w:rsidP="00B86C0A">
      <w:pPr>
        <w:pStyle w:val="ListParagraph"/>
        <w:numPr>
          <w:ilvl w:val="0"/>
          <w:numId w:val="7"/>
        </w:numPr>
        <w:rPr>
          <w:rFonts w:ascii="Times New Roman" w:hAnsi="Times New Roman" w:cs="Times New Roman"/>
          <w:sz w:val="22"/>
          <w:szCs w:val="22"/>
        </w:rPr>
      </w:pPr>
      <w:r w:rsidRPr="003B6B10">
        <w:rPr>
          <w:rFonts w:ascii="Times New Roman" w:hAnsi="Times New Roman" w:cs="Times New Roman"/>
          <w:sz w:val="22"/>
          <w:szCs w:val="22"/>
        </w:rPr>
        <w:t>How their work as a reform leader in the area of Internal Audit is improved?</w:t>
      </w:r>
    </w:p>
    <w:p w14:paraId="71E6E8AF" w14:textId="77777777" w:rsidR="00CD61EB" w:rsidRPr="003B6B10" w:rsidRDefault="00CD61EB" w:rsidP="00B86C0A">
      <w:pPr>
        <w:pStyle w:val="ListParagraph"/>
        <w:numPr>
          <w:ilvl w:val="0"/>
          <w:numId w:val="7"/>
        </w:numPr>
        <w:rPr>
          <w:rFonts w:ascii="Times New Roman" w:hAnsi="Times New Roman" w:cs="Times New Roman"/>
          <w:sz w:val="22"/>
          <w:szCs w:val="22"/>
        </w:rPr>
      </w:pPr>
      <w:r w:rsidRPr="003B6B10">
        <w:rPr>
          <w:rFonts w:ascii="Times New Roman" w:hAnsi="Times New Roman" w:cs="Times New Roman"/>
          <w:sz w:val="22"/>
          <w:szCs w:val="22"/>
        </w:rPr>
        <w:t>How has the application of knowledge and other products contributed to the PFM reforms in member countries?</w:t>
      </w:r>
    </w:p>
    <w:p w14:paraId="427981B4" w14:textId="77777777" w:rsidR="00552F2E" w:rsidRPr="003B6B10" w:rsidRDefault="00552F2E" w:rsidP="00552F2E">
      <w:pPr>
        <w:rPr>
          <w:rFonts w:ascii="Times New Roman" w:hAnsi="Times New Roman" w:cs="Times New Roman"/>
        </w:rPr>
      </w:pPr>
      <w:r w:rsidRPr="003B6B10">
        <w:rPr>
          <w:rFonts w:ascii="Times New Roman" w:hAnsi="Times New Roman" w:cs="Times New Roman"/>
        </w:rPr>
        <w:t>The results are then presented in the format outlined in the slide below:</w:t>
      </w:r>
    </w:p>
    <w:p w14:paraId="4A71A13E" w14:textId="77777777" w:rsidR="00552F2E" w:rsidRPr="003B6B10" w:rsidRDefault="00552F2E" w:rsidP="00552F2E">
      <w:pPr>
        <w:rPr>
          <w:rFonts w:ascii="Times New Roman" w:hAnsi="Times New Roman" w:cs="Times New Roman"/>
        </w:rPr>
      </w:pPr>
      <w:r w:rsidRPr="003B6B10">
        <w:rPr>
          <w:rFonts w:ascii="Times New Roman" w:hAnsi="Times New Roman" w:cs="Times New Roman"/>
          <w:noProof/>
          <w:lang w:eastAsia="en-US"/>
        </w:rPr>
        <w:lastRenderedPageBreak/>
        <w:drawing>
          <wp:inline distT="0" distB="0" distL="0" distR="0" wp14:anchorId="38F774A3" wp14:editId="141E60F2">
            <wp:extent cx="6116320" cy="3211830"/>
            <wp:effectExtent l="0" t="0" r="508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6116320" cy="3211830"/>
                    </a:xfrm>
                    <a:prstGeom prst="rect">
                      <a:avLst/>
                    </a:prstGeom>
                    <a:noFill/>
                    <a:ln>
                      <a:noFill/>
                    </a:ln>
                  </pic:spPr>
                </pic:pic>
              </a:graphicData>
            </a:graphic>
          </wp:inline>
        </w:drawing>
      </w:r>
    </w:p>
    <w:p w14:paraId="0443B2F9" w14:textId="77777777" w:rsidR="00A833F5" w:rsidRPr="003B6B10" w:rsidRDefault="00A833F5" w:rsidP="00210B32">
      <w:pPr>
        <w:rPr>
          <w:rFonts w:ascii="Times New Roman" w:hAnsi="Times New Roman" w:cs="Times New Roman"/>
        </w:rPr>
      </w:pPr>
      <w:r w:rsidRPr="003B6B10">
        <w:rPr>
          <w:rFonts w:ascii="Times New Roman" w:hAnsi="Times New Roman" w:cs="Times New Roman"/>
        </w:rPr>
        <w:t xml:space="preserve">The second </w:t>
      </w:r>
      <w:r w:rsidR="00CD61EB" w:rsidRPr="003B6B10">
        <w:rPr>
          <w:rFonts w:ascii="Times New Roman" w:hAnsi="Times New Roman" w:cs="Times New Roman"/>
        </w:rPr>
        <w:t>activity is</w:t>
      </w:r>
      <w:r w:rsidRPr="003B6B10">
        <w:rPr>
          <w:rFonts w:ascii="Times New Roman" w:hAnsi="Times New Roman" w:cs="Times New Roman"/>
        </w:rPr>
        <w:t xml:space="preserve"> a periodic </w:t>
      </w:r>
      <w:r w:rsidR="00CD61EB" w:rsidRPr="003B6B10">
        <w:rPr>
          <w:rFonts w:ascii="Times New Roman" w:hAnsi="Times New Roman" w:cs="Times New Roman"/>
        </w:rPr>
        <w:t>survey, which</w:t>
      </w:r>
      <w:r w:rsidRPr="003B6B10">
        <w:rPr>
          <w:rFonts w:ascii="Times New Roman" w:hAnsi="Times New Roman" w:cs="Times New Roman"/>
        </w:rPr>
        <w:t xml:space="preserve"> is conducted by IACOP every 3-4 years to determine impact</w:t>
      </w:r>
      <w:r w:rsidR="00CD61EB" w:rsidRPr="003B6B10">
        <w:rPr>
          <w:rFonts w:ascii="Times New Roman" w:hAnsi="Times New Roman" w:cs="Times New Roman"/>
        </w:rPr>
        <w:t xml:space="preserve"> at the member country level and also by key thematic areas that are being addressed by IACOP</w:t>
      </w:r>
      <w:r w:rsidRPr="003B6B10">
        <w:rPr>
          <w:rFonts w:ascii="Times New Roman" w:hAnsi="Times New Roman" w:cs="Times New Roman"/>
        </w:rPr>
        <w:t>.</w:t>
      </w:r>
      <w:r w:rsidR="00A86866" w:rsidRPr="003B6B10">
        <w:rPr>
          <w:rFonts w:ascii="Times New Roman" w:hAnsi="Times New Roman" w:cs="Times New Roman"/>
        </w:rPr>
        <w:t xml:space="preserve"> Examples of the results of surveys conducted in 2007, 2011, and 2014 were provided as part of the IACOP presentation of future plans and past results.</w:t>
      </w:r>
    </w:p>
    <w:p w14:paraId="3435C011" w14:textId="77777777" w:rsidR="00A833F5" w:rsidRPr="003B6B10" w:rsidRDefault="00A833F5" w:rsidP="00210B32">
      <w:pPr>
        <w:rPr>
          <w:rFonts w:ascii="Times New Roman" w:hAnsi="Times New Roman" w:cs="Times New Roman"/>
        </w:rPr>
      </w:pPr>
    </w:p>
    <w:p w14:paraId="0D161C34" w14:textId="77777777" w:rsidR="00552F2E" w:rsidRPr="003B6B10" w:rsidRDefault="00552F2E" w:rsidP="00210B32">
      <w:pPr>
        <w:rPr>
          <w:rFonts w:ascii="Times New Roman" w:hAnsi="Times New Roman" w:cs="Times New Roman"/>
          <w:b/>
        </w:rPr>
      </w:pPr>
    </w:p>
    <w:p w14:paraId="2444AA12" w14:textId="77777777" w:rsidR="00552F2E" w:rsidRPr="003B6B10" w:rsidRDefault="00A86866" w:rsidP="00210B32">
      <w:pPr>
        <w:rPr>
          <w:rFonts w:ascii="Times New Roman" w:hAnsi="Times New Roman" w:cs="Times New Roman"/>
          <w:b/>
        </w:rPr>
      </w:pPr>
      <w:r w:rsidRPr="003B6B10">
        <w:rPr>
          <w:rFonts w:ascii="Times New Roman" w:hAnsi="Times New Roman" w:cs="Times New Roman"/>
          <w:b/>
          <w:noProof/>
          <w:lang w:eastAsia="en-US"/>
        </w:rPr>
        <w:drawing>
          <wp:inline distT="0" distB="0" distL="0" distR="0" wp14:anchorId="73BEF009" wp14:editId="7F0B813A">
            <wp:extent cx="2967990" cy="2660650"/>
            <wp:effectExtent l="0" t="0" r="3810" b="635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967990" cy="2660650"/>
                    </a:xfrm>
                    <a:prstGeom prst="rect">
                      <a:avLst/>
                    </a:prstGeom>
                    <a:noFill/>
                    <a:ln>
                      <a:noFill/>
                    </a:ln>
                  </pic:spPr>
                </pic:pic>
              </a:graphicData>
            </a:graphic>
          </wp:inline>
        </w:drawing>
      </w:r>
      <w:r w:rsidRPr="003B6B10">
        <w:rPr>
          <w:rFonts w:ascii="Times New Roman" w:hAnsi="Times New Roman" w:cs="Times New Roman"/>
        </w:rPr>
        <w:t xml:space="preserve"> </w:t>
      </w:r>
      <w:r w:rsidRPr="003B6B10">
        <w:rPr>
          <w:rFonts w:ascii="Times New Roman" w:hAnsi="Times New Roman" w:cs="Times New Roman"/>
          <w:b/>
          <w:noProof/>
          <w:lang w:eastAsia="en-US"/>
        </w:rPr>
        <w:drawing>
          <wp:inline distT="0" distB="0" distL="0" distR="0" wp14:anchorId="776986ED" wp14:editId="266A31DA">
            <wp:extent cx="2942590" cy="2622550"/>
            <wp:effectExtent l="0" t="0" r="3810" b="0"/>
            <wp:docPr id="1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942590" cy="2622550"/>
                    </a:xfrm>
                    <a:prstGeom prst="rect">
                      <a:avLst/>
                    </a:prstGeom>
                    <a:noFill/>
                    <a:ln>
                      <a:noFill/>
                    </a:ln>
                  </pic:spPr>
                </pic:pic>
              </a:graphicData>
            </a:graphic>
          </wp:inline>
        </w:drawing>
      </w:r>
    </w:p>
    <w:p w14:paraId="793D2A56" w14:textId="77777777" w:rsidR="00552F2E" w:rsidRPr="003B6B10" w:rsidRDefault="00552F2E" w:rsidP="00210B32">
      <w:pPr>
        <w:rPr>
          <w:rFonts w:ascii="Times New Roman" w:hAnsi="Times New Roman" w:cs="Times New Roman"/>
          <w:b/>
        </w:rPr>
      </w:pPr>
    </w:p>
    <w:p w14:paraId="3A8E0F1E" w14:textId="32F337C6" w:rsidR="00552F2E" w:rsidRPr="0009765B" w:rsidRDefault="00A86866" w:rsidP="00210B32">
      <w:pPr>
        <w:rPr>
          <w:rFonts w:ascii="Times New Roman" w:hAnsi="Times New Roman" w:cs="Times New Roman"/>
          <w:b/>
          <w:sz w:val="18"/>
          <w:szCs w:val="18"/>
        </w:rPr>
      </w:pPr>
      <w:r w:rsidRPr="0009765B">
        <w:rPr>
          <w:rFonts w:ascii="Times New Roman" w:hAnsi="Times New Roman" w:cs="Times New Roman"/>
          <w:sz w:val="18"/>
          <w:szCs w:val="18"/>
        </w:rPr>
        <w:t>Source: ‘Internal Audit Community of Practice: Results and Way Forward’, presentation delivered by IAC</w:t>
      </w:r>
      <w:r w:rsidR="0009765B" w:rsidRPr="0009765B">
        <w:rPr>
          <w:rFonts w:ascii="Times New Roman" w:hAnsi="Times New Roman" w:cs="Times New Roman"/>
          <w:sz w:val="18"/>
          <w:szCs w:val="18"/>
        </w:rPr>
        <w:t xml:space="preserve">OP Chair </w:t>
      </w:r>
      <w:r w:rsidRPr="0009765B">
        <w:rPr>
          <w:rFonts w:ascii="Times New Roman" w:hAnsi="Times New Roman" w:cs="Times New Roman"/>
          <w:sz w:val="18"/>
          <w:szCs w:val="18"/>
        </w:rPr>
        <w:t xml:space="preserve">at cross-COP Executive meeting, July 13, 2016, available in English, Russian and BCS at </w:t>
      </w:r>
      <w:hyperlink r:id="rId30" w:history="1">
        <w:r w:rsidRPr="0009765B">
          <w:rPr>
            <w:rStyle w:val="Hyperlink"/>
            <w:rFonts w:ascii="Times New Roman" w:hAnsi="Times New Roman" w:cs="Times New Roman"/>
            <w:sz w:val="18"/>
            <w:szCs w:val="18"/>
          </w:rPr>
          <w:t>https://www.pempal.org/events/pempal-cross-cop-executive-meeting</w:t>
        </w:r>
      </w:hyperlink>
    </w:p>
    <w:p w14:paraId="0D2EB9D7" w14:textId="77777777" w:rsidR="00552F2E" w:rsidRPr="003B6B10" w:rsidRDefault="00552F2E" w:rsidP="00210B32">
      <w:pPr>
        <w:rPr>
          <w:rFonts w:ascii="Times New Roman" w:hAnsi="Times New Roman" w:cs="Times New Roman"/>
          <w:b/>
        </w:rPr>
      </w:pPr>
    </w:p>
    <w:p w14:paraId="549C144B" w14:textId="77777777" w:rsidR="00120B43" w:rsidRPr="003B6B10" w:rsidRDefault="00120B43" w:rsidP="00210B32">
      <w:pPr>
        <w:rPr>
          <w:rFonts w:ascii="Times New Roman" w:hAnsi="Times New Roman" w:cs="Times New Roman"/>
        </w:rPr>
      </w:pPr>
      <w:r w:rsidRPr="003B6B10">
        <w:rPr>
          <w:rFonts w:ascii="Times New Roman" w:hAnsi="Times New Roman" w:cs="Times New Roman"/>
          <w:b/>
        </w:rPr>
        <w:t>Mr Mikhail Prokhorik (Belarus) and Ms Angela Voronin (Moldova) shared ideas on how BCOP and TCOP, respectively</w:t>
      </w:r>
      <w:r w:rsidR="0032138B" w:rsidRPr="003B6B10">
        <w:rPr>
          <w:rFonts w:ascii="Times New Roman" w:hAnsi="Times New Roman" w:cs="Times New Roman"/>
          <w:b/>
        </w:rPr>
        <w:t>,</w:t>
      </w:r>
      <w:r w:rsidRPr="003B6B10">
        <w:rPr>
          <w:rFonts w:ascii="Times New Roman" w:hAnsi="Times New Roman" w:cs="Times New Roman"/>
          <w:b/>
        </w:rPr>
        <w:t xml:space="preserve"> will strengthen success story methodology</w:t>
      </w:r>
      <w:r w:rsidRPr="003B6B10">
        <w:rPr>
          <w:rFonts w:ascii="Times New Roman" w:hAnsi="Times New Roman" w:cs="Times New Roman"/>
        </w:rPr>
        <w:t xml:space="preserve"> over the next strategy.</w:t>
      </w:r>
      <w:r w:rsidR="001B4FE1" w:rsidRPr="003B6B10">
        <w:rPr>
          <w:rFonts w:ascii="Times New Roman" w:hAnsi="Times New Roman" w:cs="Times New Roman"/>
        </w:rPr>
        <w:t xml:space="preserve">  For TCOP, </w:t>
      </w:r>
      <w:r w:rsidR="00CB0AE1" w:rsidRPr="003B6B10">
        <w:rPr>
          <w:rFonts w:ascii="Times New Roman" w:hAnsi="Times New Roman" w:cs="Times New Roman"/>
        </w:rPr>
        <w:t>it plans a number of strategies to strengthen its approach:</w:t>
      </w:r>
    </w:p>
    <w:p w14:paraId="02C35B04" w14:textId="37AF8497" w:rsidR="00CB0AE1" w:rsidRPr="003B6B10" w:rsidRDefault="00CB0AE1" w:rsidP="00B86C0A">
      <w:pPr>
        <w:pStyle w:val="ListParagraph"/>
        <w:numPr>
          <w:ilvl w:val="0"/>
          <w:numId w:val="12"/>
        </w:numPr>
        <w:rPr>
          <w:rFonts w:ascii="Times New Roman" w:hAnsi="Times New Roman" w:cs="Times New Roman"/>
          <w:sz w:val="22"/>
          <w:szCs w:val="22"/>
        </w:rPr>
      </w:pPr>
      <w:r w:rsidRPr="003B6B10">
        <w:rPr>
          <w:rFonts w:ascii="Times New Roman" w:hAnsi="Times New Roman" w:cs="Times New Roman"/>
          <w:sz w:val="22"/>
          <w:szCs w:val="22"/>
        </w:rPr>
        <w:t>Collecting feedback from member country participants after each event or after each plenary meeting</w:t>
      </w:r>
      <w:r w:rsidR="0009765B">
        <w:rPr>
          <w:rFonts w:ascii="Times New Roman" w:hAnsi="Times New Roman" w:cs="Times New Roman"/>
          <w:sz w:val="22"/>
          <w:szCs w:val="22"/>
        </w:rPr>
        <w:t>;</w:t>
      </w:r>
    </w:p>
    <w:p w14:paraId="1B874CCC" w14:textId="637E70A4" w:rsidR="00CB0AE1" w:rsidRPr="003B6B10" w:rsidRDefault="0089681F" w:rsidP="00B86C0A">
      <w:pPr>
        <w:pStyle w:val="ListParagraph"/>
        <w:numPr>
          <w:ilvl w:val="0"/>
          <w:numId w:val="12"/>
        </w:numPr>
        <w:rPr>
          <w:rFonts w:ascii="Times New Roman" w:hAnsi="Times New Roman" w:cs="Times New Roman"/>
          <w:sz w:val="22"/>
          <w:szCs w:val="22"/>
        </w:rPr>
      </w:pPr>
      <w:r w:rsidRPr="003B6B10">
        <w:rPr>
          <w:rFonts w:ascii="Times New Roman" w:hAnsi="Times New Roman" w:cs="Times New Roman"/>
          <w:sz w:val="22"/>
          <w:szCs w:val="22"/>
        </w:rPr>
        <w:t>Conducting s</w:t>
      </w:r>
      <w:r w:rsidR="00CB0AE1" w:rsidRPr="003B6B10">
        <w:rPr>
          <w:rFonts w:ascii="Times New Roman" w:hAnsi="Times New Roman" w:cs="Times New Roman"/>
          <w:sz w:val="22"/>
          <w:szCs w:val="22"/>
        </w:rPr>
        <w:t>pecial standalone sessions with each country to showcase progress (against a list of indicators)</w:t>
      </w:r>
      <w:r w:rsidR="0009765B">
        <w:rPr>
          <w:rFonts w:ascii="Times New Roman" w:hAnsi="Times New Roman" w:cs="Times New Roman"/>
          <w:sz w:val="22"/>
          <w:szCs w:val="22"/>
        </w:rPr>
        <w:t>;</w:t>
      </w:r>
    </w:p>
    <w:p w14:paraId="3099E543" w14:textId="0F45C4D9" w:rsidR="00CB0AE1" w:rsidRPr="003B6B10" w:rsidRDefault="0089681F" w:rsidP="00B86C0A">
      <w:pPr>
        <w:pStyle w:val="ListParagraph"/>
        <w:numPr>
          <w:ilvl w:val="0"/>
          <w:numId w:val="12"/>
        </w:numPr>
        <w:rPr>
          <w:rFonts w:ascii="Times New Roman" w:hAnsi="Times New Roman" w:cs="Times New Roman"/>
          <w:sz w:val="22"/>
          <w:szCs w:val="22"/>
        </w:rPr>
      </w:pPr>
      <w:r w:rsidRPr="003B6B10">
        <w:rPr>
          <w:rFonts w:ascii="Times New Roman" w:hAnsi="Times New Roman" w:cs="Times New Roman"/>
          <w:sz w:val="22"/>
          <w:szCs w:val="22"/>
        </w:rPr>
        <w:t>Allocating t</w:t>
      </w:r>
      <w:r w:rsidR="00CB0AE1" w:rsidRPr="003B6B10">
        <w:rPr>
          <w:rFonts w:ascii="Times New Roman" w:hAnsi="Times New Roman" w:cs="Times New Roman"/>
          <w:sz w:val="22"/>
          <w:szCs w:val="22"/>
        </w:rPr>
        <w:t>ime in Executive Committee meetings to reflect on applicable approaches and to determine what worke</w:t>
      </w:r>
      <w:r w:rsidR="0009765B">
        <w:rPr>
          <w:rFonts w:ascii="Times New Roman" w:hAnsi="Times New Roman" w:cs="Times New Roman"/>
          <w:sz w:val="22"/>
          <w:szCs w:val="22"/>
        </w:rPr>
        <w:t>d and what needs to be improved;</w:t>
      </w:r>
      <w:r w:rsidR="00947B99">
        <w:rPr>
          <w:rFonts w:ascii="Times New Roman" w:hAnsi="Times New Roman" w:cs="Times New Roman"/>
          <w:sz w:val="22"/>
          <w:szCs w:val="22"/>
        </w:rPr>
        <w:t xml:space="preserve"> and</w:t>
      </w:r>
    </w:p>
    <w:p w14:paraId="1AFCF9D5" w14:textId="77B4DB83" w:rsidR="00CB0AE1" w:rsidRPr="003B6B10" w:rsidRDefault="0009765B" w:rsidP="00B86C0A">
      <w:pPr>
        <w:pStyle w:val="ListParagraph"/>
        <w:numPr>
          <w:ilvl w:val="0"/>
          <w:numId w:val="12"/>
        </w:numPr>
        <w:rPr>
          <w:rFonts w:ascii="Times New Roman" w:hAnsi="Times New Roman" w:cs="Times New Roman"/>
          <w:sz w:val="22"/>
          <w:szCs w:val="22"/>
        </w:rPr>
      </w:pPr>
      <w:r>
        <w:rPr>
          <w:rFonts w:ascii="Times New Roman" w:hAnsi="Times New Roman" w:cs="Times New Roman"/>
          <w:sz w:val="22"/>
          <w:szCs w:val="22"/>
        </w:rPr>
        <w:lastRenderedPageBreak/>
        <w:t>Developing questionnaires</w:t>
      </w:r>
      <w:r w:rsidR="00CB0AE1" w:rsidRPr="003B6B10">
        <w:rPr>
          <w:rFonts w:ascii="Times New Roman" w:hAnsi="Times New Roman" w:cs="Times New Roman"/>
          <w:sz w:val="22"/>
          <w:szCs w:val="22"/>
        </w:rPr>
        <w:t>, similar to what is currently done prior to some events (pre-thematic surveys).</w:t>
      </w:r>
    </w:p>
    <w:p w14:paraId="76092695" w14:textId="77777777" w:rsidR="00CB0AE1" w:rsidRPr="003B6B10" w:rsidRDefault="00CB0AE1" w:rsidP="00CB0AE1">
      <w:pPr>
        <w:rPr>
          <w:rFonts w:ascii="Times New Roman" w:hAnsi="Times New Roman" w:cs="Times New Roman"/>
        </w:rPr>
      </w:pPr>
      <w:r w:rsidRPr="003B6B10">
        <w:rPr>
          <w:rFonts w:ascii="Times New Roman" w:hAnsi="Times New Roman" w:cs="Times New Roman"/>
        </w:rPr>
        <w:t>BCOP reported that all Executive Committee members agreed on the benefits of success story information for donors as evidence of results from their investments.  It plans to implement a comprehensive approach including:</w:t>
      </w:r>
    </w:p>
    <w:p w14:paraId="581A29E6" w14:textId="6D8196A9" w:rsidR="00CB0AE1" w:rsidRPr="003B6B10" w:rsidRDefault="00CB0AE1" w:rsidP="00B86C0A">
      <w:pPr>
        <w:pStyle w:val="ListParagraph"/>
        <w:numPr>
          <w:ilvl w:val="0"/>
          <w:numId w:val="13"/>
        </w:numPr>
        <w:rPr>
          <w:rFonts w:ascii="Times New Roman" w:hAnsi="Times New Roman" w:cs="Times New Roman"/>
          <w:sz w:val="22"/>
          <w:szCs w:val="22"/>
        </w:rPr>
      </w:pPr>
      <w:r w:rsidRPr="003B6B10">
        <w:rPr>
          <w:rFonts w:ascii="Times New Roman" w:hAnsi="Times New Roman" w:cs="Times New Roman"/>
          <w:sz w:val="22"/>
          <w:szCs w:val="22"/>
        </w:rPr>
        <w:t>Establishing an ongoing process whereby panel</w:t>
      </w:r>
      <w:r w:rsidR="00947B99">
        <w:rPr>
          <w:rFonts w:ascii="Times New Roman" w:hAnsi="Times New Roman" w:cs="Times New Roman"/>
          <w:sz w:val="22"/>
          <w:szCs w:val="22"/>
        </w:rPr>
        <w:t>/table</w:t>
      </w:r>
      <w:r w:rsidRPr="003B6B10">
        <w:rPr>
          <w:rFonts w:ascii="Times New Roman" w:hAnsi="Times New Roman" w:cs="Times New Roman"/>
          <w:sz w:val="22"/>
          <w:szCs w:val="22"/>
        </w:rPr>
        <w:t xml:space="preserve"> discussions will be incorporated into every event whereby member countries will be asked to identify success stories.</w:t>
      </w:r>
      <w:r w:rsidR="00947B99">
        <w:rPr>
          <w:rFonts w:ascii="Times New Roman" w:hAnsi="Times New Roman" w:cs="Times New Roman"/>
          <w:sz w:val="22"/>
          <w:szCs w:val="22"/>
        </w:rPr>
        <w:t xml:space="preserve"> This practice had been adopted in the past for study visits, but will now be expanded to other events. The practice of capturing key discussions and decisions for major events in ‘Event Reports’ prepared by the BCOP Resource Team will also continue; and</w:t>
      </w:r>
    </w:p>
    <w:p w14:paraId="7EC63B7C" w14:textId="7F88A7EE" w:rsidR="00CB0AE1" w:rsidRPr="003B6B10" w:rsidRDefault="00CB0AE1" w:rsidP="00B86C0A">
      <w:pPr>
        <w:pStyle w:val="ListParagraph"/>
        <w:numPr>
          <w:ilvl w:val="0"/>
          <w:numId w:val="13"/>
        </w:numPr>
        <w:rPr>
          <w:rFonts w:ascii="Times New Roman" w:hAnsi="Times New Roman" w:cs="Times New Roman"/>
          <w:sz w:val="22"/>
          <w:szCs w:val="22"/>
        </w:rPr>
      </w:pPr>
      <w:r w:rsidRPr="003B6B10">
        <w:rPr>
          <w:rFonts w:ascii="Times New Roman" w:hAnsi="Times New Roman" w:cs="Times New Roman"/>
          <w:sz w:val="22"/>
          <w:szCs w:val="22"/>
        </w:rPr>
        <w:t>Conducting periodic surveys similar to those done by IACOP, whereby member countries will be asked</w:t>
      </w:r>
      <w:r w:rsidR="00947B99">
        <w:rPr>
          <w:rFonts w:ascii="Times New Roman" w:hAnsi="Times New Roman" w:cs="Times New Roman"/>
          <w:sz w:val="22"/>
          <w:szCs w:val="22"/>
        </w:rPr>
        <w:t xml:space="preserve"> to assess the</w:t>
      </w:r>
      <w:r w:rsidRPr="003B6B10">
        <w:rPr>
          <w:rFonts w:ascii="Times New Roman" w:hAnsi="Times New Roman" w:cs="Times New Roman"/>
          <w:sz w:val="22"/>
          <w:szCs w:val="22"/>
        </w:rPr>
        <w:t xml:space="preserve"> overall impact of BCOP activities on reforms and also by thematic areas being addressed by the working groups.</w:t>
      </w:r>
    </w:p>
    <w:p w14:paraId="15E50992" w14:textId="77777777" w:rsidR="00120B43" w:rsidRPr="003B6B10" w:rsidRDefault="00120B43" w:rsidP="00210B32">
      <w:pPr>
        <w:rPr>
          <w:rFonts w:ascii="Times New Roman" w:hAnsi="Times New Roman" w:cs="Times New Roman"/>
        </w:rPr>
      </w:pPr>
    </w:p>
    <w:p w14:paraId="0EACF3E5" w14:textId="1B389A7A" w:rsidR="007119E1" w:rsidRPr="003B6B10" w:rsidRDefault="002D7144" w:rsidP="00210B32">
      <w:pPr>
        <w:rPr>
          <w:rFonts w:ascii="Times New Roman" w:hAnsi="Times New Roman" w:cs="Times New Roman"/>
          <w:b/>
        </w:rPr>
      </w:pPr>
      <w:r w:rsidRPr="003B6B10">
        <w:rPr>
          <w:rFonts w:ascii="Times New Roman" w:hAnsi="Times New Roman" w:cs="Times New Roman"/>
          <w:b/>
        </w:rPr>
        <w:t xml:space="preserve">Donors shared their views on the types of information that would be required to justify further funding investments in PEMPAL </w:t>
      </w:r>
      <w:r w:rsidRPr="003B6B10">
        <w:rPr>
          <w:rFonts w:ascii="Times New Roman" w:hAnsi="Times New Roman" w:cs="Times New Roman"/>
        </w:rPr>
        <w:t xml:space="preserve">to their </w:t>
      </w:r>
      <w:r w:rsidR="00036361" w:rsidRPr="003B6B10">
        <w:rPr>
          <w:rFonts w:ascii="Times New Roman" w:hAnsi="Times New Roman" w:cs="Times New Roman"/>
        </w:rPr>
        <w:t>organizations</w:t>
      </w:r>
      <w:r w:rsidR="00CC3032" w:rsidRPr="003B6B10">
        <w:rPr>
          <w:rFonts w:ascii="Times New Roman" w:hAnsi="Times New Roman" w:cs="Times New Roman"/>
        </w:rPr>
        <w:t xml:space="preserve"> to assist in these discussions</w:t>
      </w:r>
      <w:r w:rsidRPr="003B6B10">
        <w:rPr>
          <w:rFonts w:ascii="Times New Roman" w:hAnsi="Times New Roman" w:cs="Times New Roman"/>
          <w:b/>
        </w:rPr>
        <w:t xml:space="preserve">.  </w:t>
      </w:r>
    </w:p>
    <w:p w14:paraId="1C15411B" w14:textId="77777777" w:rsidR="007119E1" w:rsidRPr="003B6B10" w:rsidRDefault="007119E1" w:rsidP="00210B32">
      <w:pPr>
        <w:rPr>
          <w:rFonts w:ascii="Times New Roman" w:hAnsi="Times New Roman" w:cs="Times New Roman"/>
          <w:b/>
        </w:rPr>
      </w:pPr>
    </w:p>
    <w:p w14:paraId="79598AA7" w14:textId="77777777" w:rsidR="00947B99" w:rsidRDefault="00947B99" w:rsidP="00210B32">
      <w:pPr>
        <w:rPr>
          <w:rFonts w:ascii="Times New Roman" w:hAnsi="Times New Roman" w:cs="Times New Roman"/>
          <w:noProof/>
          <w:lang w:eastAsia="en-US"/>
        </w:rPr>
      </w:pPr>
    </w:p>
    <w:p w14:paraId="7B2930E2" w14:textId="302F5A3E" w:rsidR="00947B99" w:rsidRDefault="00947B99" w:rsidP="00210B32">
      <w:pPr>
        <w:rPr>
          <w:rFonts w:ascii="Times New Roman" w:hAnsi="Times New Roman" w:cs="Times New Roman"/>
          <w:noProof/>
          <w:lang w:eastAsia="en-US"/>
        </w:rPr>
      </w:pPr>
    </w:p>
    <w:p w14:paraId="766F6306" w14:textId="6611D9B1" w:rsidR="007119E1" w:rsidRPr="003B6B10" w:rsidRDefault="00880218" w:rsidP="00210B32">
      <w:pPr>
        <w:rPr>
          <w:rFonts w:ascii="Times New Roman" w:hAnsi="Times New Roman" w:cs="Times New Roman"/>
        </w:rPr>
      </w:pPr>
      <w:r w:rsidRPr="003B6B10">
        <w:rPr>
          <w:rFonts w:ascii="Times New Roman" w:hAnsi="Times New Roman" w:cs="Times New Roman"/>
          <w:noProof/>
          <w:lang w:eastAsia="en-US"/>
        </w:rPr>
        <w:drawing>
          <wp:anchor distT="0" distB="0" distL="114300" distR="114300" simplePos="0" relativeHeight="251669504" behindDoc="0" locked="0" layoutInCell="1" allowOverlap="1" wp14:anchorId="5D274914" wp14:editId="59564977">
            <wp:simplePos x="0" y="0"/>
            <wp:positionH relativeFrom="column">
              <wp:posOffset>7620</wp:posOffset>
            </wp:positionH>
            <wp:positionV relativeFrom="paragraph">
              <wp:posOffset>14605</wp:posOffset>
            </wp:positionV>
            <wp:extent cx="1600200" cy="17995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600200" cy="17995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A2232" w:rsidRPr="003B6B10">
        <w:rPr>
          <w:rFonts w:ascii="Times New Roman" w:hAnsi="Times New Roman" w:cs="Times New Roman"/>
          <w:b/>
        </w:rPr>
        <w:t>Ms Irene Frei from SECO</w:t>
      </w:r>
      <w:r w:rsidR="002D7144" w:rsidRPr="003B6B10">
        <w:rPr>
          <w:rFonts w:ascii="Times New Roman" w:hAnsi="Times New Roman" w:cs="Times New Roman"/>
          <w:b/>
        </w:rPr>
        <w:t xml:space="preserve"> advised</w:t>
      </w:r>
      <w:r w:rsidR="007119E1" w:rsidRPr="003B6B10">
        <w:rPr>
          <w:rFonts w:ascii="Times New Roman" w:hAnsi="Times New Roman" w:cs="Times New Roman"/>
          <w:b/>
        </w:rPr>
        <w:t xml:space="preserve"> that there were four</w:t>
      </w:r>
      <w:r w:rsidR="007A2AD0" w:rsidRPr="003B6B10">
        <w:rPr>
          <w:rFonts w:ascii="Times New Roman" w:hAnsi="Times New Roman" w:cs="Times New Roman"/>
          <w:b/>
        </w:rPr>
        <w:t xml:space="preserve"> key factors to consider</w:t>
      </w:r>
      <w:r w:rsidR="0067768A" w:rsidRPr="003B6B10">
        <w:rPr>
          <w:rFonts w:ascii="Times New Roman" w:hAnsi="Times New Roman" w:cs="Times New Roman"/>
          <w:b/>
        </w:rPr>
        <w:t xml:space="preserve"> when assessing whether to invest in a program such as PEMPAL</w:t>
      </w:r>
      <w:r w:rsidR="007A2AD0" w:rsidRPr="003B6B10">
        <w:rPr>
          <w:rFonts w:ascii="Times New Roman" w:hAnsi="Times New Roman" w:cs="Times New Roman"/>
        </w:rPr>
        <w:t xml:space="preserve">: </w:t>
      </w:r>
    </w:p>
    <w:p w14:paraId="2A36E28E" w14:textId="7A9CA278" w:rsidR="007119E1" w:rsidRPr="003B6B10" w:rsidRDefault="00947B99" w:rsidP="00B86C0A">
      <w:pPr>
        <w:pStyle w:val="ListParagraph"/>
        <w:numPr>
          <w:ilvl w:val="0"/>
          <w:numId w:val="10"/>
        </w:numPr>
        <w:rPr>
          <w:rFonts w:ascii="Times New Roman" w:hAnsi="Times New Roman" w:cs="Times New Roman"/>
          <w:b/>
          <w:sz w:val="22"/>
          <w:szCs w:val="22"/>
        </w:rPr>
      </w:pPr>
      <w:r>
        <w:rPr>
          <w:rFonts w:ascii="Times New Roman" w:hAnsi="Times New Roman" w:cs="Times New Roman"/>
          <w:sz w:val="22"/>
          <w:szCs w:val="22"/>
        </w:rPr>
        <w:t>R</w:t>
      </w:r>
      <w:r w:rsidR="007119E1" w:rsidRPr="003B6B10">
        <w:rPr>
          <w:rFonts w:ascii="Times New Roman" w:hAnsi="Times New Roman" w:cs="Times New Roman"/>
          <w:sz w:val="22"/>
          <w:szCs w:val="22"/>
        </w:rPr>
        <w:t>elevance</w:t>
      </w:r>
      <w:r>
        <w:rPr>
          <w:rFonts w:ascii="Times New Roman" w:hAnsi="Times New Roman" w:cs="Times New Roman"/>
          <w:sz w:val="22"/>
          <w:szCs w:val="22"/>
        </w:rPr>
        <w:t>.</w:t>
      </w:r>
    </w:p>
    <w:p w14:paraId="169E215A" w14:textId="5FDFD7D8" w:rsidR="007119E1" w:rsidRPr="003B6B10" w:rsidRDefault="00947B99" w:rsidP="00B86C0A">
      <w:pPr>
        <w:pStyle w:val="ListParagraph"/>
        <w:numPr>
          <w:ilvl w:val="0"/>
          <w:numId w:val="10"/>
        </w:numPr>
        <w:rPr>
          <w:rFonts w:ascii="Times New Roman" w:hAnsi="Times New Roman" w:cs="Times New Roman"/>
          <w:b/>
          <w:sz w:val="22"/>
          <w:szCs w:val="22"/>
        </w:rPr>
      </w:pPr>
      <w:r>
        <w:rPr>
          <w:rFonts w:ascii="Times New Roman" w:hAnsi="Times New Roman" w:cs="Times New Roman"/>
          <w:sz w:val="22"/>
          <w:szCs w:val="22"/>
        </w:rPr>
        <w:t>A</w:t>
      </w:r>
      <w:r w:rsidR="007119E1" w:rsidRPr="003B6B10">
        <w:rPr>
          <w:rFonts w:ascii="Times New Roman" w:hAnsi="Times New Roman" w:cs="Times New Roman"/>
          <w:sz w:val="22"/>
          <w:szCs w:val="22"/>
        </w:rPr>
        <w:t>ccountability</w:t>
      </w:r>
      <w:r>
        <w:rPr>
          <w:rFonts w:ascii="Times New Roman" w:hAnsi="Times New Roman" w:cs="Times New Roman"/>
          <w:sz w:val="22"/>
          <w:szCs w:val="22"/>
        </w:rPr>
        <w:t>.</w:t>
      </w:r>
      <w:r w:rsidR="007A2AD0" w:rsidRPr="003B6B10">
        <w:rPr>
          <w:rFonts w:ascii="Times New Roman" w:hAnsi="Times New Roman" w:cs="Times New Roman"/>
          <w:sz w:val="22"/>
          <w:szCs w:val="22"/>
        </w:rPr>
        <w:t xml:space="preserve"> </w:t>
      </w:r>
    </w:p>
    <w:p w14:paraId="4B724346" w14:textId="7B193E3D" w:rsidR="007119E1" w:rsidRPr="003B6B10" w:rsidRDefault="00947B99" w:rsidP="00B86C0A">
      <w:pPr>
        <w:pStyle w:val="ListParagraph"/>
        <w:numPr>
          <w:ilvl w:val="0"/>
          <w:numId w:val="10"/>
        </w:numPr>
        <w:rPr>
          <w:rFonts w:ascii="Times New Roman" w:hAnsi="Times New Roman" w:cs="Times New Roman"/>
          <w:b/>
          <w:sz w:val="22"/>
          <w:szCs w:val="22"/>
        </w:rPr>
      </w:pPr>
      <w:r>
        <w:rPr>
          <w:rFonts w:ascii="Times New Roman" w:hAnsi="Times New Roman" w:cs="Times New Roman"/>
          <w:sz w:val="22"/>
          <w:szCs w:val="22"/>
        </w:rPr>
        <w:t>W</w:t>
      </w:r>
      <w:r w:rsidR="007A2AD0" w:rsidRPr="003B6B10">
        <w:rPr>
          <w:rFonts w:ascii="Times New Roman" w:hAnsi="Times New Roman" w:cs="Times New Roman"/>
          <w:sz w:val="22"/>
          <w:szCs w:val="22"/>
        </w:rPr>
        <w:t>ell fu</w:t>
      </w:r>
      <w:r w:rsidR="007119E1" w:rsidRPr="003B6B10">
        <w:rPr>
          <w:rFonts w:ascii="Times New Roman" w:hAnsi="Times New Roman" w:cs="Times New Roman"/>
          <w:sz w:val="22"/>
          <w:szCs w:val="22"/>
        </w:rPr>
        <w:t>nctioning governance structure</w:t>
      </w:r>
      <w:r>
        <w:rPr>
          <w:rFonts w:ascii="Times New Roman" w:hAnsi="Times New Roman" w:cs="Times New Roman"/>
          <w:sz w:val="22"/>
          <w:szCs w:val="22"/>
        </w:rPr>
        <w:t>.</w:t>
      </w:r>
    </w:p>
    <w:p w14:paraId="798BBC80" w14:textId="21023BB7" w:rsidR="007119E1" w:rsidRPr="003B6B10" w:rsidRDefault="00947B99" w:rsidP="00B86C0A">
      <w:pPr>
        <w:pStyle w:val="ListParagraph"/>
        <w:numPr>
          <w:ilvl w:val="0"/>
          <w:numId w:val="10"/>
        </w:numPr>
        <w:rPr>
          <w:rFonts w:ascii="Times New Roman" w:hAnsi="Times New Roman" w:cs="Times New Roman"/>
          <w:sz w:val="22"/>
          <w:szCs w:val="22"/>
        </w:rPr>
      </w:pPr>
      <w:r>
        <w:rPr>
          <w:rFonts w:ascii="Times New Roman" w:hAnsi="Times New Roman" w:cs="Times New Roman"/>
          <w:sz w:val="22"/>
          <w:szCs w:val="22"/>
        </w:rPr>
        <w:t>S</w:t>
      </w:r>
      <w:r w:rsidR="007119E1" w:rsidRPr="003B6B10">
        <w:rPr>
          <w:rFonts w:ascii="Times New Roman" w:hAnsi="Times New Roman" w:cs="Times New Roman"/>
          <w:sz w:val="22"/>
          <w:szCs w:val="22"/>
        </w:rPr>
        <w:t>ustainability</w:t>
      </w:r>
      <w:r>
        <w:rPr>
          <w:rFonts w:ascii="Times New Roman" w:hAnsi="Times New Roman" w:cs="Times New Roman"/>
          <w:sz w:val="22"/>
          <w:szCs w:val="22"/>
        </w:rPr>
        <w:t>.</w:t>
      </w:r>
    </w:p>
    <w:p w14:paraId="00CB862C" w14:textId="1E0B9FBD" w:rsidR="002D7144" w:rsidRPr="003B6B10" w:rsidRDefault="00B12503" w:rsidP="007119E1">
      <w:pPr>
        <w:rPr>
          <w:rFonts w:ascii="Times New Roman" w:hAnsi="Times New Roman" w:cs="Times New Roman"/>
        </w:rPr>
      </w:pPr>
      <w:r w:rsidRPr="003B6B10">
        <w:rPr>
          <w:rFonts w:ascii="Times New Roman" w:hAnsi="Times New Roman" w:cs="Times New Roman"/>
        </w:rPr>
        <w:t xml:space="preserve"> </w:t>
      </w:r>
      <w:r w:rsidR="007A2AD0" w:rsidRPr="003B6B10">
        <w:rPr>
          <w:rFonts w:ascii="Times New Roman" w:hAnsi="Times New Roman" w:cs="Times New Roman"/>
        </w:rPr>
        <w:t xml:space="preserve">For relevance, SECO saw PEMPAL as </w:t>
      </w:r>
      <w:r w:rsidR="007119E1" w:rsidRPr="003B6B10">
        <w:rPr>
          <w:rFonts w:ascii="Times New Roman" w:hAnsi="Times New Roman" w:cs="Times New Roman"/>
        </w:rPr>
        <w:t xml:space="preserve">a strong performer </w:t>
      </w:r>
      <w:r w:rsidR="007A2AD0" w:rsidRPr="003B6B10">
        <w:rPr>
          <w:rFonts w:ascii="Times New Roman" w:hAnsi="Times New Roman" w:cs="Times New Roman"/>
        </w:rPr>
        <w:t>given the activities were very demand driven, with procedures in place to identify and addr</w:t>
      </w:r>
      <w:r w:rsidR="00947B99">
        <w:rPr>
          <w:rFonts w:ascii="Times New Roman" w:hAnsi="Times New Roman" w:cs="Times New Roman"/>
        </w:rPr>
        <w:t xml:space="preserve">ess member country priorities. </w:t>
      </w:r>
      <w:r w:rsidR="007A2AD0" w:rsidRPr="003B6B10">
        <w:rPr>
          <w:rFonts w:ascii="Times New Roman" w:hAnsi="Times New Roman" w:cs="Times New Roman"/>
        </w:rPr>
        <w:t xml:space="preserve">For accountability, information is required to report to </w:t>
      </w:r>
      <w:r w:rsidR="00684A56">
        <w:rPr>
          <w:rFonts w:ascii="Times New Roman" w:hAnsi="Times New Roman" w:cs="Times New Roman"/>
        </w:rPr>
        <w:t xml:space="preserve">their </w:t>
      </w:r>
      <w:r w:rsidR="007A2AD0" w:rsidRPr="003B6B10">
        <w:rPr>
          <w:rFonts w:ascii="Times New Roman" w:hAnsi="Times New Roman" w:cs="Times New Roman"/>
        </w:rPr>
        <w:t>Parliament and the Public and this requires a results framework, and key performance indicators that are monitored to determine the status of delivery, and the reporting of success stories comprising concrete examples of the benefit and value of participation in PEMPAL</w:t>
      </w:r>
      <w:r w:rsidR="00947B99">
        <w:rPr>
          <w:rFonts w:ascii="Times New Roman" w:hAnsi="Times New Roman" w:cs="Times New Roman"/>
        </w:rPr>
        <w:t xml:space="preserve">. </w:t>
      </w:r>
      <w:r w:rsidR="007A2AD0" w:rsidRPr="003B6B10">
        <w:rPr>
          <w:rFonts w:ascii="Times New Roman" w:hAnsi="Times New Roman" w:cs="Times New Roman"/>
        </w:rPr>
        <w:t xml:space="preserve">This also includes information on the quality of products and services being produced by the network such as how the knowledge products are being used. For governance, PEMPAL already has a well functioning governance structure which should be kept in place and the Executive Committees should continue to find the right, committed people who have the appropriate leadership skills to drive activities.  Despite </w:t>
      </w:r>
      <w:r w:rsidR="00EF61D0">
        <w:rPr>
          <w:rFonts w:ascii="Times New Roman" w:hAnsi="Times New Roman" w:cs="Times New Roman"/>
        </w:rPr>
        <w:t xml:space="preserve">such </w:t>
      </w:r>
      <w:r w:rsidR="007A2AD0" w:rsidRPr="003B6B10">
        <w:rPr>
          <w:rFonts w:ascii="Times New Roman" w:hAnsi="Times New Roman" w:cs="Times New Roman"/>
        </w:rPr>
        <w:t xml:space="preserve">a strong team being in place, SECO would still like to </w:t>
      </w:r>
      <w:r w:rsidR="00EF61D0">
        <w:rPr>
          <w:rFonts w:ascii="Times New Roman" w:hAnsi="Times New Roman" w:cs="Times New Roman"/>
        </w:rPr>
        <w:t xml:space="preserve">see </w:t>
      </w:r>
      <w:r w:rsidR="007A2AD0" w:rsidRPr="003B6B10">
        <w:rPr>
          <w:rFonts w:ascii="Times New Roman" w:hAnsi="Times New Roman" w:cs="Times New Roman"/>
        </w:rPr>
        <w:t>COP involvement in the Steering Committee</w:t>
      </w:r>
      <w:r w:rsidR="00EF61D0">
        <w:rPr>
          <w:rFonts w:ascii="Times New Roman" w:hAnsi="Times New Roman" w:cs="Times New Roman"/>
        </w:rPr>
        <w:t xml:space="preserve"> being stre</w:t>
      </w:r>
      <w:r w:rsidR="001A3BD7">
        <w:rPr>
          <w:rFonts w:ascii="Times New Roman" w:hAnsi="Times New Roman" w:cs="Times New Roman"/>
        </w:rPr>
        <w:t>n</w:t>
      </w:r>
      <w:r w:rsidR="00EF61D0">
        <w:rPr>
          <w:rFonts w:ascii="Times New Roman" w:hAnsi="Times New Roman" w:cs="Times New Roman"/>
        </w:rPr>
        <w:t>gthened</w:t>
      </w:r>
      <w:r w:rsidR="007A2AD0" w:rsidRPr="003B6B10">
        <w:rPr>
          <w:rFonts w:ascii="Times New Roman" w:hAnsi="Times New Roman" w:cs="Times New Roman"/>
        </w:rPr>
        <w:t>.</w:t>
      </w:r>
      <w:r w:rsidR="007119E1" w:rsidRPr="003B6B10">
        <w:rPr>
          <w:rFonts w:ascii="Times New Roman" w:hAnsi="Times New Roman" w:cs="Times New Roman"/>
        </w:rPr>
        <w:t xml:space="preserve">  For sustainability, Ms Frei noted that the mid-term review of the current strategy found that this not only applies to donor funding, but also how members can </w:t>
      </w:r>
      <w:r w:rsidR="001A3BD7">
        <w:rPr>
          <w:rFonts w:ascii="Times New Roman" w:hAnsi="Times New Roman" w:cs="Times New Roman"/>
        </w:rPr>
        <w:t>financially</w:t>
      </w:r>
      <w:r w:rsidR="001A3BD7" w:rsidRPr="003B6B10">
        <w:rPr>
          <w:rFonts w:ascii="Times New Roman" w:hAnsi="Times New Roman" w:cs="Times New Roman"/>
        </w:rPr>
        <w:t xml:space="preserve"> </w:t>
      </w:r>
      <w:r w:rsidR="007119E1" w:rsidRPr="003B6B10">
        <w:rPr>
          <w:rFonts w:ascii="Times New Roman" w:hAnsi="Times New Roman" w:cs="Times New Roman"/>
        </w:rPr>
        <w:t>contribute more to the network. Donor funding is not predicable and there are al</w:t>
      </w:r>
      <w:r w:rsidR="00947B99">
        <w:rPr>
          <w:rFonts w:ascii="Times New Roman" w:hAnsi="Times New Roman" w:cs="Times New Roman"/>
        </w:rPr>
        <w:t>so impediments that</w:t>
      </w:r>
      <w:r w:rsidR="007119E1" w:rsidRPr="003B6B10">
        <w:rPr>
          <w:rFonts w:ascii="Times New Roman" w:hAnsi="Times New Roman" w:cs="Times New Roman"/>
        </w:rPr>
        <w:t xml:space="preserve"> need to be considered (eg SECO has restrictions on funding EU countries).  Thus it is important </w:t>
      </w:r>
      <w:r w:rsidR="001A3BD7">
        <w:rPr>
          <w:rFonts w:ascii="Times New Roman" w:hAnsi="Times New Roman" w:cs="Times New Roman"/>
        </w:rPr>
        <w:t xml:space="preserve">to </w:t>
      </w:r>
      <w:r w:rsidR="007119E1" w:rsidRPr="003B6B10">
        <w:rPr>
          <w:rFonts w:ascii="Times New Roman" w:hAnsi="Times New Roman" w:cs="Times New Roman"/>
        </w:rPr>
        <w:t>devise strategies that show other donors that sustainability issues are being addressed and plans in place to reduce reliance on external funding.</w:t>
      </w:r>
    </w:p>
    <w:p w14:paraId="1AE6E947" w14:textId="68BD133E" w:rsidR="0093494F" w:rsidRPr="003B6B10" w:rsidRDefault="0093494F" w:rsidP="007119E1">
      <w:pPr>
        <w:rPr>
          <w:rFonts w:ascii="Times New Roman" w:hAnsi="Times New Roman" w:cs="Times New Roman"/>
          <w:b/>
        </w:rPr>
      </w:pPr>
    </w:p>
    <w:p w14:paraId="2790117A" w14:textId="426EC5DA" w:rsidR="007119E1" w:rsidRPr="003B6B10" w:rsidRDefault="007119E1" w:rsidP="007119E1">
      <w:pPr>
        <w:rPr>
          <w:rFonts w:ascii="Times New Roman" w:hAnsi="Times New Roman" w:cs="Times New Roman"/>
        </w:rPr>
      </w:pPr>
      <w:r w:rsidRPr="003B6B10">
        <w:rPr>
          <w:rFonts w:ascii="Times New Roman" w:hAnsi="Times New Roman" w:cs="Times New Roman"/>
          <w:b/>
        </w:rPr>
        <w:t xml:space="preserve">Ms Daria Kirillova advised that PFM issues are central to the development of the Europe and Central Asia region and the Ministry of Finance of the Russian Federation, as a key donor to PEMPAL, welcome the positive results achieved by PEMPAL. </w:t>
      </w:r>
      <w:r w:rsidR="00E523B0" w:rsidRPr="003B6B10">
        <w:rPr>
          <w:rFonts w:ascii="Times New Roman" w:hAnsi="Times New Roman" w:cs="Times New Roman"/>
        </w:rPr>
        <w:t xml:space="preserve"> The types of information it would like to receive is as follows:</w:t>
      </w:r>
    </w:p>
    <w:p w14:paraId="5CFB3BA4" w14:textId="56766824" w:rsidR="00E523B0" w:rsidRPr="003B6B10" w:rsidRDefault="00880218" w:rsidP="00B86C0A">
      <w:pPr>
        <w:pStyle w:val="ListParagraph"/>
        <w:numPr>
          <w:ilvl w:val="0"/>
          <w:numId w:val="11"/>
        </w:numPr>
        <w:rPr>
          <w:rFonts w:ascii="Times New Roman" w:hAnsi="Times New Roman" w:cs="Times New Roman"/>
          <w:sz w:val="22"/>
          <w:szCs w:val="22"/>
        </w:rPr>
      </w:pPr>
      <w:r w:rsidRPr="003B6B10">
        <w:rPr>
          <w:rFonts w:ascii="Times New Roman" w:hAnsi="Times New Roman" w:cs="Times New Roman"/>
          <w:b/>
          <w:noProof/>
          <w:lang w:val="en-US"/>
        </w:rPr>
        <w:lastRenderedPageBreak/>
        <w:drawing>
          <wp:anchor distT="0" distB="0" distL="114300" distR="114300" simplePos="0" relativeHeight="251648000" behindDoc="0" locked="0" layoutInCell="1" allowOverlap="1" wp14:anchorId="797FE7C6" wp14:editId="4F7A20D5">
            <wp:simplePos x="0" y="0"/>
            <wp:positionH relativeFrom="column">
              <wp:posOffset>3810</wp:posOffset>
            </wp:positionH>
            <wp:positionV relativeFrom="paragraph">
              <wp:posOffset>6350</wp:posOffset>
            </wp:positionV>
            <wp:extent cx="1447800" cy="1649095"/>
            <wp:effectExtent l="0" t="0" r="0" b="8255"/>
            <wp:wrapSquare wrapText="bothSides"/>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447800" cy="1649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7B99">
        <w:rPr>
          <w:rFonts w:ascii="Times New Roman" w:hAnsi="Times New Roman" w:cs="Times New Roman"/>
          <w:sz w:val="22"/>
          <w:szCs w:val="22"/>
        </w:rPr>
        <w:t>P</w:t>
      </w:r>
      <w:r w:rsidR="00E523B0" w:rsidRPr="003B6B10">
        <w:rPr>
          <w:rFonts w:ascii="Times New Roman" w:hAnsi="Times New Roman" w:cs="Times New Roman"/>
          <w:sz w:val="22"/>
          <w:szCs w:val="22"/>
        </w:rPr>
        <w:t xml:space="preserve">ractical </w:t>
      </w:r>
      <w:r w:rsidR="00EF61D0">
        <w:rPr>
          <w:rFonts w:ascii="Times New Roman" w:hAnsi="Times New Roman" w:cs="Times New Roman"/>
          <w:sz w:val="22"/>
          <w:szCs w:val="22"/>
        </w:rPr>
        <w:t xml:space="preserve">examples of </w:t>
      </w:r>
      <w:r w:rsidR="00E523B0" w:rsidRPr="003B6B10">
        <w:rPr>
          <w:rFonts w:ascii="Times New Roman" w:hAnsi="Times New Roman" w:cs="Times New Roman"/>
          <w:sz w:val="22"/>
          <w:szCs w:val="22"/>
        </w:rPr>
        <w:t>impacts of PEMPAL activities on member countries and the region as a whole</w:t>
      </w:r>
      <w:r w:rsidR="00947B99">
        <w:rPr>
          <w:rFonts w:ascii="Times New Roman" w:hAnsi="Times New Roman" w:cs="Times New Roman"/>
          <w:sz w:val="22"/>
          <w:szCs w:val="22"/>
        </w:rPr>
        <w:t>.</w:t>
      </w:r>
    </w:p>
    <w:p w14:paraId="2D2BDB42" w14:textId="220EB0D0" w:rsidR="00E523B0" w:rsidRPr="003B6B10" w:rsidRDefault="00947B99" w:rsidP="00B86C0A">
      <w:pPr>
        <w:pStyle w:val="ListParagraph"/>
        <w:numPr>
          <w:ilvl w:val="0"/>
          <w:numId w:val="11"/>
        </w:numPr>
        <w:rPr>
          <w:rFonts w:ascii="Times New Roman" w:hAnsi="Times New Roman" w:cs="Times New Roman"/>
          <w:sz w:val="22"/>
          <w:szCs w:val="22"/>
        </w:rPr>
      </w:pPr>
      <w:r>
        <w:rPr>
          <w:rFonts w:ascii="Times New Roman" w:hAnsi="Times New Roman" w:cs="Times New Roman"/>
          <w:sz w:val="22"/>
          <w:szCs w:val="22"/>
        </w:rPr>
        <w:t>W</w:t>
      </w:r>
      <w:r w:rsidR="00E523B0" w:rsidRPr="003B6B10">
        <w:rPr>
          <w:rFonts w:ascii="Times New Roman" w:hAnsi="Times New Roman" w:cs="Times New Roman"/>
          <w:sz w:val="22"/>
          <w:szCs w:val="22"/>
        </w:rPr>
        <w:t xml:space="preserve">hat contributes to strengthening of PFM in each country and what </w:t>
      </w:r>
      <w:r>
        <w:rPr>
          <w:rFonts w:ascii="Times New Roman" w:hAnsi="Times New Roman" w:cs="Times New Roman"/>
          <w:sz w:val="22"/>
          <w:szCs w:val="22"/>
        </w:rPr>
        <w:t xml:space="preserve">are the key issues </w:t>
      </w:r>
      <w:r w:rsidR="00E523B0" w:rsidRPr="003B6B10">
        <w:rPr>
          <w:rFonts w:ascii="Times New Roman" w:hAnsi="Times New Roman" w:cs="Times New Roman"/>
          <w:sz w:val="22"/>
          <w:szCs w:val="22"/>
        </w:rPr>
        <w:t xml:space="preserve">each country </w:t>
      </w:r>
      <w:r>
        <w:rPr>
          <w:rFonts w:ascii="Times New Roman" w:hAnsi="Times New Roman" w:cs="Times New Roman"/>
          <w:sz w:val="22"/>
          <w:szCs w:val="22"/>
        </w:rPr>
        <w:t xml:space="preserve">is </w:t>
      </w:r>
      <w:r w:rsidR="00E523B0" w:rsidRPr="003B6B10">
        <w:rPr>
          <w:rFonts w:ascii="Times New Roman" w:hAnsi="Times New Roman" w:cs="Times New Roman"/>
          <w:sz w:val="22"/>
          <w:szCs w:val="22"/>
        </w:rPr>
        <w:t>facing, noting this will be influenced by the cultural, institutional, and historical context of each country.</w:t>
      </w:r>
    </w:p>
    <w:p w14:paraId="06873884" w14:textId="525E8C1F" w:rsidR="0067768A" w:rsidRPr="003B6B10" w:rsidRDefault="0067768A" w:rsidP="00B86C0A">
      <w:pPr>
        <w:pStyle w:val="ListParagraph"/>
        <w:numPr>
          <w:ilvl w:val="0"/>
          <w:numId w:val="11"/>
        </w:numPr>
        <w:rPr>
          <w:rFonts w:ascii="Times New Roman" w:hAnsi="Times New Roman" w:cs="Times New Roman"/>
          <w:sz w:val="22"/>
          <w:szCs w:val="22"/>
        </w:rPr>
      </w:pPr>
      <w:r w:rsidRPr="003B6B10">
        <w:rPr>
          <w:rFonts w:ascii="Times New Roman" w:hAnsi="Times New Roman" w:cs="Times New Roman"/>
          <w:sz w:val="22"/>
          <w:szCs w:val="22"/>
        </w:rPr>
        <w:t xml:space="preserve">More promotional material related to COP activities, noting that the Annual Report and PEMPAL website are </w:t>
      </w:r>
      <w:r w:rsidR="00947B99">
        <w:rPr>
          <w:rFonts w:ascii="Times New Roman" w:hAnsi="Times New Roman" w:cs="Times New Roman"/>
          <w:sz w:val="22"/>
          <w:szCs w:val="22"/>
        </w:rPr>
        <w:t xml:space="preserve">great steps in that direction. </w:t>
      </w:r>
      <w:r w:rsidRPr="003B6B10">
        <w:rPr>
          <w:rFonts w:ascii="Times New Roman" w:hAnsi="Times New Roman" w:cs="Times New Roman"/>
          <w:sz w:val="22"/>
          <w:szCs w:val="22"/>
        </w:rPr>
        <w:t>However often the outcomes presented are too abstract and the MoF Russian Federation would like to know more about the core issues, key</w:t>
      </w:r>
      <w:r w:rsidR="00947B99">
        <w:rPr>
          <w:rFonts w:ascii="Times New Roman" w:hAnsi="Times New Roman" w:cs="Times New Roman"/>
          <w:sz w:val="22"/>
          <w:szCs w:val="22"/>
        </w:rPr>
        <w:t xml:space="preserve"> problems, and at what stage</w:t>
      </w:r>
      <w:r w:rsidRPr="003B6B10">
        <w:rPr>
          <w:rFonts w:ascii="Times New Roman" w:hAnsi="Times New Roman" w:cs="Times New Roman"/>
          <w:sz w:val="22"/>
          <w:szCs w:val="22"/>
        </w:rPr>
        <w:t xml:space="preserve"> reforms </w:t>
      </w:r>
      <w:r w:rsidR="00947B99">
        <w:rPr>
          <w:rFonts w:ascii="Times New Roman" w:hAnsi="Times New Roman" w:cs="Times New Roman"/>
          <w:sz w:val="22"/>
          <w:szCs w:val="22"/>
        </w:rPr>
        <w:t xml:space="preserve">are at - </w:t>
      </w:r>
      <w:r w:rsidRPr="003B6B10">
        <w:rPr>
          <w:rFonts w:ascii="Times New Roman" w:hAnsi="Times New Roman" w:cs="Times New Roman"/>
          <w:sz w:val="22"/>
          <w:szCs w:val="22"/>
        </w:rPr>
        <w:t>on an ongoing basis not just at the final results stage.</w:t>
      </w:r>
    </w:p>
    <w:p w14:paraId="0C8FC2A6" w14:textId="77777777" w:rsidR="002D7144" w:rsidRPr="003B6B10" w:rsidRDefault="002D7144" w:rsidP="00210B32">
      <w:pPr>
        <w:rPr>
          <w:rFonts w:ascii="Times New Roman" w:hAnsi="Times New Roman" w:cs="Times New Roman"/>
          <w:b/>
        </w:rPr>
      </w:pPr>
    </w:p>
    <w:p w14:paraId="022B119B" w14:textId="1776E38E" w:rsidR="002D7144" w:rsidRPr="003B6B10" w:rsidRDefault="00757241" w:rsidP="00210B32">
      <w:pPr>
        <w:rPr>
          <w:rFonts w:ascii="Times New Roman" w:hAnsi="Times New Roman" w:cs="Times New Roman"/>
        </w:rPr>
      </w:pPr>
      <w:r w:rsidRPr="003B6B10">
        <w:rPr>
          <w:rFonts w:ascii="Times New Roman" w:hAnsi="Times New Roman" w:cs="Times New Roman"/>
          <w:b/>
          <w:noProof/>
          <w:lang w:eastAsia="en-US"/>
        </w:rPr>
        <w:drawing>
          <wp:anchor distT="0" distB="0" distL="114300" distR="114300" simplePos="0" relativeHeight="251652096" behindDoc="0" locked="0" layoutInCell="1" allowOverlap="1" wp14:anchorId="7C2E585E" wp14:editId="39E89EE5">
            <wp:simplePos x="0" y="0"/>
            <wp:positionH relativeFrom="margin">
              <wp:align>right</wp:align>
            </wp:positionH>
            <wp:positionV relativeFrom="paragraph">
              <wp:posOffset>22225</wp:posOffset>
            </wp:positionV>
            <wp:extent cx="1259205" cy="1781175"/>
            <wp:effectExtent l="0" t="0" r="0" b="9525"/>
            <wp:wrapSquare wrapText="bothSides"/>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259205" cy="1781175"/>
                    </a:xfrm>
                    <a:prstGeom prst="rect">
                      <a:avLst/>
                    </a:prstGeom>
                    <a:noFill/>
                    <a:ln>
                      <a:noFill/>
                    </a:ln>
                  </pic:spPr>
                </pic:pic>
              </a:graphicData>
            </a:graphic>
            <wp14:sizeRelV relativeFrom="margin">
              <wp14:pctHeight>0</wp14:pctHeight>
            </wp14:sizeRelV>
          </wp:anchor>
        </w:drawing>
      </w:r>
      <w:r w:rsidRPr="003B6B10">
        <w:rPr>
          <w:rFonts w:ascii="Times New Roman" w:hAnsi="Times New Roman" w:cs="Times New Roman"/>
          <w:b/>
        </w:rPr>
        <w:t xml:space="preserve"> </w:t>
      </w:r>
      <w:r w:rsidR="002D7144" w:rsidRPr="003B6B10">
        <w:rPr>
          <w:rFonts w:ascii="Times New Roman" w:hAnsi="Times New Roman" w:cs="Times New Roman"/>
          <w:b/>
        </w:rPr>
        <w:t>Mr Marius Koen advised that the World Bank</w:t>
      </w:r>
      <w:r w:rsidR="0067768A" w:rsidRPr="003B6B10">
        <w:rPr>
          <w:rFonts w:ascii="Times New Roman" w:hAnsi="Times New Roman" w:cs="Times New Roman"/>
          <w:b/>
        </w:rPr>
        <w:t xml:space="preserve"> had both a role in managing PEMPAL’s multi-donor trust fund (MDTF) and in ensuring the ongoing development of PFM in the Europe and Central Asia region</w:t>
      </w:r>
      <w:r w:rsidR="0067768A" w:rsidRPr="003B6B10">
        <w:rPr>
          <w:rFonts w:ascii="Times New Roman" w:hAnsi="Times New Roman" w:cs="Times New Roman"/>
        </w:rPr>
        <w:t>.  To make a case for the World Bank to stay involved with PEMPAL into the future, the Bank would need to demonstrate sustainability both in terms of financial sustainability and sustainability of improvements in PFM reforms.  It would also like to know what is different in this new strategy period, which requires consolidation of achievements and plans to move forward with explanations as to why there still was donor dependence after the program’s 10 year operation.  Success stories also need to be provided at various levels including individual, country, sub-region, region and beyond that to cover impact on PEMPAL on other regions, to demonstrate that PEMPAL is a public good, not only an ECA region good.  This would also entail clearly articulating what is special about the PEMPAL brand.</w:t>
      </w:r>
    </w:p>
    <w:p w14:paraId="494F1CBB" w14:textId="21E4EDD7" w:rsidR="00210B32" w:rsidRPr="00517D4A" w:rsidRDefault="00036361" w:rsidP="00B86C0A">
      <w:pPr>
        <w:pStyle w:val="Heading1"/>
        <w:numPr>
          <w:ilvl w:val="0"/>
          <w:numId w:val="1"/>
        </w:numPr>
        <w:rPr>
          <w:rFonts w:ascii="Times New Roman" w:hAnsi="Times New Roman" w:cs="Times New Roman"/>
          <w:sz w:val="24"/>
          <w:szCs w:val="24"/>
          <w:lang w:eastAsia="en-US"/>
        </w:rPr>
      </w:pPr>
      <w:bookmarkStart w:id="7" w:name="_Toc330803002"/>
      <w:r>
        <w:rPr>
          <w:rFonts w:ascii="Times New Roman" w:hAnsi="Times New Roman" w:cs="Times New Roman"/>
          <w:sz w:val="24"/>
          <w:szCs w:val="24"/>
          <w:lang w:eastAsia="en-US"/>
        </w:rPr>
        <w:t>Possible Costing</w:t>
      </w:r>
      <w:r w:rsidR="002D7144" w:rsidRPr="00517D4A">
        <w:rPr>
          <w:rFonts w:ascii="Times New Roman" w:hAnsi="Times New Roman" w:cs="Times New Roman"/>
          <w:sz w:val="24"/>
          <w:szCs w:val="24"/>
          <w:lang w:eastAsia="en-US"/>
        </w:rPr>
        <w:t xml:space="preserve"> Options and Funding Scenarios </w:t>
      </w:r>
      <w:r w:rsidR="00774379" w:rsidRPr="00517D4A">
        <w:rPr>
          <w:rFonts w:ascii="Times New Roman" w:hAnsi="Times New Roman" w:cs="Times New Roman"/>
          <w:sz w:val="24"/>
          <w:szCs w:val="24"/>
          <w:lang w:eastAsia="en-US"/>
        </w:rPr>
        <w:t>for the Next Strategy</w:t>
      </w:r>
      <w:bookmarkEnd w:id="7"/>
    </w:p>
    <w:bookmarkEnd w:id="5"/>
    <w:p w14:paraId="7B0E1F54" w14:textId="77777777" w:rsidR="000D392C" w:rsidRPr="00517D4A" w:rsidRDefault="000D392C" w:rsidP="000D392C">
      <w:pPr>
        <w:rPr>
          <w:rFonts w:ascii="Times New Roman" w:hAnsi="Times New Roman" w:cs="Times New Roman"/>
          <w:sz w:val="24"/>
          <w:szCs w:val="24"/>
          <w:lang w:eastAsia="en-US"/>
        </w:rPr>
      </w:pPr>
    </w:p>
    <w:p w14:paraId="4E1CA790" w14:textId="5C97F407" w:rsidR="0032138B" w:rsidRPr="00FA78F5" w:rsidRDefault="00FB3FA5" w:rsidP="0032138B">
      <w:pPr>
        <w:rPr>
          <w:rFonts w:ascii="Times New Roman" w:hAnsi="Times New Roman" w:cs="Times New Roman"/>
        </w:rPr>
      </w:pPr>
      <w:r w:rsidRPr="003B6B10">
        <w:rPr>
          <w:rFonts w:ascii="Times New Roman" w:hAnsi="Times New Roman" w:cs="Times New Roman"/>
          <w:b/>
        </w:rPr>
        <w:t>G</w:t>
      </w:r>
      <w:r w:rsidR="0032138B" w:rsidRPr="003B6B10">
        <w:rPr>
          <w:rFonts w:ascii="Times New Roman" w:hAnsi="Times New Roman" w:cs="Times New Roman"/>
          <w:b/>
        </w:rPr>
        <w:t>roup</w:t>
      </w:r>
      <w:r w:rsidR="00F36E89" w:rsidRPr="003B6B10">
        <w:rPr>
          <w:rFonts w:ascii="Times New Roman" w:hAnsi="Times New Roman" w:cs="Times New Roman"/>
          <w:b/>
        </w:rPr>
        <w:t xml:space="preserve"> discussions were held whereby the group was broken into </w:t>
      </w:r>
      <w:r w:rsidR="0032138B" w:rsidRPr="003B6B10">
        <w:rPr>
          <w:rFonts w:ascii="Times New Roman" w:hAnsi="Times New Roman" w:cs="Times New Roman"/>
          <w:b/>
        </w:rPr>
        <w:t xml:space="preserve">two </w:t>
      </w:r>
      <w:r w:rsidR="00F36E89" w:rsidRPr="003B6B10">
        <w:rPr>
          <w:rFonts w:ascii="Times New Roman" w:hAnsi="Times New Roman" w:cs="Times New Roman"/>
          <w:b/>
        </w:rPr>
        <w:t>smaller groups based on language and cross-COP mix</w:t>
      </w:r>
      <w:r w:rsidR="00F36E89" w:rsidRPr="003B6B10">
        <w:rPr>
          <w:rFonts w:ascii="Times New Roman" w:hAnsi="Times New Roman" w:cs="Times New Roman"/>
        </w:rPr>
        <w:t>, to address the following questions</w:t>
      </w:r>
      <w:r w:rsidR="0032138B" w:rsidRPr="003B6B10">
        <w:rPr>
          <w:rFonts w:ascii="Times New Roman" w:hAnsi="Times New Roman" w:cs="Times New Roman"/>
        </w:rPr>
        <w:t>:</w:t>
      </w:r>
      <w:r w:rsidR="00FA78F5">
        <w:rPr>
          <w:rFonts w:ascii="Times New Roman" w:hAnsi="Times New Roman" w:cs="Times New Roman"/>
        </w:rPr>
        <w:t xml:space="preserve"> </w:t>
      </w:r>
      <w:r w:rsidR="00947B99">
        <w:rPr>
          <w:rFonts w:ascii="Times New Roman" w:hAnsi="Times New Roman" w:cs="Times New Roman"/>
          <w:color w:val="76923C" w:themeColor="accent3" w:themeShade="BF"/>
        </w:rPr>
        <w:t>W</w:t>
      </w:r>
      <w:r w:rsidR="0032138B" w:rsidRPr="003B6B10">
        <w:rPr>
          <w:rFonts w:ascii="Times New Roman" w:hAnsi="Times New Roman" w:cs="Times New Roman"/>
          <w:color w:val="76923C" w:themeColor="accent3" w:themeShade="BF"/>
        </w:rPr>
        <w:t xml:space="preserve">hat are the most feasible </w:t>
      </w:r>
      <w:r w:rsidR="00947B99">
        <w:rPr>
          <w:rFonts w:ascii="Times New Roman" w:hAnsi="Times New Roman" w:cs="Times New Roman"/>
          <w:color w:val="76923C" w:themeColor="accent3" w:themeShade="BF"/>
        </w:rPr>
        <w:t xml:space="preserve">options from the menu provided below </w:t>
      </w:r>
      <w:r w:rsidR="0032138B" w:rsidRPr="003B6B10">
        <w:rPr>
          <w:rFonts w:ascii="Times New Roman" w:hAnsi="Times New Roman" w:cs="Times New Roman"/>
          <w:color w:val="76923C" w:themeColor="accent3" w:themeShade="BF"/>
        </w:rPr>
        <w:t xml:space="preserve">in terms of funding approaches for the next strategy? Are there other options not mentioned below that may be feasible to fill </w:t>
      </w:r>
      <w:r w:rsidR="00947B99">
        <w:rPr>
          <w:rFonts w:ascii="Times New Roman" w:hAnsi="Times New Roman" w:cs="Times New Roman"/>
          <w:color w:val="76923C" w:themeColor="accent3" w:themeShade="BF"/>
        </w:rPr>
        <w:t xml:space="preserve">the </w:t>
      </w:r>
      <w:r w:rsidR="0032138B" w:rsidRPr="003B6B10">
        <w:rPr>
          <w:rFonts w:ascii="Times New Roman" w:hAnsi="Times New Roman" w:cs="Times New Roman"/>
          <w:color w:val="76923C" w:themeColor="accent3" w:themeShade="BF"/>
        </w:rPr>
        <w:t>possible financing gap?</w:t>
      </w:r>
    </w:p>
    <w:p w14:paraId="2A536094" w14:textId="44B12F12" w:rsidR="0032138B" w:rsidRPr="003B6B10" w:rsidRDefault="0032138B" w:rsidP="00B86C0A">
      <w:pPr>
        <w:pStyle w:val="ListParagraph"/>
        <w:numPr>
          <w:ilvl w:val="0"/>
          <w:numId w:val="9"/>
        </w:numPr>
        <w:rPr>
          <w:rFonts w:ascii="Times New Roman" w:hAnsi="Times New Roman" w:cs="Times New Roman"/>
          <w:color w:val="76923C" w:themeColor="accent3" w:themeShade="BF"/>
          <w:sz w:val="22"/>
          <w:szCs w:val="22"/>
        </w:rPr>
      </w:pPr>
      <w:r w:rsidRPr="003B6B10">
        <w:rPr>
          <w:rFonts w:ascii="Times New Roman" w:hAnsi="Times New Roman" w:cs="Times New Roman"/>
          <w:color w:val="76923C" w:themeColor="accent3" w:themeShade="BF"/>
          <w:sz w:val="22"/>
          <w:szCs w:val="22"/>
        </w:rPr>
        <w:t>Change in membership policy for donors to fund only one person, per COP, per member country with other required attendance to be met by member countries.</w:t>
      </w:r>
    </w:p>
    <w:p w14:paraId="5BACE1E9" w14:textId="64E11019" w:rsidR="0032138B" w:rsidRPr="003B6B10" w:rsidRDefault="0032138B" w:rsidP="00B86C0A">
      <w:pPr>
        <w:pStyle w:val="ListParagraph"/>
        <w:numPr>
          <w:ilvl w:val="0"/>
          <w:numId w:val="9"/>
        </w:numPr>
        <w:spacing w:before="240"/>
        <w:rPr>
          <w:rFonts w:ascii="Times New Roman" w:hAnsi="Times New Roman" w:cs="Times New Roman"/>
          <w:color w:val="76923C" w:themeColor="accent3" w:themeShade="BF"/>
          <w:sz w:val="22"/>
          <w:szCs w:val="22"/>
        </w:rPr>
      </w:pPr>
      <w:r w:rsidRPr="003B6B10">
        <w:rPr>
          <w:rFonts w:ascii="Times New Roman" w:hAnsi="Times New Roman" w:cs="Times New Roman"/>
          <w:color w:val="76923C" w:themeColor="accent3" w:themeShade="BF"/>
          <w:sz w:val="22"/>
          <w:szCs w:val="22"/>
        </w:rPr>
        <w:t>Requesting member country payment for required attendance for some events. For example at annual plenaries or for the large cross-COP meetings planned for FY19 and FY22, member countries to fund part or half of attendance (eg donors fund one person per country, for each COP, and the member countries to fund the second for these events);</w:t>
      </w:r>
    </w:p>
    <w:p w14:paraId="126380D0" w14:textId="39C6F5CD" w:rsidR="0032138B" w:rsidRPr="003B6B10" w:rsidRDefault="0032138B" w:rsidP="00B86C0A">
      <w:pPr>
        <w:pStyle w:val="ListParagraph"/>
        <w:numPr>
          <w:ilvl w:val="0"/>
          <w:numId w:val="9"/>
        </w:numPr>
        <w:spacing w:before="240"/>
        <w:rPr>
          <w:rFonts w:ascii="Times New Roman" w:hAnsi="Times New Roman" w:cs="Times New Roman"/>
          <w:color w:val="76923C" w:themeColor="accent3" w:themeShade="BF"/>
          <w:sz w:val="22"/>
          <w:szCs w:val="22"/>
        </w:rPr>
      </w:pPr>
      <w:r w:rsidRPr="003B6B10">
        <w:rPr>
          <w:rFonts w:ascii="Times New Roman" w:hAnsi="Times New Roman" w:cs="Times New Roman"/>
          <w:color w:val="76923C" w:themeColor="accent3" w:themeShade="BF"/>
          <w:sz w:val="22"/>
          <w:szCs w:val="22"/>
        </w:rPr>
        <w:t xml:space="preserve">Source additional funding from in-kind </w:t>
      </w:r>
      <w:r w:rsidR="00F522DD" w:rsidRPr="003B6B10">
        <w:rPr>
          <w:rFonts w:ascii="Times New Roman" w:hAnsi="Times New Roman" w:cs="Times New Roman"/>
          <w:color w:val="76923C" w:themeColor="accent3" w:themeShade="BF"/>
          <w:sz w:val="22"/>
          <w:szCs w:val="22"/>
        </w:rPr>
        <w:t xml:space="preserve">and other </w:t>
      </w:r>
      <w:r w:rsidRPr="003B6B10">
        <w:rPr>
          <w:rFonts w:ascii="Times New Roman" w:hAnsi="Times New Roman" w:cs="Times New Roman"/>
          <w:color w:val="76923C" w:themeColor="accent3" w:themeShade="BF"/>
          <w:sz w:val="22"/>
          <w:szCs w:val="22"/>
        </w:rPr>
        <w:t>partners that currently assist the COPs with their activities;</w:t>
      </w:r>
    </w:p>
    <w:p w14:paraId="0E5164E3" w14:textId="2D6B7DBF" w:rsidR="0032138B" w:rsidRPr="003B6B10" w:rsidRDefault="0032138B" w:rsidP="00B86C0A">
      <w:pPr>
        <w:pStyle w:val="ListParagraph"/>
        <w:numPr>
          <w:ilvl w:val="0"/>
          <w:numId w:val="9"/>
        </w:numPr>
        <w:spacing w:before="240"/>
        <w:rPr>
          <w:rFonts w:ascii="Times New Roman" w:hAnsi="Times New Roman" w:cs="Times New Roman"/>
          <w:color w:val="76923C" w:themeColor="accent3" w:themeShade="BF"/>
          <w:sz w:val="22"/>
          <w:szCs w:val="22"/>
        </w:rPr>
      </w:pPr>
      <w:r w:rsidRPr="003B6B10">
        <w:rPr>
          <w:rFonts w:ascii="Times New Roman" w:hAnsi="Times New Roman" w:cs="Times New Roman"/>
          <w:color w:val="76923C" w:themeColor="accent3" w:themeShade="BF"/>
          <w:sz w:val="22"/>
          <w:szCs w:val="22"/>
        </w:rPr>
        <w:t>Switch some activities to virtual mode of operation (ie increased use of videoconference);</w:t>
      </w:r>
    </w:p>
    <w:p w14:paraId="63980A37" w14:textId="77777777" w:rsidR="0032138B" w:rsidRPr="003B6B10" w:rsidRDefault="0032138B" w:rsidP="00B86C0A">
      <w:pPr>
        <w:pStyle w:val="ListParagraph"/>
        <w:numPr>
          <w:ilvl w:val="0"/>
          <w:numId w:val="9"/>
        </w:numPr>
        <w:spacing w:before="240"/>
        <w:rPr>
          <w:rFonts w:ascii="Times New Roman" w:hAnsi="Times New Roman" w:cs="Times New Roman"/>
          <w:color w:val="76923C" w:themeColor="accent3" w:themeShade="BF"/>
          <w:sz w:val="22"/>
          <w:szCs w:val="22"/>
        </w:rPr>
      </w:pPr>
      <w:r w:rsidRPr="003B6B10">
        <w:rPr>
          <w:rFonts w:ascii="Times New Roman" w:hAnsi="Times New Roman" w:cs="Times New Roman"/>
          <w:color w:val="76923C" w:themeColor="accent3" w:themeShade="BF"/>
          <w:sz w:val="22"/>
          <w:szCs w:val="22"/>
        </w:rPr>
        <w:t>Charge a fee for the external use of some knowledge products;</w:t>
      </w:r>
    </w:p>
    <w:p w14:paraId="5ACCD132" w14:textId="77777777" w:rsidR="0032138B" w:rsidRPr="003B6B10" w:rsidRDefault="0032138B" w:rsidP="00B86C0A">
      <w:pPr>
        <w:pStyle w:val="ListParagraph"/>
        <w:numPr>
          <w:ilvl w:val="0"/>
          <w:numId w:val="9"/>
        </w:numPr>
        <w:spacing w:before="240"/>
        <w:rPr>
          <w:rFonts w:ascii="Times New Roman" w:hAnsi="Times New Roman" w:cs="Times New Roman"/>
          <w:color w:val="76923C" w:themeColor="accent3" w:themeShade="BF"/>
          <w:sz w:val="22"/>
          <w:szCs w:val="22"/>
        </w:rPr>
      </w:pPr>
      <w:r w:rsidRPr="003B6B10">
        <w:rPr>
          <w:rFonts w:ascii="Times New Roman" w:hAnsi="Times New Roman" w:cs="Times New Roman"/>
          <w:color w:val="76923C" w:themeColor="accent3" w:themeShade="BF"/>
          <w:sz w:val="22"/>
          <w:szCs w:val="22"/>
        </w:rPr>
        <w:t>Charge a fee for attendance at some major COP events (ie plenaries);</w:t>
      </w:r>
    </w:p>
    <w:p w14:paraId="7E82569C" w14:textId="7B4F7E6E" w:rsidR="0032138B" w:rsidRPr="003B6B10" w:rsidRDefault="0032138B" w:rsidP="00B86C0A">
      <w:pPr>
        <w:pStyle w:val="ListParagraph"/>
        <w:numPr>
          <w:ilvl w:val="0"/>
          <w:numId w:val="9"/>
        </w:numPr>
        <w:spacing w:before="240"/>
        <w:rPr>
          <w:rFonts w:ascii="Times New Roman" w:hAnsi="Times New Roman" w:cs="Times New Roman"/>
          <w:color w:val="76923C" w:themeColor="accent3" w:themeShade="BF"/>
          <w:sz w:val="22"/>
          <w:szCs w:val="22"/>
        </w:rPr>
      </w:pPr>
      <w:r w:rsidRPr="003B6B10">
        <w:rPr>
          <w:rFonts w:ascii="Times New Roman" w:hAnsi="Times New Roman" w:cs="Times New Roman"/>
          <w:color w:val="76923C" w:themeColor="accent3" w:themeShade="BF"/>
          <w:sz w:val="22"/>
          <w:szCs w:val="22"/>
        </w:rPr>
        <w:t>Provide a schedule of contribution to dinners at specific face-to-face events so all countries will pay for at least one dinner or cultural event during the strategy period.</w:t>
      </w:r>
    </w:p>
    <w:p w14:paraId="69418AA4" w14:textId="649E12AE" w:rsidR="0032138B" w:rsidRDefault="0032138B" w:rsidP="00B86C0A">
      <w:pPr>
        <w:pStyle w:val="ListParagraph"/>
        <w:numPr>
          <w:ilvl w:val="0"/>
          <w:numId w:val="9"/>
        </w:numPr>
        <w:spacing w:before="240"/>
        <w:rPr>
          <w:rFonts w:ascii="Times New Roman" w:hAnsi="Times New Roman" w:cs="Times New Roman"/>
          <w:color w:val="76923C" w:themeColor="accent3" w:themeShade="BF"/>
          <w:sz w:val="22"/>
          <w:szCs w:val="22"/>
        </w:rPr>
      </w:pPr>
      <w:r w:rsidRPr="003B6B10">
        <w:rPr>
          <w:rFonts w:ascii="Times New Roman" w:hAnsi="Times New Roman" w:cs="Times New Roman"/>
          <w:color w:val="76923C" w:themeColor="accent3" w:themeShade="BF"/>
          <w:sz w:val="22"/>
          <w:szCs w:val="22"/>
        </w:rPr>
        <w:t>Provide hosting country contribution packages ranging from minimum contribution of a) payment by member country of one dinner and/or cultural program through to b) payment of full costs of event, with incentive packages for each level (eg gold award for meeting full costs of event comprising award plaque and small ceremony after event).</w:t>
      </w:r>
    </w:p>
    <w:p w14:paraId="174B793B" w14:textId="77777777" w:rsidR="00FA78F5" w:rsidRDefault="00FA78F5" w:rsidP="00FA78F5">
      <w:pPr>
        <w:rPr>
          <w:rFonts w:ascii="Times New Roman" w:hAnsi="Times New Roman" w:cs="Times New Roman"/>
          <w:b/>
        </w:rPr>
      </w:pPr>
    </w:p>
    <w:p w14:paraId="2C2485B8" w14:textId="77777777" w:rsidR="001A3BD7" w:rsidRDefault="001A3BD7" w:rsidP="00FA78F5">
      <w:pPr>
        <w:rPr>
          <w:rFonts w:ascii="Times New Roman" w:hAnsi="Times New Roman" w:cs="Times New Roman"/>
          <w:b/>
        </w:rPr>
      </w:pPr>
    </w:p>
    <w:p w14:paraId="102AA51C" w14:textId="77777777" w:rsidR="001A3BD7" w:rsidRDefault="001A3BD7" w:rsidP="00FA78F5">
      <w:pPr>
        <w:rPr>
          <w:rFonts w:ascii="Times New Roman" w:hAnsi="Times New Roman" w:cs="Times New Roman"/>
          <w:b/>
        </w:rPr>
      </w:pPr>
    </w:p>
    <w:p w14:paraId="4F0CDEAA" w14:textId="77777777" w:rsidR="001A3BD7" w:rsidRDefault="001A3BD7" w:rsidP="00FA78F5">
      <w:pPr>
        <w:rPr>
          <w:rFonts w:ascii="Times New Roman" w:hAnsi="Times New Roman" w:cs="Times New Roman"/>
          <w:b/>
        </w:rPr>
      </w:pPr>
    </w:p>
    <w:p w14:paraId="3BC70224" w14:textId="77777777" w:rsidR="001A3BD7" w:rsidRDefault="001A3BD7" w:rsidP="00FA78F5">
      <w:pPr>
        <w:rPr>
          <w:rFonts w:ascii="Times New Roman" w:hAnsi="Times New Roman" w:cs="Times New Roman"/>
          <w:b/>
        </w:rPr>
      </w:pPr>
    </w:p>
    <w:p w14:paraId="5CA9E582" w14:textId="77777777" w:rsidR="001A3BD7" w:rsidRDefault="001A3BD7" w:rsidP="00FA78F5">
      <w:pPr>
        <w:rPr>
          <w:rFonts w:ascii="Times New Roman" w:hAnsi="Times New Roman" w:cs="Times New Roman"/>
          <w:b/>
        </w:rPr>
      </w:pPr>
    </w:p>
    <w:p w14:paraId="7CD6A289" w14:textId="77777777" w:rsidR="001A3BD7" w:rsidRDefault="001A3BD7" w:rsidP="00FA78F5">
      <w:pPr>
        <w:rPr>
          <w:rFonts w:ascii="Times New Roman" w:hAnsi="Times New Roman" w:cs="Times New Roman"/>
          <w:b/>
        </w:rPr>
      </w:pPr>
    </w:p>
    <w:p w14:paraId="51265AB4" w14:textId="77777777" w:rsidR="001A3BD7" w:rsidRDefault="001A3BD7" w:rsidP="00FA78F5">
      <w:pPr>
        <w:rPr>
          <w:rFonts w:ascii="Times New Roman" w:hAnsi="Times New Roman" w:cs="Times New Roman"/>
          <w:b/>
        </w:rPr>
      </w:pPr>
    </w:p>
    <w:p w14:paraId="6E9D540E" w14:textId="25DEF0EF" w:rsidR="00FA78F5" w:rsidRPr="00FA78F5" w:rsidRDefault="00FA78F5" w:rsidP="00FA78F5">
      <w:pPr>
        <w:rPr>
          <w:rFonts w:ascii="Times New Roman" w:hAnsi="Times New Roman" w:cs="Times New Roman"/>
          <w:b/>
        </w:rPr>
      </w:pPr>
      <w:r w:rsidRPr="00FA78F5">
        <w:rPr>
          <w:rFonts w:ascii="Times New Roman" w:hAnsi="Times New Roman" w:cs="Times New Roman"/>
          <w:b/>
        </w:rPr>
        <w:lastRenderedPageBreak/>
        <w:t>Box 1: Conclusions from Group Discussions on possible costings options and funding scenarios</w:t>
      </w:r>
    </w:p>
    <w:p w14:paraId="0EFE291F" w14:textId="06672F6B" w:rsidR="002B1A7E" w:rsidRPr="003B6B10" w:rsidRDefault="005B4EEE" w:rsidP="007C6810">
      <w:pPr>
        <w:rPr>
          <w:rFonts w:ascii="Times New Roman" w:hAnsi="Times New Roman" w:cs="Times New Roman"/>
        </w:rPr>
      </w:pPr>
      <w:r w:rsidRPr="003B6B10">
        <w:rPr>
          <w:noProof/>
          <w:lang w:eastAsia="en-US"/>
        </w:rPr>
        <mc:AlternateContent>
          <mc:Choice Requires="wps">
            <w:drawing>
              <wp:anchor distT="45720" distB="45720" distL="114300" distR="114300" simplePos="0" relativeHeight="251656704" behindDoc="0" locked="0" layoutInCell="1" allowOverlap="1" wp14:anchorId="56EF9745" wp14:editId="008ABF97">
                <wp:simplePos x="0" y="0"/>
                <wp:positionH relativeFrom="column">
                  <wp:posOffset>-114300</wp:posOffset>
                </wp:positionH>
                <wp:positionV relativeFrom="paragraph">
                  <wp:posOffset>283845</wp:posOffset>
                </wp:positionV>
                <wp:extent cx="6515100" cy="5372100"/>
                <wp:effectExtent l="0" t="0" r="38100"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5372100"/>
                        </a:xfrm>
                        <a:prstGeom prst="rect">
                          <a:avLst/>
                        </a:prstGeom>
                        <a:solidFill>
                          <a:schemeClr val="accent1">
                            <a:lumMod val="60000"/>
                            <a:lumOff val="40000"/>
                          </a:schemeClr>
                        </a:solidFill>
                        <a:ln w="9525">
                          <a:solidFill>
                            <a:srgbClr val="000000"/>
                          </a:solidFill>
                          <a:miter lim="800000"/>
                          <a:headEnd/>
                          <a:tailEnd/>
                        </a:ln>
                      </wps:spPr>
                      <wps:txbx>
                        <w:txbxContent>
                          <w:p w14:paraId="69598CBD" w14:textId="77777777" w:rsidR="00413972" w:rsidRPr="00FA78F5" w:rsidRDefault="00413972" w:rsidP="00E56A92">
                            <w:pPr>
                              <w:rPr>
                                <w:rFonts w:ascii="Times New Roman" w:hAnsi="Times New Roman" w:cs="Times New Roman"/>
                                <w:b/>
                                <w:u w:val="single"/>
                              </w:rPr>
                            </w:pPr>
                            <w:r w:rsidRPr="00FA78F5">
                              <w:rPr>
                                <w:rFonts w:ascii="Times New Roman" w:hAnsi="Times New Roman" w:cs="Times New Roman"/>
                                <w:b/>
                                <w:u w:val="single"/>
                              </w:rPr>
                              <w:t>Group 1 (ENG/BCS): participants from BCOP (Croatia), TCOP (Albania and Georgia), IACOP (Bulgaria, Bosnia and Herzegovina, Hungary and Moldova) and Donors (SECO and the World Bank)</w:t>
                            </w:r>
                          </w:p>
                          <w:p w14:paraId="2B791D1B" w14:textId="77777777" w:rsidR="00413972" w:rsidRPr="00FA78F5" w:rsidRDefault="00413972" w:rsidP="00E56A92">
                            <w:pPr>
                              <w:rPr>
                                <w:rFonts w:ascii="Times New Roman" w:hAnsi="Times New Roman" w:cs="Times New Roman"/>
                              </w:rPr>
                            </w:pPr>
                            <w:r w:rsidRPr="00FA78F5">
                              <w:rPr>
                                <w:rFonts w:ascii="Times New Roman" w:hAnsi="Times New Roman" w:cs="Times New Roman"/>
                              </w:rPr>
                              <w:t>Option 1 was not supported given such a change in membership policy would result in reduced attendance (given budget constraints in many countries) and poorer quality (less active) participants being nominated to attend.  Only options 3, 4 and 8a above were fully supported by all COPs with the caveat for option 4 that at least two face-to-face meetings a year for each COP should be supported to ensure network effectiveness.  Option 5 above was partly supported by only IACOP, given its knowledge products were in demand by organizations outside the network. Other ideas from Group 1 included:</w:t>
                            </w:r>
                          </w:p>
                          <w:p w14:paraId="605E649B" w14:textId="77777777" w:rsidR="00413972" w:rsidRPr="00FA78F5" w:rsidRDefault="00413972" w:rsidP="002B1A7E">
                            <w:pPr>
                              <w:rPr>
                                <w:rFonts w:ascii="Times New Roman" w:hAnsi="Times New Roman" w:cs="Times New Roman"/>
                                <w:b/>
                                <w:bCs/>
                              </w:rPr>
                            </w:pPr>
                          </w:p>
                          <w:p w14:paraId="2046794F" w14:textId="5BF9DC2C" w:rsidR="00413972" w:rsidRPr="00FA78F5" w:rsidRDefault="00413972" w:rsidP="002B1A7E">
                            <w:pPr>
                              <w:rPr>
                                <w:rFonts w:ascii="Times New Roman" w:hAnsi="Times New Roman" w:cs="Times New Roman"/>
                                <w:lang w:val="en-GB"/>
                              </w:rPr>
                            </w:pPr>
                            <w:r>
                              <w:rPr>
                                <w:rFonts w:ascii="Times New Roman" w:hAnsi="Times New Roman" w:cs="Times New Roman"/>
                                <w:b/>
                                <w:bCs/>
                              </w:rPr>
                              <w:t>Members to p</w:t>
                            </w:r>
                            <w:r w:rsidRPr="00FA78F5">
                              <w:rPr>
                                <w:rFonts w:ascii="Times New Roman" w:hAnsi="Times New Roman" w:cs="Times New Roman"/>
                                <w:b/>
                              </w:rPr>
                              <w:t>ay for some component of events</w:t>
                            </w:r>
                            <w:r w:rsidRPr="00FA78F5">
                              <w:rPr>
                                <w:rFonts w:ascii="Times New Roman" w:hAnsi="Times New Roman" w:cs="Times New Roman"/>
                              </w:rPr>
                              <w:t xml:space="preserve"> e</w:t>
                            </w:r>
                            <w:r>
                              <w:rPr>
                                <w:rFonts w:ascii="Times New Roman" w:hAnsi="Times New Roman" w:cs="Times New Roman"/>
                              </w:rPr>
                              <w:t>.</w:t>
                            </w:r>
                            <w:r w:rsidRPr="00FA78F5">
                              <w:rPr>
                                <w:rFonts w:ascii="Times New Roman" w:hAnsi="Times New Roman" w:cs="Times New Roman"/>
                              </w:rPr>
                              <w:t>g</w:t>
                            </w:r>
                            <w:r>
                              <w:rPr>
                                <w:rFonts w:ascii="Times New Roman" w:hAnsi="Times New Roman" w:cs="Times New Roman"/>
                              </w:rPr>
                              <w:t>.</w:t>
                            </w:r>
                            <w:r w:rsidRPr="00FA78F5">
                              <w:rPr>
                                <w:rFonts w:ascii="Times New Roman" w:hAnsi="Times New Roman" w:cs="Times New Roman"/>
                              </w:rPr>
                              <w:t xml:space="preserve"> dinners (as can claim money back through per diem process). Not feasible for accommodation however.</w:t>
                            </w:r>
                          </w:p>
                          <w:p w14:paraId="4AA88DDC" w14:textId="3B9DB416" w:rsidR="00413972" w:rsidRPr="00FA78F5" w:rsidRDefault="00413972" w:rsidP="002B1A7E">
                            <w:pPr>
                              <w:rPr>
                                <w:rFonts w:ascii="Times New Roman" w:hAnsi="Times New Roman" w:cs="Times New Roman"/>
                                <w:lang w:val="en-GB"/>
                              </w:rPr>
                            </w:pPr>
                            <w:r w:rsidRPr="00FA78F5">
                              <w:rPr>
                                <w:rFonts w:ascii="Times New Roman" w:hAnsi="Times New Roman" w:cs="Times New Roman"/>
                                <w:b/>
                                <w:bCs/>
                              </w:rPr>
                              <w:t xml:space="preserve">Implement </w:t>
                            </w:r>
                            <w:r>
                              <w:rPr>
                                <w:rFonts w:ascii="Times New Roman" w:hAnsi="Times New Roman" w:cs="Times New Roman"/>
                                <w:b/>
                              </w:rPr>
                              <w:t>costs saving</w:t>
                            </w:r>
                            <w:r w:rsidRPr="00FA78F5">
                              <w:rPr>
                                <w:rFonts w:ascii="Times New Roman" w:hAnsi="Times New Roman" w:cs="Times New Roman"/>
                                <w:b/>
                              </w:rPr>
                              <w:t xml:space="preserve"> measures</w:t>
                            </w:r>
                            <w:r w:rsidRPr="00FA78F5">
                              <w:rPr>
                                <w:rFonts w:ascii="Times New Roman" w:hAnsi="Times New Roman" w:cs="Times New Roman"/>
                              </w:rPr>
                              <w:t xml:space="preserve"> e</w:t>
                            </w:r>
                            <w:r>
                              <w:rPr>
                                <w:rFonts w:ascii="Times New Roman" w:hAnsi="Times New Roman" w:cs="Times New Roman"/>
                              </w:rPr>
                              <w:t>.</w:t>
                            </w:r>
                            <w:r w:rsidRPr="00FA78F5">
                              <w:rPr>
                                <w:rFonts w:ascii="Times New Roman" w:hAnsi="Times New Roman" w:cs="Times New Roman"/>
                              </w:rPr>
                              <w:t>g</w:t>
                            </w:r>
                            <w:r>
                              <w:rPr>
                                <w:rFonts w:ascii="Times New Roman" w:hAnsi="Times New Roman" w:cs="Times New Roman"/>
                              </w:rPr>
                              <w:t>.</w:t>
                            </w:r>
                            <w:r w:rsidRPr="00FA78F5">
                              <w:rPr>
                                <w:rFonts w:ascii="Times New Roman" w:hAnsi="Times New Roman" w:cs="Times New Roman"/>
                              </w:rPr>
                              <w:t xml:space="preserve"> going green - no printed materials at events</w:t>
                            </w:r>
                            <w:r>
                              <w:rPr>
                                <w:rFonts w:ascii="Times New Roman" w:hAnsi="Times New Roman" w:cs="Times New Roman"/>
                              </w:rPr>
                              <w:t>.</w:t>
                            </w:r>
                          </w:p>
                          <w:p w14:paraId="3F5719AC" w14:textId="076E57D2" w:rsidR="00413972" w:rsidRPr="00FA78F5" w:rsidRDefault="00413972" w:rsidP="002B1A7E">
                            <w:pPr>
                              <w:rPr>
                                <w:rFonts w:ascii="Times New Roman" w:hAnsi="Times New Roman" w:cs="Times New Roman"/>
                                <w:lang w:val="en-GB"/>
                              </w:rPr>
                            </w:pPr>
                            <w:r w:rsidRPr="00FA78F5">
                              <w:rPr>
                                <w:rFonts w:ascii="Times New Roman" w:hAnsi="Times New Roman" w:cs="Times New Roman"/>
                                <w:b/>
                                <w:bCs/>
                              </w:rPr>
                              <w:t>U</w:t>
                            </w:r>
                            <w:r w:rsidRPr="00FA78F5">
                              <w:rPr>
                                <w:rFonts w:ascii="Times New Roman" w:hAnsi="Times New Roman" w:cs="Times New Roman"/>
                                <w:b/>
                              </w:rPr>
                              <w:t>se government training centres as accommodation</w:t>
                            </w:r>
                            <w:r w:rsidRPr="00FA78F5">
                              <w:rPr>
                                <w:rFonts w:ascii="Times New Roman" w:hAnsi="Times New Roman" w:cs="Times New Roman"/>
                              </w:rPr>
                              <w:t xml:space="preserve"> e</w:t>
                            </w:r>
                            <w:r>
                              <w:rPr>
                                <w:rFonts w:ascii="Times New Roman" w:hAnsi="Times New Roman" w:cs="Times New Roman"/>
                              </w:rPr>
                              <w:t>.</w:t>
                            </w:r>
                            <w:r w:rsidRPr="00FA78F5">
                              <w:rPr>
                                <w:rFonts w:ascii="Times New Roman" w:hAnsi="Times New Roman" w:cs="Times New Roman"/>
                              </w:rPr>
                              <w:t>g</w:t>
                            </w:r>
                            <w:r>
                              <w:rPr>
                                <w:rFonts w:ascii="Times New Roman" w:hAnsi="Times New Roman" w:cs="Times New Roman"/>
                              </w:rPr>
                              <w:t>.</w:t>
                            </w:r>
                            <w:r w:rsidRPr="00FA78F5">
                              <w:rPr>
                                <w:rFonts w:ascii="Times New Roman" w:hAnsi="Times New Roman" w:cs="Times New Roman"/>
                              </w:rPr>
                              <w:t xml:space="preserve"> Belarus for some events to save on costs.</w:t>
                            </w:r>
                          </w:p>
                          <w:p w14:paraId="0B80B2C8" w14:textId="77777777" w:rsidR="00413972" w:rsidRPr="00FA78F5" w:rsidRDefault="00413972" w:rsidP="002B1A7E">
                            <w:pPr>
                              <w:rPr>
                                <w:rFonts w:ascii="Times New Roman" w:hAnsi="Times New Roman" w:cs="Times New Roman"/>
                                <w:lang w:val="en-GB"/>
                              </w:rPr>
                            </w:pPr>
                            <w:r w:rsidRPr="00FA78F5">
                              <w:rPr>
                                <w:rFonts w:ascii="Times New Roman" w:hAnsi="Times New Roman" w:cs="Times New Roman"/>
                                <w:b/>
                                <w:bCs/>
                              </w:rPr>
                              <w:t xml:space="preserve">The group also suggested the following fund raising approaches: </w:t>
                            </w:r>
                          </w:p>
                          <w:p w14:paraId="63574738" w14:textId="4089F3F3" w:rsidR="00413972" w:rsidRPr="00FA78F5" w:rsidRDefault="00413972" w:rsidP="002B1A7E">
                            <w:pPr>
                              <w:rPr>
                                <w:rFonts w:ascii="Times New Roman" w:hAnsi="Times New Roman" w:cs="Times New Roman"/>
                                <w:lang w:val="en-GB"/>
                              </w:rPr>
                            </w:pPr>
                            <w:r>
                              <w:rPr>
                                <w:rFonts w:ascii="Times New Roman" w:hAnsi="Times New Roman" w:cs="Times New Roman"/>
                                <w:b/>
                                <w:bCs/>
                              </w:rPr>
                              <w:t xml:space="preserve">a) for </w:t>
                            </w:r>
                            <w:r w:rsidRPr="00FA78F5">
                              <w:rPr>
                                <w:rFonts w:ascii="Times New Roman" w:hAnsi="Times New Roman" w:cs="Times New Roman"/>
                                <w:b/>
                                <w:bCs/>
                              </w:rPr>
                              <w:t xml:space="preserve">member countries </w:t>
                            </w:r>
                            <w:r w:rsidRPr="00FA78F5">
                              <w:rPr>
                                <w:rFonts w:ascii="Times New Roman" w:hAnsi="Times New Roman" w:cs="Times New Roman"/>
                                <w:b/>
                              </w:rPr>
                              <w:t>i</w:t>
                            </w:r>
                            <w:r>
                              <w:rPr>
                                <w:rFonts w:ascii="Times New Roman" w:hAnsi="Times New Roman" w:cs="Times New Roman"/>
                                <w:b/>
                              </w:rPr>
                              <w:t>.</w:t>
                            </w:r>
                            <w:r w:rsidRPr="00FA78F5">
                              <w:rPr>
                                <w:rFonts w:ascii="Times New Roman" w:hAnsi="Times New Roman" w:cs="Times New Roman"/>
                                <w:b/>
                              </w:rPr>
                              <w:t>e</w:t>
                            </w:r>
                            <w:r>
                              <w:rPr>
                                <w:rFonts w:ascii="Times New Roman" w:hAnsi="Times New Roman" w:cs="Times New Roman"/>
                                <w:b/>
                              </w:rPr>
                              <w:t>.</w:t>
                            </w:r>
                            <w:r w:rsidRPr="00FA78F5">
                              <w:rPr>
                                <w:rFonts w:ascii="Times New Roman" w:hAnsi="Times New Roman" w:cs="Times New Roman"/>
                                <w:b/>
                              </w:rPr>
                              <w:t xml:space="preserve"> </w:t>
                            </w:r>
                            <w:r>
                              <w:rPr>
                                <w:rFonts w:ascii="Times New Roman" w:hAnsi="Times New Roman" w:cs="Times New Roman"/>
                                <w:b/>
                              </w:rPr>
                              <w:t>approach some countries to become</w:t>
                            </w:r>
                            <w:r w:rsidRPr="00FA78F5">
                              <w:rPr>
                                <w:rFonts w:ascii="Times New Roman" w:hAnsi="Times New Roman" w:cs="Times New Roman"/>
                                <w:b/>
                              </w:rPr>
                              <w:t xml:space="preserve"> donors</w:t>
                            </w:r>
                            <w:r w:rsidRPr="00FA78F5">
                              <w:rPr>
                                <w:rFonts w:ascii="Times New Roman" w:hAnsi="Times New Roman" w:cs="Times New Roman"/>
                              </w:rPr>
                              <w:t xml:space="preserve">, </w:t>
                            </w:r>
                            <w:r>
                              <w:rPr>
                                <w:rFonts w:ascii="Times New Roman" w:hAnsi="Times New Roman" w:cs="Times New Roman"/>
                              </w:rPr>
                              <w:t xml:space="preserve">and </w:t>
                            </w:r>
                            <w:r w:rsidRPr="00FA78F5">
                              <w:rPr>
                                <w:rFonts w:ascii="Times New Roman" w:hAnsi="Times New Roman" w:cs="Times New Roman"/>
                              </w:rPr>
                              <w:t xml:space="preserve">promote </w:t>
                            </w:r>
                            <w:r>
                              <w:rPr>
                                <w:rFonts w:ascii="Times New Roman" w:hAnsi="Times New Roman" w:cs="Times New Roman"/>
                              </w:rPr>
                              <w:t>benefits of PEMPAL to them e.</w:t>
                            </w:r>
                            <w:r w:rsidRPr="00FA78F5">
                              <w:rPr>
                                <w:rFonts w:ascii="Times New Roman" w:hAnsi="Times New Roman" w:cs="Times New Roman"/>
                              </w:rPr>
                              <w:t>g</w:t>
                            </w:r>
                            <w:r>
                              <w:rPr>
                                <w:rFonts w:ascii="Times New Roman" w:hAnsi="Times New Roman" w:cs="Times New Roman"/>
                              </w:rPr>
                              <w:t>.</w:t>
                            </w:r>
                            <w:r w:rsidRPr="00FA78F5">
                              <w:rPr>
                                <w:rFonts w:ascii="Times New Roman" w:hAnsi="Times New Roman" w:cs="Times New Roman"/>
                              </w:rPr>
                              <w:t xml:space="preserve"> Russian Federation is </w:t>
                            </w:r>
                            <w:r>
                              <w:rPr>
                                <w:rFonts w:ascii="Times New Roman" w:hAnsi="Times New Roman" w:cs="Times New Roman"/>
                              </w:rPr>
                              <w:t xml:space="preserve">a </w:t>
                            </w:r>
                            <w:r w:rsidRPr="00FA78F5">
                              <w:rPr>
                                <w:rFonts w:ascii="Times New Roman" w:hAnsi="Times New Roman" w:cs="Times New Roman"/>
                              </w:rPr>
                              <w:t xml:space="preserve">member and </w:t>
                            </w:r>
                            <w:r>
                              <w:rPr>
                                <w:rFonts w:ascii="Times New Roman" w:hAnsi="Times New Roman" w:cs="Times New Roman"/>
                              </w:rPr>
                              <w:t xml:space="preserve">a </w:t>
                            </w:r>
                            <w:r w:rsidRPr="00FA78F5">
                              <w:rPr>
                                <w:rFonts w:ascii="Times New Roman" w:hAnsi="Times New Roman" w:cs="Times New Roman"/>
                              </w:rPr>
                              <w:t xml:space="preserve">donor and </w:t>
                            </w:r>
                            <w:r>
                              <w:rPr>
                                <w:rFonts w:ascii="Times New Roman" w:hAnsi="Times New Roman" w:cs="Times New Roman"/>
                              </w:rPr>
                              <w:t xml:space="preserve">could </w:t>
                            </w:r>
                            <w:r w:rsidRPr="00FA78F5">
                              <w:rPr>
                                <w:rFonts w:ascii="Times New Roman" w:hAnsi="Times New Roman" w:cs="Times New Roman"/>
                              </w:rPr>
                              <w:t>replica</w:t>
                            </w:r>
                            <w:r>
                              <w:rPr>
                                <w:rFonts w:ascii="Times New Roman" w:hAnsi="Times New Roman" w:cs="Times New Roman"/>
                              </w:rPr>
                              <w:t>te this model with other (high</w:t>
                            </w:r>
                            <w:r w:rsidRPr="00FA78F5">
                              <w:rPr>
                                <w:rFonts w:ascii="Times New Roman" w:hAnsi="Times New Roman" w:cs="Times New Roman"/>
                              </w:rPr>
                              <w:t xml:space="preserve"> income) countries</w:t>
                            </w:r>
                            <w:r>
                              <w:rPr>
                                <w:rFonts w:ascii="Times New Roman" w:hAnsi="Times New Roman" w:cs="Times New Roman"/>
                              </w:rPr>
                              <w:t>.</w:t>
                            </w:r>
                          </w:p>
                          <w:p w14:paraId="265421C3" w14:textId="0D478891" w:rsidR="00413972" w:rsidRPr="00FA78F5" w:rsidRDefault="00413972" w:rsidP="002B1A7E">
                            <w:pPr>
                              <w:rPr>
                                <w:rFonts w:ascii="Times New Roman" w:hAnsi="Times New Roman" w:cs="Times New Roman"/>
                                <w:lang w:val="en-GB"/>
                              </w:rPr>
                            </w:pPr>
                            <w:r w:rsidRPr="00FA78F5">
                              <w:rPr>
                                <w:rFonts w:ascii="Times New Roman" w:hAnsi="Times New Roman" w:cs="Times New Roman"/>
                              </w:rPr>
                              <w:t xml:space="preserve">b) </w:t>
                            </w:r>
                            <w:r>
                              <w:rPr>
                                <w:rFonts w:ascii="Times New Roman" w:hAnsi="Times New Roman" w:cs="Times New Roman"/>
                                <w:b/>
                                <w:bCs/>
                              </w:rPr>
                              <w:t>target o</w:t>
                            </w:r>
                            <w:r w:rsidRPr="00FA78F5">
                              <w:rPr>
                                <w:rFonts w:ascii="Times New Roman" w:hAnsi="Times New Roman" w:cs="Times New Roman"/>
                                <w:b/>
                                <w:bCs/>
                              </w:rPr>
                              <w:t xml:space="preserve">ther potential donors/countries/regions </w:t>
                            </w:r>
                            <w:r w:rsidRPr="00FA78F5">
                              <w:rPr>
                                <w:rFonts w:ascii="Times New Roman" w:hAnsi="Times New Roman" w:cs="Times New Roman"/>
                              </w:rPr>
                              <w:t>– involving other countries in meetings as self payers that may be interested in financial contribution</w:t>
                            </w:r>
                            <w:r>
                              <w:rPr>
                                <w:rFonts w:ascii="Times New Roman" w:hAnsi="Times New Roman" w:cs="Times New Roman"/>
                              </w:rPr>
                              <w:t>.</w:t>
                            </w:r>
                          </w:p>
                          <w:p w14:paraId="049FF755" w14:textId="0C4ECFC9" w:rsidR="00413972" w:rsidRPr="00FA78F5" w:rsidRDefault="00413972" w:rsidP="002B1A7E">
                            <w:pPr>
                              <w:rPr>
                                <w:rFonts w:ascii="Times New Roman" w:hAnsi="Times New Roman" w:cs="Times New Roman"/>
                                <w:lang w:val="en-GB"/>
                              </w:rPr>
                            </w:pPr>
                            <w:r w:rsidRPr="00FA78F5">
                              <w:rPr>
                                <w:rFonts w:ascii="Times New Roman" w:hAnsi="Times New Roman" w:cs="Times New Roman"/>
                              </w:rPr>
                              <w:t>c)</w:t>
                            </w:r>
                            <w:r>
                              <w:rPr>
                                <w:rFonts w:ascii="Times New Roman" w:hAnsi="Times New Roman" w:cs="Times New Roman"/>
                              </w:rPr>
                              <w:t xml:space="preserve"> </w:t>
                            </w:r>
                            <w:r>
                              <w:rPr>
                                <w:rFonts w:ascii="Times New Roman" w:hAnsi="Times New Roman" w:cs="Times New Roman"/>
                                <w:b/>
                                <w:bCs/>
                              </w:rPr>
                              <w:t xml:space="preserve">target </w:t>
                            </w:r>
                            <w:r w:rsidRPr="00FA78F5">
                              <w:rPr>
                                <w:rFonts w:ascii="Times New Roman" w:hAnsi="Times New Roman" w:cs="Times New Roman"/>
                                <w:b/>
                                <w:bCs/>
                              </w:rPr>
                              <w:t xml:space="preserve">private foundations </w:t>
                            </w:r>
                            <w:r w:rsidRPr="00FA78F5">
                              <w:rPr>
                                <w:rFonts w:ascii="Times New Roman" w:hAnsi="Times New Roman" w:cs="Times New Roman"/>
                              </w:rPr>
                              <w:t>eg Bill Gates</w:t>
                            </w:r>
                            <w:r>
                              <w:rPr>
                                <w:rFonts w:ascii="Times New Roman" w:hAnsi="Times New Roman" w:cs="Times New Roman"/>
                              </w:rPr>
                              <w:t xml:space="preserve"> Foundation.</w:t>
                            </w:r>
                          </w:p>
                          <w:p w14:paraId="07E021EB" w14:textId="77777777" w:rsidR="00413972" w:rsidRPr="00FA78F5" w:rsidRDefault="00413972" w:rsidP="00353666">
                            <w:pPr>
                              <w:rPr>
                                <w:rFonts w:ascii="Times New Roman" w:hAnsi="Times New Roman" w:cs="Times New Roman"/>
                                <w:b/>
                              </w:rPr>
                            </w:pPr>
                          </w:p>
                          <w:p w14:paraId="3C81E407" w14:textId="61908ECC" w:rsidR="00413972" w:rsidRPr="00FA78F5" w:rsidRDefault="00413972" w:rsidP="00353666">
                            <w:pPr>
                              <w:rPr>
                                <w:rFonts w:ascii="Times New Roman" w:hAnsi="Times New Roman" w:cs="Times New Roman"/>
                                <w:lang w:val="en-GB"/>
                              </w:rPr>
                            </w:pPr>
                            <w:r w:rsidRPr="00FA78F5">
                              <w:rPr>
                                <w:rFonts w:ascii="Times New Roman" w:hAnsi="Times New Roman" w:cs="Times New Roman"/>
                                <w:b/>
                              </w:rPr>
                              <w:t>The Group also suggested organizing thematic meetings more targeted in sub-regional areas to reduce travel and translation costs</w:t>
                            </w:r>
                            <w:r>
                              <w:rPr>
                                <w:rFonts w:ascii="Times New Roman" w:hAnsi="Times New Roman" w:cs="Times New Roman"/>
                              </w:rPr>
                              <w:t xml:space="preserve"> – but would need to</w:t>
                            </w:r>
                            <w:r w:rsidRPr="00FA78F5">
                              <w:rPr>
                                <w:rFonts w:ascii="Times New Roman" w:hAnsi="Times New Roman" w:cs="Times New Roman"/>
                              </w:rPr>
                              <w:t xml:space="preserve"> be balanced and implemented carefully (thematic driven by groupings of countries that are geographically close) or VCs instead if face to face not needed.</w:t>
                            </w:r>
                          </w:p>
                          <w:p w14:paraId="02F68872" w14:textId="77777777" w:rsidR="00413972" w:rsidRDefault="00413972" w:rsidP="002B1A7E">
                            <w:pPr>
                              <w:rPr>
                                <w:rFonts w:ascii="Times New Roman" w:hAnsi="Times New Roman" w:cs="Times New Roman"/>
                              </w:rPr>
                            </w:pPr>
                            <w:r w:rsidRPr="00FA78F5">
                              <w:rPr>
                                <w:rFonts w:ascii="Times New Roman" w:hAnsi="Times New Roman" w:cs="Times New Roman"/>
                                <w:b/>
                              </w:rPr>
                              <w:t>IACOP could also transform knowledge products to e-learning modules for sale</w:t>
                            </w:r>
                            <w:r w:rsidRPr="00FA78F5">
                              <w:rPr>
                                <w:rFonts w:ascii="Times New Roman" w:hAnsi="Times New Roman" w:cs="Times New Roman"/>
                              </w:rPr>
                              <w:t xml:space="preserve"> (requires some investment and feasibility assessment), and </w:t>
                            </w:r>
                            <w:r>
                              <w:rPr>
                                <w:rFonts w:ascii="Times New Roman" w:hAnsi="Times New Roman" w:cs="Times New Roman"/>
                              </w:rPr>
                              <w:t xml:space="preserve">IACOP </w:t>
                            </w:r>
                            <w:r w:rsidRPr="00FA78F5">
                              <w:rPr>
                                <w:rFonts w:ascii="Times New Roman" w:hAnsi="Times New Roman" w:cs="Times New Roman"/>
                              </w:rPr>
                              <w:t xml:space="preserve">could conduct fee-based trainings. </w:t>
                            </w:r>
                          </w:p>
                          <w:p w14:paraId="738FE75E" w14:textId="3ACF156C" w:rsidR="00413972" w:rsidRDefault="00413972" w:rsidP="002B1A7E">
                            <w:pPr>
                              <w:rPr>
                                <w:rFonts w:ascii="Times New Roman" w:hAnsi="Times New Roman" w:cs="Times New Roman"/>
                                <w:lang w:val="en-GB"/>
                              </w:rPr>
                            </w:pPr>
                            <w:r w:rsidRPr="005B4EEE">
                              <w:rPr>
                                <w:rFonts w:ascii="Times New Roman" w:hAnsi="Times New Roman" w:cs="Times New Roman"/>
                                <w:b/>
                              </w:rPr>
                              <w:t xml:space="preserve">For longer-term sustainability, </w:t>
                            </w:r>
                            <w:r>
                              <w:rPr>
                                <w:rFonts w:ascii="Times New Roman" w:hAnsi="Times New Roman" w:cs="Times New Roman"/>
                                <w:b/>
                              </w:rPr>
                              <w:t xml:space="preserve">IACOP could </w:t>
                            </w:r>
                            <w:r w:rsidRPr="005B4EEE">
                              <w:rPr>
                                <w:rFonts w:ascii="Times New Roman" w:hAnsi="Times New Roman" w:cs="Times New Roman"/>
                                <w:b/>
                              </w:rPr>
                              <w:t>evolve into a professional association</w:t>
                            </w:r>
                            <w:r w:rsidRPr="00FA78F5">
                              <w:rPr>
                                <w:rFonts w:ascii="Times New Roman" w:hAnsi="Times New Roman" w:cs="Times New Roman"/>
                              </w:rPr>
                              <w:t xml:space="preserve"> to support this (to facilitate revenue raising, tax obligations etc) </w:t>
                            </w:r>
                            <w:r>
                              <w:rPr>
                                <w:rFonts w:ascii="Times New Roman" w:hAnsi="Times New Roman" w:cs="Times New Roman"/>
                              </w:rPr>
                              <w:t xml:space="preserve">but would </w:t>
                            </w:r>
                            <w:r w:rsidRPr="00FA78F5">
                              <w:rPr>
                                <w:rFonts w:ascii="Times New Roman" w:hAnsi="Times New Roman" w:cs="Times New Roman"/>
                              </w:rPr>
                              <w:t>need comprehensive business plan, as may have risk of losing cu</w:t>
                            </w:r>
                            <w:r>
                              <w:rPr>
                                <w:rFonts w:ascii="Times New Roman" w:hAnsi="Times New Roman" w:cs="Times New Roman"/>
                              </w:rPr>
                              <w:t>rrent donors such as World Bank</w:t>
                            </w:r>
                            <w:r w:rsidRPr="00FA78F5">
                              <w:rPr>
                                <w:rFonts w:ascii="Times New Roman" w:hAnsi="Times New Roman" w:cs="Times New Roman"/>
                              </w:rPr>
                              <w:t>.</w:t>
                            </w:r>
                            <w:r w:rsidRPr="00FA78F5">
                              <w:rPr>
                                <w:rFonts w:ascii="Times New Roman" w:hAnsi="Times New Roman" w:cs="Times New Roman"/>
                                <w:lang w:val="en-GB"/>
                              </w:rPr>
                              <w:t xml:space="preserve"> </w:t>
                            </w:r>
                          </w:p>
                          <w:p w14:paraId="7FDEB2D3" w14:textId="2E4FC61A" w:rsidR="00413972" w:rsidRPr="00FA78F5" w:rsidRDefault="00413972" w:rsidP="002B1A7E">
                            <w:pPr>
                              <w:rPr>
                                <w:rFonts w:ascii="Times New Roman" w:hAnsi="Times New Roman" w:cs="Times New Roman"/>
                              </w:rPr>
                            </w:pPr>
                            <w:r w:rsidRPr="005B4EEE">
                              <w:rPr>
                                <w:rFonts w:ascii="Times New Roman" w:hAnsi="Times New Roman" w:cs="Times New Roman"/>
                                <w:b/>
                              </w:rPr>
                              <w:t>Formal membership fees based on country GDP etc was also discussed but not supported</w:t>
                            </w:r>
                            <w:r w:rsidRPr="00FA78F5">
                              <w:rPr>
                                <w:rFonts w:ascii="Times New Roman" w:hAnsi="Times New Roman" w:cs="Times New Roman"/>
                              </w:rPr>
                              <w:t xml:space="preserve"> given need for PEMPAL to become legal organization, and expensive international agreements to be negotiated.  But </w:t>
                            </w:r>
                            <w:r>
                              <w:rPr>
                                <w:rFonts w:ascii="Times New Roman" w:hAnsi="Times New Roman" w:cs="Times New Roman"/>
                              </w:rPr>
                              <w:t xml:space="preserve">this option </w:t>
                            </w:r>
                            <w:r w:rsidRPr="00FA78F5">
                              <w:rPr>
                                <w:rFonts w:ascii="Times New Roman" w:hAnsi="Times New Roman" w:cs="Times New Roman"/>
                              </w:rPr>
                              <w:t xml:space="preserve">could be </w:t>
                            </w:r>
                            <w:r>
                              <w:rPr>
                                <w:rFonts w:ascii="Times New Roman" w:hAnsi="Times New Roman" w:cs="Times New Roman"/>
                              </w:rPr>
                              <w:t>more fully investigated for</w:t>
                            </w:r>
                            <w:r w:rsidRPr="00FA78F5">
                              <w:rPr>
                                <w:rFonts w:ascii="Times New Roman" w:hAnsi="Times New Roman" w:cs="Times New Roman"/>
                              </w:rPr>
                              <w:t xml:space="preserve"> long term.</w:t>
                            </w:r>
                          </w:p>
                          <w:p w14:paraId="1D7F5080" w14:textId="77777777" w:rsidR="00413972" w:rsidRDefault="00413972" w:rsidP="002B1A7E"/>
                          <w:p w14:paraId="383FFE1D" w14:textId="77777777" w:rsidR="00413972" w:rsidRPr="00731DEA" w:rsidRDefault="00413972" w:rsidP="00731DEA">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EF9745" id="_x0000_t202" coordsize="21600,21600" o:spt="202" path="m,l,21600r21600,l21600,xe">
                <v:stroke joinstyle="miter"/>
                <v:path gradientshapeok="t" o:connecttype="rect"/>
              </v:shapetype>
              <v:shape id="Text Box 2" o:spid="_x0000_s1026" type="#_x0000_t202" style="position:absolute;left:0;text-align:left;margin-left:-9pt;margin-top:22.35pt;width:513pt;height:423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" fillcolor="#95b3d7 [1940]">
                <v:textbox>
                  <w:txbxContent>
                    <w:p w14:paraId="69598CBD" w14:textId="77777777" w:rsidR="00413972" w:rsidRPr="00FA78F5" w:rsidRDefault="00413972" w:rsidP="00E56A92">
                      <w:pPr>
                        <w:rPr>
                          <w:rFonts w:ascii="Times New Roman" w:hAnsi="Times New Roman" w:cs="Times New Roman"/>
                          <w:b/>
                          <w:u w:val="single"/>
                        </w:rPr>
                      </w:pPr>
                      <w:r w:rsidRPr="00FA78F5">
                        <w:rPr>
                          <w:rFonts w:ascii="Times New Roman" w:hAnsi="Times New Roman" w:cs="Times New Roman"/>
                          <w:b/>
                          <w:u w:val="single"/>
                        </w:rPr>
                        <w:t>Group 1 (ENG/BCS): participants from BCOP (Croatia), TCOP (Albania and Georgia), IACOP (Bulgaria, Bosnia and Herzegovina, Hungary and Moldova) and Donors (SECO and the World Bank)</w:t>
                      </w:r>
                    </w:p>
                    <w:p w14:paraId="2B791D1B" w14:textId="77777777" w:rsidR="00413972" w:rsidRPr="00FA78F5" w:rsidRDefault="00413972" w:rsidP="00E56A92">
                      <w:pPr>
                        <w:rPr>
                          <w:rFonts w:ascii="Times New Roman" w:hAnsi="Times New Roman" w:cs="Times New Roman"/>
                        </w:rPr>
                      </w:pPr>
                      <w:r w:rsidRPr="00FA78F5">
                        <w:rPr>
                          <w:rFonts w:ascii="Times New Roman" w:hAnsi="Times New Roman" w:cs="Times New Roman"/>
                        </w:rPr>
                        <w:t>Option 1 was not supported given such a change in membership policy would result in reduced attendance (given budget constraints in many countries) and poorer quality (less active) participants being nominated to attend.  Only options 3, 4 and 8a above were fully supported by all COPs with the caveat for option 4 that at least two face-to-face meetings a year for each COP should be supported to ensure network effectiveness.  Option 5 above was partly supported by only IACOP, given its knowledge products were in demand by organizations outside the network. Other ideas from Group 1 included:</w:t>
                      </w:r>
                    </w:p>
                    <w:p w14:paraId="605E649B" w14:textId="77777777" w:rsidR="00413972" w:rsidRPr="00FA78F5" w:rsidRDefault="00413972" w:rsidP="002B1A7E">
                      <w:pPr>
                        <w:rPr>
                          <w:rFonts w:ascii="Times New Roman" w:hAnsi="Times New Roman" w:cs="Times New Roman"/>
                          <w:b/>
                          <w:bCs/>
                        </w:rPr>
                      </w:pPr>
                    </w:p>
                    <w:p w14:paraId="2046794F" w14:textId="5BF9DC2C" w:rsidR="00413972" w:rsidRPr="00FA78F5" w:rsidRDefault="00413972" w:rsidP="002B1A7E">
                      <w:pPr>
                        <w:rPr>
                          <w:rFonts w:ascii="Times New Roman" w:hAnsi="Times New Roman" w:cs="Times New Roman"/>
                          <w:lang w:val="en-GB"/>
                        </w:rPr>
                      </w:pPr>
                      <w:r>
                        <w:rPr>
                          <w:rFonts w:ascii="Times New Roman" w:hAnsi="Times New Roman" w:cs="Times New Roman"/>
                          <w:b/>
                          <w:bCs/>
                        </w:rPr>
                        <w:t>Members to p</w:t>
                      </w:r>
                      <w:r w:rsidRPr="00FA78F5">
                        <w:rPr>
                          <w:rFonts w:ascii="Times New Roman" w:hAnsi="Times New Roman" w:cs="Times New Roman"/>
                          <w:b/>
                        </w:rPr>
                        <w:t>ay for some component of events</w:t>
                      </w:r>
                      <w:r w:rsidRPr="00FA78F5">
                        <w:rPr>
                          <w:rFonts w:ascii="Times New Roman" w:hAnsi="Times New Roman" w:cs="Times New Roman"/>
                        </w:rPr>
                        <w:t xml:space="preserve"> e</w:t>
                      </w:r>
                      <w:r>
                        <w:rPr>
                          <w:rFonts w:ascii="Times New Roman" w:hAnsi="Times New Roman" w:cs="Times New Roman"/>
                        </w:rPr>
                        <w:t>.</w:t>
                      </w:r>
                      <w:r w:rsidRPr="00FA78F5">
                        <w:rPr>
                          <w:rFonts w:ascii="Times New Roman" w:hAnsi="Times New Roman" w:cs="Times New Roman"/>
                        </w:rPr>
                        <w:t>g</w:t>
                      </w:r>
                      <w:r>
                        <w:rPr>
                          <w:rFonts w:ascii="Times New Roman" w:hAnsi="Times New Roman" w:cs="Times New Roman"/>
                        </w:rPr>
                        <w:t>.</w:t>
                      </w:r>
                      <w:r w:rsidRPr="00FA78F5">
                        <w:rPr>
                          <w:rFonts w:ascii="Times New Roman" w:hAnsi="Times New Roman" w:cs="Times New Roman"/>
                        </w:rPr>
                        <w:t xml:space="preserve"> dinners (as can claim money back through per diem process). Not feasible for accommodation however.</w:t>
                      </w:r>
                    </w:p>
                    <w:p w14:paraId="4AA88DDC" w14:textId="3B9DB416" w:rsidR="00413972" w:rsidRPr="00FA78F5" w:rsidRDefault="00413972" w:rsidP="002B1A7E">
                      <w:pPr>
                        <w:rPr>
                          <w:rFonts w:ascii="Times New Roman" w:hAnsi="Times New Roman" w:cs="Times New Roman"/>
                          <w:lang w:val="en-GB"/>
                        </w:rPr>
                      </w:pPr>
                      <w:r w:rsidRPr="00FA78F5">
                        <w:rPr>
                          <w:rFonts w:ascii="Times New Roman" w:hAnsi="Times New Roman" w:cs="Times New Roman"/>
                          <w:b/>
                          <w:bCs/>
                        </w:rPr>
                        <w:t xml:space="preserve">Implement </w:t>
                      </w:r>
                      <w:r>
                        <w:rPr>
                          <w:rFonts w:ascii="Times New Roman" w:hAnsi="Times New Roman" w:cs="Times New Roman"/>
                          <w:b/>
                        </w:rPr>
                        <w:t>costs saving</w:t>
                      </w:r>
                      <w:r w:rsidRPr="00FA78F5">
                        <w:rPr>
                          <w:rFonts w:ascii="Times New Roman" w:hAnsi="Times New Roman" w:cs="Times New Roman"/>
                          <w:b/>
                        </w:rPr>
                        <w:t xml:space="preserve"> measures</w:t>
                      </w:r>
                      <w:r w:rsidRPr="00FA78F5">
                        <w:rPr>
                          <w:rFonts w:ascii="Times New Roman" w:hAnsi="Times New Roman" w:cs="Times New Roman"/>
                        </w:rPr>
                        <w:t xml:space="preserve"> e</w:t>
                      </w:r>
                      <w:r>
                        <w:rPr>
                          <w:rFonts w:ascii="Times New Roman" w:hAnsi="Times New Roman" w:cs="Times New Roman"/>
                        </w:rPr>
                        <w:t>.</w:t>
                      </w:r>
                      <w:r w:rsidRPr="00FA78F5">
                        <w:rPr>
                          <w:rFonts w:ascii="Times New Roman" w:hAnsi="Times New Roman" w:cs="Times New Roman"/>
                        </w:rPr>
                        <w:t>g</w:t>
                      </w:r>
                      <w:r>
                        <w:rPr>
                          <w:rFonts w:ascii="Times New Roman" w:hAnsi="Times New Roman" w:cs="Times New Roman"/>
                        </w:rPr>
                        <w:t>.</w:t>
                      </w:r>
                      <w:r w:rsidRPr="00FA78F5">
                        <w:rPr>
                          <w:rFonts w:ascii="Times New Roman" w:hAnsi="Times New Roman" w:cs="Times New Roman"/>
                        </w:rPr>
                        <w:t xml:space="preserve"> going green - no printed materials at events</w:t>
                      </w:r>
                      <w:r>
                        <w:rPr>
                          <w:rFonts w:ascii="Times New Roman" w:hAnsi="Times New Roman" w:cs="Times New Roman"/>
                        </w:rPr>
                        <w:t>.</w:t>
                      </w:r>
                    </w:p>
                    <w:p w14:paraId="3F5719AC" w14:textId="076E57D2" w:rsidR="00413972" w:rsidRPr="00FA78F5" w:rsidRDefault="00413972" w:rsidP="002B1A7E">
                      <w:pPr>
                        <w:rPr>
                          <w:rFonts w:ascii="Times New Roman" w:hAnsi="Times New Roman" w:cs="Times New Roman"/>
                          <w:lang w:val="en-GB"/>
                        </w:rPr>
                      </w:pPr>
                      <w:r w:rsidRPr="00FA78F5">
                        <w:rPr>
                          <w:rFonts w:ascii="Times New Roman" w:hAnsi="Times New Roman" w:cs="Times New Roman"/>
                          <w:b/>
                          <w:bCs/>
                        </w:rPr>
                        <w:t>U</w:t>
                      </w:r>
                      <w:r w:rsidRPr="00FA78F5">
                        <w:rPr>
                          <w:rFonts w:ascii="Times New Roman" w:hAnsi="Times New Roman" w:cs="Times New Roman"/>
                          <w:b/>
                        </w:rPr>
                        <w:t>se government training centres as accommodation</w:t>
                      </w:r>
                      <w:r w:rsidRPr="00FA78F5">
                        <w:rPr>
                          <w:rFonts w:ascii="Times New Roman" w:hAnsi="Times New Roman" w:cs="Times New Roman"/>
                        </w:rPr>
                        <w:t xml:space="preserve"> e</w:t>
                      </w:r>
                      <w:r>
                        <w:rPr>
                          <w:rFonts w:ascii="Times New Roman" w:hAnsi="Times New Roman" w:cs="Times New Roman"/>
                        </w:rPr>
                        <w:t>.</w:t>
                      </w:r>
                      <w:r w:rsidRPr="00FA78F5">
                        <w:rPr>
                          <w:rFonts w:ascii="Times New Roman" w:hAnsi="Times New Roman" w:cs="Times New Roman"/>
                        </w:rPr>
                        <w:t>g</w:t>
                      </w:r>
                      <w:r>
                        <w:rPr>
                          <w:rFonts w:ascii="Times New Roman" w:hAnsi="Times New Roman" w:cs="Times New Roman"/>
                        </w:rPr>
                        <w:t>.</w:t>
                      </w:r>
                      <w:r w:rsidRPr="00FA78F5">
                        <w:rPr>
                          <w:rFonts w:ascii="Times New Roman" w:hAnsi="Times New Roman" w:cs="Times New Roman"/>
                        </w:rPr>
                        <w:t xml:space="preserve"> Belarus for some events to save on costs.</w:t>
                      </w:r>
                    </w:p>
                    <w:p w14:paraId="0B80B2C8" w14:textId="77777777" w:rsidR="00413972" w:rsidRPr="00FA78F5" w:rsidRDefault="00413972" w:rsidP="002B1A7E">
                      <w:pPr>
                        <w:rPr>
                          <w:rFonts w:ascii="Times New Roman" w:hAnsi="Times New Roman" w:cs="Times New Roman"/>
                          <w:lang w:val="en-GB"/>
                        </w:rPr>
                      </w:pPr>
                      <w:r w:rsidRPr="00FA78F5">
                        <w:rPr>
                          <w:rFonts w:ascii="Times New Roman" w:hAnsi="Times New Roman" w:cs="Times New Roman"/>
                          <w:b/>
                          <w:bCs/>
                        </w:rPr>
                        <w:t xml:space="preserve">The group also suggested the following fund raising approaches: </w:t>
                      </w:r>
                    </w:p>
                    <w:p w14:paraId="63574738" w14:textId="4089F3F3" w:rsidR="00413972" w:rsidRPr="00FA78F5" w:rsidRDefault="00413972" w:rsidP="002B1A7E">
                      <w:pPr>
                        <w:rPr>
                          <w:rFonts w:ascii="Times New Roman" w:hAnsi="Times New Roman" w:cs="Times New Roman"/>
                          <w:lang w:val="en-GB"/>
                        </w:rPr>
                      </w:pPr>
                      <w:r>
                        <w:rPr>
                          <w:rFonts w:ascii="Times New Roman" w:hAnsi="Times New Roman" w:cs="Times New Roman"/>
                          <w:b/>
                          <w:bCs/>
                        </w:rPr>
                        <w:t xml:space="preserve">a) for </w:t>
                      </w:r>
                      <w:r w:rsidRPr="00FA78F5">
                        <w:rPr>
                          <w:rFonts w:ascii="Times New Roman" w:hAnsi="Times New Roman" w:cs="Times New Roman"/>
                          <w:b/>
                          <w:bCs/>
                        </w:rPr>
                        <w:t xml:space="preserve">member countries </w:t>
                      </w:r>
                      <w:r w:rsidRPr="00FA78F5">
                        <w:rPr>
                          <w:rFonts w:ascii="Times New Roman" w:hAnsi="Times New Roman" w:cs="Times New Roman"/>
                          <w:b/>
                        </w:rPr>
                        <w:t>i</w:t>
                      </w:r>
                      <w:r>
                        <w:rPr>
                          <w:rFonts w:ascii="Times New Roman" w:hAnsi="Times New Roman" w:cs="Times New Roman"/>
                          <w:b/>
                        </w:rPr>
                        <w:t>.</w:t>
                      </w:r>
                      <w:r w:rsidRPr="00FA78F5">
                        <w:rPr>
                          <w:rFonts w:ascii="Times New Roman" w:hAnsi="Times New Roman" w:cs="Times New Roman"/>
                          <w:b/>
                        </w:rPr>
                        <w:t>e</w:t>
                      </w:r>
                      <w:r>
                        <w:rPr>
                          <w:rFonts w:ascii="Times New Roman" w:hAnsi="Times New Roman" w:cs="Times New Roman"/>
                          <w:b/>
                        </w:rPr>
                        <w:t>.</w:t>
                      </w:r>
                      <w:r w:rsidRPr="00FA78F5">
                        <w:rPr>
                          <w:rFonts w:ascii="Times New Roman" w:hAnsi="Times New Roman" w:cs="Times New Roman"/>
                          <w:b/>
                        </w:rPr>
                        <w:t xml:space="preserve"> </w:t>
                      </w:r>
                      <w:r>
                        <w:rPr>
                          <w:rFonts w:ascii="Times New Roman" w:hAnsi="Times New Roman" w:cs="Times New Roman"/>
                          <w:b/>
                        </w:rPr>
                        <w:t>approach some countries to become</w:t>
                      </w:r>
                      <w:r w:rsidRPr="00FA78F5">
                        <w:rPr>
                          <w:rFonts w:ascii="Times New Roman" w:hAnsi="Times New Roman" w:cs="Times New Roman"/>
                          <w:b/>
                        </w:rPr>
                        <w:t xml:space="preserve"> donors</w:t>
                      </w:r>
                      <w:r w:rsidRPr="00FA78F5">
                        <w:rPr>
                          <w:rFonts w:ascii="Times New Roman" w:hAnsi="Times New Roman" w:cs="Times New Roman"/>
                        </w:rPr>
                        <w:t xml:space="preserve">, </w:t>
                      </w:r>
                      <w:r>
                        <w:rPr>
                          <w:rFonts w:ascii="Times New Roman" w:hAnsi="Times New Roman" w:cs="Times New Roman"/>
                        </w:rPr>
                        <w:t xml:space="preserve">and </w:t>
                      </w:r>
                      <w:r w:rsidRPr="00FA78F5">
                        <w:rPr>
                          <w:rFonts w:ascii="Times New Roman" w:hAnsi="Times New Roman" w:cs="Times New Roman"/>
                        </w:rPr>
                        <w:t xml:space="preserve">promote </w:t>
                      </w:r>
                      <w:r>
                        <w:rPr>
                          <w:rFonts w:ascii="Times New Roman" w:hAnsi="Times New Roman" w:cs="Times New Roman"/>
                        </w:rPr>
                        <w:t>benefits of PEMPAL to them e.</w:t>
                      </w:r>
                      <w:r w:rsidRPr="00FA78F5">
                        <w:rPr>
                          <w:rFonts w:ascii="Times New Roman" w:hAnsi="Times New Roman" w:cs="Times New Roman"/>
                        </w:rPr>
                        <w:t>g</w:t>
                      </w:r>
                      <w:r>
                        <w:rPr>
                          <w:rFonts w:ascii="Times New Roman" w:hAnsi="Times New Roman" w:cs="Times New Roman"/>
                        </w:rPr>
                        <w:t>.</w:t>
                      </w:r>
                      <w:r w:rsidRPr="00FA78F5">
                        <w:rPr>
                          <w:rFonts w:ascii="Times New Roman" w:hAnsi="Times New Roman" w:cs="Times New Roman"/>
                        </w:rPr>
                        <w:t xml:space="preserve"> Russian Federation is </w:t>
                      </w:r>
                      <w:r>
                        <w:rPr>
                          <w:rFonts w:ascii="Times New Roman" w:hAnsi="Times New Roman" w:cs="Times New Roman"/>
                        </w:rPr>
                        <w:t xml:space="preserve">a </w:t>
                      </w:r>
                      <w:r w:rsidRPr="00FA78F5">
                        <w:rPr>
                          <w:rFonts w:ascii="Times New Roman" w:hAnsi="Times New Roman" w:cs="Times New Roman"/>
                        </w:rPr>
                        <w:t xml:space="preserve">member and </w:t>
                      </w:r>
                      <w:r>
                        <w:rPr>
                          <w:rFonts w:ascii="Times New Roman" w:hAnsi="Times New Roman" w:cs="Times New Roman"/>
                        </w:rPr>
                        <w:t xml:space="preserve">a </w:t>
                      </w:r>
                      <w:r w:rsidRPr="00FA78F5">
                        <w:rPr>
                          <w:rFonts w:ascii="Times New Roman" w:hAnsi="Times New Roman" w:cs="Times New Roman"/>
                        </w:rPr>
                        <w:t xml:space="preserve">donor and </w:t>
                      </w:r>
                      <w:r>
                        <w:rPr>
                          <w:rFonts w:ascii="Times New Roman" w:hAnsi="Times New Roman" w:cs="Times New Roman"/>
                        </w:rPr>
                        <w:t xml:space="preserve">could </w:t>
                      </w:r>
                      <w:r w:rsidRPr="00FA78F5">
                        <w:rPr>
                          <w:rFonts w:ascii="Times New Roman" w:hAnsi="Times New Roman" w:cs="Times New Roman"/>
                        </w:rPr>
                        <w:t>replica</w:t>
                      </w:r>
                      <w:r>
                        <w:rPr>
                          <w:rFonts w:ascii="Times New Roman" w:hAnsi="Times New Roman" w:cs="Times New Roman"/>
                        </w:rPr>
                        <w:t>te this model with other (high</w:t>
                      </w:r>
                      <w:r w:rsidRPr="00FA78F5">
                        <w:rPr>
                          <w:rFonts w:ascii="Times New Roman" w:hAnsi="Times New Roman" w:cs="Times New Roman"/>
                        </w:rPr>
                        <w:t xml:space="preserve"> income) countries</w:t>
                      </w:r>
                      <w:r>
                        <w:rPr>
                          <w:rFonts w:ascii="Times New Roman" w:hAnsi="Times New Roman" w:cs="Times New Roman"/>
                        </w:rPr>
                        <w:t>.</w:t>
                      </w:r>
                    </w:p>
                    <w:p w14:paraId="265421C3" w14:textId="0D478891" w:rsidR="00413972" w:rsidRPr="00FA78F5" w:rsidRDefault="00413972" w:rsidP="002B1A7E">
                      <w:pPr>
                        <w:rPr>
                          <w:rFonts w:ascii="Times New Roman" w:hAnsi="Times New Roman" w:cs="Times New Roman"/>
                          <w:lang w:val="en-GB"/>
                        </w:rPr>
                      </w:pPr>
                      <w:r w:rsidRPr="00FA78F5">
                        <w:rPr>
                          <w:rFonts w:ascii="Times New Roman" w:hAnsi="Times New Roman" w:cs="Times New Roman"/>
                        </w:rPr>
                        <w:t xml:space="preserve">b) </w:t>
                      </w:r>
                      <w:r>
                        <w:rPr>
                          <w:rFonts w:ascii="Times New Roman" w:hAnsi="Times New Roman" w:cs="Times New Roman"/>
                          <w:b/>
                          <w:bCs/>
                        </w:rPr>
                        <w:t>target o</w:t>
                      </w:r>
                      <w:r w:rsidRPr="00FA78F5">
                        <w:rPr>
                          <w:rFonts w:ascii="Times New Roman" w:hAnsi="Times New Roman" w:cs="Times New Roman"/>
                          <w:b/>
                          <w:bCs/>
                        </w:rPr>
                        <w:t xml:space="preserve">ther potential donors/countries/regions </w:t>
                      </w:r>
                      <w:r w:rsidRPr="00FA78F5">
                        <w:rPr>
                          <w:rFonts w:ascii="Times New Roman" w:hAnsi="Times New Roman" w:cs="Times New Roman"/>
                        </w:rPr>
                        <w:t>– involving other countries in meetings as self payers that may be interested in financial contribution</w:t>
                      </w:r>
                      <w:r>
                        <w:rPr>
                          <w:rFonts w:ascii="Times New Roman" w:hAnsi="Times New Roman" w:cs="Times New Roman"/>
                        </w:rPr>
                        <w:t>.</w:t>
                      </w:r>
                    </w:p>
                    <w:p w14:paraId="049FF755" w14:textId="0C4ECFC9" w:rsidR="00413972" w:rsidRPr="00FA78F5" w:rsidRDefault="00413972" w:rsidP="002B1A7E">
                      <w:pPr>
                        <w:rPr>
                          <w:rFonts w:ascii="Times New Roman" w:hAnsi="Times New Roman" w:cs="Times New Roman"/>
                          <w:lang w:val="en-GB"/>
                        </w:rPr>
                      </w:pPr>
                      <w:r w:rsidRPr="00FA78F5">
                        <w:rPr>
                          <w:rFonts w:ascii="Times New Roman" w:hAnsi="Times New Roman" w:cs="Times New Roman"/>
                        </w:rPr>
                        <w:t>c)</w:t>
                      </w:r>
                      <w:r>
                        <w:rPr>
                          <w:rFonts w:ascii="Times New Roman" w:hAnsi="Times New Roman" w:cs="Times New Roman"/>
                        </w:rPr>
                        <w:t xml:space="preserve"> </w:t>
                      </w:r>
                      <w:r>
                        <w:rPr>
                          <w:rFonts w:ascii="Times New Roman" w:hAnsi="Times New Roman" w:cs="Times New Roman"/>
                          <w:b/>
                          <w:bCs/>
                        </w:rPr>
                        <w:t xml:space="preserve">target </w:t>
                      </w:r>
                      <w:r w:rsidRPr="00FA78F5">
                        <w:rPr>
                          <w:rFonts w:ascii="Times New Roman" w:hAnsi="Times New Roman" w:cs="Times New Roman"/>
                          <w:b/>
                          <w:bCs/>
                        </w:rPr>
                        <w:t xml:space="preserve">private foundations </w:t>
                      </w:r>
                      <w:r w:rsidRPr="00FA78F5">
                        <w:rPr>
                          <w:rFonts w:ascii="Times New Roman" w:hAnsi="Times New Roman" w:cs="Times New Roman"/>
                        </w:rPr>
                        <w:t>eg Bill Gates</w:t>
                      </w:r>
                      <w:r>
                        <w:rPr>
                          <w:rFonts w:ascii="Times New Roman" w:hAnsi="Times New Roman" w:cs="Times New Roman"/>
                        </w:rPr>
                        <w:t xml:space="preserve"> Foundation.</w:t>
                      </w:r>
                    </w:p>
                    <w:p w14:paraId="07E021EB" w14:textId="77777777" w:rsidR="00413972" w:rsidRPr="00FA78F5" w:rsidRDefault="00413972" w:rsidP="00353666">
                      <w:pPr>
                        <w:rPr>
                          <w:rFonts w:ascii="Times New Roman" w:hAnsi="Times New Roman" w:cs="Times New Roman"/>
                          <w:b/>
                        </w:rPr>
                      </w:pPr>
                    </w:p>
                    <w:p w14:paraId="3C81E407" w14:textId="61908ECC" w:rsidR="00413972" w:rsidRPr="00FA78F5" w:rsidRDefault="00413972" w:rsidP="00353666">
                      <w:pPr>
                        <w:rPr>
                          <w:rFonts w:ascii="Times New Roman" w:hAnsi="Times New Roman" w:cs="Times New Roman"/>
                          <w:lang w:val="en-GB"/>
                        </w:rPr>
                      </w:pPr>
                      <w:r w:rsidRPr="00FA78F5">
                        <w:rPr>
                          <w:rFonts w:ascii="Times New Roman" w:hAnsi="Times New Roman" w:cs="Times New Roman"/>
                          <w:b/>
                        </w:rPr>
                        <w:t>The Group also suggested organizing thematic meetings more targeted in sub-regional areas to reduce travel and translation costs</w:t>
                      </w:r>
                      <w:r>
                        <w:rPr>
                          <w:rFonts w:ascii="Times New Roman" w:hAnsi="Times New Roman" w:cs="Times New Roman"/>
                        </w:rPr>
                        <w:t xml:space="preserve"> – but would need to</w:t>
                      </w:r>
                      <w:r w:rsidRPr="00FA78F5">
                        <w:rPr>
                          <w:rFonts w:ascii="Times New Roman" w:hAnsi="Times New Roman" w:cs="Times New Roman"/>
                        </w:rPr>
                        <w:t xml:space="preserve"> be balanced and implemented carefully (thematic driven by groupings of countries that are geographically close) or VCs instead if face to face not needed.</w:t>
                      </w:r>
                    </w:p>
                    <w:p w14:paraId="02F68872" w14:textId="77777777" w:rsidR="00413972" w:rsidRDefault="00413972" w:rsidP="002B1A7E">
                      <w:pPr>
                        <w:rPr>
                          <w:rFonts w:ascii="Times New Roman" w:hAnsi="Times New Roman" w:cs="Times New Roman"/>
                        </w:rPr>
                      </w:pPr>
                      <w:r w:rsidRPr="00FA78F5">
                        <w:rPr>
                          <w:rFonts w:ascii="Times New Roman" w:hAnsi="Times New Roman" w:cs="Times New Roman"/>
                          <w:b/>
                        </w:rPr>
                        <w:t>IACOP could also transform knowledge products to e-learning modules for sale</w:t>
                      </w:r>
                      <w:r w:rsidRPr="00FA78F5">
                        <w:rPr>
                          <w:rFonts w:ascii="Times New Roman" w:hAnsi="Times New Roman" w:cs="Times New Roman"/>
                        </w:rPr>
                        <w:t xml:space="preserve"> (requires some investment and feasibility assessment), and </w:t>
                      </w:r>
                      <w:r>
                        <w:rPr>
                          <w:rFonts w:ascii="Times New Roman" w:hAnsi="Times New Roman" w:cs="Times New Roman"/>
                        </w:rPr>
                        <w:t xml:space="preserve">IACOP </w:t>
                      </w:r>
                      <w:r w:rsidRPr="00FA78F5">
                        <w:rPr>
                          <w:rFonts w:ascii="Times New Roman" w:hAnsi="Times New Roman" w:cs="Times New Roman"/>
                        </w:rPr>
                        <w:t xml:space="preserve">could conduct fee-based trainings. </w:t>
                      </w:r>
                    </w:p>
                    <w:p w14:paraId="738FE75E" w14:textId="3ACF156C" w:rsidR="00413972" w:rsidRDefault="00413972" w:rsidP="002B1A7E">
                      <w:pPr>
                        <w:rPr>
                          <w:rFonts w:ascii="Times New Roman" w:hAnsi="Times New Roman" w:cs="Times New Roman"/>
                          <w:lang w:val="en-GB"/>
                        </w:rPr>
                      </w:pPr>
                      <w:r w:rsidRPr="005B4EEE">
                        <w:rPr>
                          <w:rFonts w:ascii="Times New Roman" w:hAnsi="Times New Roman" w:cs="Times New Roman"/>
                          <w:b/>
                        </w:rPr>
                        <w:t xml:space="preserve">For longer-term sustainability, </w:t>
                      </w:r>
                      <w:r>
                        <w:rPr>
                          <w:rFonts w:ascii="Times New Roman" w:hAnsi="Times New Roman" w:cs="Times New Roman"/>
                          <w:b/>
                        </w:rPr>
                        <w:t xml:space="preserve">IACOP could </w:t>
                      </w:r>
                      <w:r w:rsidRPr="005B4EEE">
                        <w:rPr>
                          <w:rFonts w:ascii="Times New Roman" w:hAnsi="Times New Roman" w:cs="Times New Roman"/>
                          <w:b/>
                        </w:rPr>
                        <w:t>evolve into a professional association</w:t>
                      </w:r>
                      <w:r w:rsidRPr="00FA78F5">
                        <w:rPr>
                          <w:rFonts w:ascii="Times New Roman" w:hAnsi="Times New Roman" w:cs="Times New Roman"/>
                        </w:rPr>
                        <w:t xml:space="preserve"> to support this (to facilitate revenue raising, tax obligations etc) </w:t>
                      </w:r>
                      <w:r>
                        <w:rPr>
                          <w:rFonts w:ascii="Times New Roman" w:hAnsi="Times New Roman" w:cs="Times New Roman"/>
                        </w:rPr>
                        <w:t xml:space="preserve">but would </w:t>
                      </w:r>
                      <w:r w:rsidRPr="00FA78F5">
                        <w:rPr>
                          <w:rFonts w:ascii="Times New Roman" w:hAnsi="Times New Roman" w:cs="Times New Roman"/>
                        </w:rPr>
                        <w:t>need comprehensive business plan, as may have risk of losing cu</w:t>
                      </w:r>
                      <w:r>
                        <w:rPr>
                          <w:rFonts w:ascii="Times New Roman" w:hAnsi="Times New Roman" w:cs="Times New Roman"/>
                        </w:rPr>
                        <w:t>rrent donors such as World Bank</w:t>
                      </w:r>
                      <w:r w:rsidRPr="00FA78F5">
                        <w:rPr>
                          <w:rFonts w:ascii="Times New Roman" w:hAnsi="Times New Roman" w:cs="Times New Roman"/>
                        </w:rPr>
                        <w:t>.</w:t>
                      </w:r>
                      <w:r w:rsidRPr="00FA78F5">
                        <w:rPr>
                          <w:rFonts w:ascii="Times New Roman" w:hAnsi="Times New Roman" w:cs="Times New Roman"/>
                          <w:lang w:val="en-GB"/>
                        </w:rPr>
                        <w:t xml:space="preserve"> </w:t>
                      </w:r>
                    </w:p>
                    <w:p w14:paraId="7FDEB2D3" w14:textId="2E4FC61A" w:rsidR="00413972" w:rsidRPr="00FA78F5" w:rsidRDefault="00413972" w:rsidP="002B1A7E">
                      <w:pPr>
                        <w:rPr>
                          <w:rFonts w:ascii="Times New Roman" w:hAnsi="Times New Roman" w:cs="Times New Roman"/>
                        </w:rPr>
                      </w:pPr>
                      <w:r w:rsidRPr="005B4EEE">
                        <w:rPr>
                          <w:rFonts w:ascii="Times New Roman" w:hAnsi="Times New Roman" w:cs="Times New Roman"/>
                          <w:b/>
                        </w:rPr>
                        <w:t>Formal membership fees based on country GDP etc was also discussed but not supported</w:t>
                      </w:r>
                      <w:r w:rsidRPr="00FA78F5">
                        <w:rPr>
                          <w:rFonts w:ascii="Times New Roman" w:hAnsi="Times New Roman" w:cs="Times New Roman"/>
                        </w:rPr>
                        <w:t xml:space="preserve"> given need for PEMPAL to become legal organization, and expensive international agreements to be negotiated.  But </w:t>
                      </w:r>
                      <w:r>
                        <w:rPr>
                          <w:rFonts w:ascii="Times New Roman" w:hAnsi="Times New Roman" w:cs="Times New Roman"/>
                        </w:rPr>
                        <w:t xml:space="preserve">this option </w:t>
                      </w:r>
                      <w:r w:rsidRPr="00FA78F5">
                        <w:rPr>
                          <w:rFonts w:ascii="Times New Roman" w:hAnsi="Times New Roman" w:cs="Times New Roman"/>
                        </w:rPr>
                        <w:t xml:space="preserve">could be </w:t>
                      </w:r>
                      <w:r>
                        <w:rPr>
                          <w:rFonts w:ascii="Times New Roman" w:hAnsi="Times New Roman" w:cs="Times New Roman"/>
                        </w:rPr>
                        <w:t>more fully investigated for</w:t>
                      </w:r>
                      <w:r w:rsidRPr="00FA78F5">
                        <w:rPr>
                          <w:rFonts w:ascii="Times New Roman" w:hAnsi="Times New Roman" w:cs="Times New Roman"/>
                        </w:rPr>
                        <w:t xml:space="preserve"> long term.</w:t>
                      </w:r>
                    </w:p>
                    <w:p w14:paraId="1D7F5080" w14:textId="77777777" w:rsidR="00413972" w:rsidRDefault="00413972" w:rsidP="002B1A7E"/>
                    <w:p w14:paraId="383FFE1D" w14:textId="77777777" w:rsidR="00413972" w:rsidRPr="00731DEA" w:rsidRDefault="00413972" w:rsidP="00731DEA">
                      <w:pPr>
                        <w:rPr>
                          <w:lang w:val="en-GB"/>
                        </w:rPr>
                      </w:pPr>
                    </w:p>
                  </w:txbxContent>
                </v:textbox>
                <w10:wrap type="square"/>
              </v:shape>
            </w:pict>
          </mc:Fallback>
        </mc:AlternateContent>
      </w:r>
    </w:p>
    <w:p w14:paraId="72FC86D4" w14:textId="2B7EAEB3" w:rsidR="001A3BD7" w:rsidRDefault="001A3BD7" w:rsidP="001A3BD7">
      <w:pPr>
        <w:jc w:val="center"/>
        <w:rPr>
          <w:rFonts w:ascii="Times New Roman" w:hAnsi="Times New Roman" w:cs="Times New Roman"/>
          <w:b/>
        </w:rPr>
      </w:pPr>
      <w:r w:rsidRPr="003B6B10">
        <w:rPr>
          <w:rFonts w:ascii="Times New Roman" w:hAnsi="Times New Roman" w:cs="Times New Roman"/>
          <w:b/>
          <w:noProof/>
          <w:lang w:eastAsia="en-US"/>
        </w:rPr>
        <w:drawing>
          <wp:anchor distT="0" distB="0" distL="114300" distR="114300" simplePos="0" relativeHeight="251670528" behindDoc="0" locked="0" layoutInCell="1" allowOverlap="1" wp14:anchorId="0B9A58E7" wp14:editId="7C3B8123">
            <wp:simplePos x="0" y="0"/>
            <wp:positionH relativeFrom="column">
              <wp:posOffset>194310</wp:posOffset>
            </wp:positionH>
            <wp:positionV relativeFrom="paragraph">
              <wp:posOffset>6022340</wp:posOffset>
            </wp:positionV>
            <wp:extent cx="5942330" cy="2324100"/>
            <wp:effectExtent l="0" t="0" r="1270" b="0"/>
            <wp:wrapSquare wrapText="bothSides"/>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233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52B5" w:rsidRPr="003B6B10">
        <w:rPr>
          <w:rFonts w:ascii="Times New Roman" w:hAnsi="Times New Roman" w:cs="Times New Roman"/>
          <w:b/>
        </w:rPr>
        <w:br w:type="page"/>
      </w:r>
    </w:p>
    <w:p w14:paraId="47352553" w14:textId="77777777" w:rsidR="002B1A7E" w:rsidRPr="003B6B10" w:rsidRDefault="00BB52B5" w:rsidP="001A3BD7">
      <w:pPr>
        <w:jc w:val="center"/>
        <w:rPr>
          <w:rFonts w:ascii="Times New Roman" w:hAnsi="Times New Roman" w:cs="Times New Roman"/>
          <w:b/>
        </w:rPr>
      </w:pPr>
      <w:r w:rsidRPr="003B6B10">
        <w:rPr>
          <w:rFonts w:ascii="Times New Roman" w:hAnsi="Times New Roman" w:cs="Times New Roman"/>
          <w:noProof/>
          <w:lang w:eastAsia="en-US"/>
        </w:rPr>
        <w:lastRenderedPageBreak/>
        <mc:AlternateContent>
          <mc:Choice Requires="wps">
            <w:drawing>
              <wp:anchor distT="45720" distB="45720" distL="114300" distR="114300" simplePos="0" relativeHeight="251663360" behindDoc="0" locked="0" layoutInCell="1" allowOverlap="1" wp14:anchorId="70621FA0" wp14:editId="638FAC32">
                <wp:simplePos x="0" y="0"/>
                <wp:positionH relativeFrom="column">
                  <wp:posOffset>0</wp:posOffset>
                </wp:positionH>
                <wp:positionV relativeFrom="paragraph">
                  <wp:posOffset>316865</wp:posOffset>
                </wp:positionV>
                <wp:extent cx="6400800" cy="6002020"/>
                <wp:effectExtent l="0" t="0" r="25400" b="1778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002020"/>
                        </a:xfrm>
                        <a:prstGeom prst="rect">
                          <a:avLst/>
                        </a:prstGeom>
                        <a:solidFill>
                          <a:schemeClr val="accent1">
                            <a:lumMod val="60000"/>
                            <a:lumOff val="40000"/>
                          </a:schemeClr>
                        </a:solidFill>
                        <a:ln w="9525">
                          <a:solidFill>
                            <a:srgbClr val="000000"/>
                          </a:solidFill>
                          <a:miter lim="800000"/>
                          <a:headEnd/>
                          <a:tailEnd/>
                        </a:ln>
                      </wps:spPr>
                      <wps:txbx>
                        <w:txbxContent>
                          <w:p w14:paraId="69C41E73" w14:textId="77777777" w:rsidR="00413972" w:rsidRDefault="00413972" w:rsidP="00BB52B5"/>
                          <w:p w14:paraId="23D10655" w14:textId="77777777" w:rsidR="00413972" w:rsidRPr="0030170C" w:rsidRDefault="00413972" w:rsidP="00BB52B5">
                            <w:pPr>
                              <w:rPr>
                                <w:rFonts w:ascii="Times New Roman" w:hAnsi="Times New Roman" w:cs="Times New Roman"/>
                                <w:lang w:val="en-GB"/>
                              </w:rPr>
                            </w:pPr>
                            <w:r w:rsidRPr="0030170C">
                              <w:rPr>
                                <w:rFonts w:ascii="Times New Roman" w:hAnsi="Times New Roman" w:cs="Times New Roman"/>
                                <w:b/>
                                <w:u w:val="single"/>
                              </w:rPr>
                              <w:t xml:space="preserve">Group 2 (RUSSIAN): Participants from BCOP (Armenia, Russian Federation, Belarus, Kyrgyz Republic), IACOP (Armenia, Kyrgyz Republic), TCOP (Moldova, Kazakhstan, Russian Federation), Donors (MoF of the Russian Federation and the World Bank).  </w:t>
                            </w:r>
                            <w:r w:rsidRPr="0030170C">
                              <w:rPr>
                                <w:rFonts w:ascii="Times New Roman" w:hAnsi="Times New Roman" w:cs="Times New Roman"/>
                              </w:rPr>
                              <w:t xml:space="preserve">Group 2 had similar results to Group 1 in terms of support for the various options presented, except for option 3 on sourcing funding from in-kind donors which was only assessed as feasible for two out of the three COPs. </w:t>
                            </w:r>
                            <w:r w:rsidRPr="0030170C">
                              <w:rPr>
                                <w:rFonts w:ascii="Times New Roman" w:hAnsi="Times New Roman" w:cs="Times New Roman"/>
                                <w:lang w:val="en-GB"/>
                              </w:rPr>
                              <w:t xml:space="preserve">It also suggested establishing a pilot project for IACOP to facilitate the sale of its products and to conduct training courses on a paid basis. </w:t>
                            </w:r>
                            <w:r w:rsidRPr="0030170C">
                              <w:rPr>
                                <w:rFonts w:ascii="Times New Roman" w:hAnsi="Times New Roman" w:cs="Times New Roman"/>
                              </w:rPr>
                              <w:t>In summary the group saw three sources of feasible funding</w:t>
                            </w:r>
                            <w:r w:rsidRPr="0030170C">
                              <w:rPr>
                                <w:rFonts w:ascii="Times New Roman" w:hAnsi="Times New Roman" w:cs="Times New Roman"/>
                                <w:b/>
                                <w:u w:val="single"/>
                              </w:rPr>
                              <w:t>:</w:t>
                            </w:r>
                          </w:p>
                          <w:p w14:paraId="24ECBB94" w14:textId="77777777" w:rsidR="00413972" w:rsidRPr="0030170C" w:rsidRDefault="00413972" w:rsidP="00B86C0A">
                            <w:pPr>
                              <w:pStyle w:val="ListParagraph"/>
                              <w:numPr>
                                <w:ilvl w:val="0"/>
                                <w:numId w:val="14"/>
                              </w:numPr>
                              <w:rPr>
                                <w:rFonts w:ascii="Times New Roman" w:hAnsi="Times New Roman" w:cs="Times New Roman"/>
                                <w:sz w:val="22"/>
                                <w:szCs w:val="22"/>
                                <w:lang w:val="en-GB"/>
                              </w:rPr>
                            </w:pPr>
                            <w:r w:rsidRPr="0030170C">
                              <w:rPr>
                                <w:rFonts w:ascii="Times New Roman" w:hAnsi="Times New Roman" w:cs="Times New Roman"/>
                                <w:sz w:val="22"/>
                                <w:szCs w:val="22"/>
                                <w:lang w:val="en-GB"/>
                              </w:rPr>
                              <w:t>Donors</w:t>
                            </w:r>
                          </w:p>
                          <w:p w14:paraId="28E4E84C" w14:textId="77777777" w:rsidR="00413972" w:rsidRPr="0030170C" w:rsidRDefault="00413972" w:rsidP="00B86C0A">
                            <w:pPr>
                              <w:pStyle w:val="ListParagraph"/>
                              <w:numPr>
                                <w:ilvl w:val="0"/>
                                <w:numId w:val="14"/>
                              </w:numPr>
                              <w:rPr>
                                <w:rFonts w:ascii="Times New Roman" w:hAnsi="Times New Roman" w:cs="Times New Roman"/>
                                <w:sz w:val="22"/>
                                <w:szCs w:val="22"/>
                                <w:lang w:val="en-GB"/>
                              </w:rPr>
                            </w:pPr>
                            <w:r w:rsidRPr="0030170C">
                              <w:rPr>
                                <w:rFonts w:ascii="Times New Roman" w:hAnsi="Times New Roman" w:cs="Times New Roman"/>
                                <w:sz w:val="22"/>
                                <w:szCs w:val="22"/>
                                <w:lang w:val="en-GB"/>
                              </w:rPr>
                              <w:t>Member country contributions</w:t>
                            </w:r>
                          </w:p>
                          <w:p w14:paraId="70B062AE" w14:textId="77777777" w:rsidR="00413972" w:rsidRPr="0030170C" w:rsidRDefault="00413972" w:rsidP="00B86C0A">
                            <w:pPr>
                              <w:pStyle w:val="ListParagraph"/>
                              <w:numPr>
                                <w:ilvl w:val="0"/>
                                <w:numId w:val="14"/>
                              </w:numPr>
                              <w:rPr>
                                <w:rFonts w:ascii="Times New Roman" w:hAnsi="Times New Roman" w:cs="Times New Roman"/>
                                <w:sz w:val="22"/>
                                <w:szCs w:val="22"/>
                                <w:lang w:val="en-GB"/>
                              </w:rPr>
                            </w:pPr>
                            <w:r w:rsidRPr="0030170C">
                              <w:rPr>
                                <w:rFonts w:ascii="Times New Roman" w:hAnsi="Times New Roman" w:cs="Times New Roman"/>
                                <w:sz w:val="22"/>
                                <w:szCs w:val="22"/>
                                <w:lang w:val="en-GB"/>
                              </w:rPr>
                              <w:t>Streamlining expenses</w:t>
                            </w:r>
                          </w:p>
                          <w:p w14:paraId="39C69A75" w14:textId="7A8C832D" w:rsidR="00413972" w:rsidRPr="0030170C" w:rsidRDefault="00413972" w:rsidP="00BB52B5">
                            <w:pPr>
                              <w:rPr>
                                <w:rFonts w:ascii="Times New Roman" w:hAnsi="Times New Roman" w:cs="Times New Roman"/>
                                <w:lang w:val="en-GB"/>
                              </w:rPr>
                            </w:pPr>
                            <w:r w:rsidRPr="0030170C">
                              <w:rPr>
                                <w:rFonts w:ascii="Times New Roman" w:hAnsi="Times New Roman" w:cs="Times New Roman"/>
                                <w:b/>
                                <w:lang w:val="en-GB"/>
                              </w:rPr>
                              <w:t>For 1, the group recommended establishing a working group or task force that would be responsible for conducting fund raising with potential donors</w:t>
                            </w:r>
                            <w:r>
                              <w:rPr>
                                <w:rFonts w:ascii="Times New Roman" w:hAnsi="Times New Roman" w:cs="Times New Roman"/>
                                <w:lang w:val="en-GB"/>
                              </w:rPr>
                              <w:t xml:space="preserve">. </w:t>
                            </w:r>
                            <w:r w:rsidRPr="0030170C">
                              <w:rPr>
                                <w:rFonts w:ascii="Times New Roman" w:hAnsi="Times New Roman" w:cs="Times New Roman"/>
                                <w:lang w:val="en-GB"/>
                              </w:rPr>
                              <w:t>This group would be comprised of COP Chairs, other COP and World Bank representatives and would agree benchmarks on the level of funding and sources to target.  This group would also be responsible for managing negotiations and also conducting promotional road shows, similar to that which was recently delivered to SECO in the ‘brown bag lunch’.</w:t>
                            </w:r>
                          </w:p>
                          <w:p w14:paraId="13204E0D" w14:textId="77777777" w:rsidR="00413972" w:rsidRPr="0030170C" w:rsidRDefault="00413972" w:rsidP="00BB52B5">
                            <w:pPr>
                              <w:rPr>
                                <w:rFonts w:ascii="Times New Roman" w:hAnsi="Times New Roman" w:cs="Times New Roman"/>
                                <w:lang w:val="en-GB"/>
                              </w:rPr>
                            </w:pPr>
                          </w:p>
                          <w:p w14:paraId="595F1081" w14:textId="77777777" w:rsidR="00413972" w:rsidRPr="0030170C" w:rsidRDefault="00413972" w:rsidP="00BB52B5">
                            <w:pPr>
                              <w:rPr>
                                <w:rFonts w:ascii="Times New Roman" w:hAnsi="Times New Roman" w:cs="Times New Roman"/>
                                <w:lang w:val="en-GB"/>
                              </w:rPr>
                            </w:pPr>
                            <w:r w:rsidRPr="0030170C">
                              <w:rPr>
                                <w:rFonts w:ascii="Times New Roman" w:hAnsi="Times New Roman" w:cs="Times New Roman"/>
                                <w:b/>
                                <w:lang w:val="en-GB"/>
                              </w:rPr>
                              <w:t>For 2, the group agreed that partial cost recovery was feasible from member countries hosting PEMPAL meetings</w:t>
                            </w:r>
                            <w:r w:rsidRPr="0030170C">
                              <w:rPr>
                                <w:rFonts w:ascii="Times New Roman" w:hAnsi="Times New Roman" w:cs="Times New Roman"/>
                                <w:lang w:val="en-GB"/>
                              </w:rPr>
                              <w:t xml:space="preserve"> (associated with Option 8 from those above).  This would depend on the specifics of the hosting country but could include covering rent for conference facilities, lunches, dinners or cultural program and costs should be shared in a more democratic manner.</w:t>
                            </w:r>
                          </w:p>
                          <w:p w14:paraId="2F08FF27" w14:textId="77777777" w:rsidR="00413972" w:rsidRPr="0030170C" w:rsidRDefault="00413972" w:rsidP="00BB52B5">
                            <w:pPr>
                              <w:rPr>
                                <w:rFonts w:ascii="Times New Roman" w:hAnsi="Times New Roman" w:cs="Times New Roman"/>
                                <w:lang w:val="en-GB"/>
                              </w:rPr>
                            </w:pPr>
                          </w:p>
                          <w:p w14:paraId="0731504A" w14:textId="19EECFA2" w:rsidR="00413972" w:rsidRPr="0030170C" w:rsidRDefault="00413972" w:rsidP="00BB52B5">
                            <w:pPr>
                              <w:rPr>
                                <w:rFonts w:ascii="Times New Roman" w:hAnsi="Times New Roman" w:cs="Times New Roman"/>
                                <w:lang w:val="en-GB"/>
                              </w:rPr>
                            </w:pPr>
                            <w:r w:rsidRPr="0030170C">
                              <w:rPr>
                                <w:rFonts w:ascii="Times New Roman" w:hAnsi="Times New Roman" w:cs="Times New Roman"/>
                                <w:b/>
                                <w:lang w:val="en-GB"/>
                              </w:rPr>
                              <w:t>For 3, expenses could be streamlined by increasing the reliance on VCs</w:t>
                            </w:r>
                            <w:r w:rsidRPr="0030170C">
                              <w:rPr>
                                <w:rFonts w:ascii="Times New Roman" w:hAnsi="Times New Roman" w:cs="Times New Roman"/>
                                <w:lang w:val="en-GB"/>
                              </w:rPr>
                              <w:t xml:space="preserve"> but the group agreed that it was important to </w:t>
                            </w:r>
                            <w:r w:rsidRPr="0030170C">
                              <w:rPr>
                                <w:rFonts w:ascii="Times New Roman" w:hAnsi="Times New Roman" w:cs="Times New Roman"/>
                              </w:rPr>
                              <w:t xml:space="preserve">support at least two face-to-face meetings each year given the </w:t>
                            </w:r>
                            <w:r>
                              <w:rPr>
                                <w:rFonts w:ascii="Times New Roman" w:hAnsi="Times New Roman" w:cs="Times New Roman"/>
                              </w:rPr>
                              <w:t xml:space="preserve">value of </w:t>
                            </w:r>
                            <w:r w:rsidRPr="0030170C">
                              <w:rPr>
                                <w:rFonts w:ascii="Times New Roman" w:hAnsi="Times New Roman" w:cs="Times New Roman"/>
                              </w:rPr>
                              <w:t>livel</w:t>
                            </w:r>
                            <w:r>
                              <w:rPr>
                                <w:rFonts w:ascii="Times New Roman" w:hAnsi="Times New Roman" w:cs="Times New Roman"/>
                              </w:rPr>
                              <w:t xml:space="preserve">y discussions on PFM reforms which facilitates </w:t>
                            </w:r>
                            <w:r w:rsidRPr="0030170C">
                              <w:rPr>
                                <w:rFonts w:ascii="Times New Roman" w:hAnsi="Times New Roman" w:cs="Times New Roman"/>
                              </w:rPr>
                              <w:t>informal com</w:t>
                            </w:r>
                            <w:r>
                              <w:rPr>
                                <w:rFonts w:ascii="Times New Roman" w:hAnsi="Times New Roman" w:cs="Times New Roman"/>
                              </w:rPr>
                              <w:t>munication between events, leading</w:t>
                            </w:r>
                            <w:r w:rsidRPr="0030170C">
                              <w:rPr>
                                <w:rFonts w:ascii="Times New Roman" w:hAnsi="Times New Roman" w:cs="Times New Roman"/>
                              </w:rPr>
                              <w:t xml:space="preserve"> to good results</w:t>
                            </w:r>
                            <w:r>
                              <w:rPr>
                                <w:rFonts w:ascii="Times New Roman" w:hAnsi="Times New Roman" w:cs="Times New Roman"/>
                              </w:rPr>
                              <w:t>.</w:t>
                            </w:r>
                          </w:p>
                          <w:p w14:paraId="09E1E78D" w14:textId="77777777" w:rsidR="00413972" w:rsidRPr="0030170C" w:rsidRDefault="00413972" w:rsidP="00BB52B5">
                            <w:pPr>
                              <w:rPr>
                                <w:rFonts w:ascii="Times New Roman" w:hAnsi="Times New Roman" w:cs="Times New Roman"/>
                                <w:lang w:val="en-GB"/>
                              </w:rPr>
                            </w:pPr>
                          </w:p>
                          <w:p w14:paraId="3A7CB655" w14:textId="27BB6CD7" w:rsidR="00413972" w:rsidRPr="0030170C" w:rsidRDefault="00413972" w:rsidP="00BB52B5">
                            <w:pPr>
                              <w:rPr>
                                <w:rFonts w:ascii="Times New Roman" w:hAnsi="Times New Roman" w:cs="Times New Roman"/>
                                <w:lang w:val="en-GB"/>
                              </w:rPr>
                            </w:pPr>
                            <w:r w:rsidRPr="0030170C">
                              <w:rPr>
                                <w:rFonts w:ascii="Times New Roman" w:hAnsi="Times New Roman" w:cs="Times New Roman"/>
                                <w:b/>
                                <w:lang w:val="en-GB"/>
                              </w:rPr>
                              <w:t>The group also suggested examining expenses for events by components and develop</w:t>
                            </w:r>
                            <w:r>
                              <w:rPr>
                                <w:rFonts w:ascii="Times New Roman" w:hAnsi="Times New Roman" w:cs="Times New Roman"/>
                                <w:b/>
                                <w:lang w:val="en-GB"/>
                              </w:rPr>
                              <w:t>ing</w:t>
                            </w:r>
                            <w:r w:rsidRPr="0030170C">
                              <w:rPr>
                                <w:rFonts w:ascii="Times New Roman" w:hAnsi="Times New Roman" w:cs="Times New Roman"/>
                                <w:b/>
                                <w:lang w:val="en-GB"/>
                              </w:rPr>
                              <w:t xml:space="preserve"> options to reduce them</w:t>
                            </w:r>
                            <w:r w:rsidRPr="0030170C">
                              <w:rPr>
                                <w:rFonts w:ascii="Times New Roman" w:hAnsi="Times New Roman" w:cs="Times New Roman"/>
                                <w:lang w:val="en-GB"/>
                              </w:rPr>
                              <w:t xml:space="preserve"> e</w:t>
                            </w:r>
                            <w:r>
                              <w:rPr>
                                <w:rFonts w:ascii="Times New Roman" w:hAnsi="Times New Roman" w:cs="Times New Roman"/>
                                <w:lang w:val="en-GB"/>
                              </w:rPr>
                              <w:t>.</w:t>
                            </w:r>
                            <w:r w:rsidRPr="0030170C">
                              <w:rPr>
                                <w:rFonts w:ascii="Times New Roman" w:hAnsi="Times New Roman" w:cs="Times New Roman"/>
                                <w:lang w:val="en-GB"/>
                              </w:rPr>
                              <w:t>g</w:t>
                            </w:r>
                            <w:r>
                              <w:rPr>
                                <w:rFonts w:ascii="Times New Roman" w:hAnsi="Times New Roman" w:cs="Times New Roman"/>
                                <w:lang w:val="en-GB"/>
                              </w:rPr>
                              <w:t>.</w:t>
                            </w:r>
                            <w:r w:rsidRPr="0030170C">
                              <w:rPr>
                                <w:rFonts w:ascii="Times New Roman" w:hAnsi="Times New Roman" w:cs="Times New Roman"/>
                                <w:lang w:val="en-GB"/>
                              </w:rPr>
                              <w:t xml:space="preserve"> hold events in less expe</w:t>
                            </w:r>
                            <w:r>
                              <w:rPr>
                                <w:rFonts w:ascii="Times New Roman" w:hAnsi="Times New Roman" w:cs="Times New Roman"/>
                                <w:lang w:val="en-GB"/>
                              </w:rPr>
                              <w:t xml:space="preserve">nsive countries. </w:t>
                            </w:r>
                            <w:r w:rsidRPr="0030170C">
                              <w:rPr>
                                <w:rFonts w:ascii="Times New Roman" w:hAnsi="Times New Roman" w:cs="Times New Roman"/>
                                <w:lang w:val="en-GB"/>
                              </w:rPr>
                              <w:t>Also back-to-back meetings should be held where possible to further reduce costs e</w:t>
                            </w:r>
                            <w:r>
                              <w:rPr>
                                <w:rFonts w:ascii="Times New Roman" w:hAnsi="Times New Roman" w:cs="Times New Roman"/>
                                <w:lang w:val="en-GB"/>
                              </w:rPr>
                              <w:t>.</w:t>
                            </w:r>
                            <w:r w:rsidRPr="0030170C">
                              <w:rPr>
                                <w:rFonts w:ascii="Times New Roman" w:hAnsi="Times New Roman" w:cs="Times New Roman"/>
                                <w:lang w:val="en-GB"/>
                              </w:rPr>
                              <w:t>g</w:t>
                            </w:r>
                            <w:r>
                              <w:rPr>
                                <w:rFonts w:ascii="Times New Roman" w:hAnsi="Times New Roman" w:cs="Times New Roman"/>
                                <w:lang w:val="en-GB"/>
                              </w:rPr>
                              <w:t>.</w:t>
                            </w:r>
                            <w:r w:rsidRPr="0030170C">
                              <w:rPr>
                                <w:rFonts w:ascii="Times New Roman" w:hAnsi="Times New Roman" w:cs="Times New Roman"/>
                                <w:lang w:val="en-GB"/>
                              </w:rPr>
                              <w:t xml:space="preserve"> BCOP with OECD meetings, TCOP with economic forum in Petersburg, and similar forum in Astana.  </w:t>
                            </w:r>
                          </w:p>
                          <w:p w14:paraId="5D6BB7DD" w14:textId="77777777" w:rsidR="00413972" w:rsidRPr="0030170C" w:rsidRDefault="00413972" w:rsidP="00BB52B5">
                            <w:pPr>
                              <w:rPr>
                                <w:rFonts w:ascii="Times New Roman" w:hAnsi="Times New Roman" w:cs="Times New Roman"/>
                                <w:lang w:val="en-GB"/>
                              </w:rPr>
                            </w:pPr>
                          </w:p>
                          <w:p w14:paraId="08798316" w14:textId="38383C70" w:rsidR="00413972" w:rsidRPr="0030170C" w:rsidRDefault="00413972" w:rsidP="00BB52B5">
                            <w:pPr>
                              <w:rPr>
                                <w:rFonts w:ascii="Times New Roman" w:hAnsi="Times New Roman" w:cs="Times New Roman"/>
                                <w:lang w:val="en-GB"/>
                              </w:rPr>
                            </w:pPr>
                            <w:r w:rsidRPr="0030170C">
                              <w:rPr>
                                <w:rFonts w:ascii="Times New Roman" w:hAnsi="Times New Roman" w:cs="Times New Roman"/>
                                <w:lang w:val="en-GB"/>
                              </w:rPr>
                              <w:t>Thus, the overall strategy should involve a combination of activities including finding more donors; using more virtual types of work (while still maintaining two face-to-face meetings a year</w:t>
                            </w:r>
                            <w:r>
                              <w:rPr>
                                <w:rFonts w:ascii="Times New Roman" w:hAnsi="Times New Roman" w:cs="Times New Roman"/>
                                <w:lang w:val="en-GB"/>
                              </w:rPr>
                              <w:t xml:space="preserve"> for each COP)</w:t>
                            </w:r>
                            <w:r w:rsidRPr="0030170C">
                              <w:rPr>
                                <w:rFonts w:ascii="Times New Roman" w:hAnsi="Times New Roman" w:cs="Times New Roman"/>
                                <w:lang w:val="en-GB"/>
                              </w:rPr>
                              <w:t>; identify</w:t>
                            </w:r>
                            <w:r>
                              <w:rPr>
                                <w:rFonts w:ascii="Times New Roman" w:hAnsi="Times New Roman" w:cs="Times New Roman"/>
                                <w:lang w:val="en-GB"/>
                              </w:rPr>
                              <w:t>ing</w:t>
                            </w:r>
                            <w:r w:rsidRPr="0030170C">
                              <w:rPr>
                                <w:rFonts w:ascii="Times New Roman" w:hAnsi="Times New Roman" w:cs="Times New Roman"/>
                                <w:lang w:val="en-GB"/>
                              </w:rPr>
                              <w:t xml:space="preserve"> better contributions from host countries; pilot</w:t>
                            </w:r>
                            <w:r>
                              <w:rPr>
                                <w:rFonts w:ascii="Times New Roman" w:hAnsi="Times New Roman" w:cs="Times New Roman"/>
                                <w:lang w:val="en-GB"/>
                              </w:rPr>
                              <w:t>ing</w:t>
                            </w:r>
                            <w:r w:rsidRPr="0030170C">
                              <w:rPr>
                                <w:rFonts w:ascii="Times New Roman" w:hAnsi="Times New Roman" w:cs="Times New Roman"/>
                                <w:lang w:val="en-GB"/>
                              </w:rPr>
                              <w:t xml:space="preserve"> the sale of knowledg</w:t>
                            </w:r>
                            <w:r>
                              <w:rPr>
                                <w:rFonts w:ascii="Times New Roman" w:hAnsi="Times New Roman" w:cs="Times New Roman"/>
                                <w:lang w:val="en-GB"/>
                              </w:rPr>
                              <w:t>e products by IACOP; and examining</w:t>
                            </w:r>
                            <w:r w:rsidRPr="0030170C">
                              <w:rPr>
                                <w:rFonts w:ascii="Times New Roman" w:hAnsi="Times New Roman" w:cs="Times New Roman"/>
                                <w:lang w:val="en-GB"/>
                              </w:rPr>
                              <w:t xml:space="preserve"> and identify</w:t>
                            </w:r>
                            <w:r>
                              <w:rPr>
                                <w:rFonts w:ascii="Times New Roman" w:hAnsi="Times New Roman" w:cs="Times New Roman"/>
                                <w:lang w:val="en-GB"/>
                              </w:rPr>
                              <w:t>ing</w:t>
                            </w:r>
                            <w:r w:rsidRPr="0030170C">
                              <w:rPr>
                                <w:rFonts w:ascii="Times New Roman" w:hAnsi="Times New Roman" w:cs="Times New Roman"/>
                                <w:lang w:val="en-GB"/>
                              </w:rPr>
                              <w:t xml:space="preserve"> program cost savings.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21FA0" id="_x0000_s1027" type="#_x0000_t202" style="position:absolute;left:0;text-align:left;margin-left:0;margin-top:24.95pt;width:7in;height:472.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" fillcolor="#95b3d7 [1940]">
                <v:textbox>
                  <w:txbxContent>
                    <w:p w14:paraId="69C41E73" w14:textId="77777777" w:rsidR="00413972" w:rsidRDefault="00413972" w:rsidP="00BB52B5"/>
                    <w:p w14:paraId="23D10655" w14:textId="77777777" w:rsidR="00413972" w:rsidRPr="0030170C" w:rsidRDefault="00413972" w:rsidP="00BB52B5">
                      <w:pPr>
                        <w:rPr>
                          <w:rFonts w:ascii="Times New Roman" w:hAnsi="Times New Roman" w:cs="Times New Roman"/>
                          <w:lang w:val="en-GB"/>
                        </w:rPr>
                      </w:pPr>
                      <w:r w:rsidRPr="0030170C">
                        <w:rPr>
                          <w:rFonts w:ascii="Times New Roman" w:hAnsi="Times New Roman" w:cs="Times New Roman"/>
                          <w:b/>
                          <w:u w:val="single"/>
                        </w:rPr>
                        <w:t xml:space="preserve">Group 2 (RUSSIAN): Participants from BCOP (Armenia, Russian Federation, Belarus, Kyrgyz Republic), IACOP (Armenia, Kyrgyz Republic), TCOP (Moldova, Kazakhstan, Russian Federation), Donors (MoF of the Russian Federation and the World Bank).  </w:t>
                      </w:r>
                      <w:r w:rsidRPr="0030170C">
                        <w:rPr>
                          <w:rFonts w:ascii="Times New Roman" w:hAnsi="Times New Roman" w:cs="Times New Roman"/>
                        </w:rPr>
                        <w:t xml:space="preserve">Group 2 had similar results to Group 1 in terms of support for the various options presented, except for option 3 on sourcing funding from in-kind donors which was only assessed as feasible for two out of the three COPs. </w:t>
                      </w:r>
                      <w:r w:rsidRPr="0030170C">
                        <w:rPr>
                          <w:rFonts w:ascii="Times New Roman" w:hAnsi="Times New Roman" w:cs="Times New Roman"/>
                          <w:lang w:val="en-GB"/>
                        </w:rPr>
                        <w:t xml:space="preserve">It also suggested establishing a pilot project for IACOP to facilitate the sale of its products and to conduct training courses on a paid basis. </w:t>
                      </w:r>
                      <w:r w:rsidRPr="0030170C">
                        <w:rPr>
                          <w:rFonts w:ascii="Times New Roman" w:hAnsi="Times New Roman" w:cs="Times New Roman"/>
                        </w:rPr>
                        <w:t>In summary the group saw three sources of feasible funding</w:t>
                      </w:r>
                      <w:r w:rsidRPr="0030170C">
                        <w:rPr>
                          <w:rFonts w:ascii="Times New Roman" w:hAnsi="Times New Roman" w:cs="Times New Roman"/>
                          <w:b/>
                          <w:u w:val="single"/>
                        </w:rPr>
                        <w:t>:</w:t>
                      </w:r>
                    </w:p>
                    <w:p w14:paraId="24ECBB94" w14:textId="77777777" w:rsidR="00413972" w:rsidRPr="0030170C" w:rsidRDefault="00413972" w:rsidP="00B86C0A">
                      <w:pPr>
                        <w:pStyle w:val="ListParagraph"/>
                        <w:numPr>
                          <w:ilvl w:val="0"/>
                          <w:numId w:val="14"/>
                        </w:numPr>
                        <w:rPr>
                          <w:rFonts w:ascii="Times New Roman" w:hAnsi="Times New Roman" w:cs="Times New Roman"/>
                          <w:sz w:val="22"/>
                          <w:szCs w:val="22"/>
                          <w:lang w:val="en-GB"/>
                        </w:rPr>
                      </w:pPr>
                      <w:r w:rsidRPr="0030170C">
                        <w:rPr>
                          <w:rFonts w:ascii="Times New Roman" w:hAnsi="Times New Roman" w:cs="Times New Roman"/>
                          <w:sz w:val="22"/>
                          <w:szCs w:val="22"/>
                          <w:lang w:val="en-GB"/>
                        </w:rPr>
                        <w:t>Donors</w:t>
                      </w:r>
                    </w:p>
                    <w:p w14:paraId="28E4E84C" w14:textId="77777777" w:rsidR="00413972" w:rsidRPr="0030170C" w:rsidRDefault="00413972" w:rsidP="00B86C0A">
                      <w:pPr>
                        <w:pStyle w:val="ListParagraph"/>
                        <w:numPr>
                          <w:ilvl w:val="0"/>
                          <w:numId w:val="14"/>
                        </w:numPr>
                        <w:rPr>
                          <w:rFonts w:ascii="Times New Roman" w:hAnsi="Times New Roman" w:cs="Times New Roman"/>
                          <w:sz w:val="22"/>
                          <w:szCs w:val="22"/>
                          <w:lang w:val="en-GB"/>
                        </w:rPr>
                      </w:pPr>
                      <w:r w:rsidRPr="0030170C">
                        <w:rPr>
                          <w:rFonts w:ascii="Times New Roman" w:hAnsi="Times New Roman" w:cs="Times New Roman"/>
                          <w:sz w:val="22"/>
                          <w:szCs w:val="22"/>
                          <w:lang w:val="en-GB"/>
                        </w:rPr>
                        <w:t>Member country contributions</w:t>
                      </w:r>
                    </w:p>
                    <w:p w14:paraId="70B062AE" w14:textId="77777777" w:rsidR="00413972" w:rsidRPr="0030170C" w:rsidRDefault="00413972" w:rsidP="00B86C0A">
                      <w:pPr>
                        <w:pStyle w:val="ListParagraph"/>
                        <w:numPr>
                          <w:ilvl w:val="0"/>
                          <w:numId w:val="14"/>
                        </w:numPr>
                        <w:rPr>
                          <w:rFonts w:ascii="Times New Roman" w:hAnsi="Times New Roman" w:cs="Times New Roman"/>
                          <w:sz w:val="22"/>
                          <w:szCs w:val="22"/>
                          <w:lang w:val="en-GB"/>
                        </w:rPr>
                      </w:pPr>
                      <w:r w:rsidRPr="0030170C">
                        <w:rPr>
                          <w:rFonts w:ascii="Times New Roman" w:hAnsi="Times New Roman" w:cs="Times New Roman"/>
                          <w:sz w:val="22"/>
                          <w:szCs w:val="22"/>
                          <w:lang w:val="en-GB"/>
                        </w:rPr>
                        <w:t>Streamlining expenses</w:t>
                      </w:r>
                    </w:p>
                    <w:p w14:paraId="39C69A75" w14:textId="7A8C832D" w:rsidR="00413972" w:rsidRPr="0030170C" w:rsidRDefault="00413972" w:rsidP="00BB52B5">
                      <w:pPr>
                        <w:rPr>
                          <w:rFonts w:ascii="Times New Roman" w:hAnsi="Times New Roman" w:cs="Times New Roman"/>
                          <w:lang w:val="en-GB"/>
                        </w:rPr>
                      </w:pPr>
                      <w:r w:rsidRPr="0030170C">
                        <w:rPr>
                          <w:rFonts w:ascii="Times New Roman" w:hAnsi="Times New Roman" w:cs="Times New Roman"/>
                          <w:b/>
                          <w:lang w:val="en-GB"/>
                        </w:rPr>
                        <w:t>For 1, the group recommended establishing a working group or task force that would be responsible for conducting fund raising with potential donors</w:t>
                      </w:r>
                      <w:r>
                        <w:rPr>
                          <w:rFonts w:ascii="Times New Roman" w:hAnsi="Times New Roman" w:cs="Times New Roman"/>
                          <w:lang w:val="en-GB"/>
                        </w:rPr>
                        <w:t xml:space="preserve">. </w:t>
                      </w:r>
                      <w:r w:rsidRPr="0030170C">
                        <w:rPr>
                          <w:rFonts w:ascii="Times New Roman" w:hAnsi="Times New Roman" w:cs="Times New Roman"/>
                          <w:lang w:val="en-GB"/>
                        </w:rPr>
                        <w:t>This group would be comprised of COP Chairs, other COP and World Bank representatives and would agree benchmarks on the level of funding and sources to target.  This group would also be responsible for managing negotiations and also conducting promotional road shows, similar to that which was recently delivered to SECO in the ‘brown bag lunch’.</w:t>
                      </w:r>
                    </w:p>
                    <w:p w14:paraId="13204E0D" w14:textId="77777777" w:rsidR="00413972" w:rsidRPr="0030170C" w:rsidRDefault="00413972" w:rsidP="00BB52B5">
                      <w:pPr>
                        <w:rPr>
                          <w:rFonts w:ascii="Times New Roman" w:hAnsi="Times New Roman" w:cs="Times New Roman"/>
                          <w:lang w:val="en-GB"/>
                        </w:rPr>
                      </w:pPr>
                    </w:p>
                    <w:p w14:paraId="595F1081" w14:textId="77777777" w:rsidR="00413972" w:rsidRPr="0030170C" w:rsidRDefault="00413972" w:rsidP="00BB52B5">
                      <w:pPr>
                        <w:rPr>
                          <w:rFonts w:ascii="Times New Roman" w:hAnsi="Times New Roman" w:cs="Times New Roman"/>
                          <w:lang w:val="en-GB"/>
                        </w:rPr>
                      </w:pPr>
                      <w:r w:rsidRPr="0030170C">
                        <w:rPr>
                          <w:rFonts w:ascii="Times New Roman" w:hAnsi="Times New Roman" w:cs="Times New Roman"/>
                          <w:b/>
                          <w:lang w:val="en-GB"/>
                        </w:rPr>
                        <w:t>For 2, the group agreed that partial cost recovery was feasible from member countries hosting PEMPAL meetings</w:t>
                      </w:r>
                      <w:r w:rsidRPr="0030170C">
                        <w:rPr>
                          <w:rFonts w:ascii="Times New Roman" w:hAnsi="Times New Roman" w:cs="Times New Roman"/>
                          <w:lang w:val="en-GB"/>
                        </w:rPr>
                        <w:t xml:space="preserve"> (associated with Option 8 from those above).  This would depend on the specifics of the hosting country but could include covering rent for conference facilities, lunches, dinners or cultural program and costs should be shared in a more democratic manner.</w:t>
                      </w:r>
                    </w:p>
                    <w:p w14:paraId="2F08FF27" w14:textId="77777777" w:rsidR="00413972" w:rsidRPr="0030170C" w:rsidRDefault="00413972" w:rsidP="00BB52B5">
                      <w:pPr>
                        <w:rPr>
                          <w:rFonts w:ascii="Times New Roman" w:hAnsi="Times New Roman" w:cs="Times New Roman"/>
                          <w:lang w:val="en-GB"/>
                        </w:rPr>
                      </w:pPr>
                    </w:p>
                    <w:p w14:paraId="0731504A" w14:textId="19EECFA2" w:rsidR="00413972" w:rsidRPr="0030170C" w:rsidRDefault="00413972" w:rsidP="00BB52B5">
                      <w:pPr>
                        <w:rPr>
                          <w:rFonts w:ascii="Times New Roman" w:hAnsi="Times New Roman" w:cs="Times New Roman"/>
                          <w:lang w:val="en-GB"/>
                        </w:rPr>
                      </w:pPr>
                      <w:r w:rsidRPr="0030170C">
                        <w:rPr>
                          <w:rFonts w:ascii="Times New Roman" w:hAnsi="Times New Roman" w:cs="Times New Roman"/>
                          <w:b/>
                          <w:lang w:val="en-GB"/>
                        </w:rPr>
                        <w:t>For 3, expenses could be streamlined by increasing the reliance on VCs</w:t>
                      </w:r>
                      <w:r w:rsidRPr="0030170C">
                        <w:rPr>
                          <w:rFonts w:ascii="Times New Roman" w:hAnsi="Times New Roman" w:cs="Times New Roman"/>
                          <w:lang w:val="en-GB"/>
                        </w:rPr>
                        <w:t xml:space="preserve"> but the group agreed that it was important to </w:t>
                      </w:r>
                      <w:r w:rsidRPr="0030170C">
                        <w:rPr>
                          <w:rFonts w:ascii="Times New Roman" w:hAnsi="Times New Roman" w:cs="Times New Roman"/>
                        </w:rPr>
                        <w:t xml:space="preserve">support at least two face-to-face meetings each year given the </w:t>
                      </w:r>
                      <w:r>
                        <w:rPr>
                          <w:rFonts w:ascii="Times New Roman" w:hAnsi="Times New Roman" w:cs="Times New Roman"/>
                        </w:rPr>
                        <w:t xml:space="preserve">value of </w:t>
                      </w:r>
                      <w:r w:rsidRPr="0030170C">
                        <w:rPr>
                          <w:rFonts w:ascii="Times New Roman" w:hAnsi="Times New Roman" w:cs="Times New Roman"/>
                        </w:rPr>
                        <w:t>livel</w:t>
                      </w:r>
                      <w:r>
                        <w:rPr>
                          <w:rFonts w:ascii="Times New Roman" w:hAnsi="Times New Roman" w:cs="Times New Roman"/>
                        </w:rPr>
                        <w:t xml:space="preserve">y discussions on PFM reforms which facilitates </w:t>
                      </w:r>
                      <w:r w:rsidRPr="0030170C">
                        <w:rPr>
                          <w:rFonts w:ascii="Times New Roman" w:hAnsi="Times New Roman" w:cs="Times New Roman"/>
                        </w:rPr>
                        <w:t>informal com</w:t>
                      </w:r>
                      <w:r>
                        <w:rPr>
                          <w:rFonts w:ascii="Times New Roman" w:hAnsi="Times New Roman" w:cs="Times New Roman"/>
                        </w:rPr>
                        <w:t>munication between events, leading</w:t>
                      </w:r>
                      <w:r w:rsidRPr="0030170C">
                        <w:rPr>
                          <w:rFonts w:ascii="Times New Roman" w:hAnsi="Times New Roman" w:cs="Times New Roman"/>
                        </w:rPr>
                        <w:t xml:space="preserve"> to good results</w:t>
                      </w:r>
                      <w:r>
                        <w:rPr>
                          <w:rFonts w:ascii="Times New Roman" w:hAnsi="Times New Roman" w:cs="Times New Roman"/>
                        </w:rPr>
                        <w:t>.</w:t>
                      </w:r>
                    </w:p>
                    <w:p w14:paraId="09E1E78D" w14:textId="77777777" w:rsidR="00413972" w:rsidRPr="0030170C" w:rsidRDefault="00413972" w:rsidP="00BB52B5">
                      <w:pPr>
                        <w:rPr>
                          <w:rFonts w:ascii="Times New Roman" w:hAnsi="Times New Roman" w:cs="Times New Roman"/>
                          <w:lang w:val="en-GB"/>
                        </w:rPr>
                      </w:pPr>
                    </w:p>
                    <w:p w14:paraId="3A7CB655" w14:textId="27BB6CD7" w:rsidR="00413972" w:rsidRPr="0030170C" w:rsidRDefault="00413972" w:rsidP="00BB52B5">
                      <w:pPr>
                        <w:rPr>
                          <w:rFonts w:ascii="Times New Roman" w:hAnsi="Times New Roman" w:cs="Times New Roman"/>
                          <w:lang w:val="en-GB"/>
                        </w:rPr>
                      </w:pPr>
                      <w:r w:rsidRPr="0030170C">
                        <w:rPr>
                          <w:rFonts w:ascii="Times New Roman" w:hAnsi="Times New Roman" w:cs="Times New Roman"/>
                          <w:b/>
                          <w:lang w:val="en-GB"/>
                        </w:rPr>
                        <w:t>The group also suggested examining expenses for events by components and develop</w:t>
                      </w:r>
                      <w:r>
                        <w:rPr>
                          <w:rFonts w:ascii="Times New Roman" w:hAnsi="Times New Roman" w:cs="Times New Roman"/>
                          <w:b/>
                          <w:lang w:val="en-GB"/>
                        </w:rPr>
                        <w:t>ing</w:t>
                      </w:r>
                      <w:r w:rsidRPr="0030170C">
                        <w:rPr>
                          <w:rFonts w:ascii="Times New Roman" w:hAnsi="Times New Roman" w:cs="Times New Roman"/>
                          <w:b/>
                          <w:lang w:val="en-GB"/>
                        </w:rPr>
                        <w:t xml:space="preserve"> options to reduce them</w:t>
                      </w:r>
                      <w:r w:rsidRPr="0030170C">
                        <w:rPr>
                          <w:rFonts w:ascii="Times New Roman" w:hAnsi="Times New Roman" w:cs="Times New Roman"/>
                          <w:lang w:val="en-GB"/>
                        </w:rPr>
                        <w:t xml:space="preserve"> e</w:t>
                      </w:r>
                      <w:r>
                        <w:rPr>
                          <w:rFonts w:ascii="Times New Roman" w:hAnsi="Times New Roman" w:cs="Times New Roman"/>
                          <w:lang w:val="en-GB"/>
                        </w:rPr>
                        <w:t>.</w:t>
                      </w:r>
                      <w:r w:rsidRPr="0030170C">
                        <w:rPr>
                          <w:rFonts w:ascii="Times New Roman" w:hAnsi="Times New Roman" w:cs="Times New Roman"/>
                          <w:lang w:val="en-GB"/>
                        </w:rPr>
                        <w:t>g</w:t>
                      </w:r>
                      <w:r>
                        <w:rPr>
                          <w:rFonts w:ascii="Times New Roman" w:hAnsi="Times New Roman" w:cs="Times New Roman"/>
                          <w:lang w:val="en-GB"/>
                        </w:rPr>
                        <w:t>.</w:t>
                      </w:r>
                      <w:r w:rsidRPr="0030170C">
                        <w:rPr>
                          <w:rFonts w:ascii="Times New Roman" w:hAnsi="Times New Roman" w:cs="Times New Roman"/>
                          <w:lang w:val="en-GB"/>
                        </w:rPr>
                        <w:t xml:space="preserve"> hold events in less expe</w:t>
                      </w:r>
                      <w:r>
                        <w:rPr>
                          <w:rFonts w:ascii="Times New Roman" w:hAnsi="Times New Roman" w:cs="Times New Roman"/>
                          <w:lang w:val="en-GB"/>
                        </w:rPr>
                        <w:t xml:space="preserve">nsive countries. </w:t>
                      </w:r>
                      <w:r w:rsidRPr="0030170C">
                        <w:rPr>
                          <w:rFonts w:ascii="Times New Roman" w:hAnsi="Times New Roman" w:cs="Times New Roman"/>
                          <w:lang w:val="en-GB"/>
                        </w:rPr>
                        <w:t>Also back-to-back meetings should be held where possible to further reduce costs e</w:t>
                      </w:r>
                      <w:r>
                        <w:rPr>
                          <w:rFonts w:ascii="Times New Roman" w:hAnsi="Times New Roman" w:cs="Times New Roman"/>
                          <w:lang w:val="en-GB"/>
                        </w:rPr>
                        <w:t>.</w:t>
                      </w:r>
                      <w:r w:rsidRPr="0030170C">
                        <w:rPr>
                          <w:rFonts w:ascii="Times New Roman" w:hAnsi="Times New Roman" w:cs="Times New Roman"/>
                          <w:lang w:val="en-GB"/>
                        </w:rPr>
                        <w:t>g</w:t>
                      </w:r>
                      <w:r>
                        <w:rPr>
                          <w:rFonts w:ascii="Times New Roman" w:hAnsi="Times New Roman" w:cs="Times New Roman"/>
                          <w:lang w:val="en-GB"/>
                        </w:rPr>
                        <w:t>.</w:t>
                      </w:r>
                      <w:r w:rsidRPr="0030170C">
                        <w:rPr>
                          <w:rFonts w:ascii="Times New Roman" w:hAnsi="Times New Roman" w:cs="Times New Roman"/>
                          <w:lang w:val="en-GB"/>
                        </w:rPr>
                        <w:t xml:space="preserve"> BCOP with OECD meetings, TCOP with economic forum in Petersburg, and similar forum in Astana.  </w:t>
                      </w:r>
                    </w:p>
                    <w:p w14:paraId="5D6BB7DD" w14:textId="77777777" w:rsidR="00413972" w:rsidRPr="0030170C" w:rsidRDefault="00413972" w:rsidP="00BB52B5">
                      <w:pPr>
                        <w:rPr>
                          <w:rFonts w:ascii="Times New Roman" w:hAnsi="Times New Roman" w:cs="Times New Roman"/>
                          <w:lang w:val="en-GB"/>
                        </w:rPr>
                      </w:pPr>
                    </w:p>
                    <w:p w14:paraId="08798316" w14:textId="38383C70" w:rsidR="00413972" w:rsidRPr="0030170C" w:rsidRDefault="00413972" w:rsidP="00BB52B5">
                      <w:pPr>
                        <w:rPr>
                          <w:rFonts w:ascii="Times New Roman" w:hAnsi="Times New Roman" w:cs="Times New Roman"/>
                          <w:lang w:val="en-GB"/>
                        </w:rPr>
                      </w:pPr>
                      <w:r w:rsidRPr="0030170C">
                        <w:rPr>
                          <w:rFonts w:ascii="Times New Roman" w:hAnsi="Times New Roman" w:cs="Times New Roman"/>
                          <w:lang w:val="en-GB"/>
                        </w:rPr>
                        <w:t>Thus, the overall strategy should involve a combination of activities including finding more donors; using more virtual types of work (while still maintaining two face-to-face meetings a year</w:t>
                      </w:r>
                      <w:r>
                        <w:rPr>
                          <w:rFonts w:ascii="Times New Roman" w:hAnsi="Times New Roman" w:cs="Times New Roman"/>
                          <w:lang w:val="en-GB"/>
                        </w:rPr>
                        <w:t xml:space="preserve"> for each COP)</w:t>
                      </w:r>
                      <w:r w:rsidRPr="0030170C">
                        <w:rPr>
                          <w:rFonts w:ascii="Times New Roman" w:hAnsi="Times New Roman" w:cs="Times New Roman"/>
                          <w:lang w:val="en-GB"/>
                        </w:rPr>
                        <w:t>; identify</w:t>
                      </w:r>
                      <w:r>
                        <w:rPr>
                          <w:rFonts w:ascii="Times New Roman" w:hAnsi="Times New Roman" w:cs="Times New Roman"/>
                          <w:lang w:val="en-GB"/>
                        </w:rPr>
                        <w:t>ing</w:t>
                      </w:r>
                      <w:r w:rsidRPr="0030170C">
                        <w:rPr>
                          <w:rFonts w:ascii="Times New Roman" w:hAnsi="Times New Roman" w:cs="Times New Roman"/>
                          <w:lang w:val="en-GB"/>
                        </w:rPr>
                        <w:t xml:space="preserve"> better contributions from host countries; pilot</w:t>
                      </w:r>
                      <w:r>
                        <w:rPr>
                          <w:rFonts w:ascii="Times New Roman" w:hAnsi="Times New Roman" w:cs="Times New Roman"/>
                          <w:lang w:val="en-GB"/>
                        </w:rPr>
                        <w:t>ing</w:t>
                      </w:r>
                      <w:r w:rsidRPr="0030170C">
                        <w:rPr>
                          <w:rFonts w:ascii="Times New Roman" w:hAnsi="Times New Roman" w:cs="Times New Roman"/>
                          <w:lang w:val="en-GB"/>
                        </w:rPr>
                        <w:t xml:space="preserve"> the sale of knowledg</w:t>
                      </w:r>
                      <w:r>
                        <w:rPr>
                          <w:rFonts w:ascii="Times New Roman" w:hAnsi="Times New Roman" w:cs="Times New Roman"/>
                          <w:lang w:val="en-GB"/>
                        </w:rPr>
                        <w:t>e products by IACOP; and examining</w:t>
                      </w:r>
                      <w:r w:rsidRPr="0030170C">
                        <w:rPr>
                          <w:rFonts w:ascii="Times New Roman" w:hAnsi="Times New Roman" w:cs="Times New Roman"/>
                          <w:lang w:val="en-GB"/>
                        </w:rPr>
                        <w:t xml:space="preserve"> and identify</w:t>
                      </w:r>
                      <w:r>
                        <w:rPr>
                          <w:rFonts w:ascii="Times New Roman" w:hAnsi="Times New Roman" w:cs="Times New Roman"/>
                          <w:lang w:val="en-GB"/>
                        </w:rPr>
                        <w:t>ing</w:t>
                      </w:r>
                      <w:r w:rsidRPr="0030170C">
                        <w:rPr>
                          <w:rFonts w:ascii="Times New Roman" w:hAnsi="Times New Roman" w:cs="Times New Roman"/>
                          <w:lang w:val="en-GB"/>
                        </w:rPr>
                        <w:t xml:space="preserve"> program cost savings.</w:t>
                      </w:r>
                    </w:p>
                  </w:txbxContent>
                </v:textbox>
                <w10:wrap type="square"/>
              </v:shape>
            </w:pict>
          </mc:Fallback>
        </mc:AlternateContent>
      </w:r>
    </w:p>
    <w:p w14:paraId="5CE5B4B2" w14:textId="77777777" w:rsidR="0001791E" w:rsidRPr="003B6B10" w:rsidRDefault="00CC3032" w:rsidP="00B86C0A">
      <w:pPr>
        <w:pStyle w:val="Heading1"/>
        <w:numPr>
          <w:ilvl w:val="0"/>
          <w:numId w:val="1"/>
        </w:numPr>
        <w:rPr>
          <w:rFonts w:ascii="Times New Roman" w:hAnsi="Times New Roman" w:cs="Times New Roman"/>
          <w:sz w:val="24"/>
          <w:szCs w:val="24"/>
          <w:lang w:eastAsia="en-US"/>
        </w:rPr>
      </w:pPr>
      <w:bookmarkStart w:id="8" w:name="_Toc330803003"/>
      <w:r w:rsidRPr="003B6B10">
        <w:rPr>
          <w:rFonts w:ascii="Times New Roman" w:hAnsi="Times New Roman" w:cs="Times New Roman"/>
          <w:sz w:val="24"/>
          <w:szCs w:val="24"/>
          <w:lang w:eastAsia="en-US"/>
        </w:rPr>
        <w:t xml:space="preserve">Identification of Risks </w:t>
      </w:r>
      <w:r w:rsidR="00830EE8" w:rsidRPr="003B6B10">
        <w:rPr>
          <w:rFonts w:ascii="Times New Roman" w:hAnsi="Times New Roman" w:cs="Times New Roman"/>
          <w:sz w:val="24"/>
          <w:szCs w:val="24"/>
          <w:lang w:eastAsia="en-US"/>
        </w:rPr>
        <w:t>and Mitigation Strategies</w:t>
      </w:r>
      <w:bookmarkEnd w:id="8"/>
      <w:r w:rsidR="00830EE8" w:rsidRPr="003B6B10">
        <w:rPr>
          <w:rFonts w:ascii="Times New Roman" w:hAnsi="Times New Roman" w:cs="Times New Roman"/>
          <w:sz w:val="24"/>
          <w:szCs w:val="24"/>
          <w:lang w:eastAsia="en-US"/>
        </w:rPr>
        <w:t xml:space="preserve"> </w:t>
      </w:r>
    </w:p>
    <w:p w14:paraId="7351FECE" w14:textId="77777777" w:rsidR="0032138B" w:rsidRPr="003B6B10" w:rsidRDefault="0032138B" w:rsidP="0032138B">
      <w:pPr>
        <w:rPr>
          <w:rFonts w:ascii="Times New Roman" w:hAnsi="Times New Roman" w:cs="Times New Roman"/>
          <w:b/>
        </w:rPr>
      </w:pPr>
    </w:p>
    <w:p w14:paraId="2BA9257D" w14:textId="2720E937" w:rsidR="0001791E" w:rsidRPr="003B6B10" w:rsidRDefault="0001791E" w:rsidP="0032138B">
      <w:pPr>
        <w:rPr>
          <w:rFonts w:ascii="Times New Roman" w:hAnsi="Times New Roman" w:cs="Times New Roman"/>
        </w:rPr>
      </w:pPr>
      <w:r w:rsidRPr="003B6B10">
        <w:rPr>
          <w:rFonts w:ascii="Times New Roman" w:hAnsi="Times New Roman" w:cs="Times New Roman"/>
          <w:b/>
        </w:rPr>
        <w:t xml:space="preserve">Discussions were held on a table basis to identify risks and mitigation strategies for the proposed Risk Table to be attached to the strategy’s results framework.  </w:t>
      </w:r>
      <w:r w:rsidRPr="003B6B10">
        <w:rPr>
          <w:rFonts w:ascii="Times New Roman" w:hAnsi="Times New Roman" w:cs="Times New Roman"/>
        </w:rPr>
        <w:t>The tables were given the following task to discuss and assigned parts of the new results framework.</w:t>
      </w:r>
      <w:r w:rsidR="00FB3FA5" w:rsidRPr="003B6B10">
        <w:rPr>
          <w:rFonts w:ascii="Times New Roman" w:hAnsi="Times New Roman" w:cs="Times New Roman"/>
        </w:rPr>
        <w:t xml:space="preserve"> A SWOT analysis was distributed in the week before the meeting, for discussion by the COP Executive Committees</w:t>
      </w:r>
      <w:r w:rsidR="005B4EEE">
        <w:rPr>
          <w:rFonts w:ascii="Times New Roman" w:hAnsi="Times New Roman" w:cs="Times New Roman"/>
        </w:rPr>
        <w:t>, in</w:t>
      </w:r>
      <w:r w:rsidR="00FB3FA5" w:rsidRPr="003B6B10">
        <w:rPr>
          <w:rFonts w:ascii="Times New Roman" w:hAnsi="Times New Roman" w:cs="Times New Roman"/>
        </w:rPr>
        <w:t xml:space="preserve"> preparation for these discussions:</w:t>
      </w:r>
    </w:p>
    <w:p w14:paraId="1310019B" w14:textId="77777777" w:rsidR="0001791E" w:rsidRPr="003B6B10" w:rsidRDefault="0001791E" w:rsidP="00B86C0A">
      <w:pPr>
        <w:pStyle w:val="ListParagraph"/>
        <w:numPr>
          <w:ilvl w:val="0"/>
          <w:numId w:val="8"/>
        </w:numPr>
        <w:ind w:left="714" w:hanging="357"/>
        <w:rPr>
          <w:rFonts w:ascii="Times New Roman" w:hAnsi="Times New Roman" w:cs="Times New Roman"/>
          <w:b/>
          <w:color w:val="008000"/>
          <w:sz w:val="22"/>
          <w:szCs w:val="22"/>
        </w:rPr>
      </w:pPr>
      <w:r w:rsidRPr="003B6B10">
        <w:rPr>
          <w:rFonts w:ascii="Times New Roman" w:hAnsi="Times New Roman" w:cs="Times New Roman"/>
          <w:color w:val="008000"/>
          <w:sz w:val="22"/>
          <w:szCs w:val="22"/>
        </w:rPr>
        <w:t>Identify 2-3 risks associated with the strategic objective/result allocated to your group that may stop it being fully delivered over the strategy period.</w:t>
      </w:r>
    </w:p>
    <w:p w14:paraId="681A5EF0" w14:textId="77777777" w:rsidR="0001791E" w:rsidRPr="003B6B10" w:rsidRDefault="0001791E" w:rsidP="00B86C0A">
      <w:pPr>
        <w:pStyle w:val="ListParagraph"/>
        <w:numPr>
          <w:ilvl w:val="0"/>
          <w:numId w:val="4"/>
        </w:numPr>
        <w:rPr>
          <w:rFonts w:ascii="Times New Roman" w:hAnsi="Times New Roman" w:cs="Times New Roman"/>
          <w:color w:val="008000"/>
          <w:sz w:val="22"/>
          <w:szCs w:val="22"/>
        </w:rPr>
      </w:pPr>
      <w:r w:rsidRPr="003B6B10">
        <w:rPr>
          <w:rFonts w:ascii="Times New Roman" w:hAnsi="Times New Roman" w:cs="Times New Roman"/>
          <w:color w:val="008000"/>
          <w:sz w:val="22"/>
          <w:szCs w:val="22"/>
        </w:rPr>
        <w:t>Categorize those risks in terms of their probability of happening, and their likely impact on PEMPAL  (into categories of low, medium, and high).</w:t>
      </w:r>
    </w:p>
    <w:p w14:paraId="56B90FE7" w14:textId="481BFA70" w:rsidR="0032138B" w:rsidRPr="003B6B10" w:rsidRDefault="0001791E" w:rsidP="00B86C0A">
      <w:pPr>
        <w:pStyle w:val="ListParagraph"/>
        <w:numPr>
          <w:ilvl w:val="0"/>
          <w:numId w:val="4"/>
        </w:numPr>
        <w:rPr>
          <w:rFonts w:ascii="Times New Roman" w:hAnsi="Times New Roman" w:cs="Times New Roman"/>
          <w:color w:val="008000"/>
          <w:sz w:val="22"/>
          <w:szCs w:val="22"/>
        </w:rPr>
      </w:pPr>
      <w:r w:rsidRPr="003B6B10">
        <w:rPr>
          <w:rFonts w:ascii="Times New Roman" w:hAnsi="Times New Roman" w:cs="Times New Roman"/>
          <w:color w:val="008000"/>
          <w:sz w:val="22"/>
          <w:szCs w:val="22"/>
        </w:rPr>
        <w:t>For those risks that were categorized as either medium to high in the task above, suggest possible mitigation strategies that may be undertaken to either reduce the probability of the risk eventuating, and/or lessening the impact that it may have on the program.</w:t>
      </w:r>
      <w:r w:rsidR="0032138B" w:rsidRPr="003B6B10">
        <w:rPr>
          <w:rFonts w:ascii="Times New Roman" w:hAnsi="Times New Roman" w:cs="Times New Roman"/>
          <w:color w:val="008000"/>
          <w:sz w:val="22"/>
          <w:szCs w:val="22"/>
        </w:rPr>
        <w:t xml:space="preserve">  Each table was assigned a different result (Table 1, result 1 and so forth), and the last table 4, which comprised donor representatives</w:t>
      </w:r>
      <w:r w:rsidR="005B4EEE">
        <w:rPr>
          <w:rFonts w:ascii="Times New Roman" w:hAnsi="Times New Roman" w:cs="Times New Roman"/>
          <w:color w:val="008000"/>
          <w:sz w:val="22"/>
          <w:szCs w:val="22"/>
        </w:rPr>
        <w:t>,</w:t>
      </w:r>
      <w:r w:rsidR="0032138B" w:rsidRPr="003B6B10">
        <w:rPr>
          <w:rFonts w:ascii="Times New Roman" w:hAnsi="Times New Roman" w:cs="Times New Roman"/>
          <w:color w:val="008000"/>
          <w:sz w:val="22"/>
          <w:szCs w:val="22"/>
        </w:rPr>
        <w:t xml:space="preserve"> was assigned the strategy goal/impact and outcome. </w:t>
      </w:r>
    </w:p>
    <w:p w14:paraId="14A3EE48" w14:textId="77777777" w:rsidR="0032138B" w:rsidRPr="003B6B10" w:rsidRDefault="0032138B" w:rsidP="0032138B">
      <w:pPr>
        <w:ind w:left="360"/>
        <w:rPr>
          <w:rFonts w:ascii="Times New Roman" w:hAnsi="Times New Roman" w:cs="Times New Roman"/>
        </w:rPr>
      </w:pPr>
    </w:p>
    <w:p w14:paraId="6FF90011" w14:textId="77777777" w:rsidR="00141CC3" w:rsidRPr="003B6B10" w:rsidRDefault="00141CC3" w:rsidP="0032138B">
      <w:pPr>
        <w:ind w:left="360"/>
        <w:rPr>
          <w:rFonts w:ascii="Times New Roman" w:hAnsi="Times New Roman" w:cs="Times New Roman"/>
        </w:rPr>
      </w:pPr>
      <w:r w:rsidRPr="003B6B10">
        <w:rPr>
          <w:rFonts w:ascii="Times New Roman" w:hAnsi="Times New Roman" w:cs="Times New Roman"/>
          <w:b/>
        </w:rPr>
        <w:t xml:space="preserve">Box </w:t>
      </w:r>
      <w:r w:rsidR="0032138B" w:rsidRPr="003B6B10">
        <w:rPr>
          <w:rFonts w:ascii="Times New Roman" w:hAnsi="Times New Roman" w:cs="Times New Roman"/>
          <w:b/>
        </w:rPr>
        <w:t>2</w:t>
      </w:r>
      <w:r w:rsidRPr="003B6B10">
        <w:rPr>
          <w:rFonts w:ascii="Times New Roman" w:hAnsi="Times New Roman" w:cs="Times New Roman"/>
          <w:b/>
        </w:rPr>
        <w:t>.</w:t>
      </w:r>
      <w:r w:rsidRPr="003B6B10">
        <w:rPr>
          <w:rFonts w:ascii="Times New Roman" w:hAnsi="Times New Roman" w:cs="Times New Roman"/>
        </w:rPr>
        <w:t xml:space="preserve"> </w:t>
      </w:r>
      <w:r w:rsidRPr="003B6B10">
        <w:rPr>
          <w:rFonts w:ascii="Times New Roman" w:hAnsi="Times New Roman" w:cs="Times New Roman"/>
          <w:b/>
        </w:rPr>
        <w:t>Conclusio</w:t>
      </w:r>
      <w:r w:rsidR="00164CEC" w:rsidRPr="003B6B10">
        <w:rPr>
          <w:rFonts w:ascii="Times New Roman" w:hAnsi="Times New Roman" w:cs="Times New Roman"/>
          <w:b/>
        </w:rPr>
        <w:t>ns from</w:t>
      </w:r>
      <w:r w:rsidR="0032138B" w:rsidRPr="003B6B10">
        <w:rPr>
          <w:rFonts w:ascii="Times New Roman" w:hAnsi="Times New Roman" w:cs="Times New Roman"/>
          <w:b/>
        </w:rPr>
        <w:t xml:space="preserve"> Table Based</w:t>
      </w:r>
      <w:r w:rsidRPr="003B6B10">
        <w:rPr>
          <w:rFonts w:ascii="Times New Roman" w:hAnsi="Times New Roman" w:cs="Times New Roman"/>
          <w:b/>
        </w:rPr>
        <w:t xml:space="preserve"> Discussions</w:t>
      </w:r>
      <w:r w:rsidR="001E15CD" w:rsidRPr="003B6B10">
        <w:rPr>
          <w:rFonts w:ascii="Times New Roman" w:hAnsi="Times New Roman" w:cs="Times New Roman"/>
          <w:b/>
        </w:rPr>
        <w:t xml:space="preserve"> on Risks</w:t>
      </w:r>
      <w:r w:rsidR="0032138B" w:rsidRPr="003B6B10">
        <w:rPr>
          <w:rFonts w:ascii="Times New Roman" w:hAnsi="Times New Roman" w:cs="Times New Roman"/>
          <w:b/>
        </w:rPr>
        <w:t xml:space="preserve"> and Mitigation Strategies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4"/>
      </w:tblGrid>
      <w:tr w:rsidR="00A43E73" w:rsidRPr="003B6B10" w14:paraId="72661DC9" w14:textId="77777777" w:rsidTr="00431EC9">
        <w:tc>
          <w:tcPr>
            <w:tcW w:w="9639" w:type="dxa"/>
            <w:shd w:val="clear" w:color="auto" w:fill="DBE5F1" w:themeFill="accent1" w:themeFillTint="33"/>
          </w:tcPr>
          <w:p w14:paraId="3E848A0E" w14:textId="77777777" w:rsidR="00A43E73" w:rsidRPr="003B6B10" w:rsidRDefault="006A6D09" w:rsidP="000A39FE">
            <w:pPr>
              <w:spacing w:before="120" w:after="120"/>
              <w:rPr>
                <w:rFonts w:ascii="Times New Roman" w:hAnsi="Times New Roman" w:cs="Times New Roman"/>
                <w:b/>
                <w:color w:val="FF0000"/>
              </w:rPr>
            </w:pPr>
            <w:r w:rsidRPr="003B6B10">
              <w:rPr>
                <w:rFonts w:ascii="Times New Roman" w:hAnsi="Times New Roman" w:cs="Times New Roman"/>
                <w:b/>
                <w:color w:val="FF0000"/>
              </w:rPr>
              <w:t>STRATEGY GOAL/IMPACT</w:t>
            </w:r>
          </w:p>
          <w:p w14:paraId="7DB11AEA" w14:textId="49255ECD" w:rsidR="006A6D09" w:rsidRPr="003B6B10" w:rsidRDefault="00F93233" w:rsidP="00B86C0A">
            <w:pPr>
              <w:pStyle w:val="ListParagraph"/>
              <w:numPr>
                <w:ilvl w:val="0"/>
                <w:numId w:val="16"/>
              </w:numPr>
              <w:spacing w:before="240" w:after="120"/>
              <w:rPr>
                <w:rFonts w:ascii="Times New Roman" w:hAnsi="Times New Roman" w:cs="Times New Roman"/>
                <w:color w:val="4F81BD" w:themeColor="accent1"/>
                <w:sz w:val="22"/>
                <w:szCs w:val="22"/>
              </w:rPr>
            </w:pPr>
            <w:r w:rsidRPr="003B6B10">
              <w:rPr>
                <w:rFonts w:ascii="Times New Roman" w:hAnsi="Times New Roman" w:cs="Times New Roman"/>
                <w:b/>
                <w:color w:val="4F81BD" w:themeColor="accent1"/>
                <w:sz w:val="22"/>
                <w:szCs w:val="22"/>
              </w:rPr>
              <w:t>Risk 1:</w:t>
            </w:r>
            <w:r w:rsidR="00431EC9" w:rsidRPr="003B6B10">
              <w:rPr>
                <w:rFonts w:ascii="Times New Roman" w:hAnsi="Times New Roman" w:cs="Times New Roman"/>
                <w:b/>
                <w:color w:val="4F81BD" w:themeColor="accent1"/>
                <w:sz w:val="22"/>
                <w:szCs w:val="22"/>
              </w:rPr>
              <w:t xml:space="preserve"> </w:t>
            </w:r>
            <w:r w:rsidR="006A6D09" w:rsidRPr="00DF1CFF">
              <w:rPr>
                <w:rFonts w:ascii="Times New Roman" w:hAnsi="Times New Roman" w:cs="Times New Roman"/>
                <w:color w:val="4F81BD" w:themeColor="accent1"/>
                <w:sz w:val="22"/>
                <w:szCs w:val="22"/>
              </w:rPr>
              <w:t>(</w:t>
            </w:r>
            <w:r w:rsidR="00600989" w:rsidRPr="00DF1CFF">
              <w:rPr>
                <w:rFonts w:ascii="Times New Roman" w:hAnsi="Times New Roman" w:cs="Times New Roman"/>
                <w:color w:val="4F81BD" w:themeColor="accent1"/>
                <w:sz w:val="22"/>
                <w:szCs w:val="22"/>
              </w:rPr>
              <w:t>HIGH PROBABILITY</w:t>
            </w:r>
            <w:r w:rsidR="006A6D09" w:rsidRPr="00DF1CFF">
              <w:rPr>
                <w:rFonts w:ascii="Times New Roman" w:hAnsi="Times New Roman" w:cs="Times New Roman"/>
                <w:color w:val="4F81BD" w:themeColor="accent1"/>
                <w:sz w:val="22"/>
                <w:szCs w:val="22"/>
              </w:rPr>
              <w:t>/</w:t>
            </w:r>
            <w:r w:rsidR="00600989" w:rsidRPr="00DF1CFF">
              <w:rPr>
                <w:rFonts w:ascii="Times New Roman" w:hAnsi="Times New Roman" w:cs="Times New Roman"/>
                <w:color w:val="4F81BD" w:themeColor="accent1"/>
                <w:sz w:val="22"/>
                <w:szCs w:val="22"/>
              </w:rPr>
              <w:t>MEDIUM IMPACT</w:t>
            </w:r>
            <w:r w:rsidR="006A6D09" w:rsidRPr="00DF1CFF">
              <w:rPr>
                <w:rFonts w:ascii="Times New Roman" w:hAnsi="Times New Roman" w:cs="Times New Roman"/>
                <w:color w:val="4F81BD" w:themeColor="accent1"/>
                <w:sz w:val="22"/>
                <w:szCs w:val="22"/>
              </w:rPr>
              <w:t>)</w:t>
            </w:r>
            <w:r w:rsidR="006A6D09" w:rsidRPr="003B6B10">
              <w:rPr>
                <w:rFonts w:ascii="Times New Roman" w:hAnsi="Times New Roman" w:cs="Times New Roman"/>
                <w:b/>
                <w:color w:val="4F81BD" w:themeColor="accent1"/>
                <w:sz w:val="22"/>
                <w:szCs w:val="22"/>
              </w:rPr>
              <w:t xml:space="preserve"> </w:t>
            </w:r>
            <w:r w:rsidR="00600989" w:rsidRPr="003B6B10">
              <w:rPr>
                <w:rFonts w:ascii="Times New Roman" w:hAnsi="Times New Roman" w:cs="Times New Roman"/>
                <w:b/>
                <w:color w:val="4F81BD" w:themeColor="accent1"/>
                <w:sz w:val="22"/>
                <w:szCs w:val="22"/>
              </w:rPr>
              <w:t>Political risk</w:t>
            </w:r>
            <w:r w:rsidR="006A6D09" w:rsidRPr="003B6B10">
              <w:rPr>
                <w:rFonts w:ascii="Times New Roman" w:hAnsi="Times New Roman" w:cs="Times New Roman"/>
                <w:color w:val="4F81BD" w:themeColor="accent1"/>
                <w:sz w:val="22"/>
                <w:szCs w:val="22"/>
              </w:rPr>
              <w:t xml:space="preserve"> of losing membership to other networks; budget cuts from external and internal shocks; regional con</w:t>
            </w:r>
            <w:r w:rsidR="00600989">
              <w:rPr>
                <w:rFonts w:ascii="Times New Roman" w:hAnsi="Times New Roman" w:cs="Times New Roman"/>
                <w:color w:val="4F81BD" w:themeColor="accent1"/>
                <w:sz w:val="22"/>
                <w:szCs w:val="22"/>
              </w:rPr>
              <w:t>flict; deterio</w:t>
            </w:r>
            <w:r w:rsidR="00600989" w:rsidRPr="003B6B10">
              <w:rPr>
                <w:rFonts w:ascii="Times New Roman" w:hAnsi="Times New Roman" w:cs="Times New Roman"/>
                <w:color w:val="4F81BD" w:themeColor="accent1"/>
                <w:sz w:val="22"/>
                <w:szCs w:val="22"/>
              </w:rPr>
              <w:t>rating</w:t>
            </w:r>
            <w:r w:rsidR="006A6D09" w:rsidRPr="003B6B10">
              <w:rPr>
                <w:rFonts w:ascii="Times New Roman" w:hAnsi="Times New Roman" w:cs="Times New Roman"/>
                <w:color w:val="4F81BD" w:themeColor="accent1"/>
                <w:sz w:val="22"/>
                <w:szCs w:val="22"/>
              </w:rPr>
              <w:t xml:space="preserve"> political and diplomatic relations; political choices of different models; changing of key PEMPAL leadership that are due to political changes.</w:t>
            </w:r>
          </w:p>
          <w:p w14:paraId="0E628F6D" w14:textId="77777777" w:rsidR="00431EC9" w:rsidRPr="003B6B10" w:rsidRDefault="006A6D09" w:rsidP="00770EA7">
            <w:pPr>
              <w:pStyle w:val="ListParagraph"/>
              <w:numPr>
                <w:ilvl w:val="0"/>
                <w:numId w:val="34"/>
              </w:numPr>
              <w:spacing w:before="240" w:after="120"/>
              <w:rPr>
                <w:rFonts w:ascii="Times New Roman" w:hAnsi="Times New Roman" w:cs="Times New Roman"/>
                <w:color w:val="4F81BD" w:themeColor="accent1"/>
                <w:sz w:val="22"/>
                <w:szCs w:val="22"/>
              </w:rPr>
            </w:pPr>
            <w:r w:rsidRPr="003B6B10">
              <w:rPr>
                <w:rFonts w:ascii="Times New Roman" w:hAnsi="Times New Roman" w:cs="Times New Roman"/>
                <w:b/>
                <w:color w:val="4F81BD" w:themeColor="accent1"/>
                <w:sz w:val="22"/>
                <w:szCs w:val="22"/>
              </w:rPr>
              <w:t>M</w:t>
            </w:r>
            <w:r w:rsidR="00431EC9" w:rsidRPr="003B6B10">
              <w:rPr>
                <w:rFonts w:ascii="Times New Roman" w:hAnsi="Times New Roman" w:cs="Times New Roman"/>
                <w:b/>
                <w:color w:val="4F81BD" w:themeColor="accent1"/>
                <w:sz w:val="22"/>
                <w:szCs w:val="22"/>
              </w:rPr>
              <w:t>itigation</w:t>
            </w:r>
            <w:r w:rsidR="009D1A5E" w:rsidRPr="003B6B10">
              <w:rPr>
                <w:rFonts w:ascii="Times New Roman" w:hAnsi="Times New Roman" w:cs="Times New Roman"/>
                <w:color w:val="4F81BD" w:themeColor="accent1"/>
                <w:sz w:val="22"/>
                <w:szCs w:val="22"/>
              </w:rPr>
              <w:t xml:space="preserve">: </w:t>
            </w:r>
            <w:r w:rsidR="00431EC9" w:rsidRPr="003B6B10">
              <w:rPr>
                <w:rFonts w:ascii="Times New Roman" w:hAnsi="Times New Roman" w:cs="Times New Roman"/>
                <w:color w:val="4F81BD" w:themeColor="accent1"/>
                <w:sz w:val="22"/>
                <w:szCs w:val="22"/>
              </w:rPr>
              <w:t xml:space="preserve">keeping politicians informed and involved (enhance PEMPAL’s visibility).  </w:t>
            </w:r>
            <w:r w:rsidR="009D1A5E" w:rsidRPr="003B6B10">
              <w:rPr>
                <w:rFonts w:ascii="Times New Roman" w:hAnsi="Times New Roman" w:cs="Times New Roman"/>
                <w:color w:val="4F81BD" w:themeColor="accent1"/>
                <w:sz w:val="22"/>
                <w:szCs w:val="22"/>
              </w:rPr>
              <w:t>Connecting members more regularly through WebEx and other technologies and alternative modes of participation.</w:t>
            </w:r>
          </w:p>
          <w:p w14:paraId="76250B5B" w14:textId="2987BCB0" w:rsidR="009D1A5E" w:rsidRPr="003B6B10" w:rsidRDefault="00431EC9" w:rsidP="009D1A5E">
            <w:pPr>
              <w:pStyle w:val="ListParagraph"/>
              <w:numPr>
                <w:ilvl w:val="0"/>
                <w:numId w:val="32"/>
              </w:numPr>
              <w:spacing w:before="240" w:after="120"/>
              <w:rPr>
                <w:rFonts w:ascii="Times New Roman" w:hAnsi="Times New Roman" w:cs="Times New Roman"/>
                <w:color w:val="4F81BD" w:themeColor="accent1"/>
                <w:sz w:val="22"/>
                <w:szCs w:val="22"/>
              </w:rPr>
            </w:pPr>
            <w:r w:rsidRPr="003B6B10">
              <w:rPr>
                <w:rFonts w:ascii="Times New Roman" w:hAnsi="Times New Roman" w:cs="Times New Roman"/>
                <w:b/>
                <w:color w:val="4F81BD" w:themeColor="accent1"/>
                <w:sz w:val="22"/>
                <w:szCs w:val="22"/>
              </w:rPr>
              <w:t xml:space="preserve">Risk 2: </w:t>
            </w:r>
            <w:r w:rsidR="009D1A5E" w:rsidRPr="00DF1CFF">
              <w:rPr>
                <w:rFonts w:ascii="Times New Roman" w:hAnsi="Times New Roman" w:cs="Times New Roman"/>
                <w:color w:val="4F81BD" w:themeColor="accent1"/>
                <w:sz w:val="22"/>
                <w:szCs w:val="22"/>
              </w:rPr>
              <w:t>(HIGH/HIGH)</w:t>
            </w:r>
            <w:r w:rsidR="009D1A5E" w:rsidRPr="003B6B10">
              <w:rPr>
                <w:rFonts w:ascii="Times New Roman" w:hAnsi="Times New Roman" w:cs="Times New Roman"/>
                <w:b/>
                <w:color w:val="4F81BD" w:themeColor="accent1"/>
                <w:sz w:val="22"/>
                <w:szCs w:val="22"/>
              </w:rPr>
              <w:t xml:space="preserve"> </w:t>
            </w:r>
            <w:r w:rsidRPr="003B6B10">
              <w:rPr>
                <w:rFonts w:ascii="Times New Roman" w:hAnsi="Times New Roman" w:cs="Times New Roman"/>
                <w:b/>
                <w:color w:val="4F81BD" w:themeColor="accent1"/>
                <w:sz w:val="22"/>
                <w:szCs w:val="22"/>
              </w:rPr>
              <w:t>Funding</w:t>
            </w:r>
            <w:r w:rsidR="00DF4524">
              <w:rPr>
                <w:rFonts w:ascii="Times New Roman" w:hAnsi="Times New Roman" w:cs="Times New Roman"/>
                <w:b/>
                <w:color w:val="4F81BD" w:themeColor="accent1"/>
                <w:sz w:val="22"/>
                <w:szCs w:val="22"/>
              </w:rPr>
              <w:t xml:space="preserve"> r</w:t>
            </w:r>
            <w:r w:rsidR="00DF1CFF">
              <w:rPr>
                <w:rFonts w:ascii="Times New Roman" w:hAnsi="Times New Roman" w:cs="Times New Roman"/>
                <w:b/>
                <w:color w:val="4F81BD" w:themeColor="accent1"/>
                <w:sz w:val="22"/>
                <w:szCs w:val="22"/>
              </w:rPr>
              <w:t>isk</w:t>
            </w:r>
            <w:r w:rsidRPr="003B6B10">
              <w:rPr>
                <w:rFonts w:ascii="Times New Roman" w:hAnsi="Times New Roman" w:cs="Times New Roman"/>
                <w:color w:val="4F81BD" w:themeColor="accent1"/>
                <w:sz w:val="22"/>
                <w:szCs w:val="22"/>
              </w:rPr>
              <w:t xml:space="preserve"> </w:t>
            </w:r>
            <w:r w:rsidR="009D1A5E" w:rsidRPr="003B6B10">
              <w:rPr>
                <w:rFonts w:ascii="Times New Roman" w:hAnsi="Times New Roman" w:cs="Times New Roman"/>
                <w:color w:val="4F81BD" w:themeColor="accent1"/>
                <w:sz w:val="22"/>
                <w:szCs w:val="22"/>
              </w:rPr>
              <w:t>from reduction in funding levels of current donors, and conditional funding by new donors to follow specific reform directions.</w:t>
            </w:r>
          </w:p>
          <w:p w14:paraId="06319C32" w14:textId="77777777" w:rsidR="00431EC9" w:rsidRPr="003B6B10" w:rsidRDefault="009D1A5E" w:rsidP="009D1A5E">
            <w:pPr>
              <w:pStyle w:val="ListParagraph"/>
              <w:numPr>
                <w:ilvl w:val="0"/>
                <w:numId w:val="34"/>
              </w:numPr>
              <w:spacing w:before="240" w:after="120"/>
              <w:rPr>
                <w:rFonts w:ascii="Times New Roman" w:hAnsi="Times New Roman" w:cs="Times New Roman"/>
                <w:color w:val="4F81BD" w:themeColor="accent1"/>
                <w:sz w:val="22"/>
                <w:szCs w:val="22"/>
              </w:rPr>
            </w:pPr>
            <w:r w:rsidRPr="003B6B10">
              <w:rPr>
                <w:rFonts w:ascii="Times New Roman" w:hAnsi="Times New Roman" w:cs="Times New Roman"/>
                <w:color w:val="4F81BD" w:themeColor="accent1"/>
                <w:sz w:val="22"/>
                <w:szCs w:val="22"/>
              </w:rPr>
              <w:t xml:space="preserve"> </w:t>
            </w:r>
            <w:r w:rsidRPr="003B6B10">
              <w:rPr>
                <w:rFonts w:ascii="Times New Roman" w:hAnsi="Times New Roman" w:cs="Times New Roman"/>
                <w:b/>
                <w:color w:val="4F81BD" w:themeColor="accent1"/>
                <w:sz w:val="22"/>
                <w:szCs w:val="22"/>
              </w:rPr>
              <w:t>Mitigation</w:t>
            </w:r>
            <w:r w:rsidRPr="003B6B10">
              <w:rPr>
                <w:rFonts w:ascii="Times New Roman" w:hAnsi="Times New Roman" w:cs="Times New Roman"/>
                <w:color w:val="4F81BD" w:themeColor="accent1"/>
                <w:sz w:val="22"/>
                <w:szCs w:val="22"/>
              </w:rPr>
              <w:t>:</w:t>
            </w:r>
            <w:r w:rsidR="00431EC9" w:rsidRPr="003B6B10">
              <w:rPr>
                <w:rFonts w:ascii="Times New Roman" w:hAnsi="Times New Roman" w:cs="Times New Roman"/>
                <w:color w:val="4F81BD" w:themeColor="accent1"/>
                <w:sz w:val="22"/>
                <w:szCs w:val="22"/>
              </w:rPr>
              <w:t xml:space="preserve"> strategies as identi</w:t>
            </w:r>
            <w:r w:rsidRPr="003B6B10">
              <w:rPr>
                <w:rFonts w:ascii="Times New Roman" w:hAnsi="Times New Roman" w:cs="Times New Roman"/>
                <w:color w:val="4F81BD" w:themeColor="accent1"/>
                <w:sz w:val="22"/>
                <w:szCs w:val="22"/>
              </w:rPr>
              <w:t>fied in context of this meeting through group discussion reports.</w:t>
            </w:r>
          </w:p>
          <w:p w14:paraId="3841E0A3" w14:textId="42D7DC3B" w:rsidR="009D1A5E" w:rsidRPr="003B6B10" w:rsidRDefault="00431EC9" w:rsidP="009D1A5E">
            <w:pPr>
              <w:pStyle w:val="ListParagraph"/>
              <w:numPr>
                <w:ilvl w:val="0"/>
                <w:numId w:val="35"/>
              </w:numPr>
              <w:spacing w:before="240" w:after="120"/>
              <w:rPr>
                <w:rFonts w:ascii="Times New Roman" w:hAnsi="Times New Roman" w:cs="Times New Roman"/>
                <w:color w:val="4F81BD" w:themeColor="accent1"/>
                <w:sz w:val="22"/>
                <w:szCs w:val="22"/>
              </w:rPr>
            </w:pPr>
            <w:r w:rsidRPr="003B6B10">
              <w:rPr>
                <w:rFonts w:ascii="Times New Roman" w:hAnsi="Times New Roman" w:cs="Times New Roman"/>
                <w:b/>
                <w:color w:val="4F81BD" w:themeColor="accent1"/>
                <w:sz w:val="22"/>
                <w:szCs w:val="22"/>
              </w:rPr>
              <w:t xml:space="preserve">Risk 3: </w:t>
            </w:r>
            <w:r w:rsidR="009D1A5E" w:rsidRPr="00DF1CFF">
              <w:rPr>
                <w:rFonts w:ascii="Times New Roman" w:hAnsi="Times New Roman" w:cs="Times New Roman"/>
                <w:color w:val="4F81BD" w:themeColor="accent1"/>
                <w:sz w:val="22"/>
                <w:szCs w:val="22"/>
              </w:rPr>
              <w:t>(MEDIUM PROBABILITY/HIGH IMPACT)</w:t>
            </w:r>
            <w:r w:rsidR="009D1A5E" w:rsidRPr="003B6B10">
              <w:rPr>
                <w:rFonts w:ascii="Times New Roman" w:hAnsi="Times New Roman" w:cs="Times New Roman"/>
                <w:b/>
                <w:color w:val="4F81BD" w:themeColor="accent1"/>
                <w:sz w:val="22"/>
                <w:szCs w:val="22"/>
              </w:rPr>
              <w:t xml:space="preserve"> </w:t>
            </w:r>
            <w:r w:rsidR="00DF4524">
              <w:rPr>
                <w:rFonts w:ascii="Times New Roman" w:hAnsi="Times New Roman" w:cs="Times New Roman"/>
                <w:b/>
                <w:color w:val="4F81BD" w:themeColor="accent1"/>
                <w:sz w:val="22"/>
                <w:szCs w:val="22"/>
              </w:rPr>
              <w:t>Policy d</w:t>
            </w:r>
            <w:r w:rsidRPr="003B6B10">
              <w:rPr>
                <w:rFonts w:ascii="Times New Roman" w:hAnsi="Times New Roman" w:cs="Times New Roman"/>
                <w:b/>
                <w:color w:val="4F81BD" w:themeColor="accent1"/>
                <w:sz w:val="22"/>
                <w:szCs w:val="22"/>
              </w:rPr>
              <w:t>irection</w:t>
            </w:r>
            <w:r w:rsidRPr="003B6B10">
              <w:rPr>
                <w:rFonts w:ascii="Times New Roman" w:hAnsi="Times New Roman" w:cs="Times New Roman"/>
                <w:color w:val="4F81BD" w:themeColor="accent1"/>
                <w:sz w:val="22"/>
                <w:szCs w:val="22"/>
              </w:rPr>
              <w:t xml:space="preserve"> </w:t>
            </w:r>
            <w:r w:rsidR="00DF4524">
              <w:rPr>
                <w:rFonts w:ascii="Times New Roman" w:hAnsi="Times New Roman" w:cs="Times New Roman"/>
                <w:b/>
                <w:color w:val="4F81BD" w:themeColor="accent1"/>
                <w:sz w:val="22"/>
                <w:szCs w:val="22"/>
              </w:rPr>
              <w:t>r</w:t>
            </w:r>
            <w:r w:rsidR="00DF1CFF" w:rsidRPr="00DF1CFF">
              <w:rPr>
                <w:rFonts w:ascii="Times New Roman" w:hAnsi="Times New Roman" w:cs="Times New Roman"/>
                <w:b/>
                <w:color w:val="4F81BD" w:themeColor="accent1"/>
                <w:sz w:val="22"/>
                <w:szCs w:val="22"/>
              </w:rPr>
              <w:t>isk</w:t>
            </w:r>
            <w:r w:rsidR="00DF1CFF">
              <w:rPr>
                <w:rFonts w:ascii="Times New Roman" w:hAnsi="Times New Roman" w:cs="Times New Roman"/>
                <w:color w:val="4F81BD" w:themeColor="accent1"/>
                <w:sz w:val="22"/>
                <w:szCs w:val="22"/>
              </w:rPr>
              <w:t xml:space="preserve"> from </w:t>
            </w:r>
            <w:r w:rsidRPr="003B6B10">
              <w:rPr>
                <w:rFonts w:ascii="Times New Roman" w:hAnsi="Times New Roman" w:cs="Times New Roman"/>
                <w:color w:val="4F81BD" w:themeColor="accent1"/>
                <w:sz w:val="22"/>
                <w:szCs w:val="22"/>
              </w:rPr>
              <w:t xml:space="preserve">conflicting objectives </w:t>
            </w:r>
            <w:r w:rsidR="009D1A5E" w:rsidRPr="003B6B10">
              <w:rPr>
                <w:rFonts w:ascii="Times New Roman" w:hAnsi="Times New Roman" w:cs="Times New Roman"/>
                <w:color w:val="4F81BD" w:themeColor="accent1"/>
                <w:sz w:val="22"/>
                <w:szCs w:val="22"/>
              </w:rPr>
              <w:t xml:space="preserve">and advice </w:t>
            </w:r>
            <w:r w:rsidRPr="003B6B10">
              <w:rPr>
                <w:rFonts w:ascii="Times New Roman" w:hAnsi="Times New Roman" w:cs="Times New Roman"/>
                <w:color w:val="4F81BD" w:themeColor="accent1"/>
                <w:sz w:val="22"/>
                <w:szCs w:val="22"/>
              </w:rPr>
              <w:t xml:space="preserve">by international </w:t>
            </w:r>
            <w:r w:rsidR="009D1A5E" w:rsidRPr="003B6B10">
              <w:rPr>
                <w:rFonts w:ascii="Times New Roman" w:hAnsi="Times New Roman" w:cs="Times New Roman"/>
                <w:color w:val="4F81BD" w:themeColor="accent1"/>
                <w:sz w:val="22"/>
                <w:szCs w:val="22"/>
              </w:rPr>
              <w:t>organizations and donors.</w:t>
            </w:r>
            <w:r w:rsidR="000D0479" w:rsidRPr="003B6B10">
              <w:rPr>
                <w:rFonts w:ascii="Times New Roman" w:hAnsi="Times New Roman" w:cs="Times New Roman"/>
                <w:color w:val="4F81BD" w:themeColor="accent1"/>
                <w:sz w:val="22"/>
                <w:szCs w:val="22"/>
              </w:rPr>
              <w:t xml:space="preserve"> </w:t>
            </w:r>
          </w:p>
          <w:p w14:paraId="5253A913" w14:textId="07443856" w:rsidR="00431EC9" w:rsidRPr="003B6B10" w:rsidRDefault="000D0479" w:rsidP="009D1A5E">
            <w:pPr>
              <w:pStyle w:val="ListParagraph"/>
              <w:numPr>
                <w:ilvl w:val="0"/>
                <w:numId w:val="33"/>
              </w:numPr>
              <w:spacing w:before="240" w:after="120"/>
              <w:rPr>
                <w:rFonts w:ascii="Times New Roman" w:hAnsi="Times New Roman" w:cs="Times New Roman"/>
                <w:color w:val="4F81BD" w:themeColor="accent1"/>
                <w:sz w:val="22"/>
                <w:szCs w:val="22"/>
              </w:rPr>
            </w:pPr>
            <w:r w:rsidRPr="003B6B10">
              <w:rPr>
                <w:rFonts w:ascii="Times New Roman" w:hAnsi="Times New Roman" w:cs="Times New Roman"/>
                <w:b/>
                <w:color w:val="4F81BD" w:themeColor="accent1"/>
                <w:sz w:val="22"/>
                <w:szCs w:val="22"/>
              </w:rPr>
              <w:t>Mitigation</w:t>
            </w:r>
            <w:r w:rsidR="009D1A5E" w:rsidRPr="003B6B10">
              <w:rPr>
                <w:rFonts w:ascii="Times New Roman" w:hAnsi="Times New Roman" w:cs="Times New Roman"/>
                <w:color w:val="4F81BD" w:themeColor="accent1"/>
                <w:sz w:val="22"/>
                <w:szCs w:val="22"/>
              </w:rPr>
              <w:t>:</w:t>
            </w:r>
            <w:r w:rsidRPr="003B6B10">
              <w:rPr>
                <w:rFonts w:ascii="Times New Roman" w:hAnsi="Times New Roman" w:cs="Times New Roman"/>
                <w:color w:val="4F81BD" w:themeColor="accent1"/>
                <w:sz w:val="22"/>
                <w:szCs w:val="22"/>
              </w:rPr>
              <w:t xml:space="preserve"> monitoring the situ</w:t>
            </w:r>
            <w:r w:rsidR="00DF1CFF">
              <w:rPr>
                <w:rFonts w:ascii="Times New Roman" w:hAnsi="Times New Roman" w:cs="Times New Roman"/>
                <w:color w:val="4F81BD" w:themeColor="accent1"/>
                <w:sz w:val="22"/>
                <w:szCs w:val="22"/>
              </w:rPr>
              <w:t>ation by</w:t>
            </w:r>
            <w:r w:rsidR="009D1A5E" w:rsidRPr="003B6B10">
              <w:rPr>
                <w:rFonts w:ascii="Times New Roman" w:hAnsi="Times New Roman" w:cs="Times New Roman"/>
                <w:color w:val="4F81BD" w:themeColor="accent1"/>
                <w:sz w:val="22"/>
                <w:szCs w:val="22"/>
              </w:rPr>
              <w:t xml:space="preserve"> the WB resource team and ensuring coordination and consistency of any advice with conflicts to be clearly </w:t>
            </w:r>
            <w:r w:rsidR="000E4359" w:rsidRPr="003B6B10">
              <w:rPr>
                <w:rFonts w:ascii="Times New Roman" w:hAnsi="Times New Roman" w:cs="Times New Roman"/>
                <w:color w:val="4F81BD" w:themeColor="accent1"/>
                <w:sz w:val="22"/>
                <w:szCs w:val="22"/>
              </w:rPr>
              <w:t xml:space="preserve">identified and put in context with no prescriptive recommendations advocated, given </w:t>
            </w:r>
            <w:r w:rsidR="009D1A5E" w:rsidRPr="003B6B10">
              <w:rPr>
                <w:rFonts w:ascii="Times New Roman" w:hAnsi="Times New Roman" w:cs="Times New Roman"/>
                <w:color w:val="4F81BD" w:themeColor="accent1"/>
                <w:sz w:val="22"/>
                <w:szCs w:val="22"/>
              </w:rPr>
              <w:t xml:space="preserve">it </w:t>
            </w:r>
            <w:r w:rsidR="000E4359" w:rsidRPr="003B6B10">
              <w:rPr>
                <w:rFonts w:ascii="Times New Roman" w:hAnsi="Times New Roman" w:cs="Times New Roman"/>
                <w:color w:val="4F81BD" w:themeColor="accent1"/>
                <w:sz w:val="22"/>
                <w:szCs w:val="22"/>
              </w:rPr>
              <w:t>depends on country context.</w:t>
            </w:r>
          </w:p>
          <w:p w14:paraId="6E8A3243" w14:textId="77777777" w:rsidR="000D0479" w:rsidRPr="003B6B10" w:rsidRDefault="000D0479" w:rsidP="000D0479">
            <w:pPr>
              <w:spacing w:before="240" w:after="120"/>
              <w:rPr>
                <w:rFonts w:ascii="Times New Roman" w:hAnsi="Times New Roman" w:cs="Times New Roman"/>
                <w:b/>
                <w:color w:val="FF0000"/>
              </w:rPr>
            </w:pPr>
            <w:r w:rsidRPr="003B6B10">
              <w:rPr>
                <w:rFonts w:ascii="Times New Roman" w:hAnsi="Times New Roman" w:cs="Times New Roman"/>
                <w:b/>
                <w:color w:val="FF0000"/>
              </w:rPr>
              <w:t>OUTCOME</w:t>
            </w:r>
          </w:p>
          <w:p w14:paraId="2A5739AD" w14:textId="01D126F7" w:rsidR="00DF1CFF" w:rsidRDefault="000D0479" w:rsidP="00B86C0A">
            <w:pPr>
              <w:pStyle w:val="ListParagraph"/>
              <w:numPr>
                <w:ilvl w:val="0"/>
                <w:numId w:val="17"/>
              </w:numPr>
              <w:spacing w:before="240" w:after="120"/>
              <w:rPr>
                <w:rFonts w:ascii="Times New Roman" w:hAnsi="Times New Roman" w:cs="Times New Roman"/>
                <w:color w:val="4F81BD" w:themeColor="accent1"/>
                <w:sz w:val="22"/>
                <w:szCs w:val="22"/>
              </w:rPr>
            </w:pPr>
            <w:r w:rsidRPr="003B6B10">
              <w:rPr>
                <w:rFonts w:ascii="Times New Roman" w:hAnsi="Times New Roman" w:cs="Times New Roman"/>
                <w:b/>
                <w:color w:val="4F81BD" w:themeColor="accent1"/>
                <w:sz w:val="22"/>
                <w:szCs w:val="22"/>
              </w:rPr>
              <w:t>Risk 1</w:t>
            </w:r>
            <w:r w:rsidR="006A6D09" w:rsidRPr="003B6B10">
              <w:rPr>
                <w:rFonts w:ascii="Times New Roman" w:hAnsi="Times New Roman" w:cs="Times New Roman"/>
                <w:b/>
                <w:color w:val="4F81BD" w:themeColor="accent1"/>
                <w:sz w:val="22"/>
                <w:szCs w:val="22"/>
              </w:rPr>
              <w:t xml:space="preserve"> </w:t>
            </w:r>
            <w:r w:rsidR="006A6D09" w:rsidRPr="00DF1CFF">
              <w:rPr>
                <w:rFonts w:ascii="Times New Roman" w:hAnsi="Times New Roman" w:cs="Times New Roman"/>
                <w:color w:val="4F81BD" w:themeColor="accent1"/>
                <w:sz w:val="22"/>
                <w:szCs w:val="22"/>
              </w:rPr>
              <w:t>(HIGH PROBABILITY/</w:t>
            </w:r>
            <w:r w:rsidR="00DF1CFF" w:rsidRPr="00DF1CFF">
              <w:rPr>
                <w:rFonts w:ascii="Times New Roman" w:hAnsi="Times New Roman" w:cs="Times New Roman"/>
                <w:color w:val="4F81BD" w:themeColor="accent1"/>
                <w:sz w:val="22"/>
                <w:szCs w:val="22"/>
              </w:rPr>
              <w:t xml:space="preserve">HIGH </w:t>
            </w:r>
            <w:r w:rsidR="006A6D09" w:rsidRPr="00DF1CFF">
              <w:rPr>
                <w:rFonts w:ascii="Times New Roman" w:hAnsi="Times New Roman" w:cs="Times New Roman"/>
                <w:color w:val="4F81BD" w:themeColor="accent1"/>
                <w:sz w:val="22"/>
                <w:szCs w:val="22"/>
              </w:rPr>
              <w:t>IMPACT)</w:t>
            </w:r>
            <w:r w:rsidRPr="00DF1CFF">
              <w:rPr>
                <w:rFonts w:ascii="Times New Roman" w:hAnsi="Times New Roman" w:cs="Times New Roman"/>
                <w:color w:val="4F81BD" w:themeColor="accent1"/>
                <w:sz w:val="22"/>
                <w:szCs w:val="22"/>
              </w:rPr>
              <w:t>:</w:t>
            </w:r>
            <w:r w:rsidRPr="003B6B10">
              <w:rPr>
                <w:rFonts w:ascii="Times New Roman" w:hAnsi="Times New Roman" w:cs="Times New Roman"/>
                <w:b/>
                <w:color w:val="4F81BD" w:themeColor="accent1"/>
                <w:sz w:val="22"/>
                <w:szCs w:val="22"/>
              </w:rPr>
              <w:t xml:space="preserve"> </w:t>
            </w:r>
            <w:r w:rsidR="006A6D09" w:rsidRPr="003B6B10">
              <w:rPr>
                <w:rFonts w:ascii="Times New Roman" w:hAnsi="Times New Roman" w:cs="Times New Roman"/>
                <w:b/>
                <w:color w:val="4F81BD" w:themeColor="accent1"/>
                <w:sz w:val="22"/>
                <w:szCs w:val="22"/>
              </w:rPr>
              <w:t>Sustainable c</w:t>
            </w:r>
            <w:r w:rsidRPr="003B6B10">
              <w:rPr>
                <w:rFonts w:ascii="Times New Roman" w:hAnsi="Times New Roman" w:cs="Times New Roman"/>
                <w:b/>
                <w:color w:val="4F81BD" w:themeColor="accent1"/>
                <w:sz w:val="22"/>
                <w:szCs w:val="22"/>
              </w:rPr>
              <w:t xml:space="preserve">ore membership </w:t>
            </w:r>
            <w:r w:rsidR="00DF1CFF">
              <w:rPr>
                <w:rFonts w:ascii="Times New Roman" w:hAnsi="Times New Roman" w:cs="Times New Roman"/>
                <w:b/>
                <w:color w:val="4F81BD" w:themeColor="accent1"/>
                <w:sz w:val="22"/>
                <w:szCs w:val="22"/>
              </w:rPr>
              <w:t xml:space="preserve">risk </w:t>
            </w:r>
            <w:r w:rsidR="00DF1CFF" w:rsidRPr="00DF1CFF">
              <w:rPr>
                <w:rFonts w:ascii="Times New Roman" w:hAnsi="Times New Roman" w:cs="Times New Roman"/>
                <w:color w:val="4F81BD" w:themeColor="accent1"/>
                <w:sz w:val="22"/>
                <w:szCs w:val="22"/>
              </w:rPr>
              <w:t>through negative impacts on network from</w:t>
            </w:r>
            <w:r w:rsidR="00DF1CFF">
              <w:rPr>
                <w:rFonts w:ascii="Times New Roman" w:hAnsi="Times New Roman" w:cs="Times New Roman"/>
                <w:b/>
                <w:color w:val="4F81BD" w:themeColor="accent1"/>
                <w:sz w:val="22"/>
                <w:szCs w:val="22"/>
              </w:rPr>
              <w:t xml:space="preserve"> </w:t>
            </w:r>
            <w:r w:rsidR="006A6D09" w:rsidRPr="003B6B10">
              <w:rPr>
                <w:rFonts w:ascii="Times New Roman" w:hAnsi="Times New Roman" w:cs="Times New Roman"/>
                <w:color w:val="4F81BD" w:themeColor="accent1"/>
                <w:sz w:val="22"/>
                <w:szCs w:val="22"/>
              </w:rPr>
              <w:t xml:space="preserve">member turnover and </w:t>
            </w:r>
            <w:r w:rsidR="00DF1CFF">
              <w:rPr>
                <w:rFonts w:ascii="Times New Roman" w:hAnsi="Times New Roman" w:cs="Times New Roman"/>
                <w:color w:val="4F81BD" w:themeColor="accent1"/>
                <w:sz w:val="22"/>
                <w:szCs w:val="22"/>
              </w:rPr>
              <w:t xml:space="preserve">changes in </w:t>
            </w:r>
            <w:r w:rsidR="006A6D09" w:rsidRPr="003B6B10">
              <w:rPr>
                <w:rFonts w:ascii="Times New Roman" w:hAnsi="Times New Roman" w:cs="Times New Roman"/>
                <w:color w:val="4F81BD" w:themeColor="accent1"/>
                <w:sz w:val="22"/>
                <w:szCs w:val="22"/>
              </w:rPr>
              <w:t xml:space="preserve">political commitment. </w:t>
            </w:r>
          </w:p>
          <w:p w14:paraId="46B737EA" w14:textId="3954856C" w:rsidR="000D0479" w:rsidRPr="003B6B10" w:rsidRDefault="00DF1CFF" w:rsidP="00DF1CFF">
            <w:pPr>
              <w:pStyle w:val="ListParagraph"/>
              <w:numPr>
                <w:ilvl w:val="0"/>
                <w:numId w:val="33"/>
              </w:numPr>
              <w:spacing w:before="240" w:after="120"/>
              <w:rPr>
                <w:rFonts w:ascii="Times New Roman" w:hAnsi="Times New Roman" w:cs="Times New Roman"/>
                <w:color w:val="4F81BD" w:themeColor="accent1"/>
                <w:sz w:val="22"/>
                <w:szCs w:val="22"/>
              </w:rPr>
            </w:pPr>
            <w:r w:rsidRPr="00DF1CFF">
              <w:rPr>
                <w:rFonts w:ascii="Times New Roman" w:hAnsi="Times New Roman" w:cs="Times New Roman"/>
                <w:b/>
                <w:color w:val="4F81BD" w:themeColor="accent1"/>
                <w:sz w:val="22"/>
                <w:szCs w:val="22"/>
              </w:rPr>
              <w:t>Mitigation</w:t>
            </w:r>
            <w:r>
              <w:rPr>
                <w:rFonts w:ascii="Times New Roman" w:hAnsi="Times New Roman" w:cs="Times New Roman"/>
                <w:color w:val="4F81BD" w:themeColor="accent1"/>
                <w:sz w:val="22"/>
                <w:szCs w:val="22"/>
              </w:rPr>
              <w:t xml:space="preserve">: </w:t>
            </w:r>
            <w:r w:rsidR="000D0479" w:rsidRPr="003B6B10">
              <w:rPr>
                <w:rFonts w:ascii="Times New Roman" w:hAnsi="Times New Roman" w:cs="Times New Roman"/>
                <w:color w:val="4F81BD" w:themeColor="accent1"/>
                <w:sz w:val="22"/>
                <w:szCs w:val="22"/>
              </w:rPr>
              <w:t>Use IT smartly to ensure countries can connect more (eg WebEx)</w:t>
            </w:r>
            <w:r>
              <w:rPr>
                <w:rFonts w:ascii="Times New Roman" w:hAnsi="Times New Roman" w:cs="Times New Roman"/>
                <w:color w:val="4F81BD" w:themeColor="accent1"/>
                <w:sz w:val="22"/>
                <w:szCs w:val="22"/>
              </w:rPr>
              <w:t xml:space="preserve"> and continually promote benefits and value of PEMPAL.</w:t>
            </w:r>
          </w:p>
          <w:p w14:paraId="7DE8E458" w14:textId="4DF270BB" w:rsidR="000D0479" w:rsidRDefault="000D0479" w:rsidP="00B86C0A">
            <w:pPr>
              <w:pStyle w:val="ListParagraph"/>
              <w:numPr>
                <w:ilvl w:val="0"/>
                <w:numId w:val="17"/>
              </w:numPr>
              <w:spacing w:before="240" w:after="120"/>
              <w:rPr>
                <w:rFonts w:ascii="Times New Roman" w:hAnsi="Times New Roman" w:cs="Times New Roman"/>
                <w:color w:val="4F81BD" w:themeColor="accent1"/>
                <w:sz w:val="22"/>
                <w:szCs w:val="22"/>
              </w:rPr>
            </w:pPr>
            <w:r w:rsidRPr="003B6B10">
              <w:rPr>
                <w:rFonts w:ascii="Times New Roman" w:hAnsi="Times New Roman" w:cs="Times New Roman"/>
                <w:b/>
                <w:color w:val="4F81BD" w:themeColor="accent1"/>
                <w:sz w:val="22"/>
                <w:szCs w:val="22"/>
              </w:rPr>
              <w:t>Risk 2:</w:t>
            </w:r>
            <w:r w:rsidRPr="003B6B10">
              <w:rPr>
                <w:rFonts w:ascii="Times New Roman" w:hAnsi="Times New Roman" w:cs="Times New Roman"/>
                <w:color w:val="4F81BD" w:themeColor="accent1"/>
                <w:sz w:val="22"/>
                <w:szCs w:val="22"/>
              </w:rPr>
              <w:t xml:space="preserve"> </w:t>
            </w:r>
            <w:r w:rsidR="006A6D09" w:rsidRPr="00DF1CFF">
              <w:rPr>
                <w:rFonts w:ascii="Times New Roman" w:hAnsi="Times New Roman" w:cs="Times New Roman"/>
                <w:color w:val="4F81BD" w:themeColor="accent1"/>
                <w:sz w:val="22"/>
                <w:szCs w:val="22"/>
              </w:rPr>
              <w:t>(LOW PROBABILITY/HIGH IMPACT)</w:t>
            </w:r>
            <w:r w:rsidR="006A6D09" w:rsidRPr="003B6B10">
              <w:rPr>
                <w:rFonts w:ascii="Times New Roman" w:hAnsi="Times New Roman" w:cs="Times New Roman"/>
                <w:color w:val="4F81BD" w:themeColor="accent1"/>
                <w:sz w:val="22"/>
                <w:szCs w:val="22"/>
              </w:rPr>
              <w:t xml:space="preserve"> </w:t>
            </w:r>
            <w:r w:rsidRPr="003B6B10">
              <w:rPr>
                <w:rFonts w:ascii="Times New Roman" w:hAnsi="Times New Roman" w:cs="Times New Roman"/>
                <w:b/>
                <w:color w:val="4F81BD" w:themeColor="accent1"/>
                <w:sz w:val="22"/>
                <w:szCs w:val="22"/>
              </w:rPr>
              <w:t xml:space="preserve">Commitment </w:t>
            </w:r>
            <w:r w:rsidR="00DF1CFF">
              <w:rPr>
                <w:rFonts w:ascii="Times New Roman" w:hAnsi="Times New Roman" w:cs="Times New Roman"/>
                <w:b/>
                <w:color w:val="4F81BD" w:themeColor="accent1"/>
                <w:sz w:val="22"/>
                <w:szCs w:val="22"/>
              </w:rPr>
              <w:t xml:space="preserve">risk </w:t>
            </w:r>
            <w:r w:rsidR="00DF1CFF" w:rsidRPr="00DF1CFF">
              <w:rPr>
                <w:rFonts w:ascii="Times New Roman" w:hAnsi="Times New Roman" w:cs="Times New Roman"/>
                <w:color w:val="4F81BD" w:themeColor="accent1"/>
                <w:sz w:val="22"/>
                <w:szCs w:val="22"/>
              </w:rPr>
              <w:t>from lack of</w:t>
            </w:r>
            <w:r w:rsidR="00DF1CFF">
              <w:rPr>
                <w:rFonts w:ascii="Times New Roman" w:hAnsi="Times New Roman" w:cs="Times New Roman"/>
                <w:b/>
                <w:color w:val="4F81BD" w:themeColor="accent1"/>
                <w:sz w:val="22"/>
                <w:szCs w:val="22"/>
              </w:rPr>
              <w:t xml:space="preserve"> </w:t>
            </w:r>
            <w:r w:rsidRPr="003B6B10">
              <w:rPr>
                <w:rFonts w:ascii="Times New Roman" w:hAnsi="Times New Roman" w:cs="Times New Roman"/>
                <w:color w:val="4F81BD" w:themeColor="accent1"/>
                <w:sz w:val="22"/>
                <w:szCs w:val="22"/>
              </w:rPr>
              <w:t>ongoing engagement of members, member countries</w:t>
            </w:r>
            <w:r w:rsidR="006A6D09" w:rsidRPr="003B6B10">
              <w:rPr>
                <w:rFonts w:ascii="Times New Roman" w:hAnsi="Times New Roman" w:cs="Times New Roman"/>
                <w:color w:val="4F81BD" w:themeColor="accent1"/>
                <w:sz w:val="22"/>
                <w:szCs w:val="22"/>
              </w:rPr>
              <w:t>, donors</w:t>
            </w:r>
            <w:r w:rsidRPr="003B6B10">
              <w:rPr>
                <w:rFonts w:ascii="Times New Roman" w:hAnsi="Times New Roman" w:cs="Times New Roman"/>
                <w:color w:val="4F81BD" w:themeColor="accent1"/>
                <w:sz w:val="22"/>
                <w:szCs w:val="22"/>
              </w:rPr>
              <w:t xml:space="preserve"> and key stakeholders.</w:t>
            </w:r>
          </w:p>
          <w:p w14:paraId="303A1A6B" w14:textId="12E73895" w:rsidR="00DF1CFF" w:rsidRPr="003B6B10" w:rsidRDefault="00DF1CFF" w:rsidP="00DF1CFF">
            <w:pPr>
              <w:pStyle w:val="ListParagraph"/>
              <w:numPr>
                <w:ilvl w:val="0"/>
                <w:numId w:val="33"/>
              </w:numPr>
              <w:spacing w:before="240" w:after="120"/>
              <w:rPr>
                <w:rFonts w:ascii="Times New Roman" w:hAnsi="Times New Roman" w:cs="Times New Roman"/>
                <w:color w:val="4F81BD" w:themeColor="accent1"/>
                <w:sz w:val="22"/>
                <w:szCs w:val="22"/>
              </w:rPr>
            </w:pPr>
            <w:r w:rsidRPr="00DF1CFF">
              <w:rPr>
                <w:rFonts w:ascii="Times New Roman" w:hAnsi="Times New Roman" w:cs="Times New Roman"/>
                <w:b/>
                <w:color w:val="4F81BD" w:themeColor="accent1"/>
                <w:sz w:val="22"/>
                <w:szCs w:val="22"/>
              </w:rPr>
              <w:t>Mitigation</w:t>
            </w:r>
            <w:r>
              <w:rPr>
                <w:rFonts w:ascii="Times New Roman" w:hAnsi="Times New Roman" w:cs="Times New Roman"/>
                <w:color w:val="4F81BD" w:themeColor="accent1"/>
                <w:sz w:val="22"/>
                <w:szCs w:val="22"/>
              </w:rPr>
              <w:t>:</w:t>
            </w:r>
            <w:r w:rsidR="00770EA7">
              <w:rPr>
                <w:rFonts w:ascii="Times New Roman" w:hAnsi="Times New Roman" w:cs="Times New Roman"/>
                <w:color w:val="4F81BD" w:themeColor="accent1"/>
                <w:sz w:val="22"/>
                <w:szCs w:val="22"/>
              </w:rPr>
              <w:t xml:space="preserve"> Requires ongoing quality</w:t>
            </w:r>
            <w:r>
              <w:rPr>
                <w:rFonts w:ascii="Times New Roman" w:hAnsi="Times New Roman" w:cs="Times New Roman"/>
                <w:color w:val="4F81BD" w:themeColor="accent1"/>
                <w:sz w:val="22"/>
                <w:szCs w:val="22"/>
              </w:rPr>
              <w:t xml:space="preserve"> leadership, ensuring strategic </w:t>
            </w:r>
            <w:r w:rsidR="00770EA7">
              <w:rPr>
                <w:rFonts w:ascii="Times New Roman" w:hAnsi="Times New Roman" w:cs="Times New Roman"/>
                <w:color w:val="4F81BD" w:themeColor="accent1"/>
                <w:sz w:val="22"/>
                <w:szCs w:val="22"/>
              </w:rPr>
              <w:t xml:space="preserve">objectives are met, and ongoing </w:t>
            </w:r>
            <w:r>
              <w:rPr>
                <w:rFonts w:ascii="Times New Roman" w:hAnsi="Times New Roman" w:cs="Times New Roman"/>
                <w:color w:val="4F81BD" w:themeColor="accent1"/>
                <w:sz w:val="22"/>
                <w:szCs w:val="22"/>
              </w:rPr>
              <w:t>promotion of the value and benefits of PEMPAL.</w:t>
            </w:r>
          </w:p>
          <w:p w14:paraId="6DC4DD35" w14:textId="280A4C6D" w:rsidR="00DF1CFF" w:rsidRDefault="000D0479" w:rsidP="00B86C0A">
            <w:pPr>
              <w:pStyle w:val="ListParagraph"/>
              <w:numPr>
                <w:ilvl w:val="0"/>
                <w:numId w:val="17"/>
              </w:numPr>
              <w:spacing w:before="240" w:after="120"/>
              <w:rPr>
                <w:rFonts w:ascii="Times New Roman" w:hAnsi="Times New Roman" w:cs="Times New Roman"/>
                <w:color w:val="4F81BD" w:themeColor="accent1"/>
                <w:sz w:val="22"/>
                <w:szCs w:val="22"/>
              </w:rPr>
            </w:pPr>
            <w:r w:rsidRPr="003B6B10">
              <w:rPr>
                <w:rFonts w:ascii="Times New Roman" w:hAnsi="Times New Roman" w:cs="Times New Roman"/>
                <w:b/>
                <w:color w:val="4F81BD" w:themeColor="accent1"/>
                <w:sz w:val="22"/>
                <w:szCs w:val="22"/>
              </w:rPr>
              <w:t>Risk 3:</w:t>
            </w:r>
            <w:r w:rsidRPr="003B6B10">
              <w:rPr>
                <w:rFonts w:ascii="Times New Roman" w:hAnsi="Times New Roman" w:cs="Times New Roman"/>
                <w:color w:val="4F81BD" w:themeColor="accent1"/>
                <w:sz w:val="22"/>
                <w:szCs w:val="22"/>
              </w:rPr>
              <w:t xml:space="preserve"> </w:t>
            </w:r>
            <w:r w:rsidR="006A6D09" w:rsidRPr="00DF1CFF">
              <w:rPr>
                <w:rFonts w:ascii="Times New Roman" w:hAnsi="Times New Roman" w:cs="Times New Roman"/>
                <w:color w:val="4F81BD" w:themeColor="accent1"/>
                <w:sz w:val="22"/>
                <w:szCs w:val="22"/>
              </w:rPr>
              <w:t>(MEDIUM PROBABILITY/HIGH IMPACT)</w:t>
            </w:r>
            <w:r w:rsidR="006A6D09" w:rsidRPr="003B6B10">
              <w:rPr>
                <w:rFonts w:ascii="Times New Roman" w:hAnsi="Times New Roman" w:cs="Times New Roman"/>
                <w:color w:val="4F81BD" w:themeColor="accent1"/>
                <w:sz w:val="22"/>
                <w:szCs w:val="22"/>
              </w:rPr>
              <w:t xml:space="preserve"> </w:t>
            </w:r>
            <w:r w:rsidR="00DF1CFF">
              <w:rPr>
                <w:rFonts w:ascii="Times New Roman" w:hAnsi="Times New Roman" w:cs="Times New Roman"/>
                <w:b/>
                <w:color w:val="4F81BD" w:themeColor="accent1"/>
                <w:sz w:val="22"/>
                <w:szCs w:val="22"/>
              </w:rPr>
              <w:t>Governance/l</w:t>
            </w:r>
            <w:r w:rsidRPr="003B6B10">
              <w:rPr>
                <w:rFonts w:ascii="Times New Roman" w:hAnsi="Times New Roman" w:cs="Times New Roman"/>
                <w:b/>
                <w:color w:val="4F81BD" w:themeColor="accent1"/>
                <w:sz w:val="22"/>
                <w:szCs w:val="22"/>
              </w:rPr>
              <w:t>eadership</w:t>
            </w:r>
            <w:r w:rsidR="00DF1CFF">
              <w:rPr>
                <w:rFonts w:ascii="Times New Roman" w:hAnsi="Times New Roman" w:cs="Times New Roman"/>
                <w:b/>
                <w:color w:val="4F81BD" w:themeColor="accent1"/>
                <w:sz w:val="22"/>
                <w:szCs w:val="22"/>
              </w:rPr>
              <w:t xml:space="preserve"> risk </w:t>
            </w:r>
            <w:r w:rsidR="00DF1CFF" w:rsidRPr="00DF1CFF">
              <w:rPr>
                <w:rFonts w:ascii="Times New Roman" w:hAnsi="Times New Roman" w:cs="Times New Roman"/>
                <w:color w:val="4F81BD" w:themeColor="accent1"/>
                <w:sz w:val="22"/>
                <w:szCs w:val="22"/>
              </w:rPr>
              <w:t xml:space="preserve">from core institutional structures leaving or being poorly resourced. </w:t>
            </w:r>
          </w:p>
          <w:p w14:paraId="6A8D0A17" w14:textId="006E2799" w:rsidR="000D0479" w:rsidRPr="003B6B10" w:rsidRDefault="00DF1CFF" w:rsidP="00DF1CFF">
            <w:pPr>
              <w:pStyle w:val="ListParagraph"/>
              <w:numPr>
                <w:ilvl w:val="0"/>
                <w:numId w:val="33"/>
              </w:numPr>
              <w:spacing w:before="240" w:after="120"/>
              <w:rPr>
                <w:rFonts w:ascii="Times New Roman" w:hAnsi="Times New Roman" w:cs="Times New Roman"/>
                <w:color w:val="4F81BD" w:themeColor="accent1"/>
                <w:sz w:val="22"/>
                <w:szCs w:val="22"/>
              </w:rPr>
            </w:pPr>
            <w:r>
              <w:rPr>
                <w:rFonts w:ascii="Times New Roman" w:hAnsi="Times New Roman" w:cs="Times New Roman"/>
                <w:color w:val="4F81BD" w:themeColor="accent1"/>
                <w:sz w:val="22"/>
                <w:szCs w:val="22"/>
              </w:rPr>
              <w:t xml:space="preserve"> </w:t>
            </w:r>
            <w:r w:rsidRPr="00DF1CFF">
              <w:rPr>
                <w:rFonts w:ascii="Times New Roman" w:hAnsi="Times New Roman" w:cs="Times New Roman"/>
                <w:b/>
                <w:color w:val="4F81BD" w:themeColor="accent1"/>
                <w:sz w:val="22"/>
                <w:szCs w:val="22"/>
              </w:rPr>
              <w:t>Mitigation</w:t>
            </w:r>
            <w:r>
              <w:rPr>
                <w:rFonts w:ascii="Times New Roman" w:hAnsi="Times New Roman" w:cs="Times New Roman"/>
                <w:color w:val="4F81BD" w:themeColor="accent1"/>
                <w:sz w:val="22"/>
                <w:szCs w:val="22"/>
              </w:rPr>
              <w:t>: E</w:t>
            </w:r>
            <w:r w:rsidR="000D0479" w:rsidRPr="003B6B10">
              <w:rPr>
                <w:rFonts w:ascii="Times New Roman" w:hAnsi="Times New Roman" w:cs="Times New Roman"/>
                <w:color w:val="4F81BD" w:themeColor="accent1"/>
                <w:sz w:val="22"/>
                <w:szCs w:val="22"/>
              </w:rPr>
              <w:t>nsure governance structures are resourced adequately including PEMPAL Secretariat</w:t>
            </w:r>
            <w:r w:rsidR="006A6D09" w:rsidRPr="003B6B10">
              <w:rPr>
                <w:rFonts w:ascii="Times New Roman" w:hAnsi="Times New Roman" w:cs="Times New Roman"/>
                <w:color w:val="4F81BD" w:themeColor="accent1"/>
                <w:sz w:val="22"/>
                <w:szCs w:val="22"/>
              </w:rPr>
              <w:t xml:space="preserve"> and resource teams</w:t>
            </w:r>
            <w:r w:rsidR="000D0479" w:rsidRPr="003B6B10">
              <w:rPr>
                <w:rFonts w:ascii="Times New Roman" w:hAnsi="Times New Roman" w:cs="Times New Roman"/>
                <w:color w:val="4F81BD" w:themeColor="accent1"/>
                <w:sz w:val="22"/>
                <w:szCs w:val="22"/>
              </w:rPr>
              <w:t>.</w:t>
            </w:r>
            <w:r w:rsidR="00757241" w:rsidRPr="003B6B10">
              <w:rPr>
                <w:rFonts w:ascii="Times New Roman" w:hAnsi="Times New Roman" w:cs="Times New Roman"/>
                <w:color w:val="4F81BD" w:themeColor="accent1"/>
                <w:sz w:val="22"/>
                <w:szCs w:val="22"/>
              </w:rPr>
              <w:t xml:space="preserve"> </w:t>
            </w:r>
            <w:r w:rsidR="00757241" w:rsidRPr="00DF1CFF">
              <w:rPr>
                <w:rFonts w:ascii="Times New Roman" w:hAnsi="Times New Roman" w:cs="Times New Roman"/>
                <w:color w:val="4F81BD" w:themeColor="accent1"/>
                <w:sz w:val="22"/>
                <w:szCs w:val="22"/>
              </w:rPr>
              <w:t>Need</w:t>
            </w:r>
            <w:r w:rsidR="00770EA7">
              <w:rPr>
                <w:rFonts w:ascii="Times New Roman" w:hAnsi="Times New Roman" w:cs="Times New Roman"/>
                <w:color w:val="4F81BD" w:themeColor="accent1"/>
                <w:sz w:val="22"/>
                <w:szCs w:val="22"/>
              </w:rPr>
              <w:t xml:space="preserve"> to support</w:t>
            </w:r>
            <w:r w:rsidR="00757241" w:rsidRPr="003B6B10">
              <w:rPr>
                <w:rFonts w:ascii="Times New Roman" w:hAnsi="Times New Roman" w:cs="Times New Roman"/>
                <w:color w:val="4F81BD" w:themeColor="accent1"/>
                <w:sz w:val="22"/>
                <w:szCs w:val="22"/>
              </w:rPr>
              <w:t xml:space="preserve"> connectivity and ongoing commitment</w:t>
            </w:r>
            <w:r>
              <w:rPr>
                <w:rFonts w:ascii="Times New Roman" w:hAnsi="Times New Roman" w:cs="Times New Roman"/>
                <w:color w:val="4F81BD" w:themeColor="accent1"/>
                <w:sz w:val="22"/>
                <w:szCs w:val="22"/>
              </w:rPr>
              <w:t xml:space="preserve"> of member country representatives particularly COP Executive Committees</w:t>
            </w:r>
            <w:r w:rsidR="00757241" w:rsidRPr="003B6B10">
              <w:rPr>
                <w:rFonts w:ascii="Times New Roman" w:hAnsi="Times New Roman" w:cs="Times New Roman"/>
                <w:color w:val="4F81BD" w:themeColor="accent1"/>
                <w:sz w:val="22"/>
                <w:szCs w:val="22"/>
              </w:rPr>
              <w:t>.</w:t>
            </w:r>
          </w:p>
          <w:p w14:paraId="3FC8F397" w14:textId="77777777" w:rsidR="001E15CD" w:rsidRPr="003B6B10" w:rsidRDefault="00C35D81" w:rsidP="00F93233">
            <w:pPr>
              <w:spacing w:before="240" w:after="120"/>
              <w:rPr>
                <w:rFonts w:ascii="Times New Roman" w:hAnsi="Times New Roman" w:cs="Times New Roman"/>
                <w:b/>
                <w:color w:val="FF0000"/>
              </w:rPr>
            </w:pPr>
            <w:r w:rsidRPr="003B6B10">
              <w:rPr>
                <w:rFonts w:ascii="Times New Roman" w:hAnsi="Times New Roman" w:cs="Times New Roman"/>
                <w:b/>
                <w:color w:val="FF0000"/>
              </w:rPr>
              <w:t>Result</w:t>
            </w:r>
            <w:r w:rsidR="00365876" w:rsidRPr="003B6B10">
              <w:rPr>
                <w:rFonts w:ascii="Times New Roman" w:hAnsi="Times New Roman" w:cs="Times New Roman"/>
                <w:b/>
                <w:color w:val="FF0000"/>
              </w:rPr>
              <w:t xml:space="preserve"> 1</w:t>
            </w:r>
            <w:r w:rsidRPr="003B6B10">
              <w:rPr>
                <w:rFonts w:ascii="Times New Roman" w:hAnsi="Times New Roman" w:cs="Times New Roman"/>
                <w:b/>
                <w:color w:val="FF0000"/>
              </w:rPr>
              <w:t>:</w:t>
            </w:r>
            <w:r w:rsidR="00365876" w:rsidRPr="003B6B10">
              <w:rPr>
                <w:rFonts w:ascii="Times New Roman" w:hAnsi="Times New Roman" w:cs="Times New Roman"/>
                <w:b/>
                <w:color w:val="FF0000"/>
              </w:rPr>
              <w:t xml:space="preserve"> </w:t>
            </w:r>
            <w:r w:rsidR="001E15CD" w:rsidRPr="003B6B10">
              <w:rPr>
                <w:rFonts w:ascii="Times New Roman" w:hAnsi="Times New Roman" w:cs="Times New Roman"/>
                <w:b/>
                <w:color w:val="FF0000"/>
              </w:rPr>
              <w:t>PFM reform priorit</w:t>
            </w:r>
            <w:r w:rsidR="001E15CD" w:rsidRPr="003B6B10">
              <w:rPr>
                <w:rFonts w:ascii="Times New Roman" w:hAnsi="Times New Roman" w:cs="Times New Roman"/>
                <w:b/>
                <w:color w:val="FF0000"/>
                <w:lang w:val="bs-Latn-BA"/>
              </w:rPr>
              <w:t>ies</w:t>
            </w:r>
            <w:r w:rsidR="001E15CD" w:rsidRPr="003B6B10">
              <w:rPr>
                <w:rFonts w:ascii="Times New Roman" w:hAnsi="Times New Roman" w:cs="Times New Roman"/>
                <w:b/>
                <w:color w:val="FF0000"/>
              </w:rPr>
              <w:t xml:space="preserve"> of member countries in the functional areas of budget, treasury and internal audit/internal control, including cross-functional priorities, are addressed by the network platform.</w:t>
            </w:r>
          </w:p>
          <w:p w14:paraId="1B35BC87" w14:textId="664D70FB" w:rsidR="00F93233" w:rsidRPr="003B6B10" w:rsidRDefault="00F93233" w:rsidP="00B86C0A">
            <w:pPr>
              <w:pStyle w:val="ListParagraph"/>
              <w:numPr>
                <w:ilvl w:val="0"/>
                <w:numId w:val="18"/>
              </w:numPr>
              <w:spacing w:before="240" w:after="120"/>
              <w:rPr>
                <w:rFonts w:ascii="Times New Roman" w:hAnsi="Times New Roman" w:cs="Times New Roman"/>
                <w:b/>
                <w:color w:val="4F81BD" w:themeColor="accent1"/>
                <w:sz w:val="22"/>
                <w:szCs w:val="22"/>
              </w:rPr>
            </w:pPr>
            <w:r w:rsidRPr="003B6B10">
              <w:rPr>
                <w:rFonts w:ascii="Times New Roman" w:hAnsi="Times New Roman" w:cs="Times New Roman"/>
                <w:b/>
                <w:color w:val="4F81BD" w:themeColor="accent1"/>
                <w:sz w:val="22"/>
                <w:szCs w:val="22"/>
              </w:rPr>
              <w:t>Risk 1</w:t>
            </w:r>
            <w:r w:rsidR="001E15CD" w:rsidRPr="003B6B10">
              <w:rPr>
                <w:rFonts w:ascii="Times New Roman" w:hAnsi="Times New Roman" w:cs="Times New Roman"/>
                <w:b/>
                <w:color w:val="4F81BD" w:themeColor="accent1"/>
                <w:sz w:val="22"/>
                <w:szCs w:val="22"/>
              </w:rPr>
              <w:t xml:space="preserve"> </w:t>
            </w:r>
            <w:r w:rsidR="001E15CD" w:rsidRPr="00770EA7">
              <w:rPr>
                <w:rFonts w:ascii="Times New Roman" w:hAnsi="Times New Roman" w:cs="Times New Roman"/>
                <w:color w:val="4F81BD" w:themeColor="accent1"/>
                <w:sz w:val="22"/>
                <w:szCs w:val="22"/>
              </w:rPr>
              <w:t>(HIGH)</w:t>
            </w:r>
            <w:r w:rsidRPr="003B6B10">
              <w:rPr>
                <w:rFonts w:ascii="Times New Roman" w:hAnsi="Times New Roman" w:cs="Times New Roman"/>
                <w:b/>
                <w:color w:val="4F81BD" w:themeColor="accent1"/>
                <w:sz w:val="22"/>
                <w:szCs w:val="22"/>
              </w:rPr>
              <w:t xml:space="preserve">: </w:t>
            </w:r>
            <w:r w:rsidR="001E15CD" w:rsidRPr="003B6B10">
              <w:rPr>
                <w:rFonts w:ascii="Times New Roman" w:hAnsi="Times New Roman" w:cs="Times New Roman"/>
                <w:b/>
                <w:color w:val="4F81BD" w:themeColor="accent1"/>
                <w:sz w:val="22"/>
                <w:szCs w:val="22"/>
              </w:rPr>
              <w:t xml:space="preserve">Countries have different priorities, level of </w:t>
            </w:r>
            <w:r w:rsidR="00770EA7">
              <w:rPr>
                <w:rFonts w:ascii="Times New Roman" w:hAnsi="Times New Roman" w:cs="Times New Roman"/>
                <w:b/>
                <w:color w:val="4F81BD" w:themeColor="accent1"/>
                <w:sz w:val="22"/>
                <w:szCs w:val="22"/>
              </w:rPr>
              <w:t xml:space="preserve">reforms, </w:t>
            </w:r>
            <w:r w:rsidR="001E15CD" w:rsidRPr="003B6B10">
              <w:rPr>
                <w:rFonts w:ascii="Times New Roman" w:hAnsi="Times New Roman" w:cs="Times New Roman"/>
                <w:b/>
                <w:color w:val="4F81BD" w:themeColor="accent1"/>
                <w:sz w:val="22"/>
                <w:szCs w:val="22"/>
              </w:rPr>
              <w:t>poli</w:t>
            </w:r>
            <w:r w:rsidR="00770EA7">
              <w:rPr>
                <w:rFonts w:ascii="Times New Roman" w:hAnsi="Times New Roman" w:cs="Times New Roman"/>
                <w:b/>
                <w:color w:val="4F81BD" w:themeColor="accent1"/>
                <w:sz w:val="22"/>
                <w:szCs w:val="22"/>
              </w:rPr>
              <w:t>cy drivers (e.g. EU</w:t>
            </w:r>
            <w:r w:rsidR="001E15CD" w:rsidRPr="003B6B10">
              <w:rPr>
                <w:rFonts w:ascii="Times New Roman" w:hAnsi="Times New Roman" w:cs="Times New Roman"/>
                <w:b/>
                <w:color w:val="4F81BD" w:themeColor="accent1"/>
                <w:sz w:val="22"/>
                <w:szCs w:val="22"/>
              </w:rPr>
              <w:t xml:space="preserve"> requirements</w:t>
            </w:r>
            <w:r w:rsidR="00770EA7">
              <w:rPr>
                <w:rFonts w:ascii="Times New Roman" w:hAnsi="Times New Roman" w:cs="Times New Roman"/>
                <w:b/>
                <w:color w:val="4F81BD" w:themeColor="accent1"/>
                <w:sz w:val="22"/>
                <w:szCs w:val="22"/>
              </w:rPr>
              <w:t>, international integration</w:t>
            </w:r>
            <w:r w:rsidR="00D72CEF" w:rsidRPr="003B6B10">
              <w:rPr>
                <w:rFonts w:ascii="Times New Roman" w:hAnsi="Times New Roman" w:cs="Times New Roman"/>
                <w:b/>
                <w:color w:val="4F81BD" w:themeColor="accent1"/>
                <w:sz w:val="22"/>
                <w:szCs w:val="22"/>
              </w:rPr>
              <w:t>)</w:t>
            </w:r>
            <w:r w:rsidR="001E15CD" w:rsidRPr="003B6B10">
              <w:rPr>
                <w:rFonts w:ascii="Times New Roman" w:hAnsi="Times New Roman" w:cs="Times New Roman"/>
                <w:b/>
                <w:color w:val="4F81BD" w:themeColor="accent1"/>
                <w:sz w:val="22"/>
                <w:szCs w:val="22"/>
              </w:rPr>
              <w:t>.</w:t>
            </w:r>
          </w:p>
          <w:p w14:paraId="778E4442" w14:textId="6BBCE3A9" w:rsidR="001E15CD" w:rsidRPr="003B6B10" w:rsidRDefault="001E15CD" w:rsidP="00B86C0A">
            <w:pPr>
              <w:pStyle w:val="ListParagraph"/>
              <w:numPr>
                <w:ilvl w:val="0"/>
                <w:numId w:val="19"/>
              </w:numPr>
              <w:spacing w:before="240" w:after="120"/>
              <w:rPr>
                <w:rFonts w:ascii="Times New Roman" w:hAnsi="Times New Roman" w:cs="Times New Roman"/>
                <w:color w:val="4F81BD" w:themeColor="accent1"/>
                <w:sz w:val="22"/>
                <w:szCs w:val="22"/>
              </w:rPr>
            </w:pPr>
            <w:r w:rsidRPr="00770EA7">
              <w:rPr>
                <w:rFonts w:ascii="Times New Roman" w:hAnsi="Times New Roman" w:cs="Times New Roman"/>
                <w:b/>
                <w:color w:val="4F81BD" w:themeColor="accent1"/>
                <w:sz w:val="22"/>
                <w:szCs w:val="22"/>
              </w:rPr>
              <w:t>Mitigation</w:t>
            </w:r>
            <w:r w:rsidRPr="003B6B10">
              <w:rPr>
                <w:rFonts w:ascii="Times New Roman" w:hAnsi="Times New Roman" w:cs="Times New Roman"/>
                <w:color w:val="4F81BD" w:themeColor="accent1"/>
                <w:sz w:val="22"/>
                <w:szCs w:val="22"/>
              </w:rPr>
              <w:t xml:space="preserve">: Continue to collect member country priorities in a systematic way </w:t>
            </w:r>
            <w:r w:rsidR="00770EA7">
              <w:rPr>
                <w:rFonts w:ascii="Times New Roman" w:hAnsi="Times New Roman" w:cs="Times New Roman"/>
                <w:color w:val="4F81BD" w:themeColor="accent1"/>
                <w:sz w:val="22"/>
                <w:szCs w:val="22"/>
              </w:rPr>
              <w:t>(at least once a year),</w:t>
            </w:r>
            <w:r w:rsidRPr="003B6B10">
              <w:rPr>
                <w:rFonts w:ascii="Times New Roman" w:hAnsi="Times New Roman" w:cs="Times New Roman"/>
                <w:color w:val="4F81BD" w:themeColor="accent1"/>
                <w:sz w:val="22"/>
                <w:szCs w:val="22"/>
              </w:rPr>
              <w:t xml:space="preserve"> and the Executive Committees to continue to analy</w:t>
            </w:r>
            <w:r w:rsidR="00770EA7">
              <w:rPr>
                <w:rFonts w:ascii="Times New Roman" w:hAnsi="Times New Roman" w:cs="Times New Roman"/>
                <w:color w:val="4F81BD" w:themeColor="accent1"/>
                <w:sz w:val="22"/>
                <w:szCs w:val="22"/>
              </w:rPr>
              <w:t xml:space="preserve">se, group and prioritize them. </w:t>
            </w:r>
            <w:r w:rsidRPr="003B6B10">
              <w:rPr>
                <w:rFonts w:ascii="Times New Roman" w:hAnsi="Times New Roman" w:cs="Times New Roman"/>
                <w:color w:val="4F81BD" w:themeColor="accent1"/>
                <w:sz w:val="22"/>
                <w:szCs w:val="22"/>
              </w:rPr>
              <w:t>The most common topic should be met through most appropriate format (eg plenary meetings) with other topics addressed through different formats such as smaller groups, working groups, or geographically established, or met through VC meetings.</w:t>
            </w:r>
          </w:p>
          <w:p w14:paraId="27DD812D" w14:textId="2523B7C3" w:rsidR="00D72CEF" w:rsidRPr="003B6B10" w:rsidRDefault="00431EC9" w:rsidP="00B86C0A">
            <w:pPr>
              <w:pStyle w:val="ListParagraph"/>
              <w:numPr>
                <w:ilvl w:val="0"/>
                <w:numId w:val="20"/>
              </w:numPr>
              <w:spacing w:before="240" w:after="120"/>
              <w:rPr>
                <w:rFonts w:ascii="Times New Roman" w:hAnsi="Times New Roman" w:cs="Times New Roman"/>
                <w:b/>
                <w:color w:val="4F81BD" w:themeColor="accent1"/>
                <w:sz w:val="22"/>
                <w:szCs w:val="22"/>
              </w:rPr>
            </w:pPr>
            <w:r w:rsidRPr="003B6B10">
              <w:rPr>
                <w:rFonts w:ascii="Times New Roman" w:hAnsi="Times New Roman" w:cs="Times New Roman"/>
                <w:b/>
                <w:color w:val="4F81BD" w:themeColor="accent1"/>
                <w:sz w:val="22"/>
                <w:szCs w:val="22"/>
              </w:rPr>
              <w:t xml:space="preserve">Risk 2 </w:t>
            </w:r>
            <w:r w:rsidRPr="00770EA7">
              <w:rPr>
                <w:rFonts w:ascii="Times New Roman" w:hAnsi="Times New Roman" w:cs="Times New Roman"/>
                <w:color w:val="4F81BD" w:themeColor="accent1"/>
                <w:sz w:val="22"/>
                <w:szCs w:val="22"/>
              </w:rPr>
              <w:t>(</w:t>
            </w:r>
            <w:r w:rsidR="00770EA7" w:rsidRPr="00770EA7">
              <w:rPr>
                <w:rFonts w:ascii="Times New Roman" w:hAnsi="Times New Roman" w:cs="Times New Roman"/>
                <w:color w:val="4F81BD" w:themeColor="accent1"/>
                <w:sz w:val="22"/>
                <w:szCs w:val="22"/>
              </w:rPr>
              <w:t>HIGH)</w:t>
            </w:r>
            <w:r w:rsidR="00D72CEF" w:rsidRPr="003B6B10">
              <w:rPr>
                <w:rFonts w:ascii="Times New Roman" w:hAnsi="Times New Roman" w:cs="Times New Roman"/>
                <w:b/>
                <w:color w:val="4F81BD" w:themeColor="accent1"/>
                <w:sz w:val="22"/>
                <w:szCs w:val="22"/>
              </w:rPr>
              <w:t>: Priorities of individual members do not correlate with priorities of member countries (ie wrong level of membership or lack of coordination in MoF).</w:t>
            </w:r>
          </w:p>
          <w:p w14:paraId="77B17615" w14:textId="7349B316" w:rsidR="00D72CEF" w:rsidRPr="003B6B10" w:rsidRDefault="00D72CEF" w:rsidP="00B86C0A">
            <w:pPr>
              <w:pStyle w:val="ListParagraph"/>
              <w:numPr>
                <w:ilvl w:val="0"/>
                <w:numId w:val="19"/>
              </w:numPr>
              <w:spacing w:before="240" w:after="120"/>
              <w:rPr>
                <w:rFonts w:ascii="Times New Roman" w:hAnsi="Times New Roman" w:cs="Times New Roman"/>
                <w:color w:val="4F81BD" w:themeColor="accent1"/>
                <w:sz w:val="22"/>
                <w:szCs w:val="22"/>
              </w:rPr>
            </w:pPr>
            <w:r w:rsidRPr="00770EA7">
              <w:rPr>
                <w:rFonts w:ascii="Times New Roman" w:hAnsi="Times New Roman" w:cs="Times New Roman"/>
                <w:b/>
                <w:color w:val="4F81BD" w:themeColor="accent1"/>
                <w:sz w:val="22"/>
                <w:szCs w:val="22"/>
              </w:rPr>
              <w:t>Mitigation</w:t>
            </w:r>
            <w:r w:rsidRPr="003B6B10">
              <w:rPr>
                <w:rFonts w:ascii="Times New Roman" w:hAnsi="Times New Roman" w:cs="Times New Roman"/>
                <w:color w:val="4F81BD" w:themeColor="accent1"/>
                <w:sz w:val="22"/>
                <w:szCs w:val="22"/>
              </w:rPr>
              <w:t xml:space="preserve">: Once every two years, </w:t>
            </w:r>
            <w:r w:rsidR="00770EA7">
              <w:rPr>
                <w:rFonts w:ascii="Times New Roman" w:hAnsi="Times New Roman" w:cs="Times New Roman"/>
                <w:color w:val="4F81BD" w:themeColor="accent1"/>
                <w:sz w:val="22"/>
                <w:szCs w:val="22"/>
              </w:rPr>
              <w:t xml:space="preserve">verify the priorities </w:t>
            </w:r>
            <w:r w:rsidR="00DF4524">
              <w:rPr>
                <w:rFonts w:ascii="Times New Roman" w:hAnsi="Times New Roman" w:cs="Times New Roman"/>
                <w:color w:val="4F81BD" w:themeColor="accent1"/>
                <w:sz w:val="22"/>
                <w:szCs w:val="22"/>
              </w:rPr>
              <w:t xml:space="preserve">(at level of COP Action Plans) </w:t>
            </w:r>
            <w:r w:rsidR="00770EA7">
              <w:rPr>
                <w:rFonts w:ascii="Times New Roman" w:hAnsi="Times New Roman" w:cs="Times New Roman"/>
                <w:color w:val="4F81BD" w:themeColor="accent1"/>
                <w:sz w:val="22"/>
                <w:szCs w:val="22"/>
              </w:rPr>
              <w:t xml:space="preserve">by </w:t>
            </w:r>
            <w:r w:rsidRPr="003B6B10">
              <w:rPr>
                <w:rFonts w:ascii="Times New Roman" w:hAnsi="Times New Roman" w:cs="Times New Roman"/>
                <w:color w:val="4F81BD" w:themeColor="accent1"/>
                <w:sz w:val="22"/>
                <w:szCs w:val="22"/>
              </w:rPr>
              <w:t>send</w:t>
            </w:r>
            <w:r w:rsidR="00770EA7">
              <w:rPr>
                <w:rFonts w:ascii="Times New Roman" w:hAnsi="Times New Roman" w:cs="Times New Roman"/>
                <w:color w:val="4F81BD" w:themeColor="accent1"/>
                <w:sz w:val="22"/>
                <w:szCs w:val="22"/>
              </w:rPr>
              <w:t xml:space="preserve">ing them to </w:t>
            </w:r>
            <w:r w:rsidRPr="003B6B10">
              <w:rPr>
                <w:rFonts w:ascii="Times New Roman" w:hAnsi="Times New Roman" w:cs="Times New Roman"/>
                <w:color w:val="4F81BD" w:themeColor="accent1"/>
                <w:sz w:val="22"/>
                <w:szCs w:val="22"/>
              </w:rPr>
              <w:t xml:space="preserve">Ministers to confirm and </w:t>
            </w:r>
            <w:r w:rsidR="00DF4524">
              <w:rPr>
                <w:rFonts w:ascii="Times New Roman" w:hAnsi="Times New Roman" w:cs="Times New Roman"/>
                <w:color w:val="4F81BD" w:themeColor="accent1"/>
                <w:sz w:val="22"/>
                <w:szCs w:val="22"/>
              </w:rPr>
              <w:t xml:space="preserve">also </w:t>
            </w:r>
            <w:r w:rsidRPr="003B6B10">
              <w:rPr>
                <w:rFonts w:ascii="Times New Roman" w:hAnsi="Times New Roman" w:cs="Times New Roman"/>
                <w:color w:val="4F81BD" w:themeColor="accent1"/>
                <w:sz w:val="22"/>
                <w:szCs w:val="22"/>
              </w:rPr>
              <w:t>emphasize that members should come from the right areas of MoF</w:t>
            </w:r>
            <w:r w:rsidR="00770EA7">
              <w:rPr>
                <w:rFonts w:ascii="Times New Roman" w:hAnsi="Times New Roman" w:cs="Times New Roman"/>
                <w:color w:val="4F81BD" w:themeColor="accent1"/>
                <w:sz w:val="22"/>
                <w:szCs w:val="22"/>
              </w:rPr>
              <w:t>, possess adequate levels of relevant knowledge and expertise,</w:t>
            </w:r>
            <w:r w:rsidRPr="003B6B10">
              <w:rPr>
                <w:rFonts w:ascii="Times New Roman" w:hAnsi="Times New Roman" w:cs="Times New Roman"/>
                <w:color w:val="4F81BD" w:themeColor="accent1"/>
                <w:sz w:val="22"/>
                <w:szCs w:val="22"/>
              </w:rPr>
              <w:t xml:space="preserve"> and there should be a continuity of attendance.</w:t>
            </w:r>
          </w:p>
          <w:p w14:paraId="6E0C028E" w14:textId="6B9EF256" w:rsidR="00D72CEF" w:rsidRPr="003B6B10" w:rsidRDefault="00D72CEF" w:rsidP="00B86C0A">
            <w:pPr>
              <w:pStyle w:val="ListParagraph"/>
              <w:numPr>
                <w:ilvl w:val="0"/>
                <w:numId w:val="15"/>
              </w:numPr>
              <w:spacing w:before="240" w:after="120"/>
              <w:rPr>
                <w:rFonts w:ascii="Times New Roman" w:hAnsi="Times New Roman" w:cs="Times New Roman"/>
                <w:b/>
                <w:color w:val="4F81BD" w:themeColor="accent1"/>
                <w:sz w:val="22"/>
                <w:szCs w:val="22"/>
              </w:rPr>
            </w:pPr>
            <w:r w:rsidRPr="003B6B10">
              <w:rPr>
                <w:rFonts w:ascii="Times New Roman" w:hAnsi="Times New Roman" w:cs="Times New Roman"/>
                <w:b/>
                <w:color w:val="4F81BD" w:themeColor="accent1"/>
                <w:sz w:val="22"/>
                <w:szCs w:val="22"/>
              </w:rPr>
              <w:t xml:space="preserve">Risk 3 </w:t>
            </w:r>
            <w:r w:rsidR="00770EA7">
              <w:rPr>
                <w:rFonts w:ascii="Times New Roman" w:hAnsi="Times New Roman" w:cs="Times New Roman"/>
                <w:color w:val="4F81BD" w:themeColor="accent1"/>
                <w:sz w:val="22"/>
                <w:szCs w:val="22"/>
              </w:rPr>
              <w:t>(MEDIUM</w:t>
            </w:r>
            <w:r w:rsidRPr="003B6B10">
              <w:rPr>
                <w:rFonts w:ascii="Times New Roman" w:hAnsi="Times New Roman" w:cs="Times New Roman"/>
                <w:b/>
                <w:color w:val="4F81BD" w:themeColor="accent1"/>
                <w:sz w:val="22"/>
                <w:szCs w:val="22"/>
              </w:rPr>
              <w:t>): Lack of connection between COPs, with different terminology, priorities leading to miscommunication.</w:t>
            </w:r>
          </w:p>
          <w:p w14:paraId="5DCAF666" w14:textId="5D9D4C34" w:rsidR="00D72CEF" w:rsidRPr="003B6B10" w:rsidRDefault="00D72CEF" w:rsidP="00B86C0A">
            <w:pPr>
              <w:pStyle w:val="ListParagraph"/>
              <w:numPr>
                <w:ilvl w:val="0"/>
                <w:numId w:val="21"/>
              </w:numPr>
              <w:spacing w:before="240" w:after="120"/>
              <w:rPr>
                <w:rFonts w:ascii="Times New Roman" w:hAnsi="Times New Roman" w:cs="Times New Roman"/>
                <w:color w:val="4F81BD" w:themeColor="accent1"/>
                <w:sz w:val="22"/>
                <w:szCs w:val="22"/>
              </w:rPr>
            </w:pPr>
            <w:r w:rsidRPr="003B6B10">
              <w:rPr>
                <w:rFonts w:ascii="Times New Roman" w:hAnsi="Times New Roman" w:cs="Times New Roman"/>
                <w:b/>
                <w:color w:val="4F81BD" w:themeColor="accent1"/>
                <w:sz w:val="22"/>
                <w:szCs w:val="22"/>
              </w:rPr>
              <w:lastRenderedPageBreak/>
              <w:t>Mitigation</w:t>
            </w:r>
            <w:r w:rsidRPr="003B6B10">
              <w:rPr>
                <w:rFonts w:ascii="Times New Roman" w:hAnsi="Times New Roman" w:cs="Times New Roman"/>
                <w:color w:val="4F81BD" w:themeColor="accent1"/>
                <w:sz w:val="22"/>
                <w:szCs w:val="22"/>
              </w:rPr>
              <w:t>: Every year at cross-COP Executive meetings, common topics/language should be identified including a thematic day to be incorporated in the agenda.  Additional meetings by VC of the Executive Committees co</w:t>
            </w:r>
            <w:r w:rsidR="00770EA7">
              <w:rPr>
                <w:rFonts w:ascii="Times New Roman" w:hAnsi="Times New Roman" w:cs="Times New Roman"/>
                <w:color w:val="4F81BD" w:themeColor="accent1"/>
                <w:sz w:val="22"/>
                <w:szCs w:val="22"/>
              </w:rPr>
              <w:t xml:space="preserve">uld also be held where needed. </w:t>
            </w:r>
            <w:r w:rsidRPr="003B6B10">
              <w:rPr>
                <w:rFonts w:ascii="Times New Roman" w:hAnsi="Times New Roman" w:cs="Times New Roman"/>
                <w:color w:val="4F81BD" w:themeColor="accent1"/>
                <w:sz w:val="22"/>
                <w:szCs w:val="22"/>
              </w:rPr>
              <w:t>Executive Committees should examine the work</w:t>
            </w:r>
            <w:r w:rsidR="00674157">
              <w:rPr>
                <w:rFonts w:ascii="Times New Roman" w:hAnsi="Times New Roman" w:cs="Times New Roman"/>
                <w:color w:val="4F81BD" w:themeColor="accent1"/>
                <w:sz w:val="22"/>
                <w:szCs w:val="22"/>
              </w:rPr>
              <w:t xml:space="preserve"> </w:t>
            </w:r>
            <w:r w:rsidRPr="003B6B10">
              <w:rPr>
                <w:rFonts w:ascii="Times New Roman" w:hAnsi="Times New Roman" w:cs="Times New Roman"/>
                <w:color w:val="4F81BD" w:themeColor="accent1"/>
                <w:sz w:val="22"/>
                <w:szCs w:val="22"/>
              </w:rPr>
              <w:t>plans of other COPs more closely to identify synergies.  Representatives from each COP should also attend the annual plenary meetings.</w:t>
            </w:r>
          </w:p>
          <w:p w14:paraId="4E5B87C9" w14:textId="77777777" w:rsidR="001B458C" w:rsidRPr="003B6B10" w:rsidRDefault="001B458C" w:rsidP="001B458C">
            <w:pPr>
              <w:spacing w:before="240" w:after="120"/>
              <w:rPr>
                <w:rFonts w:ascii="Times New Roman" w:hAnsi="Times New Roman" w:cs="Times New Roman"/>
                <w:b/>
                <w:color w:val="4F81BD" w:themeColor="accent1"/>
              </w:rPr>
            </w:pPr>
            <w:r w:rsidRPr="003B6B10">
              <w:rPr>
                <w:rFonts w:ascii="Times New Roman" w:hAnsi="Times New Roman" w:cs="Times New Roman"/>
                <w:b/>
                <w:color w:val="FF0000"/>
              </w:rPr>
              <w:t xml:space="preserve">Result 2: </w:t>
            </w:r>
            <w:r w:rsidRPr="003B6B10">
              <w:rPr>
                <w:rFonts w:ascii="Times New Roman" w:hAnsi="Times New Roman" w:cs="Times New Roman"/>
                <w:b/>
                <w:color w:val="FF0000"/>
                <w:lang w:val="bs-Latn-BA"/>
              </w:rPr>
              <w:t xml:space="preserve">Result </w:t>
            </w:r>
            <w:r w:rsidRPr="003B6B10">
              <w:rPr>
                <w:rFonts w:ascii="Times New Roman" w:hAnsi="Times New Roman" w:cs="Times New Roman"/>
                <w:b/>
                <w:color w:val="FF0000"/>
              </w:rPr>
              <w:t>2:</w:t>
            </w:r>
            <w:r w:rsidRPr="003B6B10">
              <w:rPr>
                <w:rFonts w:ascii="Times New Roman" w:hAnsi="Times New Roman" w:cs="Times New Roman"/>
                <w:b/>
                <w:color w:val="FF0000"/>
                <w:lang w:val="bs-Latn-BA"/>
              </w:rPr>
              <w:t xml:space="preserve"> </w:t>
            </w:r>
            <w:r w:rsidRPr="003B6B10">
              <w:rPr>
                <w:rFonts w:ascii="Times New Roman" w:hAnsi="Times New Roman" w:cs="Times New Roman"/>
                <w:b/>
                <w:color w:val="FF0000"/>
              </w:rPr>
              <w:t>High quality and relevant network services and resources are developed and delivered to support the PFM practices and reform needs of members.</w:t>
            </w:r>
          </w:p>
          <w:p w14:paraId="287516F8" w14:textId="1DB7E279" w:rsidR="00B86C0A" w:rsidRPr="003B6B10" w:rsidRDefault="000E4359" w:rsidP="00B86C0A">
            <w:pPr>
              <w:pStyle w:val="ListParagraph"/>
              <w:numPr>
                <w:ilvl w:val="0"/>
                <w:numId w:val="15"/>
              </w:numPr>
              <w:spacing w:before="240" w:after="120"/>
              <w:rPr>
                <w:rFonts w:ascii="Times New Roman" w:hAnsi="Times New Roman" w:cs="Times New Roman"/>
                <w:color w:val="4F81BD" w:themeColor="accent1"/>
                <w:sz w:val="22"/>
                <w:szCs w:val="22"/>
              </w:rPr>
            </w:pPr>
            <w:r w:rsidRPr="003B6B10">
              <w:rPr>
                <w:rFonts w:ascii="Times New Roman" w:hAnsi="Times New Roman" w:cs="Times New Roman"/>
                <w:b/>
                <w:color w:val="4F81BD" w:themeColor="accent1"/>
                <w:sz w:val="22"/>
                <w:szCs w:val="22"/>
              </w:rPr>
              <w:t>Risk 1</w:t>
            </w:r>
            <w:r w:rsidRPr="00770EA7">
              <w:rPr>
                <w:rFonts w:ascii="Times New Roman" w:hAnsi="Times New Roman" w:cs="Times New Roman"/>
                <w:color w:val="4F81BD" w:themeColor="accent1"/>
                <w:sz w:val="22"/>
                <w:szCs w:val="22"/>
              </w:rPr>
              <w:t>(HIGH):</w:t>
            </w:r>
            <w:r w:rsidRPr="003B6B10">
              <w:rPr>
                <w:rFonts w:ascii="Times New Roman" w:hAnsi="Times New Roman" w:cs="Times New Roman"/>
                <w:b/>
                <w:color w:val="4F81BD" w:themeColor="accent1"/>
                <w:sz w:val="22"/>
                <w:szCs w:val="22"/>
              </w:rPr>
              <w:t xml:space="preserve"> Financial</w:t>
            </w:r>
            <w:r w:rsidR="00DF4524">
              <w:rPr>
                <w:rFonts w:ascii="Times New Roman" w:hAnsi="Times New Roman" w:cs="Times New Roman"/>
                <w:b/>
                <w:color w:val="4F81BD" w:themeColor="accent1"/>
                <w:sz w:val="22"/>
                <w:szCs w:val="22"/>
              </w:rPr>
              <w:t xml:space="preserve"> r</w:t>
            </w:r>
            <w:r w:rsidR="00770EA7">
              <w:rPr>
                <w:rFonts w:ascii="Times New Roman" w:hAnsi="Times New Roman" w:cs="Times New Roman"/>
                <w:b/>
                <w:color w:val="4F81BD" w:themeColor="accent1"/>
                <w:sz w:val="22"/>
                <w:szCs w:val="22"/>
              </w:rPr>
              <w:t>isk</w:t>
            </w:r>
            <w:r w:rsidR="009C7760" w:rsidRPr="003B6B10">
              <w:rPr>
                <w:rFonts w:ascii="Times New Roman" w:hAnsi="Times New Roman" w:cs="Times New Roman"/>
                <w:b/>
                <w:color w:val="4F81BD" w:themeColor="accent1"/>
                <w:sz w:val="22"/>
                <w:szCs w:val="22"/>
              </w:rPr>
              <w:t xml:space="preserve">. </w:t>
            </w:r>
          </w:p>
          <w:p w14:paraId="2EFEDF9E" w14:textId="0AF4868D" w:rsidR="000E4359" w:rsidRPr="003B6B10" w:rsidRDefault="009C7760" w:rsidP="00B86C0A">
            <w:pPr>
              <w:pStyle w:val="ListParagraph"/>
              <w:numPr>
                <w:ilvl w:val="0"/>
                <w:numId w:val="21"/>
              </w:numPr>
              <w:spacing w:before="240" w:after="120"/>
              <w:rPr>
                <w:rFonts w:ascii="Times New Roman" w:hAnsi="Times New Roman" w:cs="Times New Roman"/>
                <w:color w:val="4F81BD" w:themeColor="accent1"/>
                <w:sz w:val="22"/>
                <w:szCs w:val="22"/>
              </w:rPr>
            </w:pPr>
            <w:r w:rsidRPr="003B6B10">
              <w:rPr>
                <w:rFonts w:ascii="Times New Roman" w:hAnsi="Times New Roman" w:cs="Times New Roman"/>
                <w:b/>
                <w:color w:val="4F81BD" w:themeColor="accent1"/>
                <w:sz w:val="22"/>
                <w:szCs w:val="22"/>
              </w:rPr>
              <w:t>M</w:t>
            </w:r>
            <w:r w:rsidR="000E4359" w:rsidRPr="003B6B10">
              <w:rPr>
                <w:rFonts w:ascii="Times New Roman" w:hAnsi="Times New Roman" w:cs="Times New Roman"/>
                <w:b/>
                <w:color w:val="4F81BD" w:themeColor="accent1"/>
                <w:sz w:val="22"/>
                <w:szCs w:val="22"/>
              </w:rPr>
              <w:t>itigation:</w:t>
            </w:r>
            <w:r w:rsidRPr="003B6B10">
              <w:rPr>
                <w:rFonts w:ascii="Times New Roman" w:hAnsi="Times New Roman" w:cs="Times New Roman"/>
                <w:b/>
                <w:color w:val="4F81BD" w:themeColor="accent1"/>
                <w:sz w:val="22"/>
                <w:szCs w:val="22"/>
              </w:rPr>
              <w:t xml:space="preserve"> </w:t>
            </w:r>
            <w:r w:rsidRPr="003B6B10">
              <w:rPr>
                <w:rFonts w:ascii="Times New Roman" w:hAnsi="Times New Roman" w:cs="Times New Roman"/>
                <w:color w:val="4F81BD" w:themeColor="accent1"/>
                <w:sz w:val="22"/>
                <w:szCs w:val="22"/>
              </w:rPr>
              <w:t>Working group to find donors and network initiatives to source savings and increase member contributions</w:t>
            </w:r>
            <w:r w:rsidR="00DF4524">
              <w:rPr>
                <w:rFonts w:ascii="Times New Roman" w:hAnsi="Times New Roman" w:cs="Times New Roman"/>
                <w:color w:val="4F81BD" w:themeColor="accent1"/>
                <w:sz w:val="22"/>
                <w:szCs w:val="22"/>
              </w:rPr>
              <w:t>; and other options as identified in Executive meeting</w:t>
            </w:r>
            <w:r w:rsidRPr="003B6B10">
              <w:rPr>
                <w:rFonts w:ascii="Times New Roman" w:hAnsi="Times New Roman" w:cs="Times New Roman"/>
                <w:color w:val="4F81BD" w:themeColor="accent1"/>
                <w:sz w:val="22"/>
                <w:szCs w:val="22"/>
              </w:rPr>
              <w:t>.</w:t>
            </w:r>
          </w:p>
          <w:p w14:paraId="02D57ABB" w14:textId="77777777" w:rsidR="00B86C0A" w:rsidRPr="003B6B10" w:rsidRDefault="009C7760" w:rsidP="00B86C0A">
            <w:pPr>
              <w:pStyle w:val="ListParagraph"/>
              <w:numPr>
                <w:ilvl w:val="0"/>
                <w:numId w:val="15"/>
              </w:numPr>
              <w:spacing w:before="240" w:after="120"/>
              <w:rPr>
                <w:rFonts w:ascii="Times New Roman" w:hAnsi="Times New Roman" w:cs="Times New Roman"/>
                <w:color w:val="4F81BD" w:themeColor="accent1"/>
                <w:sz w:val="22"/>
                <w:szCs w:val="22"/>
              </w:rPr>
            </w:pPr>
            <w:r w:rsidRPr="003B6B10">
              <w:rPr>
                <w:rFonts w:ascii="Times New Roman" w:hAnsi="Times New Roman" w:cs="Times New Roman"/>
                <w:b/>
                <w:color w:val="4F81BD" w:themeColor="accent1"/>
                <w:sz w:val="22"/>
                <w:szCs w:val="22"/>
              </w:rPr>
              <w:t xml:space="preserve">Risk 2 </w:t>
            </w:r>
            <w:r w:rsidRPr="00770EA7">
              <w:rPr>
                <w:rFonts w:ascii="Times New Roman" w:hAnsi="Times New Roman" w:cs="Times New Roman"/>
                <w:color w:val="4F81BD" w:themeColor="accent1"/>
                <w:sz w:val="22"/>
                <w:szCs w:val="22"/>
              </w:rPr>
              <w:t>(MEDIUM):</w:t>
            </w:r>
            <w:r w:rsidRPr="003B6B10">
              <w:rPr>
                <w:rFonts w:ascii="Times New Roman" w:hAnsi="Times New Roman" w:cs="Times New Roman"/>
                <w:color w:val="4F81BD" w:themeColor="accent1"/>
                <w:sz w:val="22"/>
                <w:szCs w:val="22"/>
              </w:rPr>
              <w:t xml:space="preserve"> </w:t>
            </w:r>
            <w:r w:rsidRPr="003B6B10">
              <w:rPr>
                <w:rFonts w:ascii="Times New Roman" w:hAnsi="Times New Roman" w:cs="Times New Roman"/>
                <w:b/>
                <w:color w:val="4F81BD" w:themeColor="accent1"/>
                <w:sz w:val="22"/>
                <w:szCs w:val="22"/>
              </w:rPr>
              <w:t>Lack of mechanisms to assess relevance of services</w:t>
            </w:r>
            <w:r w:rsidRPr="003B6B10">
              <w:rPr>
                <w:rFonts w:ascii="Times New Roman" w:hAnsi="Times New Roman" w:cs="Times New Roman"/>
                <w:color w:val="4F81BD" w:themeColor="accent1"/>
                <w:sz w:val="22"/>
                <w:szCs w:val="22"/>
              </w:rPr>
              <w:t xml:space="preserve"> particularly given countries at different stages of reform and have different priorities. </w:t>
            </w:r>
          </w:p>
          <w:p w14:paraId="52D2129A" w14:textId="171F9B57" w:rsidR="009C7760" w:rsidRPr="003B6B10" w:rsidRDefault="009C7760" w:rsidP="00B86C0A">
            <w:pPr>
              <w:pStyle w:val="ListParagraph"/>
              <w:numPr>
                <w:ilvl w:val="0"/>
                <w:numId w:val="22"/>
              </w:numPr>
              <w:spacing w:before="240" w:after="120"/>
              <w:rPr>
                <w:rFonts w:ascii="Times New Roman" w:hAnsi="Times New Roman" w:cs="Times New Roman"/>
                <w:color w:val="4F81BD" w:themeColor="accent1"/>
                <w:sz w:val="22"/>
                <w:szCs w:val="22"/>
              </w:rPr>
            </w:pPr>
            <w:r w:rsidRPr="003B6B10">
              <w:rPr>
                <w:rFonts w:ascii="Times New Roman" w:hAnsi="Times New Roman" w:cs="Times New Roman"/>
                <w:b/>
                <w:color w:val="4F81BD" w:themeColor="accent1"/>
                <w:sz w:val="22"/>
                <w:szCs w:val="22"/>
              </w:rPr>
              <w:t>Mitigation</w:t>
            </w:r>
            <w:r w:rsidR="00DF4524">
              <w:rPr>
                <w:rFonts w:ascii="Times New Roman" w:hAnsi="Times New Roman" w:cs="Times New Roman"/>
                <w:color w:val="4F81BD" w:themeColor="accent1"/>
                <w:sz w:val="22"/>
                <w:szCs w:val="22"/>
              </w:rPr>
              <w:t>: C</w:t>
            </w:r>
            <w:r w:rsidRPr="003B6B10">
              <w:rPr>
                <w:rFonts w:ascii="Times New Roman" w:hAnsi="Times New Roman" w:cs="Times New Roman"/>
                <w:color w:val="4F81BD" w:themeColor="accent1"/>
                <w:sz w:val="22"/>
                <w:szCs w:val="22"/>
              </w:rPr>
              <w:t>ontinue to identify common set of solutions and challenges. Administer periodic surveys to identify relevance of services.</w:t>
            </w:r>
          </w:p>
          <w:p w14:paraId="60208067" w14:textId="77777777" w:rsidR="00B86C0A" w:rsidRPr="003B6B10" w:rsidRDefault="009C7760" w:rsidP="00B86C0A">
            <w:pPr>
              <w:pStyle w:val="ListParagraph"/>
              <w:numPr>
                <w:ilvl w:val="0"/>
                <w:numId w:val="15"/>
              </w:numPr>
              <w:spacing w:before="240" w:after="120"/>
              <w:rPr>
                <w:rFonts w:ascii="Times New Roman" w:hAnsi="Times New Roman" w:cs="Times New Roman"/>
                <w:color w:val="4F81BD" w:themeColor="accent1"/>
                <w:sz w:val="22"/>
                <w:szCs w:val="22"/>
              </w:rPr>
            </w:pPr>
            <w:r w:rsidRPr="003B6B10">
              <w:rPr>
                <w:rFonts w:ascii="Times New Roman" w:hAnsi="Times New Roman" w:cs="Times New Roman"/>
                <w:b/>
                <w:color w:val="4F81BD" w:themeColor="accent1"/>
                <w:sz w:val="22"/>
                <w:szCs w:val="22"/>
              </w:rPr>
              <w:t xml:space="preserve">Risk 3 </w:t>
            </w:r>
            <w:r w:rsidRPr="00770EA7">
              <w:rPr>
                <w:rFonts w:ascii="Times New Roman" w:hAnsi="Times New Roman" w:cs="Times New Roman"/>
                <w:color w:val="4F81BD" w:themeColor="accent1"/>
                <w:sz w:val="22"/>
                <w:szCs w:val="22"/>
              </w:rPr>
              <w:t>(MEDIUM):</w:t>
            </w:r>
            <w:r w:rsidRPr="003B6B10">
              <w:rPr>
                <w:rFonts w:ascii="Times New Roman" w:hAnsi="Times New Roman" w:cs="Times New Roman"/>
                <w:b/>
                <w:color w:val="4F81BD" w:themeColor="accent1"/>
                <w:sz w:val="22"/>
                <w:szCs w:val="22"/>
              </w:rPr>
              <w:t xml:space="preserve"> Inefficient use of resources whereby inappropriate people are attending the events who do not have sufficient authority or responsibility for reforms.</w:t>
            </w:r>
          </w:p>
          <w:p w14:paraId="59EAD3D2" w14:textId="68D6C65E" w:rsidR="009C7760" w:rsidRPr="003B6B10" w:rsidRDefault="009C7760" w:rsidP="009D1A5E">
            <w:pPr>
              <w:pStyle w:val="ListParagraph"/>
              <w:numPr>
                <w:ilvl w:val="0"/>
                <w:numId w:val="23"/>
              </w:numPr>
              <w:spacing w:before="240" w:after="120"/>
              <w:rPr>
                <w:rFonts w:ascii="Times New Roman" w:hAnsi="Times New Roman" w:cs="Times New Roman"/>
                <w:color w:val="4F81BD" w:themeColor="accent1"/>
                <w:sz w:val="22"/>
                <w:szCs w:val="22"/>
              </w:rPr>
            </w:pPr>
            <w:r w:rsidRPr="003B6B10">
              <w:rPr>
                <w:rFonts w:ascii="Times New Roman" w:hAnsi="Times New Roman" w:cs="Times New Roman"/>
                <w:b/>
                <w:color w:val="4F81BD" w:themeColor="accent1"/>
                <w:sz w:val="22"/>
                <w:szCs w:val="22"/>
              </w:rPr>
              <w:t xml:space="preserve">Mitigation: </w:t>
            </w:r>
            <w:r w:rsidR="00DF4524">
              <w:rPr>
                <w:rFonts w:ascii="Times New Roman" w:hAnsi="Times New Roman" w:cs="Times New Roman"/>
                <w:color w:val="4F81BD" w:themeColor="accent1"/>
                <w:sz w:val="22"/>
                <w:szCs w:val="22"/>
              </w:rPr>
              <w:t>C</w:t>
            </w:r>
            <w:r w:rsidRPr="003B6B10">
              <w:rPr>
                <w:rFonts w:ascii="Times New Roman" w:hAnsi="Times New Roman" w:cs="Times New Roman"/>
                <w:color w:val="4F81BD" w:themeColor="accent1"/>
                <w:sz w:val="22"/>
                <w:szCs w:val="22"/>
              </w:rPr>
              <w:t>ontinue to include in invitation letters names of specific members to attend to ensure have the right participation at the right levels.</w:t>
            </w:r>
          </w:p>
          <w:p w14:paraId="20CD086A" w14:textId="77777777" w:rsidR="00B86C0A" w:rsidRPr="003B6B10" w:rsidRDefault="009C7760" w:rsidP="00B86C0A">
            <w:pPr>
              <w:pStyle w:val="ListParagraph"/>
              <w:numPr>
                <w:ilvl w:val="0"/>
                <w:numId w:val="15"/>
              </w:numPr>
              <w:spacing w:before="240" w:after="120"/>
              <w:rPr>
                <w:rFonts w:ascii="Times New Roman" w:hAnsi="Times New Roman" w:cs="Times New Roman"/>
                <w:color w:val="4F81BD" w:themeColor="accent1"/>
                <w:sz w:val="22"/>
                <w:szCs w:val="22"/>
              </w:rPr>
            </w:pPr>
            <w:r w:rsidRPr="003B6B10">
              <w:rPr>
                <w:rFonts w:ascii="Times New Roman" w:hAnsi="Times New Roman" w:cs="Times New Roman"/>
                <w:b/>
                <w:color w:val="4F81BD" w:themeColor="accent1"/>
                <w:sz w:val="22"/>
                <w:szCs w:val="22"/>
              </w:rPr>
              <w:t xml:space="preserve">Risk 4 </w:t>
            </w:r>
            <w:r w:rsidRPr="00770EA7">
              <w:rPr>
                <w:rFonts w:ascii="Times New Roman" w:hAnsi="Times New Roman" w:cs="Times New Roman"/>
                <w:color w:val="4F81BD" w:themeColor="accent1"/>
                <w:sz w:val="22"/>
                <w:szCs w:val="22"/>
              </w:rPr>
              <w:t>(MEDIUM</w:t>
            </w:r>
            <w:r w:rsidRPr="00770EA7">
              <w:rPr>
                <w:rFonts w:ascii="Times New Roman" w:hAnsi="Times New Roman" w:cs="Times New Roman"/>
                <w:b/>
                <w:color w:val="4F81BD" w:themeColor="accent1"/>
                <w:sz w:val="22"/>
                <w:szCs w:val="22"/>
              </w:rPr>
              <w:t>): Lack of quality of products developed due to lack of continuity in membership</w:t>
            </w:r>
            <w:r w:rsidRPr="003B6B10">
              <w:rPr>
                <w:rFonts w:ascii="Times New Roman" w:hAnsi="Times New Roman" w:cs="Times New Roman"/>
                <w:color w:val="4F81BD" w:themeColor="accent1"/>
                <w:sz w:val="22"/>
                <w:szCs w:val="22"/>
              </w:rPr>
              <w:t xml:space="preserve"> or working groups which could undermine performance and quality. </w:t>
            </w:r>
          </w:p>
          <w:p w14:paraId="74C89E46" w14:textId="77777777" w:rsidR="009C7760" w:rsidRPr="003B6B10" w:rsidRDefault="009C7760" w:rsidP="009D1A5E">
            <w:pPr>
              <w:pStyle w:val="ListParagraph"/>
              <w:numPr>
                <w:ilvl w:val="0"/>
                <w:numId w:val="24"/>
              </w:numPr>
              <w:spacing w:before="240" w:after="120"/>
              <w:rPr>
                <w:rFonts w:ascii="Times New Roman" w:hAnsi="Times New Roman" w:cs="Times New Roman"/>
                <w:color w:val="4F81BD" w:themeColor="accent1"/>
                <w:sz w:val="22"/>
                <w:szCs w:val="22"/>
              </w:rPr>
            </w:pPr>
            <w:r w:rsidRPr="003B6B10">
              <w:rPr>
                <w:rFonts w:ascii="Times New Roman" w:hAnsi="Times New Roman" w:cs="Times New Roman"/>
                <w:b/>
                <w:color w:val="4F81BD" w:themeColor="accent1"/>
                <w:sz w:val="22"/>
                <w:szCs w:val="22"/>
              </w:rPr>
              <w:t>Mitigation</w:t>
            </w:r>
            <w:r w:rsidRPr="003B6B10">
              <w:rPr>
                <w:rFonts w:ascii="Times New Roman" w:hAnsi="Times New Roman" w:cs="Times New Roman"/>
                <w:color w:val="4F81BD" w:themeColor="accent1"/>
                <w:sz w:val="22"/>
                <w:szCs w:val="22"/>
              </w:rPr>
              <w:t>: Ensure quality is maintained at high standard and quality of membership working on the products is maintained.</w:t>
            </w:r>
          </w:p>
          <w:p w14:paraId="1FD2CAB0" w14:textId="47473EAA" w:rsidR="00B86C0A" w:rsidRPr="003B6B10" w:rsidRDefault="00B86C0A" w:rsidP="00B86C0A">
            <w:pPr>
              <w:rPr>
                <w:rFonts w:ascii="Times New Roman" w:hAnsi="Times New Roman" w:cs="Times New Roman"/>
                <w:b/>
                <w:color w:val="FF0000"/>
              </w:rPr>
            </w:pPr>
            <w:r w:rsidRPr="003B6B10">
              <w:rPr>
                <w:rFonts w:ascii="Times New Roman" w:hAnsi="Times New Roman" w:cs="Times New Roman"/>
                <w:b/>
                <w:color w:val="FF0000"/>
              </w:rPr>
              <w:t>Result 3: PEMPAL is a viable network (including financially) which is supported by committed PFM professionals, member countries, and a range of development</w:t>
            </w:r>
            <w:r w:rsidRPr="003B6B10">
              <w:rPr>
                <w:rFonts w:ascii="Times New Roman" w:hAnsi="Times New Roman" w:cs="Times New Roman"/>
                <w:b/>
                <w:bCs/>
                <w:color w:val="FF0000"/>
              </w:rPr>
              <w:t xml:space="preserve"> </w:t>
            </w:r>
            <w:r w:rsidRPr="003B6B10">
              <w:rPr>
                <w:rFonts w:ascii="Times New Roman" w:hAnsi="Times New Roman" w:cs="Times New Roman"/>
                <w:b/>
                <w:color w:val="FF0000"/>
              </w:rPr>
              <w:t xml:space="preserve">partners, who see the value and benefit in the network as a tool to improve member country PFM performance. </w:t>
            </w:r>
          </w:p>
          <w:p w14:paraId="74B678C8" w14:textId="09E89F46" w:rsidR="00B86C0A" w:rsidRPr="003B6B10" w:rsidRDefault="00B86C0A" w:rsidP="00B86C0A">
            <w:pPr>
              <w:pStyle w:val="ListParagraph"/>
              <w:numPr>
                <w:ilvl w:val="0"/>
                <w:numId w:val="15"/>
              </w:numPr>
              <w:spacing w:before="240" w:after="120"/>
              <w:rPr>
                <w:rFonts w:ascii="Times New Roman" w:hAnsi="Times New Roman" w:cs="Times New Roman"/>
                <w:color w:val="4F81BD" w:themeColor="accent1"/>
                <w:sz w:val="22"/>
                <w:szCs w:val="22"/>
              </w:rPr>
            </w:pPr>
            <w:r w:rsidRPr="003B6B10">
              <w:rPr>
                <w:rFonts w:ascii="Times New Roman" w:hAnsi="Times New Roman" w:cs="Times New Roman"/>
                <w:b/>
                <w:color w:val="4F81BD" w:themeColor="accent1"/>
                <w:sz w:val="22"/>
                <w:szCs w:val="22"/>
              </w:rPr>
              <w:t>Risk 1(</w:t>
            </w:r>
            <w:r w:rsidRPr="00770EA7">
              <w:rPr>
                <w:rFonts w:ascii="Times New Roman" w:hAnsi="Times New Roman" w:cs="Times New Roman"/>
                <w:color w:val="4F81BD" w:themeColor="accent1"/>
                <w:sz w:val="22"/>
                <w:szCs w:val="22"/>
              </w:rPr>
              <w:t>HIGH)</w:t>
            </w:r>
            <w:r w:rsidRPr="003B6B10">
              <w:rPr>
                <w:rFonts w:ascii="Times New Roman" w:hAnsi="Times New Roman" w:cs="Times New Roman"/>
                <w:b/>
                <w:color w:val="4F81BD" w:themeColor="accent1"/>
                <w:sz w:val="22"/>
                <w:szCs w:val="22"/>
              </w:rPr>
              <w:t>: Financial</w:t>
            </w:r>
            <w:r w:rsidR="00770EA7">
              <w:rPr>
                <w:rFonts w:ascii="Times New Roman" w:hAnsi="Times New Roman" w:cs="Times New Roman"/>
                <w:b/>
                <w:color w:val="4F81BD" w:themeColor="accent1"/>
                <w:sz w:val="22"/>
                <w:szCs w:val="22"/>
              </w:rPr>
              <w:t xml:space="preserve"> risk</w:t>
            </w:r>
            <w:r w:rsidRPr="003B6B10">
              <w:rPr>
                <w:rFonts w:ascii="Times New Roman" w:hAnsi="Times New Roman" w:cs="Times New Roman"/>
                <w:b/>
                <w:color w:val="4F81BD" w:themeColor="accent1"/>
                <w:sz w:val="22"/>
                <w:szCs w:val="22"/>
              </w:rPr>
              <w:t xml:space="preserve">. </w:t>
            </w:r>
          </w:p>
          <w:p w14:paraId="17448F5D" w14:textId="77777777" w:rsidR="00C35D81" w:rsidRPr="003B6B10" w:rsidRDefault="00B86C0A" w:rsidP="009D1A5E">
            <w:pPr>
              <w:pStyle w:val="ListParagraph"/>
              <w:numPr>
                <w:ilvl w:val="0"/>
                <w:numId w:val="25"/>
              </w:numPr>
              <w:spacing w:before="240" w:after="120"/>
              <w:rPr>
                <w:rFonts w:ascii="Times New Roman" w:hAnsi="Times New Roman" w:cs="Times New Roman"/>
                <w:color w:val="4F81BD" w:themeColor="accent1"/>
                <w:sz w:val="22"/>
                <w:szCs w:val="22"/>
              </w:rPr>
            </w:pPr>
            <w:r w:rsidRPr="003B6B10">
              <w:rPr>
                <w:rFonts w:ascii="Times New Roman" w:hAnsi="Times New Roman" w:cs="Times New Roman"/>
                <w:b/>
                <w:color w:val="4F81BD" w:themeColor="accent1"/>
                <w:sz w:val="22"/>
                <w:szCs w:val="22"/>
              </w:rPr>
              <w:t>Mitigation</w:t>
            </w:r>
            <w:r w:rsidRPr="003B6B10">
              <w:rPr>
                <w:rFonts w:ascii="Times New Roman" w:hAnsi="Times New Roman" w:cs="Times New Roman"/>
                <w:color w:val="4F81BD" w:themeColor="accent1"/>
                <w:sz w:val="22"/>
                <w:szCs w:val="22"/>
              </w:rPr>
              <w:t>: consideration of proposals from COPs for costing options and funding scenarios; using new working group to approach donors; optimizing network costs; more efficient resource use; invite member countries to become donors.</w:t>
            </w:r>
          </w:p>
          <w:p w14:paraId="3C3C9C41" w14:textId="0FAF344A" w:rsidR="00B86C0A" w:rsidRPr="003B6B10" w:rsidRDefault="00B86C0A" w:rsidP="009D1A5E">
            <w:pPr>
              <w:pStyle w:val="ListParagraph"/>
              <w:numPr>
                <w:ilvl w:val="0"/>
                <w:numId w:val="26"/>
              </w:numPr>
              <w:spacing w:before="240" w:after="120"/>
              <w:rPr>
                <w:rFonts w:ascii="Times New Roman" w:hAnsi="Times New Roman" w:cs="Times New Roman"/>
                <w:color w:val="4F81BD" w:themeColor="accent1"/>
                <w:sz w:val="22"/>
                <w:szCs w:val="22"/>
              </w:rPr>
            </w:pPr>
            <w:r w:rsidRPr="00DF4524">
              <w:rPr>
                <w:rFonts w:ascii="Times New Roman" w:hAnsi="Times New Roman" w:cs="Times New Roman"/>
                <w:b/>
                <w:color w:val="4F81BD" w:themeColor="accent1"/>
                <w:sz w:val="22"/>
                <w:szCs w:val="22"/>
              </w:rPr>
              <w:t>Risk 2</w:t>
            </w:r>
            <w:r w:rsidRPr="003B6B10">
              <w:rPr>
                <w:rFonts w:ascii="Times New Roman" w:hAnsi="Times New Roman" w:cs="Times New Roman"/>
                <w:color w:val="4F81BD" w:themeColor="accent1"/>
                <w:sz w:val="22"/>
                <w:szCs w:val="22"/>
              </w:rPr>
              <w:t xml:space="preserve"> </w:t>
            </w:r>
            <w:r w:rsidR="00DF4524">
              <w:rPr>
                <w:rFonts w:ascii="Times New Roman" w:hAnsi="Times New Roman" w:cs="Times New Roman"/>
                <w:b/>
                <w:color w:val="4F81BD" w:themeColor="accent1"/>
                <w:sz w:val="22"/>
                <w:szCs w:val="22"/>
              </w:rPr>
              <w:t>(</w:t>
            </w:r>
            <w:r w:rsidR="00DF4524" w:rsidRPr="00DF4524">
              <w:rPr>
                <w:rFonts w:ascii="Times New Roman" w:hAnsi="Times New Roman" w:cs="Times New Roman"/>
                <w:color w:val="4F81BD" w:themeColor="accent1"/>
                <w:sz w:val="22"/>
                <w:szCs w:val="22"/>
              </w:rPr>
              <w:t>MEDIUM)</w:t>
            </w:r>
            <w:r w:rsidR="00DF4524">
              <w:rPr>
                <w:rFonts w:ascii="Times New Roman" w:hAnsi="Times New Roman" w:cs="Times New Roman"/>
                <w:b/>
                <w:color w:val="4F81BD" w:themeColor="accent1"/>
                <w:sz w:val="22"/>
                <w:szCs w:val="22"/>
              </w:rPr>
              <w:t>: Global s</w:t>
            </w:r>
            <w:r w:rsidR="00770EA7">
              <w:rPr>
                <w:rFonts w:ascii="Times New Roman" w:hAnsi="Times New Roman" w:cs="Times New Roman"/>
                <w:b/>
                <w:color w:val="4F81BD" w:themeColor="accent1"/>
                <w:sz w:val="22"/>
                <w:szCs w:val="22"/>
              </w:rPr>
              <w:t xml:space="preserve">tability </w:t>
            </w:r>
            <w:r w:rsidRPr="003B6B10">
              <w:rPr>
                <w:rFonts w:ascii="Times New Roman" w:hAnsi="Times New Roman" w:cs="Times New Roman"/>
                <w:b/>
                <w:color w:val="4F81BD" w:themeColor="accent1"/>
                <w:sz w:val="22"/>
                <w:szCs w:val="22"/>
              </w:rPr>
              <w:t xml:space="preserve">risk </w:t>
            </w:r>
            <w:r w:rsidRPr="00770EA7">
              <w:rPr>
                <w:rFonts w:ascii="Times New Roman" w:hAnsi="Times New Roman" w:cs="Times New Roman"/>
                <w:color w:val="4F81BD" w:themeColor="accent1"/>
                <w:sz w:val="22"/>
                <w:szCs w:val="22"/>
              </w:rPr>
              <w:t xml:space="preserve">of unsafe and unstable </w:t>
            </w:r>
            <w:r w:rsidR="00DF4524">
              <w:rPr>
                <w:rFonts w:ascii="Times New Roman" w:hAnsi="Times New Roman" w:cs="Times New Roman"/>
                <w:color w:val="4F81BD" w:themeColor="accent1"/>
                <w:sz w:val="22"/>
                <w:szCs w:val="22"/>
              </w:rPr>
              <w:t xml:space="preserve">security conditions </w:t>
            </w:r>
            <w:r w:rsidRPr="00770EA7">
              <w:rPr>
                <w:rFonts w:ascii="Times New Roman" w:hAnsi="Times New Roman" w:cs="Times New Roman"/>
                <w:color w:val="4F81BD" w:themeColor="accent1"/>
                <w:sz w:val="22"/>
                <w:szCs w:val="22"/>
              </w:rPr>
              <w:t>with negative impact on membership, participation, financial donor contributions, and quality of events (as experts or participants cannot attend meetings).</w:t>
            </w:r>
          </w:p>
          <w:p w14:paraId="7C434FAA" w14:textId="587D4D84" w:rsidR="00B86C0A" w:rsidRPr="003B6B10" w:rsidRDefault="00B86C0A" w:rsidP="009D1A5E">
            <w:pPr>
              <w:pStyle w:val="ListParagraph"/>
              <w:numPr>
                <w:ilvl w:val="0"/>
                <w:numId w:val="27"/>
              </w:numPr>
              <w:spacing w:before="240" w:after="120"/>
              <w:rPr>
                <w:rFonts w:ascii="Times New Roman" w:hAnsi="Times New Roman" w:cs="Times New Roman"/>
                <w:b/>
                <w:color w:val="4F81BD" w:themeColor="accent1"/>
                <w:sz w:val="22"/>
                <w:szCs w:val="22"/>
              </w:rPr>
            </w:pPr>
            <w:r w:rsidRPr="003B6B10">
              <w:rPr>
                <w:rFonts w:ascii="Times New Roman" w:hAnsi="Times New Roman" w:cs="Times New Roman"/>
                <w:b/>
                <w:color w:val="4F81BD" w:themeColor="accent1"/>
                <w:sz w:val="22"/>
                <w:szCs w:val="22"/>
              </w:rPr>
              <w:t xml:space="preserve">Mitigation: </w:t>
            </w:r>
            <w:r w:rsidRPr="003B6B10">
              <w:rPr>
                <w:rFonts w:ascii="Times New Roman" w:hAnsi="Times New Roman" w:cs="Times New Roman"/>
                <w:color w:val="4F81BD" w:themeColor="accent1"/>
                <w:sz w:val="22"/>
                <w:szCs w:val="22"/>
              </w:rPr>
              <w:t>Secretariat to monitor the situation and when establishing co</w:t>
            </w:r>
            <w:r w:rsidR="00A1083F" w:rsidRPr="003B6B10">
              <w:rPr>
                <w:rFonts w:ascii="Times New Roman" w:hAnsi="Times New Roman" w:cs="Times New Roman"/>
                <w:color w:val="4F81BD" w:themeColor="accent1"/>
                <w:sz w:val="22"/>
                <w:szCs w:val="22"/>
              </w:rPr>
              <w:t>ntracts with providers ensure ‘force majeure’ t</w:t>
            </w:r>
            <w:r w:rsidR="00674157">
              <w:rPr>
                <w:rFonts w:ascii="Times New Roman" w:hAnsi="Times New Roman" w:cs="Times New Roman"/>
                <w:color w:val="4F81BD" w:themeColor="accent1"/>
                <w:sz w:val="22"/>
                <w:szCs w:val="22"/>
              </w:rPr>
              <w:t xml:space="preserve">ype clauses in the contract. </w:t>
            </w:r>
            <w:r w:rsidR="00A1083F" w:rsidRPr="003B6B10">
              <w:rPr>
                <w:rFonts w:ascii="Times New Roman" w:hAnsi="Times New Roman" w:cs="Times New Roman"/>
                <w:color w:val="4F81BD" w:themeColor="accent1"/>
                <w:sz w:val="22"/>
                <w:szCs w:val="22"/>
              </w:rPr>
              <w:t>Wider use of information and communication technologies (ICTs) to enable experts and speakers to present and participate in meetings online.</w:t>
            </w:r>
            <w:r w:rsidRPr="003B6B10">
              <w:rPr>
                <w:rFonts w:ascii="Times New Roman" w:hAnsi="Times New Roman" w:cs="Times New Roman"/>
                <w:b/>
                <w:color w:val="4F81BD" w:themeColor="accent1"/>
                <w:sz w:val="22"/>
                <w:szCs w:val="22"/>
              </w:rPr>
              <w:t xml:space="preserve"> </w:t>
            </w:r>
          </w:p>
          <w:p w14:paraId="3D5415BC" w14:textId="77777777" w:rsidR="00A1083F" w:rsidRPr="003B6B10" w:rsidRDefault="00A1083F" w:rsidP="009D1A5E">
            <w:pPr>
              <w:pStyle w:val="ListParagraph"/>
              <w:numPr>
                <w:ilvl w:val="0"/>
                <w:numId w:val="28"/>
              </w:numPr>
              <w:spacing w:before="240" w:after="120"/>
              <w:rPr>
                <w:rFonts w:ascii="Times New Roman" w:hAnsi="Times New Roman" w:cs="Times New Roman"/>
                <w:b/>
                <w:color w:val="4F81BD" w:themeColor="accent1"/>
                <w:sz w:val="22"/>
                <w:szCs w:val="22"/>
              </w:rPr>
            </w:pPr>
            <w:r w:rsidRPr="003B6B10">
              <w:rPr>
                <w:rFonts w:ascii="Times New Roman" w:hAnsi="Times New Roman" w:cs="Times New Roman"/>
                <w:b/>
                <w:color w:val="4F81BD" w:themeColor="accent1"/>
                <w:sz w:val="22"/>
                <w:szCs w:val="22"/>
              </w:rPr>
              <w:t xml:space="preserve">Risk 3 </w:t>
            </w:r>
            <w:r w:rsidRPr="00DF4524">
              <w:rPr>
                <w:rFonts w:ascii="Times New Roman" w:hAnsi="Times New Roman" w:cs="Times New Roman"/>
                <w:color w:val="4F81BD" w:themeColor="accent1"/>
                <w:sz w:val="22"/>
                <w:szCs w:val="22"/>
              </w:rPr>
              <w:t>(MEDIUM)</w:t>
            </w:r>
            <w:r w:rsidRPr="003B6B10">
              <w:rPr>
                <w:rFonts w:ascii="Times New Roman" w:hAnsi="Times New Roman" w:cs="Times New Roman"/>
                <w:b/>
                <w:color w:val="4F81BD" w:themeColor="accent1"/>
                <w:sz w:val="22"/>
                <w:szCs w:val="22"/>
              </w:rPr>
              <w:t>: Lack of interest of PEMPAL countries due to lack of relevance of topics, and/or shifting priorities due to unstable political and economic realities.</w:t>
            </w:r>
          </w:p>
          <w:p w14:paraId="5DD29334" w14:textId="40A70712" w:rsidR="00A1083F" w:rsidRPr="003B6B10" w:rsidRDefault="00A1083F" w:rsidP="009D1A5E">
            <w:pPr>
              <w:pStyle w:val="ListParagraph"/>
              <w:numPr>
                <w:ilvl w:val="0"/>
                <w:numId w:val="29"/>
              </w:numPr>
              <w:spacing w:before="240" w:after="120"/>
              <w:rPr>
                <w:rFonts w:ascii="Times New Roman" w:hAnsi="Times New Roman" w:cs="Times New Roman"/>
                <w:b/>
                <w:color w:val="4F81BD" w:themeColor="accent1"/>
                <w:sz w:val="22"/>
                <w:szCs w:val="22"/>
              </w:rPr>
            </w:pPr>
            <w:r w:rsidRPr="003B6B10">
              <w:rPr>
                <w:rFonts w:ascii="Times New Roman" w:hAnsi="Times New Roman" w:cs="Times New Roman"/>
                <w:b/>
                <w:color w:val="4F81BD" w:themeColor="accent1"/>
                <w:sz w:val="22"/>
                <w:szCs w:val="22"/>
              </w:rPr>
              <w:t xml:space="preserve">Mitigation: </w:t>
            </w:r>
            <w:r w:rsidRPr="003B6B10">
              <w:rPr>
                <w:rFonts w:ascii="Times New Roman" w:hAnsi="Times New Roman" w:cs="Times New Roman"/>
                <w:color w:val="4F81BD" w:themeColor="accent1"/>
                <w:sz w:val="22"/>
                <w:szCs w:val="22"/>
              </w:rPr>
              <w:t>Regular communication and update on activities (e</w:t>
            </w:r>
            <w:r w:rsidR="00DF4524">
              <w:rPr>
                <w:rFonts w:ascii="Times New Roman" w:hAnsi="Times New Roman" w:cs="Times New Roman"/>
                <w:color w:val="4F81BD" w:themeColor="accent1"/>
                <w:sz w:val="22"/>
                <w:szCs w:val="22"/>
              </w:rPr>
              <w:t>.</w:t>
            </w:r>
            <w:r w:rsidRPr="003B6B10">
              <w:rPr>
                <w:rFonts w:ascii="Times New Roman" w:hAnsi="Times New Roman" w:cs="Times New Roman"/>
                <w:color w:val="4F81BD" w:themeColor="accent1"/>
                <w:sz w:val="22"/>
                <w:szCs w:val="22"/>
              </w:rPr>
              <w:t>g</w:t>
            </w:r>
            <w:r w:rsidR="00DF4524">
              <w:rPr>
                <w:rFonts w:ascii="Times New Roman" w:hAnsi="Times New Roman" w:cs="Times New Roman"/>
                <w:color w:val="4F81BD" w:themeColor="accent1"/>
                <w:sz w:val="22"/>
                <w:szCs w:val="22"/>
              </w:rPr>
              <w:t>.</w:t>
            </w:r>
            <w:r w:rsidRPr="003B6B10">
              <w:rPr>
                <w:rFonts w:ascii="Times New Roman" w:hAnsi="Times New Roman" w:cs="Times New Roman"/>
                <w:color w:val="4F81BD" w:themeColor="accent1"/>
                <w:sz w:val="22"/>
                <w:szCs w:val="22"/>
              </w:rPr>
              <w:t xml:space="preserve"> website) and to MoF and m</w:t>
            </w:r>
            <w:r w:rsidR="00674157">
              <w:rPr>
                <w:rFonts w:ascii="Times New Roman" w:hAnsi="Times New Roman" w:cs="Times New Roman"/>
                <w:color w:val="4F81BD" w:themeColor="accent1"/>
                <w:sz w:val="22"/>
                <w:szCs w:val="22"/>
              </w:rPr>
              <w:t>anagement through newsletters, a</w:t>
            </w:r>
            <w:r w:rsidRPr="003B6B10">
              <w:rPr>
                <w:rFonts w:ascii="Times New Roman" w:hAnsi="Times New Roman" w:cs="Times New Roman"/>
                <w:color w:val="4F81BD" w:themeColor="accent1"/>
                <w:sz w:val="22"/>
                <w:szCs w:val="22"/>
              </w:rPr>
              <w:t xml:space="preserve">nnual reports, and other communication products. Ensure active membership policies to ensure appropriate people participate in network to maximise </w:t>
            </w:r>
            <w:r w:rsidR="00DF4524" w:rsidRPr="003B6B10">
              <w:rPr>
                <w:rFonts w:ascii="Times New Roman" w:hAnsi="Times New Roman" w:cs="Times New Roman"/>
                <w:color w:val="4F81BD" w:themeColor="accent1"/>
                <w:sz w:val="22"/>
                <w:szCs w:val="22"/>
              </w:rPr>
              <w:t>peer-learning</w:t>
            </w:r>
            <w:r w:rsidRPr="003B6B10">
              <w:rPr>
                <w:rFonts w:ascii="Times New Roman" w:hAnsi="Times New Roman" w:cs="Times New Roman"/>
                <w:color w:val="4F81BD" w:themeColor="accent1"/>
                <w:sz w:val="22"/>
                <w:szCs w:val="22"/>
              </w:rPr>
              <w:t xml:space="preserve"> benefits. Ensure member country priorities are identified and addressed.</w:t>
            </w:r>
          </w:p>
        </w:tc>
      </w:tr>
    </w:tbl>
    <w:p w14:paraId="52919770" w14:textId="77777777" w:rsidR="00B418F1" w:rsidRPr="00674157" w:rsidRDefault="00B418F1" w:rsidP="00843E86">
      <w:pPr>
        <w:rPr>
          <w:rFonts w:ascii="Times New Roman" w:hAnsi="Times New Roman" w:cs="Times New Roman"/>
          <w:sz w:val="4"/>
          <w:szCs w:val="4"/>
        </w:rPr>
      </w:pPr>
    </w:p>
    <w:p w14:paraId="366B816C" w14:textId="77777777" w:rsidR="003C177A" w:rsidRPr="00517D4A" w:rsidRDefault="00DC1E2E" w:rsidP="003B6B10">
      <w:pPr>
        <w:pStyle w:val="Heading1"/>
        <w:numPr>
          <w:ilvl w:val="0"/>
          <w:numId w:val="1"/>
        </w:numPr>
        <w:rPr>
          <w:rFonts w:ascii="Times New Roman" w:hAnsi="Times New Roman" w:cs="Times New Roman"/>
          <w:sz w:val="24"/>
          <w:szCs w:val="24"/>
          <w:lang w:eastAsia="en-US"/>
        </w:rPr>
      </w:pPr>
      <w:bookmarkStart w:id="9" w:name="_Toc425506607"/>
      <w:bookmarkStart w:id="10" w:name="_Toc330803004"/>
      <w:r w:rsidRPr="00517D4A">
        <w:rPr>
          <w:rFonts w:ascii="Times New Roman" w:hAnsi="Times New Roman" w:cs="Times New Roman"/>
          <w:sz w:val="24"/>
          <w:szCs w:val="24"/>
          <w:lang w:eastAsia="en-US"/>
        </w:rPr>
        <w:t>Conclusions</w:t>
      </w:r>
      <w:bookmarkEnd w:id="9"/>
      <w:bookmarkEnd w:id="10"/>
    </w:p>
    <w:p w14:paraId="5550EEFD" w14:textId="77777777" w:rsidR="00365876" w:rsidRPr="00517D4A" w:rsidRDefault="00365876" w:rsidP="00BA4BA5">
      <w:pPr>
        <w:rPr>
          <w:rFonts w:ascii="Times New Roman" w:hAnsi="Times New Roman" w:cs="Times New Roman"/>
          <w:sz w:val="24"/>
          <w:szCs w:val="24"/>
        </w:rPr>
      </w:pPr>
    </w:p>
    <w:p w14:paraId="1CED4930" w14:textId="0045475E" w:rsidR="00B043AC" w:rsidRPr="003B6B10" w:rsidRDefault="00DE7702" w:rsidP="00B16171">
      <w:pPr>
        <w:rPr>
          <w:rFonts w:ascii="Times New Roman" w:hAnsi="Times New Roman" w:cs="Times New Roman"/>
          <w:bCs/>
        </w:rPr>
      </w:pPr>
      <w:r w:rsidRPr="003B6B10">
        <w:rPr>
          <w:rFonts w:ascii="Times New Roman" w:hAnsi="Times New Roman" w:cs="Times New Roman"/>
          <w:b/>
          <w:bCs/>
        </w:rPr>
        <w:t>I</w:t>
      </w:r>
      <w:r w:rsidR="00413972">
        <w:rPr>
          <w:rFonts w:ascii="Times New Roman" w:hAnsi="Times New Roman" w:cs="Times New Roman"/>
          <w:b/>
          <w:bCs/>
        </w:rPr>
        <w:t xml:space="preserve">n summarizing </w:t>
      </w:r>
      <w:r w:rsidRPr="003B6B10">
        <w:rPr>
          <w:rFonts w:ascii="Times New Roman" w:hAnsi="Times New Roman" w:cs="Times New Roman"/>
          <w:b/>
          <w:bCs/>
        </w:rPr>
        <w:t>the final meeting conclusions</w:t>
      </w:r>
      <w:r w:rsidR="00674157">
        <w:rPr>
          <w:rFonts w:ascii="Times New Roman" w:hAnsi="Times New Roman" w:cs="Times New Roman"/>
          <w:b/>
          <w:bCs/>
        </w:rPr>
        <w:t>,</w:t>
      </w:r>
      <w:r w:rsidRPr="003B6B10">
        <w:rPr>
          <w:rFonts w:ascii="Times New Roman" w:hAnsi="Times New Roman" w:cs="Times New Roman"/>
          <w:b/>
          <w:bCs/>
        </w:rPr>
        <w:t xml:space="preserve"> </w:t>
      </w:r>
      <w:r w:rsidR="002B02B4" w:rsidRPr="003B6B10">
        <w:rPr>
          <w:rFonts w:ascii="Times New Roman" w:hAnsi="Times New Roman" w:cs="Times New Roman"/>
          <w:b/>
          <w:bCs/>
        </w:rPr>
        <w:t>Ms Nikulina r</w:t>
      </w:r>
      <w:r w:rsidR="00A1083F" w:rsidRPr="003B6B10">
        <w:rPr>
          <w:rFonts w:ascii="Times New Roman" w:hAnsi="Times New Roman" w:cs="Times New Roman"/>
          <w:b/>
          <w:bCs/>
        </w:rPr>
        <w:t>evisited the initial slide on next steps</w:t>
      </w:r>
      <w:r w:rsidR="002B02B4" w:rsidRPr="003B6B10">
        <w:rPr>
          <w:rFonts w:ascii="Times New Roman" w:hAnsi="Times New Roman" w:cs="Times New Roman"/>
          <w:b/>
          <w:bCs/>
        </w:rPr>
        <w:t xml:space="preserve"> made in her earlier presentation and </w:t>
      </w:r>
      <w:r w:rsidR="00C060F4">
        <w:rPr>
          <w:rFonts w:ascii="Times New Roman" w:hAnsi="Times New Roman" w:cs="Times New Roman"/>
          <w:b/>
          <w:bCs/>
        </w:rPr>
        <w:t>supplemented these</w:t>
      </w:r>
      <w:r w:rsidR="00A1083F" w:rsidRPr="003B6B10">
        <w:rPr>
          <w:rFonts w:ascii="Times New Roman" w:hAnsi="Times New Roman" w:cs="Times New Roman"/>
          <w:b/>
          <w:bCs/>
        </w:rPr>
        <w:t xml:space="preserve"> with decisions agreed by the Executive. </w:t>
      </w:r>
      <w:r w:rsidR="002B02B4" w:rsidRPr="003B6B10">
        <w:rPr>
          <w:rFonts w:ascii="Times New Roman" w:hAnsi="Times New Roman" w:cs="Times New Roman"/>
          <w:bCs/>
        </w:rPr>
        <w:t xml:space="preserve">These included the following. </w:t>
      </w:r>
    </w:p>
    <w:p w14:paraId="561D71C8" w14:textId="2513BF6F" w:rsidR="00732C80" w:rsidRPr="003B6B10" w:rsidRDefault="00732C80" w:rsidP="009D1A5E">
      <w:pPr>
        <w:pStyle w:val="ListParagraph"/>
        <w:numPr>
          <w:ilvl w:val="0"/>
          <w:numId w:val="30"/>
        </w:numPr>
        <w:rPr>
          <w:rFonts w:ascii="Times New Roman" w:hAnsi="Times New Roman" w:cs="Times New Roman"/>
          <w:sz w:val="22"/>
          <w:szCs w:val="22"/>
        </w:rPr>
      </w:pPr>
      <w:r w:rsidRPr="00674157">
        <w:rPr>
          <w:rFonts w:ascii="Times New Roman" w:hAnsi="Times New Roman" w:cs="Times New Roman"/>
          <w:b/>
          <w:sz w:val="22"/>
          <w:szCs w:val="22"/>
        </w:rPr>
        <w:t>Finalization of the strategy document</w:t>
      </w:r>
      <w:r w:rsidRPr="003B6B10">
        <w:rPr>
          <w:rFonts w:ascii="Times New Roman" w:hAnsi="Times New Roman" w:cs="Times New Roman"/>
          <w:sz w:val="22"/>
          <w:szCs w:val="22"/>
        </w:rPr>
        <w:t xml:space="preserve"> – </w:t>
      </w:r>
      <w:r w:rsidR="000F2CE3">
        <w:rPr>
          <w:rFonts w:ascii="Times New Roman" w:hAnsi="Times New Roman" w:cs="Times New Roman"/>
          <w:sz w:val="22"/>
          <w:szCs w:val="22"/>
        </w:rPr>
        <w:t>the full strategy document will</w:t>
      </w:r>
      <w:r w:rsidRPr="003B6B10">
        <w:rPr>
          <w:rFonts w:ascii="Times New Roman" w:hAnsi="Times New Roman" w:cs="Times New Roman"/>
          <w:sz w:val="22"/>
          <w:szCs w:val="22"/>
        </w:rPr>
        <w:t xml:space="preserve"> be developed </w:t>
      </w:r>
      <w:r w:rsidR="00FB3FA5" w:rsidRPr="003B6B10">
        <w:rPr>
          <w:rFonts w:ascii="Times New Roman" w:hAnsi="Times New Roman" w:cs="Times New Roman"/>
          <w:sz w:val="22"/>
          <w:szCs w:val="22"/>
        </w:rPr>
        <w:t xml:space="preserve">by Ms Aubrey in consultation with the relevant sub-group of the Strategy Development Working Group </w:t>
      </w:r>
      <w:r w:rsidRPr="003B6B10">
        <w:rPr>
          <w:rFonts w:ascii="Times New Roman" w:hAnsi="Times New Roman" w:cs="Times New Roman"/>
          <w:sz w:val="22"/>
          <w:szCs w:val="22"/>
        </w:rPr>
        <w:t xml:space="preserve">and </w:t>
      </w:r>
      <w:r w:rsidR="00FB3FA5" w:rsidRPr="003B6B10">
        <w:rPr>
          <w:rFonts w:ascii="Times New Roman" w:hAnsi="Times New Roman" w:cs="Times New Roman"/>
          <w:sz w:val="22"/>
          <w:szCs w:val="22"/>
        </w:rPr>
        <w:t xml:space="preserve">subsequently </w:t>
      </w:r>
      <w:r w:rsidRPr="003B6B10">
        <w:rPr>
          <w:rFonts w:ascii="Times New Roman" w:hAnsi="Times New Roman" w:cs="Times New Roman"/>
          <w:sz w:val="22"/>
          <w:szCs w:val="22"/>
        </w:rPr>
        <w:t>sent to COP Executive Committees for comment.  Consolidated COP co</w:t>
      </w:r>
      <w:r w:rsidR="000F2CE3">
        <w:rPr>
          <w:rFonts w:ascii="Times New Roman" w:hAnsi="Times New Roman" w:cs="Times New Roman"/>
          <w:sz w:val="22"/>
          <w:szCs w:val="22"/>
        </w:rPr>
        <w:t xml:space="preserve">mments will be </w:t>
      </w:r>
      <w:r w:rsidR="000F2CE3">
        <w:rPr>
          <w:rFonts w:ascii="Times New Roman" w:hAnsi="Times New Roman" w:cs="Times New Roman"/>
          <w:sz w:val="22"/>
          <w:szCs w:val="22"/>
        </w:rPr>
        <w:lastRenderedPageBreak/>
        <w:t xml:space="preserve">sought by </w:t>
      </w:r>
      <w:r w:rsidRPr="003B6B10">
        <w:rPr>
          <w:rFonts w:ascii="Times New Roman" w:hAnsi="Times New Roman" w:cs="Times New Roman"/>
          <w:sz w:val="22"/>
          <w:szCs w:val="22"/>
        </w:rPr>
        <w:t>the last ha</w:t>
      </w:r>
      <w:r w:rsidR="000F2CE3">
        <w:rPr>
          <w:rFonts w:ascii="Times New Roman" w:hAnsi="Times New Roman" w:cs="Times New Roman"/>
          <w:sz w:val="22"/>
          <w:szCs w:val="22"/>
        </w:rPr>
        <w:t>lf of September. The draft will</w:t>
      </w:r>
      <w:r w:rsidRPr="003B6B10">
        <w:rPr>
          <w:rFonts w:ascii="Times New Roman" w:hAnsi="Times New Roman" w:cs="Times New Roman"/>
          <w:sz w:val="22"/>
          <w:szCs w:val="22"/>
        </w:rPr>
        <w:t xml:space="preserve"> then be submitted to the PEMPAL Stee</w:t>
      </w:r>
      <w:r w:rsidR="00FB3FA5" w:rsidRPr="003B6B10">
        <w:rPr>
          <w:rFonts w:ascii="Times New Roman" w:hAnsi="Times New Roman" w:cs="Times New Roman"/>
          <w:sz w:val="22"/>
          <w:szCs w:val="22"/>
        </w:rPr>
        <w:t>ring Committee for review in its meeting in the final quarter of 2016, before being finalized for release</w:t>
      </w:r>
      <w:r w:rsidRPr="003B6B10">
        <w:rPr>
          <w:rFonts w:ascii="Times New Roman" w:hAnsi="Times New Roman" w:cs="Times New Roman"/>
          <w:sz w:val="22"/>
          <w:szCs w:val="22"/>
        </w:rPr>
        <w:t xml:space="preserve"> in the first quarter of 2017.</w:t>
      </w:r>
    </w:p>
    <w:p w14:paraId="42A2DA1A" w14:textId="587FB8BB" w:rsidR="001B78F4" w:rsidRPr="003B6B10" w:rsidRDefault="00674157" w:rsidP="009D1A5E">
      <w:pPr>
        <w:pStyle w:val="ListParagraph"/>
        <w:numPr>
          <w:ilvl w:val="0"/>
          <w:numId w:val="30"/>
        </w:numPr>
        <w:rPr>
          <w:rFonts w:ascii="Times New Roman" w:hAnsi="Times New Roman" w:cs="Times New Roman"/>
          <w:sz w:val="22"/>
          <w:szCs w:val="22"/>
        </w:rPr>
      </w:pPr>
      <w:r w:rsidRPr="00674157">
        <w:rPr>
          <w:rFonts w:ascii="Times New Roman" w:hAnsi="Times New Roman" w:cs="Times New Roman"/>
          <w:b/>
          <w:sz w:val="22"/>
          <w:szCs w:val="22"/>
        </w:rPr>
        <w:t>Finalization of the Success Story Booklet</w:t>
      </w:r>
      <w:r w:rsidR="007005C1">
        <w:rPr>
          <w:rFonts w:ascii="Times New Roman" w:hAnsi="Times New Roman" w:cs="Times New Roman"/>
          <w:b/>
          <w:sz w:val="22"/>
          <w:szCs w:val="22"/>
        </w:rPr>
        <w:t xml:space="preserve"> and 2015 PEMPAL Annual Report</w:t>
      </w:r>
      <w:r>
        <w:rPr>
          <w:rFonts w:ascii="Times New Roman" w:hAnsi="Times New Roman" w:cs="Times New Roman"/>
          <w:sz w:val="22"/>
          <w:szCs w:val="22"/>
        </w:rPr>
        <w:t xml:space="preserve"> - </w:t>
      </w:r>
      <w:r w:rsidR="001B78F4" w:rsidRPr="003B6B10">
        <w:rPr>
          <w:rFonts w:ascii="Times New Roman" w:hAnsi="Times New Roman" w:cs="Times New Roman"/>
          <w:sz w:val="22"/>
          <w:szCs w:val="22"/>
        </w:rPr>
        <w:t>Any</w:t>
      </w:r>
      <w:r w:rsidR="00413972">
        <w:rPr>
          <w:rFonts w:ascii="Times New Roman" w:hAnsi="Times New Roman" w:cs="Times New Roman"/>
          <w:sz w:val="22"/>
          <w:szCs w:val="22"/>
        </w:rPr>
        <w:t xml:space="preserve"> suggestions for improvement to</w:t>
      </w:r>
      <w:r w:rsidR="001B78F4" w:rsidRPr="003B6B10">
        <w:rPr>
          <w:rFonts w:ascii="Times New Roman" w:hAnsi="Times New Roman" w:cs="Times New Roman"/>
          <w:sz w:val="22"/>
          <w:szCs w:val="22"/>
        </w:rPr>
        <w:t xml:space="preserve"> the </w:t>
      </w:r>
      <w:r w:rsidR="00413972">
        <w:rPr>
          <w:rFonts w:ascii="Times New Roman" w:hAnsi="Times New Roman" w:cs="Times New Roman"/>
          <w:sz w:val="22"/>
          <w:szCs w:val="22"/>
        </w:rPr>
        <w:t xml:space="preserve">content and approach used for the </w:t>
      </w:r>
      <w:r w:rsidR="001B78F4" w:rsidRPr="003B6B10">
        <w:rPr>
          <w:rFonts w:ascii="Times New Roman" w:hAnsi="Times New Roman" w:cs="Times New Roman"/>
          <w:sz w:val="22"/>
          <w:szCs w:val="22"/>
        </w:rPr>
        <w:t xml:space="preserve">Success Story Booklet or Annual Report </w:t>
      </w:r>
      <w:r w:rsidR="00413972">
        <w:rPr>
          <w:rFonts w:ascii="Times New Roman" w:hAnsi="Times New Roman" w:cs="Times New Roman"/>
          <w:sz w:val="22"/>
          <w:szCs w:val="22"/>
        </w:rPr>
        <w:t xml:space="preserve">were requested by the end of the summer. </w:t>
      </w:r>
      <w:r w:rsidR="001B78F4" w:rsidRPr="003B6B10">
        <w:rPr>
          <w:rFonts w:ascii="Times New Roman" w:hAnsi="Times New Roman" w:cs="Times New Roman"/>
          <w:sz w:val="22"/>
          <w:szCs w:val="22"/>
        </w:rPr>
        <w:t>Customised Thank You letters</w:t>
      </w:r>
      <w:r w:rsidR="00413972">
        <w:rPr>
          <w:rFonts w:ascii="Times New Roman" w:hAnsi="Times New Roman" w:cs="Times New Roman"/>
          <w:sz w:val="22"/>
          <w:szCs w:val="22"/>
        </w:rPr>
        <w:t xml:space="preserve"> were also being prepared</w:t>
      </w:r>
      <w:r w:rsidR="00036361">
        <w:rPr>
          <w:rFonts w:ascii="Times New Roman" w:hAnsi="Times New Roman" w:cs="Times New Roman"/>
          <w:sz w:val="22"/>
          <w:szCs w:val="22"/>
        </w:rPr>
        <w:t>,</w:t>
      </w:r>
      <w:r w:rsidR="000F2CE3">
        <w:rPr>
          <w:rFonts w:ascii="Times New Roman" w:hAnsi="Times New Roman" w:cs="Times New Roman"/>
          <w:sz w:val="22"/>
          <w:szCs w:val="22"/>
        </w:rPr>
        <w:t xml:space="preserve"> which provide </w:t>
      </w:r>
      <w:r w:rsidR="007005C1">
        <w:rPr>
          <w:rFonts w:ascii="Times New Roman" w:hAnsi="Times New Roman" w:cs="Times New Roman"/>
          <w:sz w:val="22"/>
          <w:szCs w:val="22"/>
        </w:rPr>
        <w:t xml:space="preserve">a table of collated </w:t>
      </w:r>
      <w:r w:rsidR="001B78F4" w:rsidRPr="003B6B10">
        <w:rPr>
          <w:rFonts w:ascii="Times New Roman" w:hAnsi="Times New Roman" w:cs="Times New Roman"/>
          <w:sz w:val="22"/>
          <w:szCs w:val="22"/>
        </w:rPr>
        <w:t xml:space="preserve">participation </w:t>
      </w:r>
      <w:r w:rsidR="007005C1">
        <w:rPr>
          <w:rFonts w:ascii="Times New Roman" w:hAnsi="Times New Roman" w:cs="Times New Roman"/>
          <w:sz w:val="22"/>
          <w:szCs w:val="22"/>
        </w:rPr>
        <w:t>for each member country across all</w:t>
      </w:r>
      <w:r w:rsidR="001B78F4" w:rsidRPr="003B6B10">
        <w:rPr>
          <w:rFonts w:ascii="Times New Roman" w:hAnsi="Times New Roman" w:cs="Times New Roman"/>
          <w:sz w:val="22"/>
          <w:szCs w:val="22"/>
        </w:rPr>
        <w:t xml:space="preserve"> three COPs</w:t>
      </w:r>
      <w:r w:rsidR="007005C1">
        <w:rPr>
          <w:rFonts w:ascii="Times New Roman" w:hAnsi="Times New Roman" w:cs="Times New Roman"/>
          <w:sz w:val="22"/>
          <w:szCs w:val="22"/>
        </w:rPr>
        <w:t xml:space="preserve"> during 2015</w:t>
      </w:r>
      <w:r w:rsidR="00413972">
        <w:rPr>
          <w:rFonts w:ascii="Times New Roman" w:hAnsi="Times New Roman" w:cs="Times New Roman"/>
          <w:sz w:val="22"/>
          <w:szCs w:val="22"/>
        </w:rPr>
        <w:t>. These will be sent to the relevant Minister</w:t>
      </w:r>
      <w:r w:rsidR="007005C1">
        <w:rPr>
          <w:rFonts w:ascii="Times New Roman" w:hAnsi="Times New Roman" w:cs="Times New Roman"/>
          <w:sz w:val="22"/>
          <w:szCs w:val="22"/>
        </w:rPr>
        <w:t>s</w:t>
      </w:r>
      <w:r w:rsidR="00413972">
        <w:rPr>
          <w:rFonts w:ascii="Times New Roman" w:hAnsi="Times New Roman" w:cs="Times New Roman"/>
          <w:sz w:val="22"/>
          <w:szCs w:val="22"/>
        </w:rPr>
        <w:t xml:space="preserve"> of Finance</w:t>
      </w:r>
      <w:r w:rsidR="007005C1">
        <w:rPr>
          <w:rFonts w:ascii="Times New Roman" w:hAnsi="Times New Roman" w:cs="Times New Roman"/>
          <w:sz w:val="22"/>
          <w:szCs w:val="22"/>
        </w:rPr>
        <w:t xml:space="preserve"> </w:t>
      </w:r>
      <w:r w:rsidR="00413972">
        <w:rPr>
          <w:rFonts w:ascii="Times New Roman" w:hAnsi="Times New Roman" w:cs="Times New Roman"/>
          <w:sz w:val="22"/>
          <w:szCs w:val="22"/>
        </w:rPr>
        <w:t>in each country</w:t>
      </w:r>
      <w:r w:rsidR="007005C1">
        <w:rPr>
          <w:rFonts w:ascii="Times New Roman" w:hAnsi="Times New Roman" w:cs="Times New Roman"/>
          <w:sz w:val="22"/>
          <w:szCs w:val="22"/>
        </w:rPr>
        <w:t xml:space="preserve"> along with the Annual Report,</w:t>
      </w:r>
      <w:r w:rsidR="007005C1" w:rsidRPr="007005C1">
        <w:rPr>
          <w:rFonts w:ascii="Times New Roman" w:hAnsi="Times New Roman" w:cs="Times New Roman"/>
          <w:sz w:val="22"/>
          <w:szCs w:val="22"/>
        </w:rPr>
        <w:t xml:space="preserve"> </w:t>
      </w:r>
      <w:r w:rsidR="007005C1">
        <w:rPr>
          <w:rFonts w:ascii="Times New Roman" w:hAnsi="Times New Roman" w:cs="Times New Roman"/>
          <w:sz w:val="22"/>
          <w:szCs w:val="22"/>
        </w:rPr>
        <w:t xml:space="preserve">unless the Executive advises alternative contacts. Executive Committee members will also be acknowledged in these letters, for their additional leadership and contribution to the network. </w:t>
      </w:r>
    </w:p>
    <w:p w14:paraId="7C95E61E" w14:textId="0216DE15" w:rsidR="00B16171" w:rsidRPr="003B6B10" w:rsidRDefault="00517D4A" w:rsidP="00674157">
      <w:pPr>
        <w:pStyle w:val="ListParagraph"/>
        <w:numPr>
          <w:ilvl w:val="1"/>
          <w:numId w:val="30"/>
        </w:numPr>
        <w:rPr>
          <w:rFonts w:ascii="Times New Roman" w:hAnsi="Times New Roman" w:cs="Times New Roman"/>
          <w:sz w:val="22"/>
          <w:szCs w:val="22"/>
        </w:rPr>
      </w:pPr>
      <w:r w:rsidRPr="003B6B10">
        <w:rPr>
          <w:rFonts w:ascii="Times New Roman" w:hAnsi="Times New Roman" w:cs="Times New Roman"/>
          <w:sz w:val="22"/>
          <w:szCs w:val="22"/>
        </w:rPr>
        <w:t>The Success Story B</w:t>
      </w:r>
      <w:r w:rsidR="000F2CE3">
        <w:rPr>
          <w:rFonts w:ascii="Times New Roman" w:hAnsi="Times New Roman" w:cs="Times New Roman"/>
          <w:sz w:val="22"/>
          <w:szCs w:val="22"/>
        </w:rPr>
        <w:t>ooklet will</w:t>
      </w:r>
      <w:r w:rsidR="001B78F4" w:rsidRPr="003B6B10">
        <w:rPr>
          <w:rFonts w:ascii="Times New Roman" w:hAnsi="Times New Roman" w:cs="Times New Roman"/>
          <w:sz w:val="22"/>
          <w:szCs w:val="22"/>
        </w:rPr>
        <w:t xml:space="preserve"> be finalized by the end of summer and distr</w:t>
      </w:r>
      <w:r w:rsidR="000F2CE3">
        <w:rPr>
          <w:rFonts w:ascii="Times New Roman" w:hAnsi="Times New Roman" w:cs="Times New Roman"/>
          <w:sz w:val="22"/>
          <w:szCs w:val="22"/>
        </w:rPr>
        <w:t xml:space="preserve">ibuted in the fall (September). </w:t>
      </w:r>
      <w:r w:rsidR="001B78F4" w:rsidRPr="003B6B10">
        <w:rPr>
          <w:rFonts w:ascii="Times New Roman" w:hAnsi="Times New Roman" w:cs="Times New Roman"/>
          <w:sz w:val="22"/>
          <w:szCs w:val="22"/>
        </w:rPr>
        <w:t>Shorter versions, e</w:t>
      </w:r>
      <w:r w:rsidR="00FB3FA5" w:rsidRPr="003B6B10">
        <w:rPr>
          <w:rFonts w:ascii="Times New Roman" w:hAnsi="Times New Roman" w:cs="Times New Roman"/>
          <w:sz w:val="22"/>
          <w:szCs w:val="22"/>
        </w:rPr>
        <w:t>.</w:t>
      </w:r>
      <w:r w:rsidR="001B78F4" w:rsidRPr="003B6B10">
        <w:rPr>
          <w:rFonts w:ascii="Times New Roman" w:hAnsi="Times New Roman" w:cs="Times New Roman"/>
          <w:sz w:val="22"/>
          <w:szCs w:val="22"/>
        </w:rPr>
        <w:t>g</w:t>
      </w:r>
      <w:r w:rsidR="00FB3FA5" w:rsidRPr="003B6B10">
        <w:rPr>
          <w:rFonts w:ascii="Times New Roman" w:hAnsi="Times New Roman" w:cs="Times New Roman"/>
          <w:sz w:val="22"/>
          <w:szCs w:val="22"/>
        </w:rPr>
        <w:t>.</w:t>
      </w:r>
      <w:r w:rsidR="000F2CE3">
        <w:rPr>
          <w:rFonts w:ascii="Times New Roman" w:hAnsi="Times New Roman" w:cs="Times New Roman"/>
          <w:sz w:val="22"/>
          <w:szCs w:val="22"/>
        </w:rPr>
        <w:t xml:space="preserve"> brochure formats, will</w:t>
      </w:r>
      <w:r w:rsidR="001B78F4" w:rsidRPr="003B6B10">
        <w:rPr>
          <w:rFonts w:ascii="Times New Roman" w:hAnsi="Times New Roman" w:cs="Times New Roman"/>
          <w:sz w:val="22"/>
          <w:szCs w:val="22"/>
        </w:rPr>
        <w:t xml:space="preserve"> also be developed to provide a range of different promotional instruments. The Steering Committee will be con</w:t>
      </w:r>
      <w:r w:rsidR="000F2CE3">
        <w:rPr>
          <w:rFonts w:ascii="Times New Roman" w:hAnsi="Times New Roman" w:cs="Times New Roman"/>
          <w:sz w:val="22"/>
          <w:szCs w:val="22"/>
        </w:rPr>
        <w:t>sulted on the possible</w:t>
      </w:r>
      <w:r w:rsidR="001B78F4" w:rsidRPr="003B6B10">
        <w:rPr>
          <w:rFonts w:ascii="Times New Roman" w:hAnsi="Times New Roman" w:cs="Times New Roman"/>
          <w:sz w:val="22"/>
          <w:szCs w:val="22"/>
        </w:rPr>
        <w:t xml:space="preserve"> formats for the</w:t>
      </w:r>
      <w:r w:rsidR="000F2CE3">
        <w:rPr>
          <w:rFonts w:ascii="Times New Roman" w:hAnsi="Times New Roman" w:cs="Times New Roman"/>
          <w:sz w:val="22"/>
          <w:szCs w:val="22"/>
        </w:rPr>
        <w:t>se</w:t>
      </w:r>
      <w:r w:rsidR="00413972">
        <w:rPr>
          <w:rFonts w:ascii="Times New Roman" w:hAnsi="Times New Roman" w:cs="Times New Roman"/>
          <w:sz w:val="22"/>
          <w:szCs w:val="22"/>
        </w:rPr>
        <w:t xml:space="preserve"> materials</w:t>
      </w:r>
      <w:r w:rsidR="001B78F4" w:rsidRPr="003B6B10">
        <w:rPr>
          <w:rFonts w:ascii="Times New Roman" w:hAnsi="Times New Roman" w:cs="Times New Roman"/>
          <w:sz w:val="22"/>
          <w:szCs w:val="22"/>
        </w:rPr>
        <w:t xml:space="preserve">. </w:t>
      </w:r>
      <w:r w:rsidR="00A24FEC" w:rsidRPr="003B6B10">
        <w:rPr>
          <w:rFonts w:ascii="Times New Roman" w:hAnsi="Times New Roman" w:cs="Times New Roman"/>
          <w:sz w:val="22"/>
          <w:szCs w:val="22"/>
        </w:rPr>
        <w:t xml:space="preserve"> </w:t>
      </w:r>
    </w:p>
    <w:p w14:paraId="1DAA0277" w14:textId="42526A33" w:rsidR="00402547" w:rsidRPr="003B6B10" w:rsidRDefault="00880218" w:rsidP="009D1A5E">
      <w:pPr>
        <w:pStyle w:val="ListParagraph"/>
        <w:numPr>
          <w:ilvl w:val="0"/>
          <w:numId w:val="30"/>
        </w:numPr>
        <w:rPr>
          <w:rFonts w:ascii="Times New Roman" w:hAnsi="Times New Roman" w:cs="Times New Roman"/>
          <w:sz w:val="22"/>
          <w:szCs w:val="22"/>
        </w:rPr>
      </w:pPr>
      <w:r w:rsidRPr="003B6B10">
        <w:rPr>
          <w:rFonts w:ascii="Times New Roman" w:hAnsi="Times New Roman" w:cs="Times New Roman"/>
          <w:b/>
          <w:noProof/>
          <w:sz w:val="22"/>
          <w:szCs w:val="22"/>
          <w:lang w:val="en-US"/>
        </w:rPr>
        <w:drawing>
          <wp:anchor distT="0" distB="0" distL="114300" distR="114300" simplePos="0" relativeHeight="251657216" behindDoc="0" locked="0" layoutInCell="1" allowOverlap="1" wp14:anchorId="43BCAF66" wp14:editId="0620FA5D">
            <wp:simplePos x="0" y="0"/>
            <wp:positionH relativeFrom="column">
              <wp:posOffset>3143250</wp:posOffset>
            </wp:positionH>
            <wp:positionV relativeFrom="paragraph">
              <wp:posOffset>104140</wp:posOffset>
            </wp:positionV>
            <wp:extent cx="2967990" cy="2305050"/>
            <wp:effectExtent l="0" t="0" r="381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967990" cy="23050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74157" w:rsidRPr="00674157">
        <w:rPr>
          <w:rFonts w:ascii="Times New Roman" w:hAnsi="Times New Roman" w:cs="Times New Roman"/>
          <w:b/>
          <w:sz w:val="22"/>
          <w:szCs w:val="22"/>
        </w:rPr>
        <w:t>C</w:t>
      </w:r>
      <w:r w:rsidR="00A24FEC" w:rsidRPr="00674157">
        <w:rPr>
          <w:rFonts w:ascii="Times New Roman" w:hAnsi="Times New Roman" w:cs="Times New Roman"/>
          <w:b/>
          <w:sz w:val="22"/>
          <w:szCs w:val="22"/>
        </w:rPr>
        <w:t>osting options and funding scenarios</w:t>
      </w:r>
      <w:r w:rsidR="00674157">
        <w:rPr>
          <w:rFonts w:ascii="Times New Roman" w:hAnsi="Times New Roman" w:cs="Times New Roman"/>
          <w:sz w:val="22"/>
          <w:szCs w:val="22"/>
        </w:rPr>
        <w:t xml:space="preserve"> </w:t>
      </w:r>
      <w:r w:rsidR="00413972">
        <w:rPr>
          <w:rFonts w:ascii="Times New Roman" w:hAnsi="Times New Roman" w:cs="Times New Roman"/>
          <w:sz w:val="22"/>
          <w:szCs w:val="22"/>
        </w:rPr>
        <w:t>–</w:t>
      </w:r>
      <w:r w:rsidR="00674157">
        <w:rPr>
          <w:rFonts w:ascii="Times New Roman" w:hAnsi="Times New Roman" w:cs="Times New Roman"/>
          <w:sz w:val="22"/>
          <w:szCs w:val="22"/>
        </w:rPr>
        <w:t xml:space="preserve"> </w:t>
      </w:r>
      <w:r w:rsidR="00413972">
        <w:rPr>
          <w:rFonts w:ascii="Times New Roman" w:hAnsi="Times New Roman" w:cs="Times New Roman"/>
          <w:sz w:val="22"/>
          <w:szCs w:val="22"/>
        </w:rPr>
        <w:t xml:space="preserve">The Executive agreed to adopt </w:t>
      </w:r>
      <w:r w:rsidR="00A24FEC" w:rsidRPr="003B6B10">
        <w:rPr>
          <w:rFonts w:ascii="Times New Roman" w:hAnsi="Times New Roman" w:cs="Times New Roman"/>
          <w:sz w:val="22"/>
          <w:szCs w:val="22"/>
        </w:rPr>
        <w:t xml:space="preserve">the </w:t>
      </w:r>
      <w:r w:rsidR="00674157">
        <w:rPr>
          <w:rFonts w:ascii="Times New Roman" w:hAnsi="Times New Roman" w:cs="Times New Roman"/>
          <w:sz w:val="22"/>
          <w:szCs w:val="22"/>
        </w:rPr>
        <w:t>‘</w:t>
      </w:r>
      <w:r w:rsidR="00A24FEC" w:rsidRPr="003B6B10">
        <w:rPr>
          <w:rFonts w:ascii="Times New Roman" w:hAnsi="Times New Roman" w:cs="Times New Roman"/>
          <w:sz w:val="22"/>
          <w:szCs w:val="22"/>
        </w:rPr>
        <w:t>go green</w:t>
      </w:r>
      <w:r w:rsidR="00674157">
        <w:rPr>
          <w:rFonts w:ascii="Times New Roman" w:hAnsi="Times New Roman" w:cs="Times New Roman"/>
          <w:sz w:val="22"/>
          <w:szCs w:val="22"/>
        </w:rPr>
        <w:t>’</w:t>
      </w:r>
      <w:r w:rsidR="000F2CE3">
        <w:rPr>
          <w:rFonts w:ascii="Times New Roman" w:hAnsi="Times New Roman" w:cs="Times New Roman"/>
          <w:sz w:val="22"/>
          <w:szCs w:val="22"/>
        </w:rPr>
        <w:t xml:space="preserve"> suggestion </w:t>
      </w:r>
      <w:r w:rsidR="00A24FEC" w:rsidRPr="003B6B10">
        <w:rPr>
          <w:rFonts w:ascii="Times New Roman" w:hAnsi="Times New Roman" w:cs="Times New Roman"/>
          <w:sz w:val="22"/>
          <w:szCs w:val="22"/>
        </w:rPr>
        <w:t xml:space="preserve">to achieve cost savings </w:t>
      </w:r>
      <w:r w:rsidR="00413972">
        <w:rPr>
          <w:rFonts w:ascii="Times New Roman" w:hAnsi="Times New Roman" w:cs="Times New Roman"/>
          <w:sz w:val="22"/>
          <w:szCs w:val="22"/>
        </w:rPr>
        <w:t xml:space="preserve">by stopping the provision of hard copy </w:t>
      </w:r>
      <w:r w:rsidR="00A24FEC" w:rsidRPr="003B6B10">
        <w:rPr>
          <w:rFonts w:ascii="Times New Roman" w:hAnsi="Times New Roman" w:cs="Times New Roman"/>
          <w:sz w:val="22"/>
          <w:szCs w:val="22"/>
        </w:rPr>
        <w:t>materials at me</w:t>
      </w:r>
      <w:r w:rsidR="00674157">
        <w:rPr>
          <w:rFonts w:ascii="Times New Roman" w:hAnsi="Times New Roman" w:cs="Times New Roman"/>
          <w:sz w:val="22"/>
          <w:szCs w:val="22"/>
        </w:rPr>
        <w:t xml:space="preserve">etings (except for the agenda). </w:t>
      </w:r>
      <w:r w:rsidR="000F2CE3">
        <w:rPr>
          <w:rFonts w:ascii="Times New Roman" w:hAnsi="Times New Roman" w:cs="Times New Roman"/>
          <w:sz w:val="22"/>
          <w:szCs w:val="22"/>
        </w:rPr>
        <w:t xml:space="preserve">COPs </w:t>
      </w:r>
      <w:r w:rsidR="00413972">
        <w:rPr>
          <w:rFonts w:ascii="Times New Roman" w:hAnsi="Times New Roman" w:cs="Times New Roman"/>
          <w:sz w:val="22"/>
          <w:szCs w:val="22"/>
        </w:rPr>
        <w:t>also agreed to</w:t>
      </w:r>
      <w:r w:rsidR="00674157" w:rsidRPr="003B6B10">
        <w:rPr>
          <w:rFonts w:ascii="Times New Roman" w:hAnsi="Times New Roman" w:cs="Times New Roman"/>
          <w:sz w:val="22"/>
          <w:szCs w:val="22"/>
        </w:rPr>
        <w:t xml:space="preserve"> pursue use of Government training centres and accommodation</w:t>
      </w:r>
      <w:r w:rsidR="00674157">
        <w:rPr>
          <w:rFonts w:ascii="Times New Roman" w:hAnsi="Times New Roman" w:cs="Times New Roman"/>
          <w:sz w:val="22"/>
          <w:szCs w:val="22"/>
        </w:rPr>
        <w:t xml:space="preserve"> </w:t>
      </w:r>
      <w:r w:rsidR="00413972">
        <w:rPr>
          <w:rFonts w:ascii="Times New Roman" w:hAnsi="Times New Roman" w:cs="Times New Roman"/>
          <w:sz w:val="22"/>
          <w:szCs w:val="22"/>
        </w:rPr>
        <w:t>where such facilities were</w:t>
      </w:r>
      <w:r w:rsidR="00A24FEC" w:rsidRPr="003B6B10">
        <w:rPr>
          <w:rFonts w:ascii="Times New Roman" w:hAnsi="Times New Roman" w:cs="Times New Roman"/>
          <w:sz w:val="22"/>
          <w:szCs w:val="22"/>
        </w:rPr>
        <w:t xml:space="preserve"> available in the host countries</w:t>
      </w:r>
      <w:r w:rsidR="00674157">
        <w:rPr>
          <w:rFonts w:ascii="Times New Roman" w:hAnsi="Times New Roman" w:cs="Times New Roman"/>
          <w:sz w:val="22"/>
          <w:szCs w:val="22"/>
        </w:rPr>
        <w:t xml:space="preserve"> </w:t>
      </w:r>
      <w:r w:rsidR="00674157" w:rsidRPr="003B6B10">
        <w:rPr>
          <w:rFonts w:ascii="Times New Roman" w:hAnsi="Times New Roman" w:cs="Times New Roman"/>
          <w:sz w:val="22"/>
          <w:szCs w:val="22"/>
        </w:rPr>
        <w:t>e.g. Belarus</w:t>
      </w:r>
      <w:r w:rsidR="00674157">
        <w:rPr>
          <w:rFonts w:ascii="Times New Roman" w:hAnsi="Times New Roman" w:cs="Times New Roman"/>
          <w:sz w:val="22"/>
          <w:szCs w:val="22"/>
        </w:rPr>
        <w:t xml:space="preserve">. </w:t>
      </w:r>
      <w:r w:rsidR="00A24FEC" w:rsidRPr="003B6B10">
        <w:rPr>
          <w:rFonts w:ascii="Times New Roman" w:hAnsi="Times New Roman" w:cs="Times New Roman"/>
          <w:sz w:val="22"/>
          <w:szCs w:val="22"/>
        </w:rPr>
        <w:t xml:space="preserve">Additional contributions </w:t>
      </w:r>
      <w:r w:rsidR="00402547" w:rsidRPr="003B6B10">
        <w:rPr>
          <w:rFonts w:ascii="Times New Roman" w:hAnsi="Times New Roman" w:cs="Times New Roman"/>
          <w:sz w:val="22"/>
          <w:szCs w:val="22"/>
        </w:rPr>
        <w:t xml:space="preserve">(i.e. cost sharing) </w:t>
      </w:r>
      <w:r w:rsidR="00413972">
        <w:rPr>
          <w:rFonts w:ascii="Times New Roman" w:hAnsi="Times New Roman" w:cs="Times New Roman"/>
          <w:sz w:val="22"/>
          <w:szCs w:val="22"/>
        </w:rPr>
        <w:t>would</w:t>
      </w:r>
      <w:r w:rsidR="000F2CE3">
        <w:rPr>
          <w:rFonts w:ascii="Times New Roman" w:hAnsi="Times New Roman" w:cs="Times New Roman"/>
          <w:sz w:val="22"/>
          <w:szCs w:val="22"/>
        </w:rPr>
        <w:t xml:space="preserve"> also be</w:t>
      </w:r>
      <w:r w:rsidR="00A24FEC" w:rsidRPr="003B6B10">
        <w:rPr>
          <w:rFonts w:ascii="Times New Roman" w:hAnsi="Times New Roman" w:cs="Times New Roman"/>
          <w:sz w:val="22"/>
          <w:szCs w:val="22"/>
        </w:rPr>
        <w:t xml:space="preserve"> sought from the host countries </w:t>
      </w:r>
      <w:r w:rsidR="00402547" w:rsidRPr="003B6B10">
        <w:rPr>
          <w:rFonts w:ascii="Times New Roman" w:hAnsi="Times New Roman" w:cs="Times New Roman"/>
          <w:sz w:val="22"/>
          <w:szCs w:val="22"/>
        </w:rPr>
        <w:t xml:space="preserve">in the form of </w:t>
      </w:r>
      <w:r w:rsidR="007005C1">
        <w:rPr>
          <w:rFonts w:ascii="Times New Roman" w:hAnsi="Times New Roman" w:cs="Times New Roman"/>
          <w:sz w:val="22"/>
          <w:szCs w:val="22"/>
        </w:rPr>
        <w:t xml:space="preserve">payment for </w:t>
      </w:r>
      <w:r w:rsidR="00402547" w:rsidRPr="003B6B10">
        <w:rPr>
          <w:rFonts w:ascii="Times New Roman" w:hAnsi="Times New Roman" w:cs="Times New Roman"/>
          <w:sz w:val="22"/>
          <w:szCs w:val="22"/>
        </w:rPr>
        <w:t xml:space="preserve">dinners, cultural events etc </w:t>
      </w:r>
      <w:r w:rsidR="000F2CE3">
        <w:rPr>
          <w:rFonts w:ascii="Times New Roman" w:hAnsi="Times New Roman" w:cs="Times New Roman"/>
          <w:sz w:val="22"/>
          <w:szCs w:val="22"/>
        </w:rPr>
        <w:t xml:space="preserve">and </w:t>
      </w:r>
      <w:r w:rsidR="00413972">
        <w:rPr>
          <w:rFonts w:ascii="Times New Roman" w:hAnsi="Times New Roman" w:cs="Times New Roman"/>
          <w:sz w:val="22"/>
          <w:szCs w:val="22"/>
        </w:rPr>
        <w:t>this would</w:t>
      </w:r>
      <w:r w:rsidR="00A24FEC" w:rsidRPr="003B6B10">
        <w:rPr>
          <w:rFonts w:ascii="Times New Roman" w:hAnsi="Times New Roman" w:cs="Times New Roman"/>
          <w:sz w:val="22"/>
          <w:szCs w:val="22"/>
        </w:rPr>
        <w:t xml:space="preserve"> be made clear as part of the obligations </w:t>
      </w:r>
      <w:r w:rsidR="00402547" w:rsidRPr="003B6B10">
        <w:rPr>
          <w:rFonts w:ascii="Times New Roman" w:hAnsi="Times New Roman" w:cs="Times New Roman"/>
          <w:sz w:val="22"/>
          <w:szCs w:val="22"/>
        </w:rPr>
        <w:t>of this ro</w:t>
      </w:r>
      <w:r w:rsidR="000F2CE3">
        <w:rPr>
          <w:rFonts w:ascii="Times New Roman" w:hAnsi="Times New Roman" w:cs="Times New Roman"/>
          <w:sz w:val="22"/>
          <w:szCs w:val="22"/>
        </w:rPr>
        <w:t>le. A working group comprising</w:t>
      </w:r>
      <w:r w:rsidR="00402547" w:rsidRPr="003B6B10">
        <w:rPr>
          <w:rFonts w:ascii="Times New Roman" w:hAnsi="Times New Roman" w:cs="Times New Roman"/>
          <w:sz w:val="22"/>
          <w:szCs w:val="22"/>
        </w:rPr>
        <w:t xml:space="preserve"> COP and </w:t>
      </w:r>
      <w:r w:rsidR="00413972">
        <w:rPr>
          <w:rFonts w:ascii="Times New Roman" w:hAnsi="Times New Roman" w:cs="Times New Roman"/>
          <w:sz w:val="22"/>
          <w:szCs w:val="22"/>
        </w:rPr>
        <w:t>World Bank representatives would</w:t>
      </w:r>
      <w:r w:rsidR="00402547" w:rsidRPr="003B6B10">
        <w:rPr>
          <w:rFonts w:ascii="Times New Roman" w:hAnsi="Times New Roman" w:cs="Times New Roman"/>
          <w:sz w:val="22"/>
          <w:szCs w:val="22"/>
        </w:rPr>
        <w:t xml:space="preserve"> </w:t>
      </w:r>
      <w:r w:rsidR="00413972">
        <w:rPr>
          <w:rFonts w:ascii="Times New Roman" w:hAnsi="Times New Roman" w:cs="Times New Roman"/>
          <w:sz w:val="22"/>
          <w:szCs w:val="22"/>
        </w:rPr>
        <w:t xml:space="preserve">also </w:t>
      </w:r>
      <w:r w:rsidR="00402547" w:rsidRPr="003B6B10">
        <w:rPr>
          <w:rFonts w:ascii="Times New Roman" w:hAnsi="Times New Roman" w:cs="Times New Roman"/>
          <w:sz w:val="22"/>
          <w:szCs w:val="22"/>
        </w:rPr>
        <w:t>be formed to</w:t>
      </w:r>
      <w:r w:rsidR="00413972">
        <w:rPr>
          <w:rFonts w:ascii="Times New Roman" w:hAnsi="Times New Roman" w:cs="Times New Roman"/>
          <w:sz w:val="22"/>
          <w:szCs w:val="22"/>
        </w:rPr>
        <w:t xml:space="preserve"> identify and approach donors through</w:t>
      </w:r>
      <w:r w:rsidR="00402547" w:rsidRPr="003B6B10">
        <w:rPr>
          <w:rFonts w:ascii="Times New Roman" w:hAnsi="Times New Roman" w:cs="Times New Roman"/>
          <w:sz w:val="22"/>
          <w:szCs w:val="22"/>
        </w:rPr>
        <w:t xml:space="preserve"> ‘road show</w:t>
      </w:r>
      <w:r w:rsidR="00413972">
        <w:rPr>
          <w:rFonts w:ascii="Times New Roman" w:hAnsi="Times New Roman" w:cs="Times New Roman"/>
          <w:sz w:val="22"/>
          <w:szCs w:val="22"/>
        </w:rPr>
        <w:t>s</w:t>
      </w:r>
      <w:r w:rsidR="00402547" w:rsidRPr="003B6B10">
        <w:rPr>
          <w:rFonts w:ascii="Times New Roman" w:hAnsi="Times New Roman" w:cs="Times New Roman"/>
          <w:sz w:val="22"/>
          <w:szCs w:val="22"/>
        </w:rPr>
        <w:t>’ similar to what was conducted for SECO during the ‘brown bag lunch’.</w:t>
      </w:r>
    </w:p>
    <w:p w14:paraId="1E2D428F" w14:textId="77777777" w:rsidR="001B78F4" w:rsidRPr="003B6B10" w:rsidRDefault="001B78F4" w:rsidP="00402547">
      <w:pPr>
        <w:rPr>
          <w:rFonts w:ascii="Times New Roman" w:hAnsi="Times New Roman" w:cs="Times New Roman"/>
        </w:rPr>
      </w:pPr>
    </w:p>
    <w:p w14:paraId="495F2BAF" w14:textId="18E4A179" w:rsidR="008A02B1" w:rsidRPr="003B6B10" w:rsidRDefault="00F60162" w:rsidP="002B02B4">
      <w:pPr>
        <w:spacing w:after="240"/>
        <w:rPr>
          <w:rFonts w:ascii="Times New Roman" w:hAnsi="Times New Roman" w:cs="Times New Roman"/>
        </w:rPr>
      </w:pPr>
      <w:r w:rsidRPr="003B6B10">
        <w:rPr>
          <w:rFonts w:ascii="Times New Roman" w:hAnsi="Times New Roman" w:cs="Times New Roman"/>
          <w:b/>
        </w:rPr>
        <w:t>The final session of the meeting</w:t>
      </w:r>
      <w:r w:rsidR="00744A2E" w:rsidRPr="003B6B10">
        <w:rPr>
          <w:rFonts w:ascii="Times New Roman" w:hAnsi="Times New Roman" w:cs="Times New Roman"/>
          <w:b/>
        </w:rPr>
        <w:t xml:space="preserve"> was devoted to </w:t>
      </w:r>
      <w:r w:rsidRPr="003B6B10">
        <w:rPr>
          <w:rFonts w:ascii="Times New Roman" w:hAnsi="Times New Roman" w:cs="Times New Roman"/>
          <w:b/>
        </w:rPr>
        <w:t>getting feedback from participants on what they liked about the meeting, and what could be improved in the future</w:t>
      </w:r>
      <w:r w:rsidRPr="003B6B10">
        <w:rPr>
          <w:rFonts w:ascii="Times New Roman" w:hAnsi="Times New Roman" w:cs="Times New Roman"/>
        </w:rPr>
        <w:t>.</w:t>
      </w:r>
      <w:r w:rsidR="001B78F4" w:rsidRPr="003B6B10">
        <w:rPr>
          <w:rStyle w:val="FootnoteReference"/>
          <w:rFonts w:ascii="Times New Roman" w:hAnsi="Times New Roman" w:cs="Times New Roman"/>
        </w:rPr>
        <w:footnoteReference w:id="3"/>
      </w:r>
      <w:r w:rsidRPr="003B6B10">
        <w:rPr>
          <w:rFonts w:ascii="Times New Roman" w:hAnsi="Times New Roman" w:cs="Times New Roman"/>
        </w:rPr>
        <w:t xml:space="preserve"> </w:t>
      </w:r>
      <w:r w:rsidR="008A02B1" w:rsidRPr="003B6B10">
        <w:rPr>
          <w:rFonts w:ascii="Times New Roman" w:hAnsi="Times New Roman" w:cs="Times New Roman"/>
        </w:rPr>
        <w:t>It was agreed by the Executive that the objectives of the meeting had been met and that the discussions were in-depth and high quality resulting in clear recommen</w:t>
      </w:r>
      <w:r w:rsidR="00E50D58" w:rsidRPr="003B6B10">
        <w:rPr>
          <w:rFonts w:ascii="Times New Roman" w:hAnsi="Times New Roman" w:cs="Times New Roman"/>
        </w:rPr>
        <w:t xml:space="preserve">dations, and next steps. </w:t>
      </w:r>
      <w:r w:rsidR="0032138B" w:rsidRPr="003B6B10">
        <w:rPr>
          <w:rFonts w:ascii="Times New Roman" w:hAnsi="Times New Roman" w:cs="Times New Roman"/>
        </w:rPr>
        <w:t xml:space="preserve">This </w:t>
      </w:r>
      <w:r w:rsidR="00D702D3" w:rsidRPr="003B6B10">
        <w:rPr>
          <w:rFonts w:ascii="Times New Roman" w:hAnsi="Times New Roman" w:cs="Times New Roman"/>
        </w:rPr>
        <w:t xml:space="preserve">was assisted by the development and distribution </w:t>
      </w:r>
      <w:r w:rsidR="0032138B" w:rsidRPr="003B6B10">
        <w:rPr>
          <w:rFonts w:ascii="Times New Roman" w:hAnsi="Times New Roman" w:cs="Times New Roman"/>
        </w:rPr>
        <w:t xml:space="preserve">of the background documents, and the time allowed in the COP specific meetings to discuss </w:t>
      </w:r>
      <w:r w:rsidR="005C2125" w:rsidRPr="003B6B10">
        <w:rPr>
          <w:rFonts w:ascii="Times New Roman" w:hAnsi="Times New Roman" w:cs="Times New Roman"/>
        </w:rPr>
        <w:t xml:space="preserve">them </w:t>
      </w:r>
      <w:r w:rsidR="0032138B" w:rsidRPr="003B6B10">
        <w:rPr>
          <w:rFonts w:ascii="Times New Roman" w:hAnsi="Times New Roman" w:cs="Times New Roman"/>
        </w:rPr>
        <w:t xml:space="preserve">and prepare input. </w:t>
      </w:r>
      <w:r w:rsidR="00BB3E3B">
        <w:rPr>
          <w:rFonts w:ascii="Times New Roman" w:hAnsi="Times New Roman" w:cs="Times New Roman"/>
        </w:rPr>
        <w:t xml:space="preserve">Some COP members would have liked more time to review the key performance indicators during the meeting, noting further COP consultation on the draft strategy is envisaged in September. </w:t>
      </w:r>
      <w:r w:rsidR="00E50D58" w:rsidRPr="003B6B10">
        <w:rPr>
          <w:rFonts w:ascii="Times New Roman" w:hAnsi="Times New Roman" w:cs="Times New Roman"/>
        </w:rPr>
        <w:t xml:space="preserve">It was noted that the meeting was well prepared both from a logistical standpoint but also </w:t>
      </w:r>
      <w:r w:rsidR="00D702D3" w:rsidRPr="003B6B10">
        <w:rPr>
          <w:rFonts w:ascii="Times New Roman" w:hAnsi="Times New Roman" w:cs="Times New Roman"/>
        </w:rPr>
        <w:t xml:space="preserve">that the agenda was well-balanced and the group and table discussions well-designed to get tangible results on how to proceed for all COPs. </w:t>
      </w:r>
      <w:r w:rsidR="005C2125" w:rsidRPr="003B6B10">
        <w:rPr>
          <w:rFonts w:ascii="Times New Roman" w:hAnsi="Times New Roman" w:cs="Times New Roman"/>
        </w:rPr>
        <w:t xml:space="preserve">The small group discussion formats worked well and should be retained for future meetings. </w:t>
      </w:r>
      <w:r w:rsidR="00E50D58" w:rsidRPr="003B6B10">
        <w:rPr>
          <w:rFonts w:ascii="Times New Roman" w:hAnsi="Times New Roman" w:cs="Times New Roman"/>
        </w:rPr>
        <w:t xml:space="preserve">The ice breaker </w:t>
      </w:r>
      <w:r w:rsidR="00737B86" w:rsidRPr="003B6B10">
        <w:rPr>
          <w:rFonts w:ascii="Times New Roman" w:hAnsi="Times New Roman" w:cs="Times New Roman"/>
        </w:rPr>
        <w:t xml:space="preserve">conducted by Ms Gusarova and Mr Koen </w:t>
      </w:r>
      <w:r w:rsidR="00E50D58" w:rsidRPr="003B6B10">
        <w:rPr>
          <w:rFonts w:ascii="Times New Roman" w:hAnsi="Times New Roman" w:cs="Times New Roman"/>
        </w:rPr>
        <w:t>was also commended</w:t>
      </w:r>
      <w:r w:rsidR="00737B86" w:rsidRPr="003B6B10">
        <w:rPr>
          <w:rFonts w:ascii="Times New Roman" w:hAnsi="Times New Roman" w:cs="Times New Roman"/>
        </w:rPr>
        <w:t xml:space="preserve"> which allowed members to get energized for the discussions</w:t>
      </w:r>
      <w:r w:rsidR="00E50D58" w:rsidRPr="003B6B10">
        <w:rPr>
          <w:rFonts w:ascii="Times New Roman" w:hAnsi="Times New Roman" w:cs="Times New Roman"/>
        </w:rPr>
        <w:t xml:space="preserve">, in an enjoyable way. </w:t>
      </w:r>
      <w:r w:rsidR="00D702D3" w:rsidRPr="003B6B10">
        <w:rPr>
          <w:rFonts w:ascii="Times New Roman" w:hAnsi="Times New Roman" w:cs="Times New Roman"/>
        </w:rPr>
        <w:t>SECO were also acknowledged for their warm hospitality and support, and Ms Nikulina and the World Bank team for the preparatory work</w:t>
      </w:r>
      <w:r w:rsidR="005C2125" w:rsidRPr="003B6B10">
        <w:rPr>
          <w:rFonts w:ascii="Times New Roman" w:hAnsi="Times New Roman" w:cs="Times New Roman"/>
        </w:rPr>
        <w:t xml:space="preserve"> for the meeting</w:t>
      </w:r>
      <w:r w:rsidR="00D702D3" w:rsidRPr="003B6B10">
        <w:rPr>
          <w:rFonts w:ascii="Times New Roman" w:hAnsi="Times New Roman" w:cs="Times New Roman"/>
        </w:rPr>
        <w:t>.</w:t>
      </w:r>
      <w:r w:rsidR="005C2125" w:rsidRPr="003B6B10">
        <w:rPr>
          <w:rFonts w:ascii="Times New Roman" w:hAnsi="Times New Roman" w:cs="Times New Roman"/>
        </w:rPr>
        <w:t xml:space="preserve"> The Executive Committee members were also acknowledged for their high quality, professional leadership and active input to the network. The donors were also acknowledged and thanked for their ongoing support and hands on approach to ensuring the network remained eff</w:t>
      </w:r>
      <w:r w:rsidR="00BB3E3B">
        <w:rPr>
          <w:rFonts w:ascii="Times New Roman" w:hAnsi="Times New Roman" w:cs="Times New Roman"/>
        </w:rPr>
        <w:t xml:space="preserve">ective. The translation </w:t>
      </w:r>
      <w:r w:rsidR="00413972">
        <w:rPr>
          <w:rFonts w:ascii="Times New Roman" w:hAnsi="Times New Roman" w:cs="Times New Roman"/>
        </w:rPr>
        <w:t>team was</w:t>
      </w:r>
      <w:r w:rsidR="005C2125" w:rsidRPr="003B6B10">
        <w:rPr>
          <w:rFonts w:ascii="Times New Roman" w:hAnsi="Times New Roman" w:cs="Times New Roman"/>
        </w:rPr>
        <w:t xml:space="preserve"> also thanked </w:t>
      </w:r>
      <w:r w:rsidR="00BB3E3B">
        <w:rPr>
          <w:rFonts w:ascii="Times New Roman" w:hAnsi="Times New Roman" w:cs="Times New Roman"/>
        </w:rPr>
        <w:t xml:space="preserve">for their high quality simultaneous and written translations </w:t>
      </w:r>
      <w:r w:rsidR="005C2125" w:rsidRPr="003B6B10">
        <w:rPr>
          <w:rFonts w:ascii="Times New Roman" w:hAnsi="Times New Roman" w:cs="Times New Roman"/>
        </w:rPr>
        <w:t xml:space="preserve">with some negative feedback received on the quality of translation </w:t>
      </w:r>
      <w:r w:rsidR="000F2CE3">
        <w:rPr>
          <w:rFonts w:ascii="Times New Roman" w:hAnsi="Times New Roman" w:cs="Times New Roman"/>
        </w:rPr>
        <w:t>of one Russian document</w:t>
      </w:r>
      <w:r w:rsidR="005C2125" w:rsidRPr="003B6B10">
        <w:rPr>
          <w:rFonts w:ascii="Times New Roman" w:hAnsi="Times New Roman" w:cs="Times New Roman"/>
        </w:rPr>
        <w:t xml:space="preserve">, pointing to the need to incorporate quality editors of translated materials into the process.  The overall feedback </w:t>
      </w:r>
      <w:r w:rsidR="005C2125" w:rsidRPr="003B6B10">
        <w:rPr>
          <w:rFonts w:ascii="Times New Roman" w:hAnsi="Times New Roman" w:cs="Times New Roman"/>
        </w:rPr>
        <w:lastRenderedPageBreak/>
        <w:t xml:space="preserve">was that there was a family spirit and friendly atmosphere that </w:t>
      </w:r>
      <w:r w:rsidR="00BB3E3B">
        <w:rPr>
          <w:rFonts w:ascii="Times New Roman" w:hAnsi="Times New Roman" w:cs="Times New Roman"/>
        </w:rPr>
        <w:t>was very conducive to productive</w:t>
      </w:r>
      <w:r w:rsidR="005C2125" w:rsidRPr="003B6B10">
        <w:rPr>
          <w:rFonts w:ascii="Times New Roman" w:hAnsi="Times New Roman" w:cs="Times New Roman"/>
        </w:rPr>
        <w:t xml:space="preserve"> discussions and results.</w:t>
      </w:r>
    </w:p>
    <w:p w14:paraId="631BBA34" w14:textId="77777777" w:rsidR="00CD44AD" w:rsidRPr="003B6B10" w:rsidRDefault="00F60162" w:rsidP="00365876">
      <w:pPr>
        <w:rPr>
          <w:rFonts w:ascii="Times New Roman" w:hAnsi="Times New Roman" w:cs="Times New Roman"/>
        </w:rPr>
      </w:pPr>
      <w:r w:rsidRPr="003B6B10">
        <w:rPr>
          <w:rFonts w:ascii="Times New Roman" w:hAnsi="Times New Roman" w:cs="Times New Roman"/>
          <w:b/>
        </w:rPr>
        <w:t xml:space="preserve">A PEMPAL Steering Committee </w:t>
      </w:r>
      <w:r w:rsidR="00F73FBF" w:rsidRPr="003B6B10">
        <w:rPr>
          <w:rFonts w:ascii="Times New Roman" w:hAnsi="Times New Roman" w:cs="Times New Roman"/>
          <w:b/>
        </w:rPr>
        <w:t xml:space="preserve">meeting </w:t>
      </w:r>
      <w:r w:rsidRPr="003B6B10">
        <w:rPr>
          <w:rFonts w:ascii="Times New Roman" w:hAnsi="Times New Roman" w:cs="Times New Roman"/>
          <w:b/>
        </w:rPr>
        <w:t>was also held</w:t>
      </w:r>
      <w:r w:rsidR="00E64C6E" w:rsidRPr="003B6B10">
        <w:rPr>
          <w:rFonts w:ascii="Times New Roman" w:hAnsi="Times New Roman" w:cs="Times New Roman"/>
          <w:b/>
        </w:rPr>
        <w:t xml:space="preserve"> to note</w:t>
      </w:r>
      <w:r w:rsidR="005D7401" w:rsidRPr="003B6B10">
        <w:rPr>
          <w:rFonts w:ascii="Times New Roman" w:hAnsi="Times New Roman" w:cs="Times New Roman"/>
          <w:b/>
        </w:rPr>
        <w:t xml:space="preserve"> the progress of development of the next strategy and to approve the </w:t>
      </w:r>
      <w:r w:rsidRPr="003B6B10">
        <w:rPr>
          <w:rFonts w:ascii="Times New Roman" w:hAnsi="Times New Roman" w:cs="Times New Roman"/>
          <w:b/>
        </w:rPr>
        <w:t>next steps decided by the Executive</w:t>
      </w:r>
      <w:r w:rsidRPr="003B6B10">
        <w:rPr>
          <w:rFonts w:ascii="Times New Roman" w:hAnsi="Times New Roman" w:cs="Times New Roman"/>
        </w:rPr>
        <w:t>.</w:t>
      </w:r>
      <w:r w:rsidR="00774379" w:rsidRPr="003B6B10">
        <w:rPr>
          <w:rFonts w:ascii="Times New Roman" w:hAnsi="Times New Roman" w:cs="Times New Roman"/>
        </w:rPr>
        <w:t xml:space="preserve"> </w:t>
      </w:r>
      <w:r w:rsidR="00FB3FA5" w:rsidRPr="003B6B10">
        <w:rPr>
          <w:rFonts w:ascii="Times New Roman" w:hAnsi="Times New Roman" w:cs="Times New Roman"/>
        </w:rPr>
        <w:t xml:space="preserve">Minutes to this meeting are available at: </w:t>
      </w:r>
      <w:hyperlink r:id="rId36" w:history="1">
        <w:r w:rsidR="00FB3FA5" w:rsidRPr="003B6B10">
          <w:rPr>
            <w:rStyle w:val="Hyperlink"/>
            <w:rFonts w:ascii="Times New Roman" w:hAnsi="Times New Roman" w:cs="Times New Roman"/>
          </w:rPr>
          <w:t>http://www.pempal.org/event/sc_meetings/</w:t>
        </w:r>
      </w:hyperlink>
    </w:p>
    <w:p w14:paraId="39C350BB" w14:textId="77777777" w:rsidR="00943CE8" w:rsidRPr="003B6B10" w:rsidRDefault="00943CE8" w:rsidP="005E1D94">
      <w:pPr>
        <w:shd w:val="clear" w:color="auto" w:fill="FFFFFF" w:themeFill="background1"/>
        <w:rPr>
          <w:rFonts w:ascii="Times New Roman" w:hAnsi="Times New Roman" w:cs="Times New Roman"/>
          <w:b/>
        </w:rPr>
      </w:pPr>
    </w:p>
    <w:p w14:paraId="14FCE8BB" w14:textId="77777777" w:rsidR="00507E21" w:rsidRPr="003B6B10" w:rsidRDefault="004737D0" w:rsidP="005E1D94">
      <w:pPr>
        <w:shd w:val="clear" w:color="auto" w:fill="FFFFFF" w:themeFill="background1"/>
        <w:rPr>
          <w:rFonts w:ascii="Times New Roman" w:hAnsi="Times New Roman" w:cs="Times New Roman"/>
        </w:rPr>
      </w:pPr>
      <w:r w:rsidRPr="003B6B10">
        <w:rPr>
          <w:rFonts w:ascii="Times New Roman" w:hAnsi="Times New Roman" w:cs="Times New Roman"/>
          <w:b/>
        </w:rPr>
        <w:t>All workshop materials c</w:t>
      </w:r>
      <w:r w:rsidR="005A323B" w:rsidRPr="003B6B10">
        <w:rPr>
          <w:rFonts w:ascii="Times New Roman" w:hAnsi="Times New Roman" w:cs="Times New Roman"/>
          <w:b/>
        </w:rPr>
        <w:t>an</w:t>
      </w:r>
      <w:r w:rsidR="004533F0" w:rsidRPr="003B6B10">
        <w:rPr>
          <w:rFonts w:ascii="Times New Roman" w:hAnsi="Times New Roman" w:cs="Times New Roman"/>
          <w:b/>
        </w:rPr>
        <w:t xml:space="preserve"> be found at the PEMPAL web</w:t>
      </w:r>
      <w:r w:rsidRPr="003B6B10">
        <w:rPr>
          <w:rFonts w:ascii="Times New Roman" w:hAnsi="Times New Roman" w:cs="Times New Roman"/>
          <w:b/>
        </w:rPr>
        <w:t>site</w:t>
      </w:r>
      <w:r w:rsidR="00507E21" w:rsidRPr="003B6B10">
        <w:rPr>
          <w:rFonts w:ascii="Times New Roman" w:hAnsi="Times New Roman" w:cs="Times New Roman"/>
        </w:rPr>
        <w:t>:</w:t>
      </w:r>
      <w:r w:rsidR="00737B86" w:rsidRPr="003B6B10">
        <w:rPr>
          <w:rFonts w:ascii="Times New Roman" w:hAnsi="Times New Roman" w:cs="Times New Roman"/>
        </w:rPr>
        <w:t xml:space="preserve"> </w:t>
      </w:r>
      <w:hyperlink r:id="rId37" w:history="1">
        <w:r w:rsidR="00737B86" w:rsidRPr="003B6B10">
          <w:rPr>
            <w:rStyle w:val="Hyperlink"/>
            <w:rFonts w:ascii="Times New Roman" w:hAnsi="Times New Roman" w:cs="Times New Roman"/>
          </w:rPr>
          <w:t>https://www.pempal.org/events/pempal-cross-cop-executive-meeting</w:t>
        </w:r>
      </w:hyperlink>
      <w:r w:rsidR="00774379" w:rsidRPr="003B6B10">
        <w:rPr>
          <w:rStyle w:val="Hyperlink"/>
          <w:rFonts w:ascii="Times New Roman" w:hAnsi="Times New Roman" w:cs="Times New Roman"/>
        </w:rPr>
        <w:t xml:space="preserve"> </w:t>
      </w:r>
    </w:p>
    <w:p w14:paraId="45791CC2" w14:textId="77777777" w:rsidR="00F60162" w:rsidRPr="003B6B10" w:rsidRDefault="00F60162" w:rsidP="005E1D94">
      <w:pPr>
        <w:shd w:val="clear" w:color="auto" w:fill="FFFFFF" w:themeFill="background1"/>
        <w:rPr>
          <w:rFonts w:ascii="Times New Roman" w:hAnsi="Times New Roman" w:cs="Times New Roman"/>
        </w:rPr>
      </w:pPr>
    </w:p>
    <w:p w14:paraId="52511B9D" w14:textId="77777777" w:rsidR="001D1929" w:rsidRPr="00517D4A" w:rsidRDefault="001D1929" w:rsidP="005E1D94">
      <w:pPr>
        <w:shd w:val="clear" w:color="auto" w:fill="FFFFFF" w:themeFill="background1"/>
        <w:rPr>
          <w:rFonts w:ascii="Times New Roman" w:hAnsi="Times New Roman" w:cs="Times New Roman"/>
          <w:sz w:val="24"/>
          <w:szCs w:val="24"/>
        </w:rPr>
      </w:pPr>
    </w:p>
    <w:p w14:paraId="0C9D2769" w14:textId="3B38BB39" w:rsidR="000728EC" w:rsidRPr="00517D4A" w:rsidRDefault="00BB52B5" w:rsidP="005E1D94">
      <w:pPr>
        <w:shd w:val="clear" w:color="auto" w:fill="FFFFFF" w:themeFill="background1"/>
        <w:jc w:val="center"/>
        <w:rPr>
          <w:rFonts w:ascii="Times New Roman" w:hAnsi="Times New Roman" w:cs="Times New Roman"/>
          <w:sz w:val="24"/>
          <w:szCs w:val="24"/>
        </w:rPr>
      </w:pPr>
      <w:r w:rsidRPr="00517D4A">
        <w:rPr>
          <w:rFonts w:ascii="Times New Roman" w:hAnsi="Times New Roman" w:cs="Times New Roman"/>
          <w:noProof/>
          <w:sz w:val="24"/>
          <w:szCs w:val="24"/>
          <w:lang w:eastAsia="en-US"/>
        </w:rPr>
        <w:drawing>
          <wp:inline distT="0" distB="0" distL="0" distR="0" wp14:anchorId="2D5074F0" wp14:editId="23108D2E">
            <wp:extent cx="6000750" cy="3774783"/>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6018803" cy="3786139"/>
                    </a:xfrm>
                    <a:prstGeom prst="rect">
                      <a:avLst/>
                    </a:prstGeom>
                    <a:noFill/>
                    <a:ln>
                      <a:noFill/>
                    </a:ln>
                  </pic:spPr>
                </pic:pic>
              </a:graphicData>
            </a:graphic>
          </wp:inline>
        </w:drawing>
      </w:r>
    </w:p>
    <w:sectPr w:rsidR="000728EC" w:rsidRPr="00517D4A" w:rsidSect="003828F7">
      <w:headerReference w:type="default" r:id="rId39"/>
      <w:footerReference w:type="default" r:id="rId40"/>
      <w:pgSz w:w="11900" w:h="16840"/>
      <w:pgMar w:top="1350"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FF5C72" w14:textId="77777777" w:rsidR="00686181" w:rsidRDefault="00686181" w:rsidP="00FC3102">
      <w:r>
        <w:separator/>
      </w:r>
    </w:p>
  </w:endnote>
  <w:endnote w:type="continuationSeparator" w:id="0">
    <w:p w14:paraId="081D0D46" w14:textId="77777777" w:rsidR="00686181" w:rsidRDefault="00686181" w:rsidP="00FC3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6125466"/>
      <w:docPartObj>
        <w:docPartGallery w:val="Page Numbers (Bottom of Page)"/>
        <w:docPartUnique/>
      </w:docPartObj>
    </w:sdtPr>
    <w:sdtEndPr>
      <w:rPr>
        <w:noProof/>
      </w:rPr>
    </w:sdtEndPr>
    <w:sdtContent>
      <w:p w14:paraId="21791525" w14:textId="77777777" w:rsidR="00413972" w:rsidRDefault="00413972">
        <w:pPr>
          <w:pStyle w:val="Footer"/>
          <w:jc w:val="right"/>
        </w:pPr>
        <w:r>
          <w:fldChar w:fldCharType="begin"/>
        </w:r>
        <w:r>
          <w:instrText xml:space="preserve"> PAGE   \* MERGEFORMAT </w:instrText>
        </w:r>
        <w:r>
          <w:fldChar w:fldCharType="separate"/>
        </w:r>
        <w:r w:rsidR="00ED5320">
          <w:rPr>
            <w:noProof/>
          </w:rPr>
          <w:t>2</w:t>
        </w:r>
        <w:r>
          <w:rPr>
            <w:noProof/>
          </w:rPr>
          <w:fldChar w:fldCharType="end"/>
        </w:r>
      </w:p>
    </w:sdtContent>
  </w:sdt>
  <w:p w14:paraId="3D2CEB9B" w14:textId="77777777" w:rsidR="00413972" w:rsidRDefault="004139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71B7FF" w14:textId="77777777" w:rsidR="00686181" w:rsidRDefault="00686181" w:rsidP="00FC3102">
      <w:r>
        <w:separator/>
      </w:r>
    </w:p>
  </w:footnote>
  <w:footnote w:type="continuationSeparator" w:id="0">
    <w:p w14:paraId="5B13C8A4" w14:textId="77777777" w:rsidR="00686181" w:rsidRDefault="00686181" w:rsidP="00FC3102">
      <w:r>
        <w:continuationSeparator/>
      </w:r>
    </w:p>
  </w:footnote>
  <w:footnote w:id="1">
    <w:p w14:paraId="5DA904DB" w14:textId="2882D764" w:rsidR="00413972" w:rsidRPr="001A6CE8" w:rsidRDefault="00413972" w:rsidP="00B228EB">
      <w:pPr>
        <w:pStyle w:val="FootnoteText"/>
        <w:rPr>
          <w:rFonts w:ascii="Times New Roman" w:hAnsi="Times New Roman" w:cs="Times New Roman"/>
          <w:sz w:val="18"/>
          <w:szCs w:val="18"/>
          <w:lang w:val="en-US"/>
        </w:rPr>
      </w:pPr>
      <w:r w:rsidRPr="003B5F6B">
        <w:rPr>
          <w:rStyle w:val="FootnoteReference"/>
          <w:rFonts w:ascii="Times New Roman" w:hAnsi="Times New Roman" w:cs="Times New Roman"/>
          <w:sz w:val="16"/>
          <w:szCs w:val="16"/>
        </w:rPr>
        <w:footnoteRef/>
      </w:r>
      <w:r w:rsidRPr="003B5F6B">
        <w:rPr>
          <w:rFonts w:ascii="Times New Roman" w:hAnsi="Times New Roman" w:cs="Times New Roman"/>
          <w:sz w:val="16"/>
          <w:szCs w:val="16"/>
          <w:lang w:val="en-US"/>
        </w:rPr>
        <w:t xml:space="preserve"> </w:t>
      </w:r>
      <w:r w:rsidRPr="001A6CE8">
        <w:rPr>
          <w:rFonts w:ascii="Times New Roman" w:hAnsi="Times New Roman" w:cs="Times New Roman"/>
          <w:sz w:val="18"/>
          <w:szCs w:val="18"/>
        </w:rPr>
        <w:t xml:space="preserve">PEMPAL was established in 2006 and provides </w:t>
      </w:r>
      <w:r>
        <w:rPr>
          <w:rFonts w:ascii="Times New Roman" w:hAnsi="Times New Roman" w:cs="Times New Roman"/>
          <w:sz w:val="18"/>
          <w:szCs w:val="18"/>
        </w:rPr>
        <w:t>l</w:t>
      </w:r>
      <w:r w:rsidRPr="001A6CE8">
        <w:rPr>
          <w:rFonts w:ascii="Times New Roman" w:hAnsi="Times New Roman" w:cs="Times New Roman"/>
          <w:sz w:val="18"/>
          <w:szCs w:val="18"/>
        </w:rPr>
        <w:t xml:space="preserve">earning events, workshops, study tours and resource materials in accordance with member driven action plans in the thematic areas of budget, treasury and internal audit for member countries in Europe and Central Asia. Refer to </w:t>
      </w:r>
      <w:hyperlink r:id="rId1" w:history="1">
        <w:r w:rsidRPr="001A6CE8">
          <w:rPr>
            <w:rStyle w:val="Hyperlink"/>
            <w:rFonts w:ascii="Times New Roman" w:hAnsi="Times New Roman" w:cs="Times New Roman"/>
            <w:sz w:val="18"/>
            <w:szCs w:val="18"/>
          </w:rPr>
          <w:t>www.pempal.org</w:t>
        </w:r>
      </w:hyperlink>
      <w:r w:rsidRPr="001A6CE8">
        <w:rPr>
          <w:rFonts w:ascii="Times New Roman" w:hAnsi="Times New Roman" w:cs="Times New Roman"/>
          <w:sz w:val="18"/>
          <w:szCs w:val="18"/>
        </w:rPr>
        <w:t xml:space="preserve"> for more information</w:t>
      </w:r>
      <w:r w:rsidRPr="001A6CE8">
        <w:rPr>
          <w:rFonts w:ascii="Times New Roman" w:hAnsi="Times New Roman" w:cs="Times New Roman"/>
          <w:sz w:val="18"/>
          <w:szCs w:val="18"/>
          <w:lang w:val="en-US"/>
        </w:rPr>
        <w:t xml:space="preserve">. </w:t>
      </w:r>
    </w:p>
  </w:footnote>
  <w:footnote w:id="2">
    <w:p w14:paraId="382C3E7E" w14:textId="77632BB6" w:rsidR="00413972" w:rsidRPr="001A6CE8" w:rsidRDefault="00413972" w:rsidP="000A2D12">
      <w:pPr>
        <w:pStyle w:val="FootnoteText"/>
        <w:rPr>
          <w:rFonts w:ascii="Times New Roman" w:hAnsi="Times New Roman" w:cs="Times New Roman"/>
          <w:bCs/>
          <w:sz w:val="18"/>
          <w:szCs w:val="18"/>
        </w:rPr>
      </w:pPr>
      <w:r w:rsidRPr="001A6CE8">
        <w:rPr>
          <w:rStyle w:val="FootnoteReference"/>
          <w:rFonts w:ascii="Times New Roman" w:hAnsi="Times New Roman" w:cs="Times New Roman"/>
          <w:sz w:val="18"/>
          <w:szCs w:val="18"/>
        </w:rPr>
        <w:footnoteRef/>
      </w:r>
      <w:r w:rsidRPr="001A6CE8">
        <w:rPr>
          <w:rFonts w:ascii="Times New Roman" w:hAnsi="Times New Roman" w:cs="Times New Roman"/>
          <w:sz w:val="18"/>
          <w:szCs w:val="18"/>
        </w:rPr>
        <w:t xml:space="preserve"> </w:t>
      </w:r>
      <w:r w:rsidRPr="001A6CE8">
        <w:rPr>
          <w:rFonts w:ascii="Times New Roman" w:hAnsi="Times New Roman" w:cs="Times New Roman"/>
          <w:bCs/>
          <w:sz w:val="18"/>
          <w:szCs w:val="18"/>
        </w:rPr>
        <w:t>The core Bank team supporting the meeting included Elena Nikulina (TTL and TCOP Resource Team), Deanna Aubrey (PEMPAL Strategic Adviser/BCOP Resource Team</w:t>
      </w:r>
      <w:r>
        <w:rPr>
          <w:rFonts w:ascii="Times New Roman" w:hAnsi="Times New Roman" w:cs="Times New Roman"/>
          <w:bCs/>
          <w:sz w:val="18"/>
          <w:szCs w:val="18"/>
        </w:rPr>
        <w:t>)</w:t>
      </w:r>
      <w:r w:rsidRPr="001A6CE8">
        <w:rPr>
          <w:rFonts w:ascii="Times New Roman" w:hAnsi="Times New Roman" w:cs="Times New Roman"/>
          <w:bCs/>
          <w:sz w:val="18"/>
          <w:szCs w:val="18"/>
        </w:rPr>
        <w:t xml:space="preserve">, Ion Chicu (TCOP Resource Team/Program Operations Adviser), Maya Gusarova (BCOP Lead Coordinator), </w:t>
      </w:r>
      <w:r>
        <w:rPr>
          <w:rFonts w:ascii="Times New Roman" w:hAnsi="Times New Roman" w:cs="Times New Roman"/>
          <w:bCs/>
          <w:sz w:val="18"/>
          <w:szCs w:val="18"/>
        </w:rPr>
        <w:t>Naida Čaršimamović Vukotić</w:t>
      </w:r>
      <w:r w:rsidRPr="001A6CE8">
        <w:rPr>
          <w:rFonts w:ascii="Times New Roman" w:hAnsi="Times New Roman" w:cs="Times New Roman"/>
          <w:bCs/>
          <w:sz w:val="18"/>
          <w:szCs w:val="18"/>
        </w:rPr>
        <w:t xml:space="preserve"> (BCOP Resource Team), Arman Vatyan (IACOP Lead Coordinator), Diana Grosu-Axenti (IACOP Resource Team), Marius Koen (Steering Committee member), and Nina Duduchava (virtual support for electronic post event feedback survey). </w:t>
      </w:r>
      <w:r>
        <w:rPr>
          <w:rFonts w:ascii="Times New Roman" w:hAnsi="Times New Roman" w:cs="Times New Roman"/>
          <w:bCs/>
          <w:sz w:val="18"/>
          <w:szCs w:val="18"/>
        </w:rPr>
        <w:t xml:space="preserve">Logistical and administrative services were provided by </w:t>
      </w:r>
      <w:r w:rsidRPr="001A6CE8">
        <w:rPr>
          <w:rFonts w:ascii="Times New Roman" w:hAnsi="Times New Roman"/>
          <w:sz w:val="18"/>
          <w:szCs w:val="18"/>
          <w:lang w:val="en-US"/>
        </w:rPr>
        <w:t xml:space="preserve">Ksenia Galantsova, Ekaterina Zaleeva, </w:t>
      </w:r>
      <w:r>
        <w:rPr>
          <w:rFonts w:ascii="Times New Roman" w:hAnsi="Times New Roman"/>
          <w:sz w:val="18"/>
          <w:szCs w:val="18"/>
          <w:lang w:val="en-US"/>
        </w:rPr>
        <w:t xml:space="preserve">and </w:t>
      </w:r>
      <w:r w:rsidRPr="001A6CE8">
        <w:rPr>
          <w:rFonts w:ascii="Times New Roman" w:hAnsi="Times New Roman"/>
          <w:sz w:val="18"/>
          <w:szCs w:val="18"/>
          <w:lang w:val="en-US"/>
        </w:rPr>
        <w:t>Kristina Zaituna (</w:t>
      </w:r>
      <w:r>
        <w:rPr>
          <w:rFonts w:ascii="Times New Roman" w:hAnsi="Times New Roman"/>
          <w:sz w:val="18"/>
          <w:szCs w:val="18"/>
          <w:lang w:val="en-US"/>
        </w:rPr>
        <w:t xml:space="preserve">PEMPAL Secretariat, </w:t>
      </w:r>
      <w:r w:rsidRPr="001A6CE8">
        <w:rPr>
          <w:rFonts w:ascii="Times New Roman" w:hAnsi="Times New Roman"/>
          <w:sz w:val="18"/>
          <w:szCs w:val="18"/>
          <w:lang w:val="en-US"/>
        </w:rPr>
        <w:t>World Bank</w:t>
      </w:r>
      <w:r>
        <w:rPr>
          <w:rFonts w:ascii="Times New Roman" w:hAnsi="Times New Roman"/>
          <w:sz w:val="18"/>
          <w:szCs w:val="18"/>
          <w:lang w:val="en-US"/>
        </w:rPr>
        <w:t xml:space="preserve"> Moscow Office).</w:t>
      </w:r>
    </w:p>
  </w:footnote>
  <w:footnote w:id="3">
    <w:p w14:paraId="1466480F" w14:textId="77777777" w:rsidR="00413972" w:rsidRPr="001B78F4" w:rsidRDefault="00413972">
      <w:pPr>
        <w:pStyle w:val="FootnoteText"/>
        <w:rPr>
          <w:sz w:val="20"/>
          <w:szCs w:val="20"/>
          <w:lang w:val="en-US"/>
        </w:rPr>
      </w:pPr>
      <w:r>
        <w:rPr>
          <w:rStyle w:val="FootnoteReference"/>
        </w:rPr>
        <w:footnoteRef/>
      </w:r>
      <w:r>
        <w:t xml:space="preserve"> </w:t>
      </w:r>
      <w:r w:rsidRPr="001B78F4">
        <w:rPr>
          <w:rFonts w:ascii="Times New Roman" w:hAnsi="Times New Roman" w:cs="Times New Roman"/>
          <w:sz w:val="20"/>
          <w:szCs w:val="20"/>
        </w:rPr>
        <w:t>The on-line survey would also be released after the meeting as part of PEMPAL’s standardized monitoring and reporting framework but such feedback sessions incorporated as part of the agenda are also used as valuable approach to gain immediate ideas on what worked well and what could be improved.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94DFE" w14:textId="77777777" w:rsidR="00413972" w:rsidRDefault="00413972">
    <w:pPr>
      <w:pStyle w:val="Header"/>
    </w:pPr>
    <w:r>
      <w:rPr>
        <w:noProof/>
        <w:lang w:val="en-US"/>
      </w:rPr>
      <w:drawing>
        <wp:anchor distT="0" distB="0" distL="114300" distR="114300" simplePos="0" relativeHeight="251658240" behindDoc="0" locked="0" layoutInCell="1" allowOverlap="1" wp14:anchorId="2C2F12E6" wp14:editId="24F4C7FD">
          <wp:simplePos x="0" y="0"/>
          <wp:positionH relativeFrom="margin">
            <wp:posOffset>195580</wp:posOffset>
          </wp:positionH>
          <wp:positionV relativeFrom="margin">
            <wp:posOffset>-826135</wp:posOffset>
          </wp:positionV>
          <wp:extent cx="6090920" cy="64008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0920" cy="6400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Word Work File L_415469589"/>
      </v:shape>
    </w:pict>
  </w:numPicBullet>
  <w:abstractNum w:abstractNumId="0" w15:restartNumberingAfterBreak="0">
    <w:nsid w:val="0BCF36CB"/>
    <w:multiLevelType w:val="hybridMultilevel"/>
    <w:tmpl w:val="A63A9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365EF1"/>
    <w:multiLevelType w:val="hybridMultilevel"/>
    <w:tmpl w:val="3B4E875C"/>
    <w:lvl w:ilvl="0" w:tplc="7020D590">
      <w:start w:val="1"/>
      <w:numFmt w:val="bullet"/>
      <w:lvlText w:val=""/>
      <w:lvlJc w:val="left"/>
      <w:pPr>
        <w:tabs>
          <w:tab w:val="num" w:pos="720"/>
        </w:tabs>
        <w:ind w:left="720" w:hanging="360"/>
      </w:pPr>
      <w:rPr>
        <w:rFonts w:ascii="Wingdings" w:hAnsi="Wingdings" w:hint="default"/>
      </w:rPr>
    </w:lvl>
    <w:lvl w:ilvl="1" w:tplc="80C43FAC" w:tentative="1">
      <w:start w:val="1"/>
      <w:numFmt w:val="bullet"/>
      <w:lvlText w:val=""/>
      <w:lvlJc w:val="left"/>
      <w:pPr>
        <w:tabs>
          <w:tab w:val="num" w:pos="1440"/>
        </w:tabs>
        <w:ind w:left="1440" w:hanging="360"/>
      </w:pPr>
      <w:rPr>
        <w:rFonts w:ascii="Wingdings" w:hAnsi="Wingdings" w:hint="default"/>
      </w:rPr>
    </w:lvl>
    <w:lvl w:ilvl="2" w:tplc="1BEC973A" w:tentative="1">
      <w:start w:val="1"/>
      <w:numFmt w:val="bullet"/>
      <w:lvlText w:val=""/>
      <w:lvlJc w:val="left"/>
      <w:pPr>
        <w:tabs>
          <w:tab w:val="num" w:pos="2160"/>
        </w:tabs>
        <w:ind w:left="2160" w:hanging="360"/>
      </w:pPr>
      <w:rPr>
        <w:rFonts w:ascii="Wingdings" w:hAnsi="Wingdings" w:hint="default"/>
      </w:rPr>
    </w:lvl>
    <w:lvl w:ilvl="3" w:tplc="F7AC0EA2" w:tentative="1">
      <w:start w:val="1"/>
      <w:numFmt w:val="bullet"/>
      <w:lvlText w:val=""/>
      <w:lvlJc w:val="left"/>
      <w:pPr>
        <w:tabs>
          <w:tab w:val="num" w:pos="2880"/>
        </w:tabs>
        <w:ind w:left="2880" w:hanging="360"/>
      </w:pPr>
      <w:rPr>
        <w:rFonts w:ascii="Wingdings" w:hAnsi="Wingdings" w:hint="default"/>
      </w:rPr>
    </w:lvl>
    <w:lvl w:ilvl="4" w:tplc="D90C23E8" w:tentative="1">
      <w:start w:val="1"/>
      <w:numFmt w:val="bullet"/>
      <w:lvlText w:val=""/>
      <w:lvlJc w:val="left"/>
      <w:pPr>
        <w:tabs>
          <w:tab w:val="num" w:pos="3600"/>
        </w:tabs>
        <w:ind w:left="3600" w:hanging="360"/>
      </w:pPr>
      <w:rPr>
        <w:rFonts w:ascii="Wingdings" w:hAnsi="Wingdings" w:hint="default"/>
      </w:rPr>
    </w:lvl>
    <w:lvl w:ilvl="5" w:tplc="EBEC6A4E" w:tentative="1">
      <w:start w:val="1"/>
      <w:numFmt w:val="bullet"/>
      <w:lvlText w:val=""/>
      <w:lvlJc w:val="left"/>
      <w:pPr>
        <w:tabs>
          <w:tab w:val="num" w:pos="4320"/>
        </w:tabs>
        <w:ind w:left="4320" w:hanging="360"/>
      </w:pPr>
      <w:rPr>
        <w:rFonts w:ascii="Wingdings" w:hAnsi="Wingdings" w:hint="default"/>
      </w:rPr>
    </w:lvl>
    <w:lvl w:ilvl="6" w:tplc="B866CBB4" w:tentative="1">
      <w:start w:val="1"/>
      <w:numFmt w:val="bullet"/>
      <w:lvlText w:val=""/>
      <w:lvlJc w:val="left"/>
      <w:pPr>
        <w:tabs>
          <w:tab w:val="num" w:pos="5040"/>
        </w:tabs>
        <w:ind w:left="5040" w:hanging="360"/>
      </w:pPr>
      <w:rPr>
        <w:rFonts w:ascii="Wingdings" w:hAnsi="Wingdings" w:hint="default"/>
      </w:rPr>
    </w:lvl>
    <w:lvl w:ilvl="7" w:tplc="35C2C214" w:tentative="1">
      <w:start w:val="1"/>
      <w:numFmt w:val="bullet"/>
      <w:lvlText w:val=""/>
      <w:lvlJc w:val="left"/>
      <w:pPr>
        <w:tabs>
          <w:tab w:val="num" w:pos="5760"/>
        </w:tabs>
        <w:ind w:left="5760" w:hanging="360"/>
      </w:pPr>
      <w:rPr>
        <w:rFonts w:ascii="Wingdings" w:hAnsi="Wingdings" w:hint="default"/>
      </w:rPr>
    </w:lvl>
    <w:lvl w:ilvl="8" w:tplc="00E227D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946877"/>
    <w:multiLevelType w:val="hybridMultilevel"/>
    <w:tmpl w:val="F3FCCC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265C87"/>
    <w:multiLevelType w:val="hybridMultilevel"/>
    <w:tmpl w:val="DAD4B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633150"/>
    <w:multiLevelType w:val="hybridMultilevel"/>
    <w:tmpl w:val="EFEE23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B34467"/>
    <w:multiLevelType w:val="hybridMultilevel"/>
    <w:tmpl w:val="CA44391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DA61FB3"/>
    <w:multiLevelType w:val="hybridMultilevel"/>
    <w:tmpl w:val="B310123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E6C5ECD"/>
    <w:multiLevelType w:val="hybridMultilevel"/>
    <w:tmpl w:val="6B16C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5E6B0E"/>
    <w:multiLevelType w:val="hybridMultilevel"/>
    <w:tmpl w:val="A516E6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7803DF"/>
    <w:multiLevelType w:val="hybridMultilevel"/>
    <w:tmpl w:val="743806B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CA62AE"/>
    <w:multiLevelType w:val="hybridMultilevel"/>
    <w:tmpl w:val="EBA82DC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F27391C"/>
    <w:multiLevelType w:val="hybridMultilevel"/>
    <w:tmpl w:val="56486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C4113D"/>
    <w:multiLevelType w:val="hybridMultilevel"/>
    <w:tmpl w:val="1502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815AD4"/>
    <w:multiLevelType w:val="hybridMultilevel"/>
    <w:tmpl w:val="A2529C04"/>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8CD5976"/>
    <w:multiLevelType w:val="hybridMultilevel"/>
    <w:tmpl w:val="8688B0B8"/>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9BF1320"/>
    <w:multiLevelType w:val="hybridMultilevel"/>
    <w:tmpl w:val="C74AE90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B10253D"/>
    <w:multiLevelType w:val="multilevel"/>
    <w:tmpl w:val="2856DD26"/>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7" w15:restartNumberingAfterBreak="0">
    <w:nsid w:val="44DE2937"/>
    <w:multiLevelType w:val="hybridMultilevel"/>
    <w:tmpl w:val="E0E8B57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C54BB2"/>
    <w:multiLevelType w:val="hybridMultilevel"/>
    <w:tmpl w:val="6B4A5C7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87565A2"/>
    <w:multiLevelType w:val="hybridMultilevel"/>
    <w:tmpl w:val="6B586F8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EE61064"/>
    <w:multiLevelType w:val="hybridMultilevel"/>
    <w:tmpl w:val="FD36B7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7F22C5"/>
    <w:multiLevelType w:val="hybridMultilevel"/>
    <w:tmpl w:val="3F5AC4F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CDF1D07"/>
    <w:multiLevelType w:val="hybridMultilevel"/>
    <w:tmpl w:val="90EAC294"/>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D8A521A"/>
    <w:multiLevelType w:val="hybridMultilevel"/>
    <w:tmpl w:val="0C267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8C16CE"/>
    <w:multiLevelType w:val="multilevel"/>
    <w:tmpl w:val="489E2624"/>
    <w:lvl w:ilvl="0">
      <w:start w:val="4"/>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FA86911"/>
    <w:multiLevelType w:val="hybridMultilevel"/>
    <w:tmpl w:val="FC3409F2"/>
    <w:lvl w:ilvl="0" w:tplc="0409000D">
      <w:start w:val="1"/>
      <w:numFmt w:val="bullet"/>
      <w:lvlText w:val=""/>
      <w:lvlJc w:val="left"/>
      <w:pPr>
        <w:ind w:left="720" w:hanging="360"/>
      </w:pPr>
      <w:rPr>
        <w:rFonts w:ascii="Wingdings" w:hAnsi="Wingdings" w:hint="default"/>
      </w:rPr>
    </w:lvl>
    <w:lvl w:ilvl="1" w:tplc="DE2CFDC0" w:tentative="1">
      <w:start w:val="1"/>
      <w:numFmt w:val="bullet"/>
      <w:lvlText w:val="•"/>
      <w:lvlJc w:val="left"/>
      <w:pPr>
        <w:tabs>
          <w:tab w:val="num" w:pos="1080"/>
        </w:tabs>
        <w:ind w:left="1080" w:hanging="360"/>
      </w:pPr>
      <w:rPr>
        <w:rFonts w:ascii="Arial" w:hAnsi="Arial" w:hint="default"/>
      </w:rPr>
    </w:lvl>
    <w:lvl w:ilvl="2" w:tplc="3B8E01B4" w:tentative="1">
      <w:start w:val="1"/>
      <w:numFmt w:val="bullet"/>
      <w:lvlText w:val="•"/>
      <w:lvlJc w:val="left"/>
      <w:pPr>
        <w:tabs>
          <w:tab w:val="num" w:pos="1800"/>
        </w:tabs>
        <w:ind w:left="1800" w:hanging="360"/>
      </w:pPr>
      <w:rPr>
        <w:rFonts w:ascii="Arial" w:hAnsi="Arial" w:hint="default"/>
      </w:rPr>
    </w:lvl>
    <w:lvl w:ilvl="3" w:tplc="B6402496" w:tentative="1">
      <w:start w:val="1"/>
      <w:numFmt w:val="bullet"/>
      <w:lvlText w:val="•"/>
      <w:lvlJc w:val="left"/>
      <w:pPr>
        <w:tabs>
          <w:tab w:val="num" w:pos="2520"/>
        </w:tabs>
        <w:ind w:left="2520" w:hanging="360"/>
      </w:pPr>
      <w:rPr>
        <w:rFonts w:ascii="Arial" w:hAnsi="Arial" w:hint="default"/>
      </w:rPr>
    </w:lvl>
    <w:lvl w:ilvl="4" w:tplc="EB5AA318" w:tentative="1">
      <w:start w:val="1"/>
      <w:numFmt w:val="bullet"/>
      <w:lvlText w:val="•"/>
      <w:lvlJc w:val="left"/>
      <w:pPr>
        <w:tabs>
          <w:tab w:val="num" w:pos="3240"/>
        </w:tabs>
        <w:ind w:left="3240" w:hanging="360"/>
      </w:pPr>
      <w:rPr>
        <w:rFonts w:ascii="Arial" w:hAnsi="Arial" w:hint="default"/>
      </w:rPr>
    </w:lvl>
    <w:lvl w:ilvl="5" w:tplc="4D48381E" w:tentative="1">
      <w:start w:val="1"/>
      <w:numFmt w:val="bullet"/>
      <w:lvlText w:val="•"/>
      <w:lvlJc w:val="left"/>
      <w:pPr>
        <w:tabs>
          <w:tab w:val="num" w:pos="3960"/>
        </w:tabs>
        <w:ind w:left="3960" w:hanging="360"/>
      </w:pPr>
      <w:rPr>
        <w:rFonts w:ascii="Arial" w:hAnsi="Arial" w:hint="default"/>
      </w:rPr>
    </w:lvl>
    <w:lvl w:ilvl="6" w:tplc="34DC5D6C" w:tentative="1">
      <w:start w:val="1"/>
      <w:numFmt w:val="bullet"/>
      <w:lvlText w:val="•"/>
      <w:lvlJc w:val="left"/>
      <w:pPr>
        <w:tabs>
          <w:tab w:val="num" w:pos="4680"/>
        </w:tabs>
        <w:ind w:left="4680" w:hanging="360"/>
      </w:pPr>
      <w:rPr>
        <w:rFonts w:ascii="Arial" w:hAnsi="Arial" w:hint="default"/>
      </w:rPr>
    </w:lvl>
    <w:lvl w:ilvl="7" w:tplc="5F526702" w:tentative="1">
      <w:start w:val="1"/>
      <w:numFmt w:val="bullet"/>
      <w:lvlText w:val="•"/>
      <w:lvlJc w:val="left"/>
      <w:pPr>
        <w:tabs>
          <w:tab w:val="num" w:pos="5400"/>
        </w:tabs>
        <w:ind w:left="5400" w:hanging="360"/>
      </w:pPr>
      <w:rPr>
        <w:rFonts w:ascii="Arial" w:hAnsi="Arial" w:hint="default"/>
      </w:rPr>
    </w:lvl>
    <w:lvl w:ilvl="8" w:tplc="3092B5A8"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62227E64"/>
    <w:multiLevelType w:val="hybridMultilevel"/>
    <w:tmpl w:val="095ECBB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3086804"/>
    <w:multiLevelType w:val="hybridMultilevel"/>
    <w:tmpl w:val="7772D03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DD412D"/>
    <w:multiLevelType w:val="hybridMultilevel"/>
    <w:tmpl w:val="1A988DE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AA33BE0"/>
    <w:multiLevelType w:val="hybridMultilevel"/>
    <w:tmpl w:val="A5FC652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BC126CC"/>
    <w:multiLevelType w:val="hybridMultilevel"/>
    <w:tmpl w:val="4F4C7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D31C6F"/>
    <w:multiLevelType w:val="hybridMultilevel"/>
    <w:tmpl w:val="F42867F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4E07760"/>
    <w:multiLevelType w:val="hybridMultilevel"/>
    <w:tmpl w:val="C2DCF60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D590C25"/>
    <w:multiLevelType w:val="hybridMultilevel"/>
    <w:tmpl w:val="582E3C0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FEA19C0"/>
    <w:multiLevelType w:val="hybridMultilevel"/>
    <w:tmpl w:val="38BE5D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4"/>
  </w:num>
  <w:num w:numId="3">
    <w:abstractNumId w:val="3"/>
  </w:num>
  <w:num w:numId="4">
    <w:abstractNumId w:val="4"/>
  </w:num>
  <w:num w:numId="5">
    <w:abstractNumId w:val="1"/>
  </w:num>
  <w:num w:numId="6">
    <w:abstractNumId w:val="25"/>
  </w:num>
  <w:num w:numId="7">
    <w:abstractNumId w:val="2"/>
  </w:num>
  <w:num w:numId="8">
    <w:abstractNumId w:val="30"/>
  </w:num>
  <w:num w:numId="9">
    <w:abstractNumId w:val="15"/>
  </w:num>
  <w:num w:numId="10">
    <w:abstractNumId w:val="11"/>
  </w:num>
  <w:num w:numId="11">
    <w:abstractNumId w:val="7"/>
  </w:num>
  <w:num w:numId="12">
    <w:abstractNumId w:val="0"/>
  </w:num>
  <w:num w:numId="13">
    <w:abstractNumId w:val="12"/>
  </w:num>
  <w:num w:numId="14">
    <w:abstractNumId w:val="23"/>
  </w:num>
  <w:num w:numId="15">
    <w:abstractNumId w:val="13"/>
  </w:num>
  <w:num w:numId="16">
    <w:abstractNumId w:val="10"/>
  </w:num>
  <w:num w:numId="17">
    <w:abstractNumId w:val="9"/>
  </w:num>
  <w:num w:numId="18">
    <w:abstractNumId w:val="32"/>
  </w:num>
  <w:num w:numId="19">
    <w:abstractNumId w:val="19"/>
  </w:num>
  <w:num w:numId="20">
    <w:abstractNumId w:val="5"/>
  </w:num>
  <w:num w:numId="21">
    <w:abstractNumId w:val="28"/>
  </w:num>
  <w:num w:numId="22">
    <w:abstractNumId w:val="6"/>
  </w:num>
  <w:num w:numId="23">
    <w:abstractNumId w:val="29"/>
  </w:num>
  <w:num w:numId="24">
    <w:abstractNumId w:val="21"/>
  </w:num>
  <w:num w:numId="25">
    <w:abstractNumId w:val="26"/>
  </w:num>
  <w:num w:numId="26">
    <w:abstractNumId w:val="22"/>
  </w:num>
  <w:num w:numId="27">
    <w:abstractNumId w:val="27"/>
  </w:num>
  <w:num w:numId="28">
    <w:abstractNumId w:val="18"/>
  </w:num>
  <w:num w:numId="29">
    <w:abstractNumId w:val="33"/>
  </w:num>
  <w:num w:numId="30">
    <w:abstractNumId w:val="17"/>
  </w:num>
  <w:num w:numId="31">
    <w:abstractNumId w:val="8"/>
  </w:num>
  <w:num w:numId="32">
    <w:abstractNumId w:val="14"/>
  </w:num>
  <w:num w:numId="33">
    <w:abstractNumId w:val="20"/>
  </w:num>
  <w:num w:numId="34">
    <w:abstractNumId w:val="34"/>
  </w:num>
  <w:num w:numId="35">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hyphenationZone w:val="14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F75"/>
    <w:rsid w:val="000001B4"/>
    <w:rsid w:val="00011B45"/>
    <w:rsid w:val="0001791E"/>
    <w:rsid w:val="00022D6C"/>
    <w:rsid w:val="00024382"/>
    <w:rsid w:val="000252D5"/>
    <w:rsid w:val="000266A6"/>
    <w:rsid w:val="00027889"/>
    <w:rsid w:val="000305A8"/>
    <w:rsid w:val="00032222"/>
    <w:rsid w:val="00036361"/>
    <w:rsid w:val="00040DF8"/>
    <w:rsid w:val="00043A81"/>
    <w:rsid w:val="00044F03"/>
    <w:rsid w:val="00045998"/>
    <w:rsid w:val="00045A77"/>
    <w:rsid w:val="00052CA3"/>
    <w:rsid w:val="000530F8"/>
    <w:rsid w:val="00056DB3"/>
    <w:rsid w:val="00057CB7"/>
    <w:rsid w:val="000617AA"/>
    <w:rsid w:val="000639A9"/>
    <w:rsid w:val="00067DFF"/>
    <w:rsid w:val="000706AC"/>
    <w:rsid w:val="00070BD0"/>
    <w:rsid w:val="000728EC"/>
    <w:rsid w:val="00072AD0"/>
    <w:rsid w:val="00074275"/>
    <w:rsid w:val="000747FA"/>
    <w:rsid w:val="00074E4C"/>
    <w:rsid w:val="00077D34"/>
    <w:rsid w:val="00082450"/>
    <w:rsid w:val="000853F9"/>
    <w:rsid w:val="0008573E"/>
    <w:rsid w:val="00085FAA"/>
    <w:rsid w:val="000911D9"/>
    <w:rsid w:val="00091A99"/>
    <w:rsid w:val="00093A95"/>
    <w:rsid w:val="0009765B"/>
    <w:rsid w:val="000A0170"/>
    <w:rsid w:val="000A2D12"/>
    <w:rsid w:val="000A3240"/>
    <w:rsid w:val="000A39FE"/>
    <w:rsid w:val="000A5F66"/>
    <w:rsid w:val="000A7DF3"/>
    <w:rsid w:val="000B3822"/>
    <w:rsid w:val="000B4695"/>
    <w:rsid w:val="000B50EB"/>
    <w:rsid w:val="000C2D22"/>
    <w:rsid w:val="000C3694"/>
    <w:rsid w:val="000C48BF"/>
    <w:rsid w:val="000C4EA2"/>
    <w:rsid w:val="000C5EF6"/>
    <w:rsid w:val="000D0479"/>
    <w:rsid w:val="000D0595"/>
    <w:rsid w:val="000D2854"/>
    <w:rsid w:val="000D392C"/>
    <w:rsid w:val="000E4359"/>
    <w:rsid w:val="000E6A95"/>
    <w:rsid w:val="000F18C1"/>
    <w:rsid w:val="000F2CE3"/>
    <w:rsid w:val="000F3316"/>
    <w:rsid w:val="00102BBC"/>
    <w:rsid w:val="00103DA5"/>
    <w:rsid w:val="001043A1"/>
    <w:rsid w:val="00105009"/>
    <w:rsid w:val="001067B5"/>
    <w:rsid w:val="00113C5C"/>
    <w:rsid w:val="00115EAD"/>
    <w:rsid w:val="0011668E"/>
    <w:rsid w:val="00120B43"/>
    <w:rsid w:val="00121EEE"/>
    <w:rsid w:val="00125435"/>
    <w:rsid w:val="001258CF"/>
    <w:rsid w:val="001274BD"/>
    <w:rsid w:val="00131F9B"/>
    <w:rsid w:val="00132EBF"/>
    <w:rsid w:val="00137AC2"/>
    <w:rsid w:val="00141CC3"/>
    <w:rsid w:val="00142B9B"/>
    <w:rsid w:val="00144089"/>
    <w:rsid w:val="0014642B"/>
    <w:rsid w:val="0014719D"/>
    <w:rsid w:val="00147B25"/>
    <w:rsid w:val="001507F4"/>
    <w:rsid w:val="00150E68"/>
    <w:rsid w:val="001527A7"/>
    <w:rsid w:val="0015305B"/>
    <w:rsid w:val="001542B5"/>
    <w:rsid w:val="00156442"/>
    <w:rsid w:val="0016452D"/>
    <w:rsid w:val="00164CEC"/>
    <w:rsid w:val="00165BD5"/>
    <w:rsid w:val="00167F0D"/>
    <w:rsid w:val="00172A3C"/>
    <w:rsid w:val="00173198"/>
    <w:rsid w:val="00174E3D"/>
    <w:rsid w:val="00176749"/>
    <w:rsid w:val="00183EC0"/>
    <w:rsid w:val="00184D9B"/>
    <w:rsid w:val="0019360A"/>
    <w:rsid w:val="00194203"/>
    <w:rsid w:val="00195A2A"/>
    <w:rsid w:val="00196A85"/>
    <w:rsid w:val="001A3BD7"/>
    <w:rsid w:val="001A4535"/>
    <w:rsid w:val="001A4FFD"/>
    <w:rsid w:val="001A509E"/>
    <w:rsid w:val="001A66D8"/>
    <w:rsid w:val="001A6CE8"/>
    <w:rsid w:val="001A6E7B"/>
    <w:rsid w:val="001A7069"/>
    <w:rsid w:val="001B0BD4"/>
    <w:rsid w:val="001B1100"/>
    <w:rsid w:val="001B2BEE"/>
    <w:rsid w:val="001B458C"/>
    <w:rsid w:val="001B4FE1"/>
    <w:rsid w:val="001B78F4"/>
    <w:rsid w:val="001C023C"/>
    <w:rsid w:val="001C24E5"/>
    <w:rsid w:val="001D127D"/>
    <w:rsid w:val="001D1929"/>
    <w:rsid w:val="001D2D8F"/>
    <w:rsid w:val="001E07AA"/>
    <w:rsid w:val="001E15CD"/>
    <w:rsid w:val="001E1BB7"/>
    <w:rsid w:val="001E265C"/>
    <w:rsid w:val="001E277C"/>
    <w:rsid w:val="001E28F4"/>
    <w:rsid w:val="001E45F1"/>
    <w:rsid w:val="001E499B"/>
    <w:rsid w:val="001E589B"/>
    <w:rsid w:val="001F2840"/>
    <w:rsid w:val="001F386F"/>
    <w:rsid w:val="001F4F6C"/>
    <w:rsid w:val="001F7C4B"/>
    <w:rsid w:val="002004F9"/>
    <w:rsid w:val="002005CA"/>
    <w:rsid w:val="0020185A"/>
    <w:rsid w:val="002031CF"/>
    <w:rsid w:val="002051F3"/>
    <w:rsid w:val="00206ED5"/>
    <w:rsid w:val="002079AE"/>
    <w:rsid w:val="00210B32"/>
    <w:rsid w:val="002156EA"/>
    <w:rsid w:val="00216E79"/>
    <w:rsid w:val="00217EFB"/>
    <w:rsid w:val="00222B39"/>
    <w:rsid w:val="00224A9F"/>
    <w:rsid w:val="00224D81"/>
    <w:rsid w:val="00233655"/>
    <w:rsid w:val="002358BA"/>
    <w:rsid w:val="00241627"/>
    <w:rsid w:val="00241699"/>
    <w:rsid w:val="00241C6A"/>
    <w:rsid w:val="00250E13"/>
    <w:rsid w:val="0025205A"/>
    <w:rsid w:val="0025239F"/>
    <w:rsid w:val="0025660F"/>
    <w:rsid w:val="0025691F"/>
    <w:rsid w:val="00257590"/>
    <w:rsid w:val="002579BE"/>
    <w:rsid w:val="00257D5B"/>
    <w:rsid w:val="00260C09"/>
    <w:rsid w:val="00261E25"/>
    <w:rsid w:val="00264459"/>
    <w:rsid w:val="002650F2"/>
    <w:rsid w:val="00270BC7"/>
    <w:rsid w:val="002726E8"/>
    <w:rsid w:val="002753DE"/>
    <w:rsid w:val="002765CA"/>
    <w:rsid w:val="00276897"/>
    <w:rsid w:val="0027758F"/>
    <w:rsid w:val="002778B6"/>
    <w:rsid w:val="00277DD6"/>
    <w:rsid w:val="00277DDB"/>
    <w:rsid w:val="0028168E"/>
    <w:rsid w:val="0028199E"/>
    <w:rsid w:val="00281B35"/>
    <w:rsid w:val="00283904"/>
    <w:rsid w:val="00283E87"/>
    <w:rsid w:val="00284D5F"/>
    <w:rsid w:val="00284D98"/>
    <w:rsid w:val="00294294"/>
    <w:rsid w:val="002A0E26"/>
    <w:rsid w:val="002A72FA"/>
    <w:rsid w:val="002B02B4"/>
    <w:rsid w:val="002B1A7E"/>
    <w:rsid w:val="002C27AB"/>
    <w:rsid w:val="002C35CD"/>
    <w:rsid w:val="002C6410"/>
    <w:rsid w:val="002C7A7C"/>
    <w:rsid w:val="002D02B1"/>
    <w:rsid w:val="002D3967"/>
    <w:rsid w:val="002D50CC"/>
    <w:rsid w:val="002D528C"/>
    <w:rsid w:val="002D7144"/>
    <w:rsid w:val="002E1305"/>
    <w:rsid w:val="002E299E"/>
    <w:rsid w:val="002E5992"/>
    <w:rsid w:val="002E7FFD"/>
    <w:rsid w:val="002F08C0"/>
    <w:rsid w:val="002F29DC"/>
    <w:rsid w:val="002F2F7E"/>
    <w:rsid w:val="002F3FC9"/>
    <w:rsid w:val="002F40A4"/>
    <w:rsid w:val="002F6B47"/>
    <w:rsid w:val="002F76B7"/>
    <w:rsid w:val="003006C1"/>
    <w:rsid w:val="00301423"/>
    <w:rsid w:val="0030170C"/>
    <w:rsid w:val="003026B7"/>
    <w:rsid w:val="003043FF"/>
    <w:rsid w:val="003074EA"/>
    <w:rsid w:val="0031661B"/>
    <w:rsid w:val="0032138B"/>
    <w:rsid w:val="00321F29"/>
    <w:rsid w:val="00323FAC"/>
    <w:rsid w:val="0032420F"/>
    <w:rsid w:val="00324CF0"/>
    <w:rsid w:val="003341C1"/>
    <w:rsid w:val="0033579E"/>
    <w:rsid w:val="00337D2C"/>
    <w:rsid w:val="00337DDF"/>
    <w:rsid w:val="00344456"/>
    <w:rsid w:val="00345C1D"/>
    <w:rsid w:val="003461E9"/>
    <w:rsid w:val="003473DD"/>
    <w:rsid w:val="00347AE9"/>
    <w:rsid w:val="0035203C"/>
    <w:rsid w:val="0035300B"/>
    <w:rsid w:val="00353666"/>
    <w:rsid w:val="0035405F"/>
    <w:rsid w:val="003545A9"/>
    <w:rsid w:val="00354D78"/>
    <w:rsid w:val="0035778E"/>
    <w:rsid w:val="00361C42"/>
    <w:rsid w:val="003646B1"/>
    <w:rsid w:val="00365876"/>
    <w:rsid w:val="00366AC4"/>
    <w:rsid w:val="00370422"/>
    <w:rsid w:val="003706CB"/>
    <w:rsid w:val="003757E2"/>
    <w:rsid w:val="00376637"/>
    <w:rsid w:val="003802F0"/>
    <w:rsid w:val="003824C0"/>
    <w:rsid w:val="003828F7"/>
    <w:rsid w:val="00391A3D"/>
    <w:rsid w:val="00392039"/>
    <w:rsid w:val="00392AA4"/>
    <w:rsid w:val="0039307B"/>
    <w:rsid w:val="003960EF"/>
    <w:rsid w:val="00397CF2"/>
    <w:rsid w:val="003B0721"/>
    <w:rsid w:val="003B2580"/>
    <w:rsid w:val="003B4993"/>
    <w:rsid w:val="003B5C23"/>
    <w:rsid w:val="003B5F6B"/>
    <w:rsid w:val="003B6B10"/>
    <w:rsid w:val="003B734A"/>
    <w:rsid w:val="003B7846"/>
    <w:rsid w:val="003B7E85"/>
    <w:rsid w:val="003C0164"/>
    <w:rsid w:val="003C08D4"/>
    <w:rsid w:val="003C177A"/>
    <w:rsid w:val="003C1E10"/>
    <w:rsid w:val="003C4C2D"/>
    <w:rsid w:val="003C4DA7"/>
    <w:rsid w:val="003C777A"/>
    <w:rsid w:val="003D15AB"/>
    <w:rsid w:val="003D1F0D"/>
    <w:rsid w:val="003D3608"/>
    <w:rsid w:val="003D5891"/>
    <w:rsid w:val="003D6FB7"/>
    <w:rsid w:val="003E190D"/>
    <w:rsid w:val="003E1980"/>
    <w:rsid w:val="003E3061"/>
    <w:rsid w:val="003E40CD"/>
    <w:rsid w:val="003E5417"/>
    <w:rsid w:val="003E659F"/>
    <w:rsid w:val="003E68FB"/>
    <w:rsid w:val="003F3E46"/>
    <w:rsid w:val="003F4E34"/>
    <w:rsid w:val="0040020C"/>
    <w:rsid w:val="00401F1B"/>
    <w:rsid w:val="00402547"/>
    <w:rsid w:val="00402758"/>
    <w:rsid w:val="00402A22"/>
    <w:rsid w:val="0041089A"/>
    <w:rsid w:val="00411025"/>
    <w:rsid w:val="004110B5"/>
    <w:rsid w:val="0041351A"/>
    <w:rsid w:val="00413972"/>
    <w:rsid w:val="00417D5E"/>
    <w:rsid w:val="00425741"/>
    <w:rsid w:val="00426D83"/>
    <w:rsid w:val="00431D82"/>
    <w:rsid w:val="00431EC9"/>
    <w:rsid w:val="004345EE"/>
    <w:rsid w:val="00440877"/>
    <w:rsid w:val="004416B2"/>
    <w:rsid w:val="004432B7"/>
    <w:rsid w:val="00444200"/>
    <w:rsid w:val="00445466"/>
    <w:rsid w:val="00445E48"/>
    <w:rsid w:val="004477AA"/>
    <w:rsid w:val="004501AE"/>
    <w:rsid w:val="00450AC9"/>
    <w:rsid w:val="004515A9"/>
    <w:rsid w:val="0045237F"/>
    <w:rsid w:val="004533F0"/>
    <w:rsid w:val="00455F6E"/>
    <w:rsid w:val="00456326"/>
    <w:rsid w:val="0045718B"/>
    <w:rsid w:val="00457FBB"/>
    <w:rsid w:val="00460A8D"/>
    <w:rsid w:val="00460BA8"/>
    <w:rsid w:val="004676E9"/>
    <w:rsid w:val="00471906"/>
    <w:rsid w:val="00471CA9"/>
    <w:rsid w:val="00471E08"/>
    <w:rsid w:val="00472C3E"/>
    <w:rsid w:val="004737D0"/>
    <w:rsid w:val="00474BB5"/>
    <w:rsid w:val="00475E09"/>
    <w:rsid w:val="00477FA0"/>
    <w:rsid w:val="00486646"/>
    <w:rsid w:val="00490FC6"/>
    <w:rsid w:val="00492A28"/>
    <w:rsid w:val="00495293"/>
    <w:rsid w:val="004977AD"/>
    <w:rsid w:val="004A3043"/>
    <w:rsid w:val="004A5AC4"/>
    <w:rsid w:val="004B24F3"/>
    <w:rsid w:val="004B2DE3"/>
    <w:rsid w:val="004B535E"/>
    <w:rsid w:val="004C0678"/>
    <w:rsid w:val="004C08CA"/>
    <w:rsid w:val="004C10E6"/>
    <w:rsid w:val="004C566D"/>
    <w:rsid w:val="004C58A5"/>
    <w:rsid w:val="004C5BBA"/>
    <w:rsid w:val="004C74B8"/>
    <w:rsid w:val="004C7A1D"/>
    <w:rsid w:val="004D13F4"/>
    <w:rsid w:val="004D1C06"/>
    <w:rsid w:val="004D1CA9"/>
    <w:rsid w:val="004D3EEC"/>
    <w:rsid w:val="004D4E53"/>
    <w:rsid w:val="004D56E7"/>
    <w:rsid w:val="004D6B5F"/>
    <w:rsid w:val="004E21E1"/>
    <w:rsid w:val="004E3CD8"/>
    <w:rsid w:val="004E65FB"/>
    <w:rsid w:val="004F131E"/>
    <w:rsid w:val="004F31B2"/>
    <w:rsid w:val="004F5BD8"/>
    <w:rsid w:val="004F5F3C"/>
    <w:rsid w:val="00502F75"/>
    <w:rsid w:val="005030AA"/>
    <w:rsid w:val="00503662"/>
    <w:rsid w:val="00506679"/>
    <w:rsid w:val="00507E21"/>
    <w:rsid w:val="00511DEB"/>
    <w:rsid w:val="00511F53"/>
    <w:rsid w:val="0051200D"/>
    <w:rsid w:val="00517D4A"/>
    <w:rsid w:val="00517F35"/>
    <w:rsid w:val="00521FC0"/>
    <w:rsid w:val="005220E4"/>
    <w:rsid w:val="00525C0B"/>
    <w:rsid w:val="005324CF"/>
    <w:rsid w:val="00535ABE"/>
    <w:rsid w:val="0053622D"/>
    <w:rsid w:val="00540CAD"/>
    <w:rsid w:val="0054166C"/>
    <w:rsid w:val="0054243D"/>
    <w:rsid w:val="0054289C"/>
    <w:rsid w:val="00545167"/>
    <w:rsid w:val="00546506"/>
    <w:rsid w:val="00546708"/>
    <w:rsid w:val="00546A3A"/>
    <w:rsid w:val="00547563"/>
    <w:rsid w:val="00547CFA"/>
    <w:rsid w:val="00552F2E"/>
    <w:rsid w:val="005537D0"/>
    <w:rsid w:val="00556A27"/>
    <w:rsid w:val="00563F8D"/>
    <w:rsid w:val="005642F5"/>
    <w:rsid w:val="0056632E"/>
    <w:rsid w:val="0056664B"/>
    <w:rsid w:val="0056791B"/>
    <w:rsid w:val="00570379"/>
    <w:rsid w:val="0057192D"/>
    <w:rsid w:val="00571CF2"/>
    <w:rsid w:val="00574AD6"/>
    <w:rsid w:val="00574DE2"/>
    <w:rsid w:val="00576355"/>
    <w:rsid w:val="00577308"/>
    <w:rsid w:val="00580F6F"/>
    <w:rsid w:val="00581E69"/>
    <w:rsid w:val="0058307A"/>
    <w:rsid w:val="00585F0C"/>
    <w:rsid w:val="0058773D"/>
    <w:rsid w:val="00591C44"/>
    <w:rsid w:val="00596BA4"/>
    <w:rsid w:val="005A0794"/>
    <w:rsid w:val="005A1349"/>
    <w:rsid w:val="005A1B14"/>
    <w:rsid w:val="005A323B"/>
    <w:rsid w:val="005B21EC"/>
    <w:rsid w:val="005B2DBF"/>
    <w:rsid w:val="005B4C19"/>
    <w:rsid w:val="005B4EEE"/>
    <w:rsid w:val="005C0163"/>
    <w:rsid w:val="005C0AE8"/>
    <w:rsid w:val="005C2125"/>
    <w:rsid w:val="005C3515"/>
    <w:rsid w:val="005C7CC2"/>
    <w:rsid w:val="005D0EAA"/>
    <w:rsid w:val="005D12D7"/>
    <w:rsid w:val="005D342D"/>
    <w:rsid w:val="005D7401"/>
    <w:rsid w:val="005E00AD"/>
    <w:rsid w:val="005E0970"/>
    <w:rsid w:val="005E0E9C"/>
    <w:rsid w:val="005E1D94"/>
    <w:rsid w:val="005E20D6"/>
    <w:rsid w:val="005E2C53"/>
    <w:rsid w:val="005E2E73"/>
    <w:rsid w:val="005E69D4"/>
    <w:rsid w:val="005F3143"/>
    <w:rsid w:val="005F3568"/>
    <w:rsid w:val="005F5ED6"/>
    <w:rsid w:val="006005DF"/>
    <w:rsid w:val="00600989"/>
    <w:rsid w:val="00601BD4"/>
    <w:rsid w:val="006059A7"/>
    <w:rsid w:val="00605CD1"/>
    <w:rsid w:val="006132AC"/>
    <w:rsid w:val="006156CC"/>
    <w:rsid w:val="0061688F"/>
    <w:rsid w:val="00622BF5"/>
    <w:rsid w:val="006255CB"/>
    <w:rsid w:val="00637F6E"/>
    <w:rsid w:val="00642FB0"/>
    <w:rsid w:val="00644652"/>
    <w:rsid w:val="00644D61"/>
    <w:rsid w:val="00646158"/>
    <w:rsid w:val="00647036"/>
    <w:rsid w:val="0064756B"/>
    <w:rsid w:val="0065046A"/>
    <w:rsid w:val="00651775"/>
    <w:rsid w:val="006517E0"/>
    <w:rsid w:val="006524A2"/>
    <w:rsid w:val="0065433F"/>
    <w:rsid w:val="006557C6"/>
    <w:rsid w:val="00656E47"/>
    <w:rsid w:val="0066122F"/>
    <w:rsid w:val="0066136B"/>
    <w:rsid w:val="00673C26"/>
    <w:rsid w:val="00674157"/>
    <w:rsid w:val="00676150"/>
    <w:rsid w:val="00676F31"/>
    <w:rsid w:val="0067768A"/>
    <w:rsid w:val="0067785F"/>
    <w:rsid w:val="00682107"/>
    <w:rsid w:val="00684A56"/>
    <w:rsid w:val="00686181"/>
    <w:rsid w:val="006900A1"/>
    <w:rsid w:val="0069296E"/>
    <w:rsid w:val="006937D5"/>
    <w:rsid w:val="00694170"/>
    <w:rsid w:val="006953F3"/>
    <w:rsid w:val="00695C62"/>
    <w:rsid w:val="00697386"/>
    <w:rsid w:val="006974E6"/>
    <w:rsid w:val="006A2232"/>
    <w:rsid w:val="006A4BEC"/>
    <w:rsid w:val="006A5049"/>
    <w:rsid w:val="006A6160"/>
    <w:rsid w:val="006A6D09"/>
    <w:rsid w:val="006B049C"/>
    <w:rsid w:val="006B07A5"/>
    <w:rsid w:val="006B12D0"/>
    <w:rsid w:val="006B2D7C"/>
    <w:rsid w:val="006B6849"/>
    <w:rsid w:val="006C0BB4"/>
    <w:rsid w:val="006C4995"/>
    <w:rsid w:val="006C58DE"/>
    <w:rsid w:val="006C5AFC"/>
    <w:rsid w:val="006C5F1F"/>
    <w:rsid w:val="006D0F38"/>
    <w:rsid w:val="006D12C9"/>
    <w:rsid w:val="006D77FC"/>
    <w:rsid w:val="006E1EE4"/>
    <w:rsid w:val="006E649B"/>
    <w:rsid w:val="006F5127"/>
    <w:rsid w:val="006F6C96"/>
    <w:rsid w:val="007005C1"/>
    <w:rsid w:val="00700C3A"/>
    <w:rsid w:val="007013F1"/>
    <w:rsid w:val="007021D9"/>
    <w:rsid w:val="007049BA"/>
    <w:rsid w:val="00704D96"/>
    <w:rsid w:val="007119E1"/>
    <w:rsid w:val="007130AA"/>
    <w:rsid w:val="00714445"/>
    <w:rsid w:val="00714A13"/>
    <w:rsid w:val="00714EFE"/>
    <w:rsid w:val="007159CD"/>
    <w:rsid w:val="00717552"/>
    <w:rsid w:val="00720E8A"/>
    <w:rsid w:val="007242A5"/>
    <w:rsid w:val="00727301"/>
    <w:rsid w:val="007318FB"/>
    <w:rsid w:val="00731DEA"/>
    <w:rsid w:val="00732C21"/>
    <w:rsid w:val="00732C80"/>
    <w:rsid w:val="00736898"/>
    <w:rsid w:val="0073757A"/>
    <w:rsid w:val="00737AB0"/>
    <w:rsid w:val="00737B86"/>
    <w:rsid w:val="007400D4"/>
    <w:rsid w:val="00740A0A"/>
    <w:rsid w:val="00744A2E"/>
    <w:rsid w:val="0074522B"/>
    <w:rsid w:val="00747180"/>
    <w:rsid w:val="00750911"/>
    <w:rsid w:val="007541D0"/>
    <w:rsid w:val="007542ED"/>
    <w:rsid w:val="00754612"/>
    <w:rsid w:val="00756D5E"/>
    <w:rsid w:val="00757073"/>
    <w:rsid w:val="00757241"/>
    <w:rsid w:val="00761016"/>
    <w:rsid w:val="00761A46"/>
    <w:rsid w:val="007628B3"/>
    <w:rsid w:val="007628D3"/>
    <w:rsid w:val="00763981"/>
    <w:rsid w:val="00763B05"/>
    <w:rsid w:val="007640DA"/>
    <w:rsid w:val="00767363"/>
    <w:rsid w:val="00770EA7"/>
    <w:rsid w:val="00772393"/>
    <w:rsid w:val="00773572"/>
    <w:rsid w:val="00774379"/>
    <w:rsid w:val="00774449"/>
    <w:rsid w:val="00774D19"/>
    <w:rsid w:val="00782040"/>
    <w:rsid w:val="00785233"/>
    <w:rsid w:val="00786EC0"/>
    <w:rsid w:val="0079009E"/>
    <w:rsid w:val="007939F8"/>
    <w:rsid w:val="00794E2D"/>
    <w:rsid w:val="00797950"/>
    <w:rsid w:val="007A0167"/>
    <w:rsid w:val="007A02A5"/>
    <w:rsid w:val="007A0391"/>
    <w:rsid w:val="007A2020"/>
    <w:rsid w:val="007A2194"/>
    <w:rsid w:val="007A2AD0"/>
    <w:rsid w:val="007A2DB9"/>
    <w:rsid w:val="007A573C"/>
    <w:rsid w:val="007A5E63"/>
    <w:rsid w:val="007B3B86"/>
    <w:rsid w:val="007B46DF"/>
    <w:rsid w:val="007B5DBB"/>
    <w:rsid w:val="007B6DB7"/>
    <w:rsid w:val="007B7604"/>
    <w:rsid w:val="007B7AB2"/>
    <w:rsid w:val="007C0C30"/>
    <w:rsid w:val="007C376D"/>
    <w:rsid w:val="007C5790"/>
    <w:rsid w:val="007C667B"/>
    <w:rsid w:val="007C6810"/>
    <w:rsid w:val="007C71F0"/>
    <w:rsid w:val="007D08E2"/>
    <w:rsid w:val="007D2250"/>
    <w:rsid w:val="007D23C9"/>
    <w:rsid w:val="007D2AE4"/>
    <w:rsid w:val="007D6548"/>
    <w:rsid w:val="007E0412"/>
    <w:rsid w:val="007E2E92"/>
    <w:rsid w:val="007E3FBA"/>
    <w:rsid w:val="007E56D0"/>
    <w:rsid w:val="007F2B4D"/>
    <w:rsid w:val="007F3039"/>
    <w:rsid w:val="007F5776"/>
    <w:rsid w:val="00801DA2"/>
    <w:rsid w:val="00803608"/>
    <w:rsid w:val="00812780"/>
    <w:rsid w:val="008139D1"/>
    <w:rsid w:val="008154F3"/>
    <w:rsid w:val="00826FA5"/>
    <w:rsid w:val="008307FC"/>
    <w:rsid w:val="00830EE8"/>
    <w:rsid w:val="0083178C"/>
    <w:rsid w:val="00832F65"/>
    <w:rsid w:val="00834CC3"/>
    <w:rsid w:val="00835715"/>
    <w:rsid w:val="00840CEF"/>
    <w:rsid w:val="00843E86"/>
    <w:rsid w:val="00846559"/>
    <w:rsid w:val="0084699A"/>
    <w:rsid w:val="0085264D"/>
    <w:rsid w:val="00852D0A"/>
    <w:rsid w:val="008563BA"/>
    <w:rsid w:val="00860E01"/>
    <w:rsid w:val="00861121"/>
    <w:rsid w:val="00865B87"/>
    <w:rsid w:val="00865BF7"/>
    <w:rsid w:val="00867D6E"/>
    <w:rsid w:val="00871C12"/>
    <w:rsid w:val="00872A59"/>
    <w:rsid w:val="008730B4"/>
    <w:rsid w:val="008743B9"/>
    <w:rsid w:val="00876D46"/>
    <w:rsid w:val="00880218"/>
    <w:rsid w:val="008813F1"/>
    <w:rsid w:val="00883DCD"/>
    <w:rsid w:val="00885668"/>
    <w:rsid w:val="008865B6"/>
    <w:rsid w:val="008922FE"/>
    <w:rsid w:val="00893852"/>
    <w:rsid w:val="00894537"/>
    <w:rsid w:val="00895357"/>
    <w:rsid w:val="0089681F"/>
    <w:rsid w:val="00896F96"/>
    <w:rsid w:val="008A02B1"/>
    <w:rsid w:val="008A27BC"/>
    <w:rsid w:val="008A3C01"/>
    <w:rsid w:val="008A4098"/>
    <w:rsid w:val="008A456D"/>
    <w:rsid w:val="008C4D67"/>
    <w:rsid w:val="008C5B74"/>
    <w:rsid w:val="008C6DC4"/>
    <w:rsid w:val="008D21CF"/>
    <w:rsid w:val="008D3A59"/>
    <w:rsid w:val="008D6521"/>
    <w:rsid w:val="008D749E"/>
    <w:rsid w:val="008E07B4"/>
    <w:rsid w:val="008E0C96"/>
    <w:rsid w:val="008E34B3"/>
    <w:rsid w:val="008E727F"/>
    <w:rsid w:val="008F23B7"/>
    <w:rsid w:val="008F51E8"/>
    <w:rsid w:val="008F722E"/>
    <w:rsid w:val="008F75C5"/>
    <w:rsid w:val="0090294D"/>
    <w:rsid w:val="00903176"/>
    <w:rsid w:val="00903454"/>
    <w:rsid w:val="0090621E"/>
    <w:rsid w:val="0091265E"/>
    <w:rsid w:val="00914326"/>
    <w:rsid w:val="00915A6A"/>
    <w:rsid w:val="00916EF2"/>
    <w:rsid w:val="00921378"/>
    <w:rsid w:val="009256DF"/>
    <w:rsid w:val="00925DDA"/>
    <w:rsid w:val="009273DE"/>
    <w:rsid w:val="00931857"/>
    <w:rsid w:val="0093494F"/>
    <w:rsid w:val="00941002"/>
    <w:rsid w:val="00942EB6"/>
    <w:rsid w:val="009430B4"/>
    <w:rsid w:val="00943576"/>
    <w:rsid w:val="00943CE8"/>
    <w:rsid w:val="00944660"/>
    <w:rsid w:val="00945EE2"/>
    <w:rsid w:val="0094766D"/>
    <w:rsid w:val="00947B99"/>
    <w:rsid w:val="00951504"/>
    <w:rsid w:val="009542D4"/>
    <w:rsid w:val="00970715"/>
    <w:rsid w:val="00977B73"/>
    <w:rsid w:val="009903B6"/>
    <w:rsid w:val="009925A1"/>
    <w:rsid w:val="00993168"/>
    <w:rsid w:val="0099524F"/>
    <w:rsid w:val="009970F2"/>
    <w:rsid w:val="009A038D"/>
    <w:rsid w:val="009A15A4"/>
    <w:rsid w:val="009A3A88"/>
    <w:rsid w:val="009A5871"/>
    <w:rsid w:val="009A63D8"/>
    <w:rsid w:val="009B1E82"/>
    <w:rsid w:val="009B51D2"/>
    <w:rsid w:val="009B5793"/>
    <w:rsid w:val="009B5B08"/>
    <w:rsid w:val="009C388A"/>
    <w:rsid w:val="009C39C2"/>
    <w:rsid w:val="009C410A"/>
    <w:rsid w:val="009C5959"/>
    <w:rsid w:val="009C7760"/>
    <w:rsid w:val="009D0821"/>
    <w:rsid w:val="009D1A5E"/>
    <w:rsid w:val="009D5A75"/>
    <w:rsid w:val="009D5BDE"/>
    <w:rsid w:val="009D7C42"/>
    <w:rsid w:val="009E00B8"/>
    <w:rsid w:val="009E0BAB"/>
    <w:rsid w:val="009E11B4"/>
    <w:rsid w:val="009E4E4E"/>
    <w:rsid w:val="009E7884"/>
    <w:rsid w:val="009F0C40"/>
    <w:rsid w:val="009F60E8"/>
    <w:rsid w:val="00A02A6E"/>
    <w:rsid w:val="00A03E3A"/>
    <w:rsid w:val="00A05F10"/>
    <w:rsid w:val="00A1083F"/>
    <w:rsid w:val="00A10E22"/>
    <w:rsid w:val="00A16D98"/>
    <w:rsid w:val="00A172B7"/>
    <w:rsid w:val="00A2246E"/>
    <w:rsid w:val="00A237DC"/>
    <w:rsid w:val="00A24D78"/>
    <w:rsid w:val="00A24FEC"/>
    <w:rsid w:val="00A266AA"/>
    <w:rsid w:val="00A26B22"/>
    <w:rsid w:val="00A31CF2"/>
    <w:rsid w:val="00A34A28"/>
    <w:rsid w:val="00A35744"/>
    <w:rsid w:val="00A360ED"/>
    <w:rsid w:val="00A369C5"/>
    <w:rsid w:val="00A41D28"/>
    <w:rsid w:val="00A42147"/>
    <w:rsid w:val="00A427C1"/>
    <w:rsid w:val="00A43E73"/>
    <w:rsid w:val="00A445AF"/>
    <w:rsid w:val="00A453E5"/>
    <w:rsid w:val="00A45CFD"/>
    <w:rsid w:val="00A45FD6"/>
    <w:rsid w:val="00A46AA0"/>
    <w:rsid w:val="00A5058D"/>
    <w:rsid w:val="00A52B58"/>
    <w:rsid w:val="00A57BA0"/>
    <w:rsid w:val="00A62DA9"/>
    <w:rsid w:val="00A64C58"/>
    <w:rsid w:val="00A65910"/>
    <w:rsid w:val="00A72E62"/>
    <w:rsid w:val="00A73FA3"/>
    <w:rsid w:val="00A74227"/>
    <w:rsid w:val="00A743FE"/>
    <w:rsid w:val="00A74C09"/>
    <w:rsid w:val="00A80D13"/>
    <w:rsid w:val="00A817F4"/>
    <w:rsid w:val="00A81E33"/>
    <w:rsid w:val="00A833C5"/>
    <w:rsid w:val="00A833F5"/>
    <w:rsid w:val="00A85F75"/>
    <w:rsid w:val="00A863BC"/>
    <w:rsid w:val="00A86866"/>
    <w:rsid w:val="00A87D0E"/>
    <w:rsid w:val="00A90F93"/>
    <w:rsid w:val="00A9262B"/>
    <w:rsid w:val="00A93467"/>
    <w:rsid w:val="00A94639"/>
    <w:rsid w:val="00A96AA5"/>
    <w:rsid w:val="00AA04B8"/>
    <w:rsid w:val="00AA2C6F"/>
    <w:rsid w:val="00AB0CD8"/>
    <w:rsid w:val="00AB2098"/>
    <w:rsid w:val="00AB2569"/>
    <w:rsid w:val="00AB310A"/>
    <w:rsid w:val="00AB4587"/>
    <w:rsid w:val="00AB4948"/>
    <w:rsid w:val="00AB5260"/>
    <w:rsid w:val="00AB567F"/>
    <w:rsid w:val="00AC25AC"/>
    <w:rsid w:val="00AC3AC3"/>
    <w:rsid w:val="00AC584B"/>
    <w:rsid w:val="00AD27ED"/>
    <w:rsid w:val="00AD4749"/>
    <w:rsid w:val="00AD5ADC"/>
    <w:rsid w:val="00AD628F"/>
    <w:rsid w:val="00AD7796"/>
    <w:rsid w:val="00AF0867"/>
    <w:rsid w:val="00AF1922"/>
    <w:rsid w:val="00AF2FA4"/>
    <w:rsid w:val="00AF4C73"/>
    <w:rsid w:val="00B01848"/>
    <w:rsid w:val="00B041DC"/>
    <w:rsid w:val="00B043AC"/>
    <w:rsid w:val="00B0450E"/>
    <w:rsid w:val="00B058A4"/>
    <w:rsid w:val="00B05BB9"/>
    <w:rsid w:val="00B06B0C"/>
    <w:rsid w:val="00B12503"/>
    <w:rsid w:val="00B13C71"/>
    <w:rsid w:val="00B16171"/>
    <w:rsid w:val="00B228EB"/>
    <w:rsid w:val="00B23606"/>
    <w:rsid w:val="00B30ED1"/>
    <w:rsid w:val="00B32F41"/>
    <w:rsid w:val="00B350D1"/>
    <w:rsid w:val="00B35D9C"/>
    <w:rsid w:val="00B374B9"/>
    <w:rsid w:val="00B379EB"/>
    <w:rsid w:val="00B418F1"/>
    <w:rsid w:val="00B4338F"/>
    <w:rsid w:val="00B438B7"/>
    <w:rsid w:val="00B4451F"/>
    <w:rsid w:val="00B50884"/>
    <w:rsid w:val="00B50B67"/>
    <w:rsid w:val="00B53537"/>
    <w:rsid w:val="00B55E75"/>
    <w:rsid w:val="00B603A2"/>
    <w:rsid w:val="00B61019"/>
    <w:rsid w:val="00B63348"/>
    <w:rsid w:val="00B7043A"/>
    <w:rsid w:val="00B71846"/>
    <w:rsid w:val="00B72F98"/>
    <w:rsid w:val="00B753BB"/>
    <w:rsid w:val="00B75ACA"/>
    <w:rsid w:val="00B75F8D"/>
    <w:rsid w:val="00B7785C"/>
    <w:rsid w:val="00B86C0A"/>
    <w:rsid w:val="00B9062C"/>
    <w:rsid w:val="00B92C41"/>
    <w:rsid w:val="00B93341"/>
    <w:rsid w:val="00B96A42"/>
    <w:rsid w:val="00B97E4D"/>
    <w:rsid w:val="00BA4BA5"/>
    <w:rsid w:val="00BA4C59"/>
    <w:rsid w:val="00BA6888"/>
    <w:rsid w:val="00BA6D78"/>
    <w:rsid w:val="00BB1DC9"/>
    <w:rsid w:val="00BB3BE8"/>
    <w:rsid w:val="00BB3E3B"/>
    <w:rsid w:val="00BB52B5"/>
    <w:rsid w:val="00BB69DA"/>
    <w:rsid w:val="00BC03E2"/>
    <w:rsid w:val="00BC1E30"/>
    <w:rsid w:val="00BC46AA"/>
    <w:rsid w:val="00BC5F56"/>
    <w:rsid w:val="00BC6227"/>
    <w:rsid w:val="00BC661B"/>
    <w:rsid w:val="00BC6AF1"/>
    <w:rsid w:val="00BE3674"/>
    <w:rsid w:val="00BF0FC4"/>
    <w:rsid w:val="00BF2F38"/>
    <w:rsid w:val="00BF6B78"/>
    <w:rsid w:val="00C00203"/>
    <w:rsid w:val="00C03DF6"/>
    <w:rsid w:val="00C0582A"/>
    <w:rsid w:val="00C060F4"/>
    <w:rsid w:val="00C06953"/>
    <w:rsid w:val="00C06C9B"/>
    <w:rsid w:val="00C06FD9"/>
    <w:rsid w:val="00C1119F"/>
    <w:rsid w:val="00C11CD3"/>
    <w:rsid w:val="00C16136"/>
    <w:rsid w:val="00C20E62"/>
    <w:rsid w:val="00C21B3C"/>
    <w:rsid w:val="00C238E3"/>
    <w:rsid w:val="00C23ACD"/>
    <w:rsid w:val="00C242F1"/>
    <w:rsid w:val="00C2518F"/>
    <w:rsid w:val="00C2654C"/>
    <w:rsid w:val="00C3041D"/>
    <w:rsid w:val="00C31826"/>
    <w:rsid w:val="00C35D81"/>
    <w:rsid w:val="00C3756F"/>
    <w:rsid w:val="00C41158"/>
    <w:rsid w:val="00C42CBE"/>
    <w:rsid w:val="00C44F69"/>
    <w:rsid w:val="00C459EC"/>
    <w:rsid w:val="00C46952"/>
    <w:rsid w:val="00C47855"/>
    <w:rsid w:val="00C47F47"/>
    <w:rsid w:val="00C51666"/>
    <w:rsid w:val="00C54085"/>
    <w:rsid w:val="00C57757"/>
    <w:rsid w:val="00C6018B"/>
    <w:rsid w:val="00C60C17"/>
    <w:rsid w:val="00C6317A"/>
    <w:rsid w:val="00C645BF"/>
    <w:rsid w:val="00C6745B"/>
    <w:rsid w:val="00C71E02"/>
    <w:rsid w:val="00C73768"/>
    <w:rsid w:val="00C7631B"/>
    <w:rsid w:val="00C77B57"/>
    <w:rsid w:val="00C80A40"/>
    <w:rsid w:val="00C833CD"/>
    <w:rsid w:val="00C8560E"/>
    <w:rsid w:val="00C8600F"/>
    <w:rsid w:val="00C91A2A"/>
    <w:rsid w:val="00C93005"/>
    <w:rsid w:val="00C93160"/>
    <w:rsid w:val="00C9438E"/>
    <w:rsid w:val="00C954E4"/>
    <w:rsid w:val="00C976A5"/>
    <w:rsid w:val="00CA1FD0"/>
    <w:rsid w:val="00CB0AE1"/>
    <w:rsid w:val="00CB3FCC"/>
    <w:rsid w:val="00CB59F0"/>
    <w:rsid w:val="00CB6591"/>
    <w:rsid w:val="00CB661A"/>
    <w:rsid w:val="00CC04D9"/>
    <w:rsid w:val="00CC1CF8"/>
    <w:rsid w:val="00CC3032"/>
    <w:rsid w:val="00CC5CA5"/>
    <w:rsid w:val="00CC65CB"/>
    <w:rsid w:val="00CC6A8D"/>
    <w:rsid w:val="00CC7D5C"/>
    <w:rsid w:val="00CD0B69"/>
    <w:rsid w:val="00CD16A0"/>
    <w:rsid w:val="00CD44AD"/>
    <w:rsid w:val="00CD5054"/>
    <w:rsid w:val="00CD5595"/>
    <w:rsid w:val="00CD5F64"/>
    <w:rsid w:val="00CD61EB"/>
    <w:rsid w:val="00CE3FC2"/>
    <w:rsid w:val="00CE439D"/>
    <w:rsid w:val="00CE4BC9"/>
    <w:rsid w:val="00CE520C"/>
    <w:rsid w:val="00CF5A46"/>
    <w:rsid w:val="00D00BC2"/>
    <w:rsid w:val="00D01DCF"/>
    <w:rsid w:val="00D02208"/>
    <w:rsid w:val="00D03006"/>
    <w:rsid w:val="00D06BE7"/>
    <w:rsid w:val="00D14D85"/>
    <w:rsid w:val="00D15AA5"/>
    <w:rsid w:val="00D15FCF"/>
    <w:rsid w:val="00D20925"/>
    <w:rsid w:val="00D238D7"/>
    <w:rsid w:val="00D2641E"/>
    <w:rsid w:val="00D311F5"/>
    <w:rsid w:val="00D3167B"/>
    <w:rsid w:val="00D36224"/>
    <w:rsid w:val="00D36924"/>
    <w:rsid w:val="00D36974"/>
    <w:rsid w:val="00D3779D"/>
    <w:rsid w:val="00D43DD0"/>
    <w:rsid w:val="00D43E6D"/>
    <w:rsid w:val="00D443CC"/>
    <w:rsid w:val="00D44C45"/>
    <w:rsid w:val="00D44F11"/>
    <w:rsid w:val="00D45D2F"/>
    <w:rsid w:val="00D4670B"/>
    <w:rsid w:val="00D50767"/>
    <w:rsid w:val="00D6791C"/>
    <w:rsid w:val="00D70107"/>
    <w:rsid w:val="00D702D3"/>
    <w:rsid w:val="00D72548"/>
    <w:rsid w:val="00D72BC1"/>
    <w:rsid w:val="00D72CEF"/>
    <w:rsid w:val="00D72DF6"/>
    <w:rsid w:val="00D769C6"/>
    <w:rsid w:val="00D83A9D"/>
    <w:rsid w:val="00D872F0"/>
    <w:rsid w:val="00D8756B"/>
    <w:rsid w:val="00D94128"/>
    <w:rsid w:val="00DA0628"/>
    <w:rsid w:val="00DA144B"/>
    <w:rsid w:val="00DA4927"/>
    <w:rsid w:val="00DA5127"/>
    <w:rsid w:val="00DA5566"/>
    <w:rsid w:val="00DB5B26"/>
    <w:rsid w:val="00DB61D8"/>
    <w:rsid w:val="00DB655F"/>
    <w:rsid w:val="00DC1E2E"/>
    <w:rsid w:val="00DC7995"/>
    <w:rsid w:val="00DC7CA0"/>
    <w:rsid w:val="00DD09E0"/>
    <w:rsid w:val="00DD4ADB"/>
    <w:rsid w:val="00DD5240"/>
    <w:rsid w:val="00DD66D8"/>
    <w:rsid w:val="00DD6E4C"/>
    <w:rsid w:val="00DE01A4"/>
    <w:rsid w:val="00DE037C"/>
    <w:rsid w:val="00DE1C59"/>
    <w:rsid w:val="00DE1E73"/>
    <w:rsid w:val="00DE2191"/>
    <w:rsid w:val="00DE23E6"/>
    <w:rsid w:val="00DE2744"/>
    <w:rsid w:val="00DE3097"/>
    <w:rsid w:val="00DE725A"/>
    <w:rsid w:val="00DE7702"/>
    <w:rsid w:val="00DE7E43"/>
    <w:rsid w:val="00DF10CC"/>
    <w:rsid w:val="00DF1CFF"/>
    <w:rsid w:val="00DF3951"/>
    <w:rsid w:val="00DF4524"/>
    <w:rsid w:val="00DF5149"/>
    <w:rsid w:val="00E11040"/>
    <w:rsid w:val="00E117BC"/>
    <w:rsid w:val="00E125B7"/>
    <w:rsid w:val="00E144A7"/>
    <w:rsid w:val="00E15EB6"/>
    <w:rsid w:val="00E15F2C"/>
    <w:rsid w:val="00E23B22"/>
    <w:rsid w:val="00E25B2D"/>
    <w:rsid w:val="00E326CF"/>
    <w:rsid w:val="00E328E4"/>
    <w:rsid w:val="00E32A69"/>
    <w:rsid w:val="00E33C71"/>
    <w:rsid w:val="00E34024"/>
    <w:rsid w:val="00E341FC"/>
    <w:rsid w:val="00E342C4"/>
    <w:rsid w:val="00E364D5"/>
    <w:rsid w:val="00E36D3D"/>
    <w:rsid w:val="00E3755F"/>
    <w:rsid w:val="00E40BD4"/>
    <w:rsid w:val="00E42673"/>
    <w:rsid w:val="00E4296F"/>
    <w:rsid w:val="00E4416B"/>
    <w:rsid w:val="00E4602F"/>
    <w:rsid w:val="00E46B16"/>
    <w:rsid w:val="00E50D58"/>
    <w:rsid w:val="00E523B0"/>
    <w:rsid w:val="00E52D58"/>
    <w:rsid w:val="00E55F34"/>
    <w:rsid w:val="00E56A92"/>
    <w:rsid w:val="00E60672"/>
    <w:rsid w:val="00E62546"/>
    <w:rsid w:val="00E64546"/>
    <w:rsid w:val="00E64C6E"/>
    <w:rsid w:val="00E67E6E"/>
    <w:rsid w:val="00E711C7"/>
    <w:rsid w:val="00E7142C"/>
    <w:rsid w:val="00E72E9B"/>
    <w:rsid w:val="00E73A96"/>
    <w:rsid w:val="00E74F9C"/>
    <w:rsid w:val="00E767A8"/>
    <w:rsid w:val="00E774FC"/>
    <w:rsid w:val="00E8135A"/>
    <w:rsid w:val="00E8500E"/>
    <w:rsid w:val="00E85C27"/>
    <w:rsid w:val="00E87320"/>
    <w:rsid w:val="00E92680"/>
    <w:rsid w:val="00E97E2E"/>
    <w:rsid w:val="00EA137B"/>
    <w:rsid w:val="00EA1E54"/>
    <w:rsid w:val="00EA3DA1"/>
    <w:rsid w:val="00EA459E"/>
    <w:rsid w:val="00EA60EA"/>
    <w:rsid w:val="00EB1E29"/>
    <w:rsid w:val="00EB3829"/>
    <w:rsid w:val="00EB43E9"/>
    <w:rsid w:val="00EC063B"/>
    <w:rsid w:val="00EC0F3F"/>
    <w:rsid w:val="00EC1201"/>
    <w:rsid w:val="00EC58DC"/>
    <w:rsid w:val="00EC5C70"/>
    <w:rsid w:val="00EC73CE"/>
    <w:rsid w:val="00ED0004"/>
    <w:rsid w:val="00ED0296"/>
    <w:rsid w:val="00ED0721"/>
    <w:rsid w:val="00ED29B2"/>
    <w:rsid w:val="00ED3FDA"/>
    <w:rsid w:val="00ED5320"/>
    <w:rsid w:val="00ED54E2"/>
    <w:rsid w:val="00ED6F50"/>
    <w:rsid w:val="00EE52E4"/>
    <w:rsid w:val="00EE7324"/>
    <w:rsid w:val="00EF0A41"/>
    <w:rsid w:val="00EF531C"/>
    <w:rsid w:val="00EF61D0"/>
    <w:rsid w:val="00EF6B3E"/>
    <w:rsid w:val="00F03ED8"/>
    <w:rsid w:val="00F06B3E"/>
    <w:rsid w:val="00F12454"/>
    <w:rsid w:val="00F166C4"/>
    <w:rsid w:val="00F16E81"/>
    <w:rsid w:val="00F20A03"/>
    <w:rsid w:val="00F21529"/>
    <w:rsid w:val="00F21A33"/>
    <w:rsid w:val="00F23493"/>
    <w:rsid w:val="00F261C5"/>
    <w:rsid w:val="00F308E8"/>
    <w:rsid w:val="00F309FC"/>
    <w:rsid w:val="00F3407E"/>
    <w:rsid w:val="00F365F2"/>
    <w:rsid w:val="00F36E89"/>
    <w:rsid w:val="00F372C4"/>
    <w:rsid w:val="00F3767A"/>
    <w:rsid w:val="00F46A9C"/>
    <w:rsid w:val="00F50E80"/>
    <w:rsid w:val="00F51081"/>
    <w:rsid w:val="00F522DD"/>
    <w:rsid w:val="00F53BC6"/>
    <w:rsid w:val="00F60162"/>
    <w:rsid w:val="00F6053E"/>
    <w:rsid w:val="00F65C97"/>
    <w:rsid w:val="00F7371D"/>
    <w:rsid w:val="00F73FBF"/>
    <w:rsid w:val="00F74D4D"/>
    <w:rsid w:val="00F75AA6"/>
    <w:rsid w:val="00F76C4A"/>
    <w:rsid w:val="00F77977"/>
    <w:rsid w:val="00F8275D"/>
    <w:rsid w:val="00F84125"/>
    <w:rsid w:val="00F8460F"/>
    <w:rsid w:val="00F84695"/>
    <w:rsid w:val="00F84A4C"/>
    <w:rsid w:val="00F85A22"/>
    <w:rsid w:val="00F8629A"/>
    <w:rsid w:val="00F87083"/>
    <w:rsid w:val="00F870B3"/>
    <w:rsid w:val="00F93233"/>
    <w:rsid w:val="00F93F29"/>
    <w:rsid w:val="00F9536E"/>
    <w:rsid w:val="00FA06B9"/>
    <w:rsid w:val="00FA1598"/>
    <w:rsid w:val="00FA1C43"/>
    <w:rsid w:val="00FA1D6C"/>
    <w:rsid w:val="00FA216A"/>
    <w:rsid w:val="00FA2E2B"/>
    <w:rsid w:val="00FA3354"/>
    <w:rsid w:val="00FA4635"/>
    <w:rsid w:val="00FA5EF9"/>
    <w:rsid w:val="00FA78F5"/>
    <w:rsid w:val="00FB2135"/>
    <w:rsid w:val="00FB3FA5"/>
    <w:rsid w:val="00FB6DBE"/>
    <w:rsid w:val="00FC2756"/>
    <w:rsid w:val="00FC3102"/>
    <w:rsid w:val="00FC70D5"/>
    <w:rsid w:val="00FD31FD"/>
    <w:rsid w:val="00FD6C0F"/>
    <w:rsid w:val="00FD6C84"/>
    <w:rsid w:val="00FD727E"/>
    <w:rsid w:val="00FE44DA"/>
    <w:rsid w:val="00FE546D"/>
    <w:rsid w:val="00FE6795"/>
    <w:rsid w:val="00FF2998"/>
    <w:rsid w:val="00FF3B85"/>
    <w:rsid w:val="00FF6E88"/>
    <w:rsid w:val="00FF729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09E765"/>
  <w14:defaultImageDpi w14:val="300"/>
  <w15:docId w15:val="{DED9F3F2-4402-4F5E-8A79-A3544DFB7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3F9"/>
    <w:rPr>
      <w:sz w:val="22"/>
      <w:szCs w:val="22"/>
      <w:lang w:val="en-US" w:eastAsia="be-BY"/>
    </w:rPr>
  </w:style>
  <w:style w:type="paragraph" w:styleId="Heading1">
    <w:name w:val="heading 1"/>
    <w:basedOn w:val="Normal"/>
    <w:next w:val="Normal"/>
    <w:link w:val="Heading1Char"/>
    <w:uiPriority w:val="9"/>
    <w:qFormat/>
    <w:rsid w:val="00F36E89"/>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_Paragraph,Multilevel para_II,List Paragraph1"/>
    <w:basedOn w:val="Normal"/>
    <w:link w:val="ListParagraphChar"/>
    <w:uiPriority w:val="34"/>
    <w:qFormat/>
    <w:rsid w:val="00A85F75"/>
    <w:pPr>
      <w:ind w:left="720"/>
      <w:contextualSpacing/>
    </w:pPr>
    <w:rPr>
      <w:sz w:val="24"/>
      <w:szCs w:val="24"/>
      <w:lang w:val="en-AU" w:eastAsia="en-US"/>
    </w:rPr>
  </w:style>
  <w:style w:type="character" w:styleId="FootnoteReference">
    <w:name w:val="footnote reference"/>
    <w:basedOn w:val="DefaultParagraphFont"/>
    <w:uiPriority w:val="99"/>
    <w:unhideWhenUsed/>
    <w:rsid w:val="00FC3102"/>
    <w:rPr>
      <w:vertAlign w:val="superscript"/>
    </w:rPr>
  </w:style>
  <w:style w:type="character" w:styleId="Hyperlink">
    <w:name w:val="Hyperlink"/>
    <w:basedOn w:val="DefaultParagraphFont"/>
    <w:uiPriority w:val="99"/>
    <w:unhideWhenUsed/>
    <w:rsid w:val="00FC3102"/>
    <w:rPr>
      <w:color w:val="0000FF" w:themeColor="hyperlink"/>
      <w:u w:val="single"/>
    </w:rPr>
  </w:style>
  <w:style w:type="paragraph" w:customStyle="1" w:styleId="Default">
    <w:name w:val="Default"/>
    <w:rsid w:val="00FC3102"/>
    <w:pPr>
      <w:autoSpaceDE w:val="0"/>
      <w:autoSpaceDN w:val="0"/>
      <w:adjustRightInd w:val="0"/>
    </w:pPr>
    <w:rPr>
      <w:rFonts w:ascii="Calibri" w:eastAsiaTheme="minorHAnsi" w:hAnsi="Calibri" w:cs="Calibri"/>
      <w:color w:val="000000"/>
      <w:lang w:val="en-GB"/>
    </w:rPr>
  </w:style>
  <w:style w:type="paragraph" w:styleId="BalloonText">
    <w:name w:val="Balloon Text"/>
    <w:basedOn w:val="Normal"/>
    <w:link w:val="BalloonTextChar"/>
    <w:uiPriority w:val="99"/>
    <w:semiHidden/>
    <w:unhideWhenUsed/>
    <w:rsid w:val="001A4535"/>
    <w:rPr>
      <w:rFonts w:ascii="Lucida Grande" w:hAnsi="Lucida Grande" w:cs="Lucida Grande"/>
      <w:sz w:val="18"/>
      <w:szCs w:val="18"/>
      <w:lang w:val="en-AU" w:eastAsia="en-US"/>
    </w:rPr>
  </w:style>
  <w:style w:type="character" w:customStyle="1" w:styleId="BalloonTextChar">
    <w:name w:val="Balloon Text Char"/>
    <w:basedOn w:val="DefaultParagraphFont"/>
    <w:link w:val="BalloonText"/>
    <w:uiPriority w:val="99"/>
    <w:semiHidden/>
    <w:rsid w:val="001A4535"/>
    <w:rPr>
      <w:rFonts w:ascii="Lucida Grande" w:hAnsi="Lucida Grande" w:cs="Lucida Grande"/>
      <w:sz w:val="18"/>
      <w:szCs w:val="18"/>
    </w:rPr>
  </w:style>
  <w:style w:type="paragraph" w:styleId="NormalWeb">
    <w:name w:val="Normal (Web)"/>
    <w:basedOn w:val="Normal"/>
    <w:uiPriority w:val="99"/>
    <w:semiHidden/>
    <w:unhideWhenUsed/>
    <w:rsid w:val="00BC1E30"/>
    <w:pPr>
      <w:spacing w:before="100" w:beforeAutospacing="1" w:after="100" w:afterAutospacing="1"/>
    </w:pPr>
    <w:rPr>
      <w:rFonts w:ascii="Times" w:hAnsi="Times" w:cs="Times New Roman"/>
      <w:sz w:val="20"/>
      <w:szCs w:val="20"/>
    </w:rPr>
  </w:style>
  <w:style w:type="paragraph" w:styleId="FootnoteText">
    <w:name w:val="footnote text"/>
    <w:aliases w:val="single space,Car,Fußnote RiLiDick,Fußnote RiLiDick Char,Fußnotentext1,Note de bas de page Car,footnote text, Car,Footnote Text Char Char Char,Footnote Text Char Char Char Char Char Char,Footnote Text Char Char, Char1 Char, Char1 Char Char"/>
    <w:basedOn w:val="Normal"/>
    <w:link w:val="FootnoteTextChar"/>
    <w:uiPriority w:val="99"/>
    <w:unhideWhenUsed/>
    <w:rsid w:val="00F12454"/>
    <w:rPr>
      <w:sz w:val="24"/>
      <w:szCs w:val="24"/>
      <w:lang w:val="en-AU" w:eastAsia="en-US"/>
    </w:rPr>
  </w:style>
  <w:style w:type="character" w:customStyle="1" w:styleId="FootnoteTextChar">
    <w:name w:val="Footnote Text Char"/>
    <w:aliases w:val="single space Char,Car Char,Fußnote RiLiDick Char1,Fußnote RiLiDick Char Char,Fußnotentext1 Char,Note de bas de page Car Char,footnote text Char, Car Char,Footnote Text Char Char Char Char,Footnote Text Char Char Char1"/>
    <w:basedOn w:val="DefaultParagraphFont"/>
    <w:link w:val="FootnoteText"/>
    <w:uiPriority w:val="99"/>
    <w:rsid w:val="00F12454"/>
  </w:style>
  <w:style w:type="table" w:styleId="TableGrid">
    <w:name w:val="Table Grid"/>
    <w:basedOn w:val="TableNormal"/>
    <w:uiPriority w:val="59"/>
    <w:rsid w:val="00ED3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1529"/>
    <w:rPr>
      <w:sz w:val="18"/>
      <w:szCs w:val="18"/>
    </w:rPr>
  </w:style>
  <w:style w:type="paragraph" w:styleId="CommentText">
    <w:name w:val="annotation text"/>
    <w:basedOn w:val="Normal"/>
    <w:link w:val="CommentTextChar"/>
    <w:uiPriority w:val="99"/>
    <w:unhideWhenUsed/>
    <w:rsid w:val="00F21529"/>
    <w:rPr>
      <w:sz w:val="24"/>
      <w:szCs w:val="24"/>
      <w:lang w:val="en-AU" w:eastAsia="en-US"/>
    </w:rPr>
  </w:style>
  <w:style w:type="character" w:customStyle="1" w:styleId="CommentTextChar">
    <w:name w:val="Comment Text Char"/>
    <w:basedOn w:val="DefaultParagraphFont"/>
    <w:link w:val="CommentText"/>
    <w:uiPriority w:val="99"/>
    <w:rsid w:val="00F21529"/>
  </w:style>
  <w:style w:type="paragraph" w:styleId="CommentSubject">
    <w:name w:val="annotation subject"/>
    <w:basedOn w:val="CommentText"/>
    <w:next w:val="CommentText"/>
    <w:link w:val="CommentSubjectChar"/>
    <w:uiPriority w:val="99"/>
    <w:semiHidden/>
    <w:unhideWhenUsed/>
    <w:rsid w:val="00F21529"/>
    <w:rPr>
      <w:b/>
      <w:bCs/>
      <w:sz w:val="20"/>
      <w:szCs w:val="20"/>
    </w:rPr>
  </w:style>
  <w:style w:type="character" w:customStyle="1" w:styleId="CommentSubjectChar">
    <w:name w:val="Comment Subject Char"/>
    <w:basedOn w:val="CommentTextChar"/>
    <w:link w:val="CommentSubject"/>
    <w:uiPriority w:val="99"/>
    <w:semiHidden/>
    <w:rsid w:val="00F21529"/>
    <w:rPr>
      <w:b/>
      <w:bCs/>
      <w:sz w:val="20"/>
      <w:szCs w:val="20"/>
    </w:rPr>
  </w:style>
  <w:style w:type="character" w:styleId="FollowedHyperlink">
    <w:name w:val="FollowedHyperlink"/>
    <w:basedOn w:val="DefaultParagraphFont"/>
    <w:uiPriority w:val="99"/>
    <w:semiHidden/>
    <w:unhideWhenUsed/>
    <w:rsid w:val="006255CB"/>
    <w:rPr>
      <w:color w:val="800080" w:themeColor="followedHyperlink"/>
      <w:u w:val="single"/>
    </w:rPr>
  </w:style>
  <w:style w:type="character" w:customStyle="1" w:styleId="highlight">
    <w:name w:val="highlight"/>
    <w:basedOn w:val="DefaultParagraphFont"/>
    <w:rsid w:val="00700C3A"/>
  </w:style>
  <w:style w:type="paragraph" w:styleId="Header">
    <w:name w:val="header"/>
    <w:basedOn w:val="Normal"/>
    <w:link w:val="HeaderChar"/>
    <w:uiPriority w:val="99"/>
    <w:unhideWhenUsed/>
    <w:rsid w:val="00E15EB6"/>
    <w:pPr>
      <w:tabs>
        <w:tab w:val="center" w:pos="4680"/>
        <w:tab w:val="right" w:pos="9360"/>
      </w:tabs>
    </w:pPr>
    <w:rPr>
      <w:sz w:val="24"/>
      <w:szCs w:val="24"/>
      <w:lang w:val="en-AU" w:eastAsia="en-US"/>
    </w:rPr>
  </w:style>
  <w:style w:type="character" w:customStyle="1" w:styleId="HeaderChar">
    <w:name w:val="Header Char"/>
    <w:basedOn w:val="DefaultParagraphFont"/>
    <w:link w:val="Header"/>
    <w:uiPriority w:val="99"/>
    <w:rsid w:val="00E15EB6"/>
  </w:style>
  <w:style w:type="paragraph" w:styleId="Footer">
    <w:name w:val="footer"/>
    <w:basedOn w:val="Normal"/>
    <w:link w:val="FooterChar"/>
    <w:uiPriority w:val="99"/>
    <w:unhideWhenUsed/>
    <w:rsid w:val="00E15EB6"/>
    <w:pPr>
      <w:tabs>
        <w:tab w:val="center" w:pos="4680"/>
        <w:tab w:val="right" w:pos="9360"/>
      </w:tabs>
    </w:pPr>
    <w:rPr>
      <w:sz w:val="24"/>
      <w:szCs w:val="24"/>
      <w:lang w:val="en-AU" w:eastAsia="en-US"/>
    </w:rPr>
  </w:style>
  <w:style w:type="character" w:customStyle="1" w:styleId="FooterChar">
    <w:name w:val="Footer Char"/>
    <w:basedOn w:val="DefaultParagraphFont"/>
    <w:link w:val="Footer"/>
    <w:uiPriority w:val="99"/>
    <w:rsid w:val="00E15EB6"/>
  </w:style>
  <w:style w:type="character" w:styleId="Strong">
    <w:name w:val="Strong"/>
    <w:basedOn w:val="DefaultParagraphFont"/>
    <w:uiPriority w:val="22"/>
    <w:qFormat/>
    <w:rsid w:val="007D2AE4"/>
    <w:rPr>
      <w:b/>
      <w:bCs/>
    </w:rPr>
  </w:style>
  <w:style w:type="table" w:customStyle="1" w:styleId="1">
    <w:name w:val="Сетка таблицы1"/>
    <w:basedOn w:val="TableNormal"/>
    <w:next w:val="TableGrid"/>
    <w:uiPriority w:val="59"/>
    <w:rsid w:val="00CD5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059A7"/>
    <w:rPr>
      <w:sz w:val="22"/>
      <w:szCs w:val="22"/>
      <w:lang w:val="be-BY" w:eastAsia="be-BY"/>
    </w:rPr>
  </w:style>
  <w:style w:type="character" w:customStyle="1" w:styleId="Heading1Char">
    <w:name w:val="Heading 1 Char"/>
    <w:basedOn w:val="DefaultParagraphFont"/>
    <w:link w:val="Heading1"/>
    <w:uiPriority w:val="9"/>
    <w:rsid w:val="00F36E89"/>
    <w:rPr>
      <w:rFonts w:asciiTheme="majorHAnsi" w:eastAsiaTheme="majorEastAsia" w:hAnsiTheme="majorHAnsi" w:cstheme="majorBidi"/>
      <w:color w:val="365F91" w:themeColor="accent1" w:themeShade="BF"/>
      <w:sz w:val="32"/>
      <w:szCs w:val="32"/>
      <w:lang w:val="be-BY" w:eastAsia="be-BY"/>
    </w:rPr>
  </w:style>
  <w:style w:type="paragraph" w:styleId="TOCHeading">
    <w:name w:val="TOC Heading"/>
    <w:basedOn w:val="Heading1"/>
    <w:next w:val="Normal"/>
    <w:uiPriority w:val="39"/>
    <w:unhideWhenUsed/>
    <w:qFormat/>
    <w:rsid w:val="00C93005"/>
    <w:pPr>
      <w:spacing w:line="259" w:lineRule="auto"/>
      <w:jc w:val="left"/>
      <w:outlineLvl w:val="9"/>
    </w:pPr>
    <w:rPr>
      <w:lang w:eastAsia="en-US"/>
    </w:rPr>
  </w:style>
  <w:style w:type="paragraph" w:styleId="TOC1">
    <w:name w:val="toc 1"/>
    <w:basedOn w:val="Normal"/>
    <w:next w:val="Normal"/>
    <w:autoRedefine/>
    <w:uiPriority w:val="39"/>
    <w:unhideWhenUsed/>
    <w:rsid w:val="00C93005"/>
    <w:pPr>
      <w:spacing w:before="120"/>
      <w:jc w:val="left"/>
    </w:pPr>
    <w:rPr>
      <w:b/>
      <w:sz w:val="24"/>
      <w:szCs w:val="24"/>
    </w:rPr>
  </w:style>
  <w:style w:type="character" w:customStyle="1" w:styleId="ListParagraphChar">
    <w:name w:val="List Paragraph Char"/>
    <w:aliases w:val="List_Paragraph Char,Multilevel para_II Char,List Paragraph1 Char"/>
    <w:basedOn w:val="DefaultParagraphFont"/>
    <w:link w:val="ListParagraph"/>
    <w:uiPriority w:val="34"/>
    <w:rsid w:val="0045718B"/>
  </w:style>
  <w:style w:type="paragraph" w:styleId="TOC2">
    <w:name w:val="toc 2"/>
    <w:basedOn w:val="Normal"/>
    <w:next w:val="Normal"/>
    <w:autoRedefine/>
    <w:uiPriority w:val="39"/>
    <w:unhideWhenUsed/>
    <w:rsid w:val="00830EE8"/>
    <w:pPr>
      <w:ind w:left="220"/>
      <w:jc w:val="left"/>
    </w:pPr>
    <w:rPr>
      <w:b/>
    </w:rPr>
  </w:style>
  <w:style w:type="paragraph" w:styleId="TOC3">
    <w:name w:val="toc 3"/>
    <w:basedOn w:val="Normal"/>
    <w:next w:val="Normal"/>
    <w:autoRedefine/>
    <w:uiPriority w:val="39"/>
    <w:unhideWhenUsed/>
    <w:rsid w:val="00830EE8"/>
    <w:pPr>
      <w:ind w:left="440"/>
      <w:jc w:val="left"/>
    </w:pPr>
  </w:style>
  <w:style w:type="paragraph" w:styleId="TOC4">
    <w:name w:val="toc 4"/>
    <w:basedOn w:val="Normal"/>
    <w:next w:val="Normal"/>
    <w:autoRedefine/>
    <w:uiPriority w:val="39"/>
    <w:unhideWhenUsed/>
    <w:rsid w:val="00830EE8"/>
    <w:pPr>
      <w:ind w:left="660"/>
      <w:jc w:val="left"/>
    </w:pPr>
    <w:rPr>
      <w:sz w:val="20"/>
      <w:szCs w:val="20"/>
    </w:rPr>
  </w:style>
  <w:style w:type="paragraph" w:styleId="TOC5">
    <w:name w:val="toc 5"/>
    <w:basedOn w:val="Normal"/>
    <w:next w:val="Normal"/>
    <w:autoRedefine/>
    <w:uiPriority w:val="39"/>
    <w:unhideWhenUsed/>
    <w:rsid w:val="00830EE8"/>
    <w:pPr>
      <w:ind w:left="880"/>
      <w:jc w:val="left"/>
    </w:pPr>
    <w:rPr>
      <w:sz w:val="20"/>
      <w:szCs w:val="20"/>
    </w:rPr>
  </w:style>
  <w:style w:type="paragraph" w:styleId="TOC6">
    <w:name w:val="toc 6"/>
    <w:basedOn w:val="Normal"/>
    <w:next w:val="Normal"/>
    <w:autoRedefine/>
    <w:uiPriority w:val="39"/>
    <w:unhideWhenUsed/>
    <w:rsid w:val="00830EE8"/>
    <w:pPr>
      <w:ind w:left="1100"/>
      <w:jc w:val="left"/>
    </w:pPr>
    <w:rPr>
      <w:sz w:val="20"/>
      <w:szCs w:val="20"/>
    </w:rPr>
  </w:style>
  <w:style w:type="paragraph" w:styleId="TOC7">
    <w:name w:val="toc 7"/>
    <w:basedOn w:val="Normal"/>
    <w:next w:val="Normal"/>
    <w:autoRedefine/>
    <w:uiPriority w:val="39"/>
    <w:unhideWhenUsed/>
    <w:rsid w:val="00830EE8"/>
    <w:pPr>
      <w:ind w:left="1320"/>
      <w:jc w:val="left"/>
    </w:pPr>
    <w:rPr>
      <w:sz w:val="20"/>
      <w:szCs w:val="20"/>
    </w:rPr>
  </w:style>
  <w:style w:type="paragraph" w:styleId="TOC8">
    <w:name w:val="toc 8"/>
    <w:basedOn w:val="Normal"/>
    <w:next w:val="Normal"/>
    <w:autoRedefine/>
    <w:uiPriority w:val="39"/>
    <w:unhideWhenUsed/>
    <w:rsid w:val="00830EE8"/>
    <w:pPr>
      <w:ind w:left="1540"/>
      <w:jc w:val="left"/>
    </w:pPr>
    <w:rPr>
      <w:sz w:val="20"/>
      <w:szCs w:val="20"/>
    </w:rPr>
  </w:style>
  <w:style w:type="paragraph" w:styleId="TOC9">
    <w:name w:val="toc 9"/>
    <w:basedOn w:val="Normal"/>
    <w:next w:val="Normal"/>
    <w:autoRedefine/>
    <w:uiPriority w:val="39"/>
    <w:unhideWhenUsed/>
    <w:rsid w:val="00830EE8"/>
    <w:pPr>
      <w:ind w:left="1760"/>
      <w:jc w:val="left"/>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65509">
      <w:bodyDiv w:val="1"/>
      <w:marLeft w:val="0"/>
      <w:marRight w:val="0"/>
      <w:marTop w:val="0"/>
      <w:marBottom w:val="0"/>
      <w:divBdr>
        <w:top w:val="none" w:sz="0" w:space="0" w:color="auto"/>
        <w:left w:val="none" w:sz="0" w:space="0" w:color="auto"/>
        <w:bottom w:val="none" w:sz="0" w:space="0" w:color="auto"/>
        <w:right w:val="none" w:sz="0" w:space="0" w:color="auto"/>
      </w:divBdr>
    </w:div>
    <w:div w:id="14314040">
      <w:bodyDiv w:val="1"/>
      <w:marLeft w:val="0"/>
      <w:marRight w:val="0"/>
      <w:marTop w:val="0"/>
      <w:marBottom w:val="0"/>
      <w:divBdr>
        <w:top w:val="none" w:sz="0" w:space="0" w:color="auto"/>
        <w:left w:val="none" w:sz="0" w:space="0" w:color="auto"/>
        <w:bottom w:val="none" w:sz="0" w:space="0" w:color="auto"/>
        <w:right w:val="none" w:sz="0" w:space="0" w:color="auto"/>
      </w:divBdr>
      <w:divsChild>
        <w:div w:id="1571577796">
          <w:marLeft w:val="547"/>
          <w:marRight w:val="0"/>
          <w:marTop w:val="0"/>
          <w:marBottom w:val="0"/>
          <w:divBdr>
            <w:top w:val="none" w:sz="0" w:space="0" w:color="auto"/>
            <w:left w:val="none" w:sz="0" w:space="0" w:color="auto"/>
            <w:bottom w:val="none" w:sz="0" w:space="0" w:color="auto"/>
            <w:right w:val="none" w:sz="0" w:space="0" w:color="auto"/>
          </w:divBdr>
        </w:div>
      </w:divsChild>
    </w:div>
    <w:div w:id="18819898">
      <w:bodyDiv w:val="1"/>
      <w:marLeft w:val="0"/>
      <w:marRight w:val="0"/>
      <w:marTop w:val="0"/>
      <w:marBottom w:val="0"/>
      <w:divBdr>
        <w:top w:val="none" w:sz="0" w:space="0" w:color="auto"/>
        <w:left w:val="none" w:sz="0" w:space="0" w:color="auto"/>
        <w:bottom w:val="none" w:sz="0" w:space="0" w:color="auto"/>
        <w:right w:val="none" w:sz="0" w:space="0" w:color="auto"/>
      </w:divBdr>
      <w:divsChild>
        <w:div w:id="295456293">
          <w:marLeft w:val="634"/>
          <w:marRight w:val="0"/>
          <w:marTop w:val="96"/>
          <w:marBottom w:val="0"/>
          <w:divBdr>
            <w:top w:val="none" w:sz="0" w:space="0" w:color="auto"/>
            <w:left w:val="none" w:sz="0" w:space="0" w:color="auto"/>
            <w:bottom w:val="none" w:sz="0" w:space="0" w:color="auto"/>
            <w:right w:val="none" w:sz="0" w:space="0" w:color="auto"/>
          </w:divBdr>
        </w:div>
        <w:div w:id="138881675">
          <w:marLeft w:val="634"/>
          <w:marRight w:val="0"/>
          <w:marTop w:val="96"/>
          <w:marBottom w:val="0"/>
          <w:divBdr>
            <w:top w:val="none" w:sz="0" w:space="0" w:color="auto"/>
            <w:left w:val="none" w:sz="0" w:space="0" w:color="auto"/>
            <w:bottom w:val="none" w:sz="0" w:space="0" w:color="auto"/>
            <w:right w:val="none" w:sz="0" w:space="0" w:color="auto"/>
          </w:divBdr>
        </w:div>
        <w:div w:id="1486699928">
          <w:marLeft w:val="1267"/>
          <w:marRight w:val="0"/>
          <w:marTop w:val="77"/>
          <w:marBottom w:val="0"/>
          <w:divBdr>
            <w:top w:val="none" w:sz="0" w:space="0" w:color="auto"/>
            <w:left w:val="none" w:sz="0" w:space="0" w:color="auto"/>
            <w:bottom w:val="none" w:sz="0" w:space="0" w:color="auto"/>
            <w:right w:val="none" w:sz="0" w:space="0" w:color="auto"/>
          </w:divBdr>
        </w:div>
        <w:div w:id="917783366">
          <w:marLeft w:val="1267"/>
          <w:marRight w:val="0"/>
          <w:marTop w:val="77"/>
          <w:marBottom w:val="0"/>
          <w:divBdr>
            <w:top w:val="none" w:sz="0" w:space="0" w:color="auto"/>
            <w:left w:val="none" w:sz="0" w:space="0" w:color="auto"/>
            <w:bottom w:val="none" w:sz="0" w:space="0" w:color="auto"/>
            <w:right w:val="none" w:sz="0" w:space="0" w:color="auto"/>
          </w:divBdr>
        </w:div>
        <w:div w:id="1854801880">
          <w:marLeft w:val="1267"/>
          <w:marRight w:val="0"/>
          <w:marTop w:val="77"/>
          <w:marBottom w:val="0"/>
          <w:divBdr>
            <w:top w:val="none" w:sz="0" w:space="0" w:color="auto"/>
            <w:left w:val="none" w:sz="0" w:space="0" w:color="auto"/>
            <w:bottom w:val="none" w:sz="0" w:space="0" w:color="auto"/>
            <w:right w:val="none" w:sz="0" w:space="0" w:color="auto"/>
          </w:divBdr>
        </w:div>
      </w:divsChild>
    </w:div>
    <w:div w:id="63190535">
      <w:bodyDiv w:val="1"/>
      <w:marLeft w:val="0"/>
      <w:marRight w:val="0"/>
      <w:marTop w:val="0"/>
      <w:marBottom w:val="0"/>
      <w:divBdr>
        <w:top w:val="none" w:sz="0" w:space="0" w:color="auto"/>
        <w:left w:val="none" w:sz="0" w:space="0" w:color="auto"/>
        <w:bottom w:val="none" w:sz="0" w:space="0" w:color="auto"/>
        <w:right w:val="none" w:sz="0" w:space="0" w:color="auto"/>
      </w:divBdr>
      <w:divsChild>
        <w:div w:id="1403016509">
          <w:marLeft w:val="576"/>
          <w:marRight w:val="0"/>
          <w:marTop w:val="80"/>
          <w:marBottom w:val="0"/>
          <w:divBdr>
            <w:top w:val="none" w:sz="0" w:space="0" w:color="auto"/>
            <w:left w:val="none" w:sz="0" w:space="0" w:color="auto"/>
            <w:bottom w:val="none" w:sz="0" w:space="0" w:color="auto"/>
            <w:right w:val="none" w:sz="0" w:space="0" w:color="auto"/>
          </w:divBdr>
        </w:div>
        <w:div w:id="1636638017">
          <w:marLeft w:val="979"/>
          <w:marRight w:val="0"/>
          <w:marTop w:val="65"/>
          <w:marBottom w:val="0"/>
          <w:divBdr>
            <w:top w:val="none" w:sz="0" w:space="0" w:color="auto"/>
            <w:left w:val="none" w:sz="0" w:space="0" w:color="auto"/>
            <w:bottom w:val="none" w:sz="0" w:space="0" w:color="auto"/>
            <w:right w:val="none" w:sz="0" w:space="0" w:color="auto"/>
          </w:divBdr>
        </w:div>
        <w:div w:id="1771662438">
          <w:marLeft w:val="979"/>
          <w:marRight w:val="0"/>
          <w:marTop w:val="65"/>
          <w:marBottom w:val="0"/>
          <w:divBdr>
            <w:top w:val="none" w:sz="0" w:space="0" w:color="auto"/>
            <w:left w:val="none" w:sz="0" w:space="0" w:color="auto"/>
            <w:bottom w:val="none" w:sz="0" w:space="0" w:color="auto"/>
            <w:right w:val="none" w:sz="0" w:space="0" w:color="auto"/>
          </w:divBdr>
        </w:div>
        <w:div w:id="910195165">
          <w:marLeft w:val="979"/>
          <w:marRight w:val="0"/>
          <w:marTop w:val="65"/>
          <w:marBottom w:val="0"/>
          <w:divBdr>
            <w:top w:val="none" w:sz="0" w:space="0" w:color="auto"/>
            <w:left w:val="none" w:sz="0" w:space="0" w:color="auto"/>
            <w:bottom w:val="none" w:sz="0" w:space="0" w:color="auto"/>
            <w:right w:val="none" w:sz="0" w:space="0" w:color="auto"/>
          </w:divBdr>
        </w:div>
        <w:div w:id="1558859895">
          <w:marLeft w:val="979"/>
          <w:marRight w:val="0"/>
          <w:marTop w:val="65"/>
          <w:marBottom w:val="0"/>
          <w:divBdr>
            <w:top w:val="none" w:sz="0" w:space="0" w:color="auto"/>
            <w:left w:val="none" w:sz="0" w:space="0" w:color="auto"/>
            <w:bottom w:val="none" w:sz="0" w:space="0" w:color="auto"/>
            <w:right w:val="none" w:sz="0" w:space="0" w:color="auto"/>
          </w:divBdr>
        </w:div>
      </w:divsChild>
    </w:div>
    <w:div w:id="82994866">
      <w:bodyDiv w:val="1"/>
      <w:marLeft w:val="0"/>
      <w:marRight w:val="0"/>
      <w:marTop w:val="0"/>
      <w:marBottom w:val="0"/>
      <w:divBdr>
        <w:top w:val="none" w:sz="0" w:space="0" w:color="auto"/>
        <w:left w:val="none" w:sz="0" w:space="0" w:color="auto"/>
        <w:bottom w:val="none" w:sz="0" w:space="0" w:color="auto"/>
        <w:right w:val="none" w:sz="0" w:space="0" w:color="auto"/>
      </w:divBdr>
    </w:div>
    <w:div w:id="105125487">
      <w:bodyDiv w:val="1"/>
      <w:marLeft w:val="0"/>
      <w:marRight w:val="0"/>
      <w:marTop w:val="0"/>
      <w:marBottom w:val="0"/>
      <w:divBdr>
        <w:top w:val="none" w:sz="0" w:space="0" w:color="auto"/>
        <w:left w:val="none" w:sz="0" w:space="0" w:color="auto"/>
        <w:bottom w:val="none" w:sz="0" w:space="0" w:color="auto"/>
        <w:right w:val="none" w:sz="0" w:space="0" w:color="auto"/>
      </w:divBdr>
    </w:div>
    <w:div w:id="109083183">
      <w:bodyDiv w:val="1"/>
      <w:marLeft w:val="0"/>
      <w:marRight w:val="0"/>
      <w:marTop w:val="0"/>
      <w:marBottom w:val="0"/>
      <w:divBdr>
        <w:top w:val="none" w:sz="0" w:space="0" w:color="auto"/>
        <w:left w:val="none" w:sz="0" w:space="0" w:color="auto"/>
        <w:bottom w:val="none" w:sz="0" w:space="0" w:color="auto"/>
        <w:right w:val="none" w:sz="0" w:space="0" w:color="auto"/>
      </w:divBdr>
      <w:divsChild>
        <w:div w:id="521824692">
          <w:marLeft w:val="547"/>
          <w:marRight w:val="0"/>
          <w:marTop w:val="96"/>
          <w:marBottom w:val="0"/>
          <w:divBdr>
            <w:top w:val="none" w:sz="0" w:space="0" w:color="auto"/>
            <w:left w:val="none" w:sz="0" w:space="0" w:color="auto"/>
            <w:bottom w:val="none" w:sz="0" w:space="0" w:color="auto"/>
            <w:right w:val="none" w:sz="0" w:space="0" w:color="auto"/>
          </w:divBdr>
        </w:div>
        <w:div w:id="1161969515">
          <w:marLeft w:val="1166"/>
          <w:marRight w:val="0"/>
          <w:marTop w:val="96"/>
          <w:marBottom w:val="0"/>
          <w:divBdr>
            <w:top w:val="none" w:sz="0" w:space="0" w:color="auto"/>
            <w:left w:val="none" w:sz="0" w:space="0" w:color="auto"/>
            <w:bottom w:val="none" w:sz="0" w:space="0" w:color="auto"/>
            <w:right w:val="none" w:sz="0" w:space="0" w:color="auto"/>
          </w:divBdr>
        </w:div>
        <w:div w:id="1350370314">
          <w:marLeft w:val="1166"/>
          <w:marRight w:val="0"/>
          <w:marTop w:val="96"/>
          <w:marBottom w:val="0"/>
          <w:divBdr>
            <w:top w:val="none" w:sz="0" w:space="0" w:color="auto"/>
            <w:left w:val="none" w:sz="0" w:space="0" w:color="auto"/>
            <w:bottom w:val="none" w:sz="0" w:space="0" w:color="auto"/>
            <w:right w:val="none" w:sz="0" w:space="0" w:color="auto"/>
          </w:divBdr>
        </w:div>
        <w:div w:id="1760637450">
          <w:marLeft w:val="1166"/>
          <w:marRight w:val="0"/>
          <w:marTop w:val="96"/>
          <w:marBottom w:val="0"/>
          <w:divBdr>
            <w:top w:val="none" w:sz="0" w:space="0" w:color="auto"/>
            <w:left w:val="none" w:sz="0" w:space="0" w:color="auto"/>
            <w:bottom w:val="none" w:sz="0" w:space="0" w:color="auto"/>
            <w:right w:val="none" w:sz="0" w:space="0" w:color="auto"/>
          </w:divBdr>
        </w:div>
        <w:div w:id="1546328964">
          <w:marLeft w:val="1166"/>
          <w:marRight w:val="0"/>
          <w:marTop w:val="96"/>
          <w:marBottom w:val="0"/>
          <w:divBdr>
            <w:top w:val="none" w:sz="0" w:space="0" w:color="auto"/>
            <w:left w:val="none" w:sz="0" w:space="0" w:color="auto"/>
            <w:bottom w:val="none" w:sz="0" w:space="0" w:color="auto"/>
            <w:right w:val="none" w:sz="0" w:space="0" w:color="auto"/>
          </w:divBdr>
        </w:div>
        <w:div w:id="1823081429">
          <w:marLeft w:val="547"/>
          <w:marRight w:val="0"/>
          <w:marTop w:val="86"/>
          <w:marBottom w:val="0"/>
          <w:divBdr>
            <w:top w:val="none" w:sz="0" w:space="0" w:color="auto"/>
            <w:left w:val="none" w:sz="0" w:space="0" w:color="auto"/>
            <w:bottom w:val="none" w:sz="0" w:space="0" w:color="auto"/>
            <w:right w:val="none" w:sz="0" w:space="0" w:color="auto"/>
          </w:divBdr>
        </w:div>
      </w:divsChild>
    </w:div>
    <w:div w:id="114957209">
      <w:bodyDiv w:val="1"/>
      <w:marLeft w:val="0"/>
      <w:marRight w:val="0"/>
      <w:marTop w:val="0"/>
      <w:marBottom w:val="0"/>
      <w:divBdr>
        <w:top w:val="none" w:sz="0" w:space="0" w:color="auto"/>
        <w:left w:val="none" w:sz="0" w:space="0" w:color="auto"/>
        <w:bottom w:val="none" w:sz="0" w:space="0" w:color="auto"/>
        <w:right w:val="none" w:sz="0" w:space="0" w:color="auto"/>
      </w:divBdr>
      <w:divsChild>
        <w:div w:id="157306402">
          <w:marLeft w:val="0"/>
          <w:marRight w:val="0"/>
          <w:marTop w:val="0"/>
          <w:marBottom w:val="0"/>
          <w:divBdr>
            <w:top w:val="none" w:sz="0" w:space="0" w:color="auto"/>
            <w:left w:val="none" w:sz="0" w:space="0" w:color="auto"/>
            <w:bottom w:val="none" w:sz="0" w:space="0" w:color="auto"/>
            <w:right w:val="none" w:sz="0" w:space="0" w:color="auto"/>
          </w:divBdr>
        </w:div>
        <w:div w:id="261956010">
          <w:marLeft w:val="0"/>
          <w:marRight w:val="0"/>
          <w:marTop w:val="0"/>
          <w:marBottom w:val="0"/>
          <w:divBdr>
            <w:top w:val="none" w:sz="0" w:space="0" w:color="auto"/>
            <w:left w:val="none" w:sz="0" w:space="0" w:color="auto"/>
            <w:bottom w:val="none" w:sz="0" w:space="0" w:color="auto"/>
            <w:right w:val="none" w:sz="0" w:space="0" w:color="auto"/>
          </w:divBdr>
        </w:div>
      </w:divsChild>
    </w:div>
    <w:div w:id="126288160">
      <w:bodyDiv w:val="1"/>
      <w:marLeft w:val="0"/>
      <w:marRight w:val="0"/>
      <w:marTop w:val="0"/>
      <w:marBottom w:val="0"/>
      <w:divBdr>
        <w:top w:val="none" w:sz="0" w:space="0" w:color="auto"/>
        <w:left w:val="none" w:sz="0" w:space="0" w:color="auto"/>
        <w:bottom w:val="none" w:sz="0" w:space="0" w:color="auto"/>
        <w:right w:val="none" w:sz="0" w:space="0" w:color="auto"/>
      </w:divBdr>
      <w:divsChild>
        <w:div w:id="546450546">
          <w:marLeft w:val="547"/>
          <w:marRight w:val="0"/>
          <w:marTop w:val="0"/>
          <w:marBottom w:val="0"/>
          <w:divBdr>
            <w:top w:val="none" w:sz="0" w:space="0" w:color="auto"/>
            <w:left w:val="none" w:sz="0" w:space="0" w:color="auto"/>
            <w:bottom w:val="none" w:sz="0" w:space="0" w:color="auto"/>
            <w:right w:val="none" w:sz="0" w:space="0" w:color="auto"/>
          </w:divBdr>
        </w:div>
        <w:div w:id="1221793055">
          <w:marLeft w:val="547"/>
          <w:marRight w:val="0"/>
          <w:marTop w:val="0"/>
          <w:marBottom w:val="0"/>
          <w:divBdr>
            <w:top w:val="none" w:sz="0" w:space="0" w:color="auto"/>
            <w:left w:val="none" w:sz="0" w:space="0" w:color="auto"/>
            <w:bottom w:val="none" w:sz="0" w:space="0" w:color="auto"/>
            <w:right w:val="none" w:sz="0" w:space="0" w:color="auto"/>
          </w:divBdr>
        </w:div>
        <w:div w:id="1060714797">
          <w:marLeft w:val="547"/>
          <w:marRight w:val="0"/>
          <w:marTop w:val="0"/>
          <w:marBottom w:val="0"/>
          <w:divBdr>
            <w:top w:val="none" w:sz="0" w:space="0" w:color="auto"/>
            <w:left w:val="none" w:sz="0" w:space="0" w:color="auto"/>
            <w:bottom w:val="none" w:sz="0" w:space="0" w:color="auto"/>
            <w:right w:val="none" w:sz="0" w:space="0" w:color="auto"/>
          </w:divBdr>
        </w:div>
      </w:divsChild>
    </w:div>
    <w:div w:id="209659456">
      <w:bodyDiv w:val="1"/>
      <w:marLeft w:val="0"/>
      <w:marRight w:val="0"/>
      <w:marTop w:val="0"/>
      <w:marBottom w:val="0"/>
      <w:divBdr>
        <w:top w:val="none" w:sz="0" w:space="0" w:color="auto"/>
        <w:left w:val="none" w:sz="0" w:space="0" w:color="auto"/>
        <w:bottom w:val="none" w:sz="0" w:space="0" w:color="auto"/>
        <w:right w:val="none" w:sz="0" w:space="0" w:color="auto"/>
      </w:divBdr>
      <w:divsChild>
        <w:div w:id="277836347">
          <w:marLeft w:val="446"/>
          <w:marRight w:val="0"/>
          <w:marTop w:val="0"/>
          <w:marBottom w:val="0"/>
          <w:divBdr>
            <w:top w:val="none" w:sz="0" w:space="0" w:color="auto"/>
            <w:left w:val="none" w:sz="0" w:space="0" w:color="auto"/>
            <w:bottom w:val="none" w:sz="0" w:space="0" w:color="auto"/>
            <w:right w:val="none" w:sz="0" w:space="0" w:color="auto"/>
          </w:divBdr>
        </w:div>
        <w:div w:id="423962310">
          <w:marLeft w:val="446"/>
          <w:marRight w:val="0"/>
          <w:marTop w:val="0"/>
          <w:marBottom w:val="0"/>
          <w:divBdr>
            <w:top w:val="none" w:sz="0" w:space="0" w:color="auto"/>
            <w:left w:val="none" w:sz="0" w:space="0" w:color="auto"/>
            <w:bottom w:val="none" w:sz="0" w:space="0" w:color="auto"/>
            <w:right w:val="none" w:sz="0" w:space="0" w:color="auto"/>
          </w:divBdr>
        </w:div>
        <w:div w:id="1968001607">
          <w:marLeft w:val="446"/>
          <w:marRight w:val="0"/>
          <w:marTop w:val="0"/>
          <w:marBottom w:val="0"/>
          <w:divBdr>
            <w:top w:val="none" w:sz="0" w:space="0" w:color="auto"/>
            <w:left w:val="none" w:sz="0" w:space="0" w:color="auto"/>
            <w:bottom w:val="none" w:sz="0" w:space="0" w:color="auto"/>
            <w:right w:val="none" w:sz="0" w:space="0" w:color="auto"/>
          </w:divBdr>
        </w:div>
        <w:div w:id="1690258434">
          <w:marLeft w:val="446"/>
          <w:marRight w:val="0"/>
          <w:marTop w:val="0"/>
          <w:marBottom w:val="0"/>
          <w:divBdr>
            <w:top w:val="none" w:sz="0" w:space="0" w:color="auto"/>
            <w:left w:val="none" w:sz="0" w:space="0" w:color="auto"/>
            <w:bottom w:val="none" w:sz="0" w:space="0" w:color="auto"/>
            <w:right w:val="none" w:sz="0" w:space="0" w:color="auto"/>
          </w:divBdr>
        </w:div>
        <w:div w:id="1382170342">
          <w:marLeft w:val="446"/>
          <w:marRight w:val="0"/>
          <w:marTop w:val="0"/>
          <w:marBottom w:val="0"/>
          <w:divBdr>
            <w:top w:val="none" w:sz="0" w:space="0" w:color="auto"/>
            <w:left w:val="none" w:sz="0" w:space="0" w:color="auto"/>
            <w:bottom w:val="none" w:sz="0" w:space="0" w:color="auto"/>
            <w:right w:val="none" w:sz="0" w:space="0" w:color="auto"/>
          </w:divBdr>
        </w:div>
      </w:divsChild>
    </w:div>
    <w:div w:id="211500296">
      <w:bodyDiv w:val="1"/>
      <w:marLeft w:val="0"/>
      <w:marRight w:val="0"/>
      <w:marTop w:val="0"/>
      <w:marBottom w:val="0"/>
      <w:divBdr>
        <w:top w:val="none" w:sz="0" w:space="0" w:color="auto"/>
        <w:left w:val="none" w:sz="0" w:space="0" w:color="auto"/>
        <w:bottom w:val="none" w:sz="0" w:space="0" w:color="auto"/>
        <w:right w:val="none" w:sz="0" w:space="0" w:color="auto"/>
      </w:divBdr>
      <w:divsChild>
        <w:div w:id="698355350">
          <w:marLeft w:val="547"/>
          <w:marRight w:val="0"/>
          <w:marTop w:val="240"/>
          <w:marBottom w:val="0"/>
          <w:divBdr>
            <w:top w:val="none" w:sz="0" w:space="0" w:color="auto"/>
            <w:left w:val="none" w:sz="0" w:space="0" w:color="auto"/>
            <w:bottom w:val="none" w:sz="0" w:space="0" w:color="auto"/>
            <w:right w:val="none" w:sz="0" w:space="0" w:color="auto"/>
          </w:divBdr>
        </w:div>
      </w:divsChild>
    </w:div>
    <w:div w:id="276446278">
      <w:bodyDiv w:val="1"/>
      <w:marLeft w:val="0"/>
      <w:marRight w:val="0"/>
      <w:marTop w:val="0"/>
      <w:marBottom w:val="0"/>
      <w:divBdr>
        <w:top w:val="none" w:sz="0" w:space="0" w:color="auto"/>
        <w:left w:val="none" w:sz="0" w:space="0" w:color="auto"/>
        <w:bottom w:val="none" w:sz="0" w:space="0" w:color="auto"/>
        <w:right w:val="none" w:sz="0" w:space="0" w:color="auto"/>
      </w:divBdr>
      <w:divsChild>
        <w:div w:id="10842404">
          <w:marLeft w:val="0"/>
          <w:marRight w:val="0"/>
          <w:marTop w:val="0"/>
          <w:marBottom w:val="0"/>
          <w:divBdr>
            <w:top w:val="none" w:sz="0" w:space="0" w:color="auto"/>
            <w:left w:val="none" w:sz="0" w:space="0" w:color="auto"/>
            <w:bottom w:val="none" w:sz="0" w:space="0" w:color="auto"/>
            <w:right w:val="none" w:sz="0" w:space="0" w:color="auto"/>
          </w:divBdr>
        </w:div>
        <w:div w:id="504245135">
          <w:marLeft w:val="0"/>
          <w:marRight w:val="0"/>
          <w:marTop w:val="0"/>
          <w:marBottom w:val="0"/>
          <w:divBdr>
            <w:top w:val="none" w:sz="0" w:space="0" w:color="auto"/>
            <w:left w:val="none" w:sz="0" w:space="0" w:color="auto"/>
            <w:bottom w:val="none" w:sz="0" w:space="0" w:color="auto"/>
            <w:right w:val="none" w:sz="0" w:space="0" w:color="auto"/>
          </w:divBdr>
        </w:div>
      </w:divsChild>
    </w:div>
    <w:div w:id="327245165">
      <w:bodyDiv w:val="1"/>
      <w:marLeft w:val="0"/>
      <w:marRight w:val="0"/>
      <w:marTop w:val="0"/>
      <w:marBottom w:val="0"/>
      <w:divBdr>
        <w:top w:val="none" w:sz="0" w:space="0" w:color="auto"/>
        <w:left w:val="none" w:sz="0" w:space="0" w:color="auto"/>
        <w:bottom w:val="none" w:sz="0" w:space="0" w:color="auto"/>
        <w:right w:val="none" w:sz="0" w:space="0" w:color="auto"/>
      </w:divBdr>
      <w:divsChild>
        <w:div w:id="500658384">
          <w:marLeft w:val="547"/>
          <w:marRight w:val="0"/>
          <w:marTop w:val="0"/>
          <w:marBottom w:val="0"/>
          <w:divBdr>
            <w:top w:val="none" w:sz="0" w:space="0" w:color="auto"/>
            <w:left w:val="none" w:sz="0" w:space="0" w:color="auto"/>
            <w:bottom w:val="none" w:sz="0" w:space="0" w:color="auto"/>
            <w:right w:val="none" w:sz="0" w:space="0" w:color="auto"/>
          </w:divBdr>
        </w:div>
      </w:divsChild>
    </w:div>
    <w:div w:id="331180224">
      <w:bodyDiv w:val="1"/>
      <w:marLeft w:val="0"/>
      <w:marRight w:val="0"/>
      <w:marTop w:val="0"/>
      <w:marBottom w:val="0"/>
      <w:divBdr>
        <w:top w:val="none" w:sz="0" w:space="0" w:color="auto"/>
        <w:left w:val="none" w:sz="0" w:space="0" w:color="auto"/>
        <w:bottom w:val="none" w:sz="0" w:space="0" w:color="auto"/>
        <w:right w:val="none" w:sz="0" w:space="0" w:color="auto"/>
      </w:divBdr>
      <w:divsChild>
        <w:div w:id="1545601723">
          <w:marLeft w:val="547"/>
          <w:marRight w:val="0"/>
          <w:marTop w:val="106"/>
          <w:marBottom w:val="0"/>
          <w:divBdr>
            <w:top w:val="none" w:sz="0" w:space="0" w:color="auto"/>
            <w:left w:val="none" w:sz="0" w:space="0" w:color="auto"/>
            <w:bottom w:val="none" w:sz="0" w:space="0" w:color="auto"/>
            <w:right w:val="none" w:sz="0" w:space="0" w:color="auto"/>
          </w:divBdr>
        </w:div>
        <w:div w:id="1747610562">
          <w:marLeft w:val="547"/>
          <w:marRight w:val="0"/>
          <w:marTop w:val="106"/>
          <w:marBottom w:val="0"/>
          <w:divBdr>
            <w:top w:val="none" w:sz="0" w:space="0" w:color="auto"/>
            <w:left w:val="none" w:sz="0" w:space="0" w:color="auto"/>
            <w:bottom w:val="none" w:sz="0" w:space="0" w:color="auto"/>
            <w:right w:val="none" w:sz="0" w:space="0" w:color="auto"/>
          </w:divBdr>
        </w:div>
        <w:div w:id="1510556255">
          <w:marLeft w:val="547"/>
          <w:marRight w:val="0"/>
          <w:marTop w:val="106"/>
          <w:marBottom w:val="0"/>
          <w:divBdr>
            <w:top w:val="none" w:sz="0" w:space="0" w:color="auto"/>
            <w:left w:val="none" w:sz="0" w:space="0" w:color="auto"/>
            <w:bottom w:val="none" w:sz="0" w:space="0" w:color="auto"/>
            <w:right w:val="none" w:sz="0" w:space="0" w:color="auto"/>
          </w:divBdr>
        </w:div>
        <w:div w:id="205064347">
          <w:marLeft w:val="547"/>
          <w:marRight w:val="0"/>
          <w:marTop w:val="106"/>
          <w:marBottom w:val="0"/>
          <w:divBdr>
            <w:top w:val="none" w:sz="0" w:space="0" w:color="auto"/>
            <w:left w:val="none" w:sz="0" w:space="0" w:color="auto"/>
            <w:bottom w:val="none" w:sz="0" w:space="0" w:color="auto"/>
            <w:right w:val="none" w:sz="0" w:space="0" w:color="auto"/>
          </w:divBdr>
        </w:div>
        <w:div w:id="1358582794">
          <w:marLeft w:val="1166"/>
          <w:marRight w:val="0"/>
          <w:marTop w:val="96"/>
          <w:marBottom w:val="0"/>
          <w:divBdr>
            <w:top w:val="none" w:sz="0" w:space="0" w:color="auto"/>
            <w:left w:val="none" w:sz="0" w:space="0" w:color="auto"/>
            <w:bottom w:val="none" w:sz="0" w:space="0" w:color="auto"/>
            <w:right w:val="none" w:sz="0" w:space="0" w:color="auto"/>
          </w:divBdr>
        </w:div>
      </w:divsChild>
    </w:div>
    <w:div w:id="336004903">
      <w:bodyDiv w:val="1"/>
      <w:marLeft w:val="0"/>
      <w:marRight w:val="0"/>
      <w:marTop w:val="0"/>
      <w:marBottom w:val="0"/>
      <w:divBdr>
        <w:top w:val="none" w:sz="0" w:space="0" w:color="auto"/>
        <w:left w:val="none" w:sz="0" w:space="0" w:color="auto"/>
        <w:bottom w:val="none" w:sz="0" w:space="0" w:color="auto"/>
        <w:right w:val="none" w:sz="0" w:space="0" w:color="auto"/>
      </w:divBdr>
    </w:div>
    <w:div w:id="345450329">
      <w:bodyDiv w:val="1"/>
      <w:marLeft w:val="0"/>
      <w:marRight w:val="0"/>
      <w:marTop w:val="0"/>
      <w:marBottom w:val="0"/>
      <w:divBdr>
        <w:top w:val="none" w:sz="0" w:space="0" w:color="auto"/>
        <w:left w:val="none" w:sz="0" w:space="0" w:color="auto"/>
        <w:bottom w:val="none" w:sz="0" w:space="0" w:color="auto"/>
        <w:right w:val="none" w:sz="0" w:space="0" w:color="auto"/>
      </w:divBdr>
    </w:div>
    <w:div w:id="389233386">
      <w:bodyDiv w:val="1"/>
      <w:marLeft w:val="0"/>
      <w:marRight w:val="0"/>
      <w:marTop w:val="0"/>
      <w:marBottom w:val="0"/>
      <w:divBdr>
        <w:top w:val="none" w:sz="0" w:space="0" w:color="auto"/>
        <w:left w:val="none" w:sz="0" w:space="0" w:color="auto"/>
        <w:bottom w:val="none" w:sz="0" w:space="0" w:color="auto"/>
        <w:right w:val="none" w:sz="0" w:space="0" w:color="auto"/>
      </w:divBdr>
      <w:divsChild>
        <w:div w:id="1122843186">
          <w:marLeft w:val="547"/>
          <w:marRight w:val="0"/>
          <w:marTop w:val="240"/>
          <w:marBottom w:val="0"/>
          <w:divBdr>
            <w:top w:val="none" w:sz="0" w:space="0" w:color="auto"/>
            <w:left w:val="none" w:sz="0" w:space="0" w:color="auto"/>
            <w:bottom w:val="none" w:sz="0" w:space="0" w:color="auto"/>
            <w:right w:val="none" w:sz="0" w:space="0" w:color="auto"/>
          </w:divBdr>
        </w:div>
      </w:divsChild>
    </w:div>
    <w:div w:id="426929323">
      <w:bodyDiv w:val="1"/>
      <w:marLeft w:val="0"/>
      <w:marRight w:val="0"/>
      <w:marTop w:val="0"/>
      <w:marBottom w:val="0"/>
      <w:divBdr>
        <w:top w:val="none" w:sz="0" w:space="0" w:color="auto"/>
        <w:left w:val="none" w:sz="0" w:space="0" w:color="auto"/>
        <w:bottom w:val="none" w:sz="0" w:space="0" w:color="auto"/>
        <w:right w:val="none" w:sz="0" w:space="0" w:color="auto"/>
      </w:divBdr>
    </w:div>
    <w:div w:id="448665546">
      <w:bodyDiv w:val="1"/>
      <w:marLeft w:val="0"/>
      <w:marRight w:val="0"/>
      <w:marTop w:val="0"/>
      <w:marBottom w:val="0"/>
      <w:divBdr>
        <w:top w:val="none" w:sz="0" w:space="0" w:color="auto"/>
        <w:left w:val="none" w:sz="0" w:space="0" w:color="auto"/>
        <w:bottom w:val="none" w:sz="0" w:space="0" w:color="auto"/>
        <w:right w:val="none" w:sz="0" w:space="0" w:color="auto"/>
      </w:divBdr>
      <w:divsChild>
        <w:div w:id="1199389096">
          <w:marLeft w:val="0"/>
          <w:marRight w:val="0"/>
          <w:marTop w:val="0"/>
          <w:marBottom w:val="0"/>
          <w:divBdr>
            <w:top w:val="none" w:sz="0" w:space="0" w:color="auto"/>
            <w:left w:val="none" w:sz="0" w:space="0" w:color="auto"/>
            <w:bottom w:val="none" w:sz="0" w:space="0" w:color="auto"/>
            <w:right w:val="none" w:sz="0" w:space="0" w:color="auto"/>
          </w:divBdr>
        </w:div>
        <w:div w:id="1940025289">
          <w:marLeft w:val="0"/>
          <w:marRight w:val="0"/>
          <w:marTop w:val="0"/>
          <w:marBottom w:val="0"/>
          <w:divBdr>
            <w:top w:val="none" w:sz="0" w:space="0" w:color="auto"/>
            <w:left w:val="none" w:sz="0" w:space="0" w:color="auto"/>
            <w:bottom w:val="none" w:sz="0" w:space="0" w:color="auto"/>
            <w:right w:val="none" w:sz="0" w:space="0" w:color="auto"/>
          </w:divBdr>
        </w:div>
      </w:divsChild>
    </w:div>
    <w:div w:id="453788699">
      <w:bodyDiv w:val="1"/>
      <w:marLeft w:val="0"/>
      <w:marRight w:val="0"/>
      <w:marTop w:val="0"/>
      <w:marBottom w:val="0"/>
      <w:divBdr>
        <w:top w:val="none" w:sz="0" w:space="0" w:color="auto"/>
        <w:left w:val="none" w:sz="0" w:space="0" w:color="auto"/>
        <w:bottom w:val="none" w:sz="0" w:space="0" w:color="auto"/>
        <w:right w:val="none" w:sz="0" w:space="0" w:color="auto"/>
      </w:divBdr>
    </w:div>
    <w:div w:id="466438820">
      <w:bodyDiv w:val="1"/>
      <w:marLeft w:val="0"/>
      <w:marRight w:val="0"/>
      <w:marTop w:val="0"/>
      <w:marBottom w:val="0"/>
      <w:divBdr>
        <w:top w:val="none" w:sz="0" w:space="0" w:color="auto"/>
        <w:left w:val="none" w:sz="0" w:space="0" w:color="auto"/>
        <w:bottom w:val="none" w:sz="0" w:space="0" w:color="auto"/>
        <w:right w:val="none" w:sz="0" w:space="0" w:color="auto"/>
      </w:divBdr>
      <w:divsChild>
        <w:div w:id="134304239">
          <w:marLeft w:val="547"/>
          <w:marRight w:val="0"/>
          <w:marTop w:val="86"/>
          <w:marBottom w:val="0"/>
          <w:divBdr>
            <w:top w:val="none" w:sz="0" w:space="0" w:color="auto"/>
            <w:left w:val="none" w:sz="0" w:space="0" w:color="auto"/>
            <w:bottom w:val="none" w:sz="0" w:space="0" w:color="auto"/>
            <w:right w:val="none" w:sz="0" w:space="0" w:color="auto"/>
          </w:divBdr>
        </w:div>
        <w:div w:id="21364973">
          <w:marLeft w:val="1166"/>
          <w:marRight w:val="0"/>
          <w:marTop w:val="86"/>
          <w:marBottom w:val="0"/>
          <w:divBdr>
            <w:top w:val="none" w:sz="0" w:space="0" w:color="auto"/>
            <w:left w:val="none" w:sz="0" w:space="0" w:color="auto"/>
            <w:bottom w:val="none" w:sz="0" w:space="0" w:color="auto"/>
            <w:right w:val="none" w:sz="0" w:space="0" w:color="auto"/>
          </w:divBdr>
        </w:div>
        <w:div w:id="1038965878">
          <w:marLeft w:val="1166"/>
          <w:marRight w:val="0"/>
          <w:marTop w:val="86"/>
          <w:marBottom w:val="0"/>
          <w:divBdr>
            <w:top w:val="none" w:sz="0" w:space="0" w:color="auto"/>
            <w:left w:val="none" w:sz="0" w:space="0" w:color="auto"/>
            <w:bottom w:val="none" w:sz="0" w:space="0" w:color="auto"/>
            <w:right w:val="none" w:sz="0" w:space="0" w:color="auto"/>
          </w:divBdr>
        </w:div>
        <w:div w:id="879171213">
          <w:marLeft w:val="547"/>
          <w:marRight w:val="0"/>
          <w:marTop w:val="86"/>
          <w:marBottom w:val="0"/>
          <w:divBdr>
            <w:top w:val="none" w:sz="0" w:space="0" w:color="auto"/>
            <w:left w:val="none" w:sz="0" w:space="0" w:color="auto"/>
            <w:bottom w:val="none" w:sz="0" w:space="0" w:color="auto"/>
            <w:right w:val="none" w:sz="0" w:space="0" w:color="auto"/>
          </w:divBdr>
        </w:div>
      </w:divsChild>
    </w:div>
    <w:div w:id="479931452">
      <w:bodyDiv w:val="1"/>
      <w:marLeft w:val="0"/>
      <w:marRight w:val="0"/>
      <w:marTop w:val="0"/>
      <w:marBottom w:val="0"/>
      <w:divBdr>
        <w:top w:val="none" w:sz="0" w:space="0" w:color="auto"/>
        <w:left w:val="none" w:sz="0" w:space="0" w:color="auto"/>
        <w:bottom w:val="none" w:sz="0" w:space="0" w:color="auto"/>
        <w:right w:val="none" w:sz="0" w:space="0" w:color="auto"/>
      </w:divBdr>
    </w:div>
    <w:div w:id="502553385">
      <w:bodyDiv w:val="1"/>
      <w:marLeft w:val="0"/>
      <w:marRight w:val="0"/>
      <w:marTop w:val="0"/>
      <w:marBottom w:val="0"/>
      <w:divBdr>
        <w:top w:val="none" w:sz="0" w:space="0" w:color="auto"/>
        <w:left w:val="none" w:sz="0" w:space="0" w:color="auto"/>
        <w:bottom w:val="none" w:sz="0" w:space="0" w:color="auto"/>
        <w:right w:val="none" w:sz="0" w:space="0" w:color="auto"/>
      </w:divBdr>
    </w:div>
    <w:div w:id="532227172">
      <w:bodyDiv w:val="1"/>
      <w:marLeft w:val="0"/>
      <w:marRight w:val="0"/>
      <w:marTop w:val="0"/>
      <w:marBottom w:val="0"/>
      <w:divBdr>
        <w:top w:val="none" w:sz="0" w:space="0" w:color="auto"/>
        <w:left w:val="none" w:sz="0" w:space="0" w:color="auto"/>
        <w:bottom w:val="none" w:sz="0" w:space="0" w:color="auto"/>
        <w:right w:val="none" w:sz="0" w:space="0" w:color="auto"/>
      </w:divBdr>
      <w:divsChild>
        <w:div w:id="1717856346">
          <w:marLeft w:val="547"/>
          <w:marRight w:val="0"/>
          <w:marTop w:val="77"/>
          <w:marBottom w:val="0"/>
          <w:divBdr>
            <w:top w:val="none" w:sz="0" w:space="0" w:color="auto"/>
            <w:left w:val="none" w:sz="0" w:space="0" w:color="auto"/>
            <w:bottom w:val="none" w:sz="0" w:space="0" w:color="auto"/>
            <w:right w:val="none" w:sz="0" w:space="0" w:color="auto"/>
          </w:divBdr>
        </w:div>
        <w:div w:id="468397009">
          <w:marLeft w:val="547"/>
          <w:marRight w:val="0"/>
          <w:marTop w:val="77"/>
          <w:marBottom w:val="0"/>
          <w:divBdr>
            <w:top w:val="none" w:sz="0" w:space="0" w:color="auto"/>
            <w:left w:val="none" w:sz="0" w:space="0" w:color="auto"/>
            <w:bottom w:val="none" w:sz="0" w:space="0" w:color="auto"/>
            <w:right w:val="none" w:sz="0" w:space="0" w:color="auto"/>
          </w:divBdr>
        </w:div>
        <w:div w:id="395586617">
          <w:marLeft w:val="547"/>
          <w:marRight w:val="0"/>
          <w:marTop w:val="77"/>
          <w:marBottom w:val="0"/>
          <w:divBdr>
            <w:top w:val="none" w:sz="0" w:space="0" w:color="auto"/>
            <w:left w:val="none" w:sz="0" w:space="0" w:color="auto"/>
            <w:bottom w:val="none" w:sz="0" w:space="0" w:color="auto"/>
            <w:right w:val="none" w:sz="0" w:space="0" w:color="auto"/>
          </w:divBdr>
        </w:div>
        <w:div w:id="939680132">
          <w:marLeft w:val="1166"/>
          <w:marRight w:val="0"/>
          <w:marTop w:val="77"/>
          <w:marBottom w:val="0"/>
          <w:divBdr>
            <w:top w:val="none" w:sz="0" w:space="0" w:color="auto"/>
            <w:left w:val="none" w:sz="0" w:space="0" w:color="auto"/>
            <w:bottom w:val="none" w:sz="0" w:space="0" w:color="auto"/>
            <w:right w:val="none" w:sz="0" w:space="0" w:color="auto"/>
          </w:divBdr>
        </w:div>
        <w:div w:id="1078943827">
          <w:marLeft w:val="1166"/>
          <w:marRight w:val="0"/>
          <w:marTop w:val="77"/>
          <w:marBottom w:val="0"/>
          <w:divBdr>
            <w:top w:val="none" w:sz="0" w:space="0" w:color="auto"/>
            <w:left w:val="none" w:sz="0" w:space="0" w:color="auto"/>
            <w:bottom w:val="none" w:sz="0" w:space="0" w:color="auto"/>
            <w:right w:val="none" w:sz="0" w:space="0" w:color="auto"/>
          </w:divBdr>
        </w:div>
        <w:div w:id="485171897">
          <w:marLeft w:val="1166"/>
          <w:marRight w:val="0"/>
          <w:marTop w:val="77"/>
          <w:marBottom w:val="0"/>
          <w:divBdr>
            <w:top w:val="none" w:sz="0" w:space="0" w:color="auto"/>
            <w:left w:val="none" w:sz="0" w:space="0" w:color="auto"/>
            <w:bottom w:val="none" w:sz="0" w:space="0" w:color="auto"/>
            <w:right w:val="none" w:sz="0" w:space="0" w:color="auto"/>
          </w:divBdr>
        </w:div>
      </w:divsChild>
    </w:div>
    <w:div w:id="559244587">
      <w:bodyDiv w:val="1"/>
      <w:marLeft w:val="0"/>
      <w:marRight w:val="0"/>
      <w:marTop w:val="0"/>
      <w:marBottom w:val="0"/>
      <w:divBdr>
        <w:top w:val="none" w:sz="0" w:space="0" w:color="auto"/>
        <w:left w:val="none" w:sz="0" w:space="0" w:color="auto"/>
        <w:bottom w:val="none" w:sz="0" w:space="0" w:color="auto"/>
        <w:right w:val="none" w:sz="0" w:space="0" w:color="auto"/>
      </w:divBdr>
      <w:divsChild>
        <w:div w:id="38021707">
          <w:marLeft w:val="547"/>
          <w:marRight w:val="0"/>
          <w:marTop w:val="240"/>
          <w:marBottom w:val="0"/>
          <w:divBdr>
            <w:top w:val="none" w:sz="0" w:space="0" w:color="auto"/>
            <w:left w:val="none" w:sz="0" w:space="0" w:color="auto"/>
            <w:bottom w:val="none" w:sz="0" w:space="0" w:color="auto"/>
            <w:right w:val="none" w:sz="0" w:space="0" w:color="auto"/>
          </w:divBdr>
        </w:div>
        <w:div w:id="26224622">
          <w:marLeft w:val="547"/>
          <w:marRight w:val="0"/>
          <w:marTop w:val="240"/>
          <w:marBottom w:val="0"/>
          <w:divBdr>
            <w:top w:val="none" w:sz="0" w:space="0" w:color="auto"/>
            <w:left w:val="none" w:sz="0" w:space="0" w:color="auto"/>
            <w:bottom w:val="none" w:sz="0" w:space="0" w:color="auto"/>
            <w:right w:val="none" w:sz="0" w:space="0" w:color="auto"/>
          </w:divBdr>
        </w:div>
        <w:div w:id="1422797152">
          <w:marLeft w:val="547"/>
          <w:marRight w:val="0"/>
          <w:marTop w:val="240"/>
          <w:marBottom w:val="0"/>
          <w:divBdr>
            <w:top w:val="none" w:sz="0" w:space="0" w:color="auto"/>
            <w:left w:val="none" w:sz="0" w:space="0" w:color="auto"/>
            <w:bottom w:val="none" w:sz="0" w:space="0" w:color="auto"/>
            <w:right w:val="none" w:sz="0" w:space="0" w:color="auto"/>
          </w:divBdr>
        </w:div>
        <w:div w:id="1396201806">
          <w:marLeft w:val="547"/>
          <w:marRight w:val="0"/>
          <w:marTop w:val="240"/>
          <w:marBottom w:val="0"/>
          <w:divBdr>
            <w:top w:val="none" w:sz="0" w:space="0" w:color="auto"/>
            <w:left w:val="none" w:sz="0" w:space="0" w:color="auto"/>
            <w:bottom w:val="none" w:sz="0" w:space="0" w:color="auto"/>
            <w:right w:val="none" w:sz="0" w:space="0" w:color="auto"/>
          </w:divBdr>
        </w:div>
      </w:divsChild>
    </w:div>
    <w:div w:id="599989895">
      <w:bodyDiv w:val="1"/>
      <w:marLeft w:val="0"/>
      <w:marRight w:val="0"/>
      <w:marTop w:val="0"/>
      <w:marBottom w:val="0"/>
      <w:divBdr>
        <w:top w:val="none" w:sz="0" w:space="0" w:color="auto"/>
        <w:left w:val="none" w:sz="0" w:space="0" w:color="auto"/>
        <w:bottom w:val="none" w:sz="0" w:space="0" w:color="auto"/>
        <w:right w:val="none" w:sz="0" w:space="0" w:color="auto"/>
      </w:divBdr>
      <w:divsChild>
        <w:div w:id="676729713">
          <w:marLeft w:val="547"/>
          <w:marRight w:val="0"/>
          <w:marTop w:val="77"/>
          <w:marBottom w:val="0"/>
          <w:divBdr>
            <w:top w:val="none" w:sz="0" w:space="0" w:color="auto"/>
            <w:left w:val="none" w:sz="0" w:space="0" w:color="auto"/>
            <w:bottom w:val="none" w:sz="0" w:space="0" w:color="auto"/>
            <w:right w:val="none" w:sz="0" w:space="0" w:color="auto"/>
          </w:divBdr>
        </w:div>
        <w:div w:id="539781949">
          <w:marLeft w:val="547"/>
          <w:marRight w:val="0"/>
          <w:marTop w:val="77"/>
          <w:marBottom w:val="0"/>
          <w:divBdr>
            <w:top w:val="none" w:sz="0" w:space="0" w:color="auto"/>
            <w:left w:val="none" w:sz="0" w:space="0" w:color="auto"/>
            <w:bottom w:val="none" w:sz="0" w:space="0" w:color="auto"/>
            <w:right w:val="none" w:sz="0" w:space="0" w:color="auto"/>
          </w:divBdr>
        </w:div>
        <w:div w:id="599216024">
          <w:marLeft w:val="547"/>
          <w:marRight w:val="0"/>
          <w:marTop w:val="77"/>
          <w:marBottom w:val="0"/>
          <w:divBdr>
            <w:top w:val="none" w:sz="0" w:space="0" w:color="auto"/>
            <w:left w:val="none" w:sz="0" w:space="0" w:color="auto"/>
            <w:bottom w:val="none" w:sz="0" w:space="0" w:color="auto"/>
            <w:right w:val="none" w:sz="0" w:space="0" w:color="auto"/>
          </w:divBdr>
        </w:div>
        <w:div w:id="429132569">
          <w:marLeft w:val="547"/>
          <w:marRight w:val="0"/>
          <w:marTop w:val="77"/>
          <w:marBottom w:val="0"/>
          <w:divBdr>
            <w:top w:val="none" w:sz="0" w:space="0" w:color="auto"/>
            <w:left w:val="none" w:sz="0" w:space="0" w:color="auto"/>
            <w:bottom w:val="none" w:sz="0" w:space="0" w:color="auto"/>
            <w:right w:val="none" w:sz="0" w:space="0" w:color="auto"/>
          </w:divBdr>
        </w:div>
        <w:div w:id="476187706">
          <w:marLeft w:val="547"/>
          <w:marRight w:val="0"/>
          <w:marTop w:val="77"/>
          <w:marBottom w:val="0"/>
          <w:divBdr>
            <w:top w:val="none" w:sz="0" w:space="0" w:color="auto"/>
            <w:left w:val="none" w:sz="0" w:space="0" w:color="auto"/>
            <w:bottom w:val="none" w:sz="0" w:space="0" w:color="auto"/>
            <w:right w:val="none" w:sz="0" w:space="0" w:color="auto"/>
          </w:divBdr>
        </w:div>
      </w:divsChild>
    </w:div>
    <w:div w:id="632948021">
      <w:bodyDiv w:val="1"/>
      <w:marLeft w:val="0"/>
      <w:marRight w:val="0"/>
      <w:marTop w:val="0"/>
      <w:marBottom w:val="0"/>
      <w:divBdr>
        <w:top w:val="none" w:sz="0" w:space="0" w:color="auto"/>
        <w:left w:val="none" w:sz="0" w:space="0" w:color="auto"/>
        <w:bottom w:val="none" w:sz="0" w:space="0" w:color="auto"/>
        <w:right w:val="none" w:sz="0" w:space="0" w:color="auto"/>
      </w:divBdr>
      <w:divsChild>
        <w:div w:id="1746877822">
          <w:marLeft w:val="547"/>
          <w:marRight w:val="0"/>
          <w:marTop w:val="240"/>
          <w:marBottom w:val="0"/>
          <w:divBdr>
            <w:top w:val="none" w:sz="0" w:space="0" w:color="auto"/>
            <w:left w:val="none" w:sz="0" w:space="0" w:color="auto"/>
            <w:bottom w:val="none" w:sz="0" w:space="0" w:color="auto"/>
            <w:right w:val="none" w:sz="0" w:space="0" w:color="auto"/>
          </w:divBdr>
        </w:div>
      </w:divsChild>
    </w:div>
    <w:div w:id="654380976">
      <w:bodyDiv w:val="1"/>
      <w:marLeft w:val="0"/>
      <w:marRight w:val="0"/>
      <w:marTop w:val="0"/>
      <w:marBottom w:val="0"/>
      <w:divBdr>
        <w:top w:val="none" w:sz="0" w:space="0" w:color="auto"/>
        <w:left w:val="none" w:sz="0" w:space="0" w:color="auto"/>
        <w:bottom w:val="none" w:sz="0" w:space="0" w:color="auto"/>
        <w:right w:val="none" w:sz="0" w:space="0" w:color="auto"/>
      </w:divBdr>
    </w:div>
    <w:div w:id="658729744">
      <w:bodyDiv w:val="1"/>
      <w:marLeft w:val="0"/>
      <w:marRight w:val="0"/>
      <w:marTop w:val="0"/>
      <w:marBottom w:val="0"/>
      <w:divBdr>
        <w:top w:val="none" w:sz="0" w:space="0" w:color="auto"/>
        <w:left w:val="none" w:sz="0" w:space="0" w:color="auto"/>
        <w:bottom w:val="none" w:sz="0" w:space="0" w:color="auto"/>
        <w:right w:val="none" w:sz="0" w:space="0" w:color="auto"/>
      </w:divBdr>
      <w:divsChild>
        <w:div w:id="1710300553">
          <w:marLeft w:val="720"/>
          <w:marRight w:val="0"/>
          <w:marTop w:val="96"/>
          <w:marBottom w:val="0"/>
          <w:divBdr>
            <w:top w:val="none" w:sz="0" w:space="0" w:color="auto"/>
            <w:left w:val="none" w:sz="0" w:space="0" w:color="auto"/>
            <w:bottom w:val="none" w:sz="0" w:space="0" w:color="auto"/>
            <w:right w:val="none" w:sz="0" w:space="0" w:color="auto"/>
          </w:divBdr>
        </w:div>
        <w:div w:id="796526573">
          <w:marLeft w:val="720"/>
          <w:marRight w:val="0"/>
          <w:marTop w:val="96"/>
          <w:marBottom w:val="0"/>
          <w:divBdr>
            <w:top w:val="none" w:sz="0" w:space="0" w:color="auto"/>
            <w:left w:val="none" w:sz="0" w:space="0" w:color="auto"/>
            <w:bottom w:val="none" w:sz="0" w:space="0" w:color="auto"/>
            <w:right w:val="none" w:sz="0" w:space="0" w:color="auto"/>
          </w:divBdr>
        </w:div>
        <w:div w:id="465899459">
          <w:marLeft w:val="720"/>
          <w:marRight w:val="0"/>
          <w:marTop w:val="96"/>
          <w:marBottom w:val="0"/>
          <w:divBdr>
            <w:top w:val="none" w:sz="0" w:space="0" w:color="auto"/>
            <w:left w:val="none" w:sz="0" w:space="0" w:color="auto"/>
            <w:bottom w:val="none" w:sz="0" w:space="0" w:color="auto"/>
            <w:right w:val="none" w:sz="0" w:space="0" w:color="auto"/>
          </w:divBdr>
        </w:div>
      </w:divsChild>
    </w:div>
    <w:div w:id="712267116">
      <w:bodyDiv w:val="1"/>
      <w:marLeft w:val="0"/>
      <w:marRight w:val="0"/>
      <w:marTop w:val="0"/>
      <w:marBottom w:val="0"/>
      <w:divBdr>
        <w:top w:val="none" w:sz="0" w:space="0" w:color="auto"/>
        <w:left w:val="none" w:sz="0" w:space="0" w:color="auto"/>
        <w:bottom w:val="none" w:sz="0" w:space="0" w:color="auto"/>
        <w:right w:val="none" w:sz="0" w:space="0" w:color="auto"/>
      </w:divBdr>
      <w:divsChild>
        <w:div w:id="1336762828">
          <w:marLeft w:val="1166"/>
          <w:marRight w:val="0"/>
          <w:marTop w:val="86"/>
          <w:marBottom w:val="0"/>
          <w:divBdr>
            <w:top w:val="none" w:sz="0" w:space="0" w:color="auto"/>
            <w:left w:val="none" w:sz="0" w:space="0" w:color="auto"/>
            <w:bottom w:val="none" w:sz="0" w:space="0" w:color="auto"/>
            <w:right w:val="none" w:sz="0" w:space="0" w:color="auto"/>
          </w:divBdr>
        </w:div>
        <w:div w:id="1852136384">
          <w:marLeft w:val="1166"/>
          <w:marRight w:val="0"/>
          <w:marTop w:val="86"/>
          <w:marBottom w:val="0"/>
          <w:divBdr>
            <w:top w:val="none" w:sz="0" w:space="0" w:color="auto"/>
            <w:left w:val="none" w:sz="0" w:space="0" w:color="auto"/>
            <w:bottom w:val="none" w:sz="0" w:space="0" w:color="auto"/>
            <w:right w:val="none" w:sz="0" w:space="0" w:color="auto"/>
          </w:divBdr>
        </w:div>
        <w:div w:id="385762253">
          <w:marLeft w:val="1166"/>
          <w:marRight w:val="0"/>
          <w:marTop w:val="86"/>
          <w:marBottom w:val="0"/>
          <w:divBdr>
            <w:top w:val="none" w:sz="0" w:space="0" w:color="auto"/>
            <w:left w:val="none" w:sz="0" w:space="0" w:color="auto"/>
            <w:bottom w:val="none" w:sz="0" w:space="0" w:color="auto"/>
            <w:right w:val="none" w:sz="0" w:space="0" w:color="auto"/>
          </w:divBdr>
        </w:div>
        <w:div w:id="764569026">
          <w:marLeft w:val="1166"/>
          <w:marRight w:val="0"/>
          <w:marTop w:val="86"/>
          <w:marBottom w:val="0"/>
          <w:divBdr>
            <w:top w:val="none" w:sz="0" w:space="0" w:color="auto"/>
            <w:left w:val="none" w:sz="0" w:space="0" w:color="auto"/>
            <w:bottom w:val="none" w:sz="0" w:space="0" w:color="auto"/>
            <w:right w:val="none" w:sz="0" w:space="0" w:color="auto"/>
          </w:divBdr>
        </w:div>
        <w:div w:id="722563338">
          <w:marLeft w:val="1166"/>
          <w:marRight w:val="0"/>
          <w:marTop w:val="86"/>
          <w:marBottom w:val="0"/>
          <w:divBdr>
            <w:top w:val="none" w:sz="0" w:space="0" w:color="auto"/>
            <w:left w:val="none" w:sz="0" w:space="0" w:color="auto"/>
            <w:bottom w:val="none" w:sz="0" w:space="0" w:color="auto"/>
            <w:right w:val="none" w:sz="0" w:space="0" w:color="auto"/>
          </w:divBdr>
        </w:div>
      </w:divsChild>
    </w:div>
    <w:div w:id="741172377">
      <w:bodyDiv w:val="1"/>
      <w:marLeft w:val="0"/>
      <w:marRight w:val="0"/>
      <w:marTop w:val="0"/>
      <w:marBottom w:val="0"/>
      <w:divBdr>
        <w:top w:val="none" w:sz="0" w:space="0" w:color="auto"/>
        <w:left w:val="none" w:sz="0" w:space="0" w:color="auto"/>
        <w:bottom w:val="none" w:sz="0" w:space="0" w:color="auto"/>
        <w:right w:val="none" w:sz="0" w:space="0" w:color="auto"/>
      </w:divBdr>
      <w:divsChild>
        <w:div w:id="1941177019">
          <w:marLeft w:val="547"/>
          <w:marRight w:val="0"/>
          <w:marTop w:val="400"/>
          <w:marBottom w:val="0"/>
          <w:divBdr>
            <w:top w:val="none" w:sz="0" w:space="0" w:color="auto"/>
            <w:left w:val="none" w:sz="0" w:space="0" w:color="auto"/>
            <w:bottom w:val="none" w:sz="0" w:space="0" w:color="auto"/>
            <w:right w:val="none" w:sz="0" w:space="0" w:color="auto"/>
          </w:divBdr>
        </w:div>
        <w:div w:id="1393693004">
          <w:marLeft w:val="547"/>
          <w:marRight w:val="0"/>
          <w:marTop w:val="400"/>
          <w:marBottom w:val="0"/>
          <w:divBdr>
            <w:top w:val="none" w:sz="0" w:space="0" w:color="auto"/>
            <w:left w:val="none" w:sz="0" w:space="0" w:color="auto"/>
            <w:bottom w:val="none" w:sz="0" w:space="0" w:color="auto"/>
            <w:right w:val="none" w:sz="0" w:space="0" w:color="auto"/>
          </w:divBdr>
        </w:div>
        <w:div w:id="1281492705">
          <w:marLeft w:val="547"/>
          <w:marRight w:val="0"/>
          <w:marTop w:val="400"/>
          <w:marBottom w:val="0"/>
          <w:divBdr>
            <w:top w:val="none" w:sz="0" w:space="0" w:color="auto"/>
            <w:left w:val="none" w:sz="0" w:space="0" w:color="auto"/>
            <w:bottom w:val="none" w:sz="0" w:space="0" w:color="auto"/>
            <w:right w:val="none" w:sz="0" w:space="0" w:color="auto"/>
          </w:divBdr>
        </w:div>
        <w:div w:id="1745642175">
          <w:marLeft w:val="547"/>
          <w:marRight w:val="0"/>
          <w:marTop w:val="400"/>
          <w:marBottom w:val="0"/>
          <w:divBdr>
            <w:top w:val="none" w:sz="0" w:space="0" w:color="auto"/>
            <w:left w:val="none" w:sz="0" w:space="0" w:color="auto"/>
            <w:bottom w:val="none" w:sz="0" w:space="0" w:color="auto"/>
            <w:right w:val="none" w:sz="0" w:space="0" w:color="auto"/>
          </w:divBdr>
        </w:div>
        <w:div w:id="400254684">
          <w:marLeft w:val="547"/>
          <w:marRight w:val="0"/>
          <w:marTop w:val="400"/>
          <w:marBottom w:val="0"/>
          <w:divBdr>
            <w:top w:val="none" w:sz="0" w:space="0" w:color="auto"/>
            <w:left w:val="none" w:sz="0" w:space="0" w:color="auto"/>
            <w:bottom w:val="none" w:sz="0" w:space="0" w:color="auto"/>
            <w:right w:val="none" w:sz="0" w:space="0" w:color="auto"/>
          </w:divBdr>
        </w:div>
      </w:divsChild>
    </w:div>
    <w:div w:id="766930332">
      <w:bodyDiv w:val="1"/>
      <w:marLeft w:val="0"/>
      <w:marRight w:val="0"/>
      <w:marTop w:val="0"/>
      <w:marBottom w:val="0"/>
      <w:divBdr>
        <w:top w:val="none" w:sz="0" w:space="0" w:color="auto"/>
        <w:left w:val="none" w:sz="0" w:space="0" w:color="auto"/>
        <w:bottom w:val="none" w:sz="0" w:space="0" w:color="auto"/>
        <w:right w:val="none" w:sz="0" w:space="0" w:color="auto"/>
      </w:divBdr>
      <w:divsChild>
        <w:div w:id="121769083">
          <w:marLeft w:val="0"/>
          <w:marRight w:val="0"/>
          <w:marTop w:val="0"/>
          <w:marBottom w:val="0"/>
          <w:divBdr>
            <w:top w:val="none" w:sz="0" w:space="0" w:color="auto"/>
            <w:left w:val="none" w:sz="0" w:space="0" w:color="auto"/>
            <w:bottom w:val="none" w:sz="0" w:space="0" w:color="auto"/>
            <w:right w:val="none" w:sz="0" w:space="0" w:color="auto"/>
          </w:divBdr>
        </w:div>
        <w:div w:id="1418861396">
          <w:marLeft w:val="0"/>
          <w:marRight w:val="0"/>
          <w:marTop w:val="0"/>
          <w:marBottom w:val="0"/>
          <w:divBdr>
            <w:top w:val="none" w:sz="0" w:space="0" w:color="auto"/>
            <w:left w:val="none" w:sz="0" w:space="0" w:color="auto"/>
            <w:bottom w:val="none" w:sz="0" w:space="0" w:color="auto"/>
            <w:right w:val="none" w:sz="0" w:space="0" w:color="auto"/>
          </w:divBdr>
        </w:div>
        <w:div w:id="1697347186">
          <w:marLeft w:val="0"/>
          <w:marRight w:val="0"/>
          <w:marTop w:val="0"/>
          <w:marBottom w:val="0"/>
          <w:divBdr>
            <w:top w:val="none" w:sz="0" w:space="0" w:color="auto"/>
            <w:left w:val="none" w:sz="0" w:space="0" w:color="auto"/>
            <w:bottom w:val="none" w:sz="0" w:space="0" w:color="auto"/>
            <w:right w:val="none" w:sz="0" w:space="0" w:color="auto"/>
          </w:divBdr>
        </w:div>
      </w:divsChild>
    </w:div>
    <w:div w:id="767388951">
      <w:bodyDiv w:val="1"/>
      <w:marLeft w:val="0"/>
      <w:marRight w:val="0"/>
      <w:marTop w:val="0"/>
      <w:marBottom w:val="0"/>
      <w:divBdr>
        <w:top w:val="none" w:sz="0" w:space="0" w:color="auto"/>
        <w:left w:val="none" w:sz="0" w:space="0" w:color="auto"/>
        <w:bottom w:val="none" w:sz="0" w:space="0" w:color="auto"/>
        <w:right w:val="none" w:sz="0" w:space="0" w:color="auto"/>
      </w:divBdr>
      <w:divsChild>
        <w:div w:id="2108187084">
          <w:marLeft w:val="576"/>
          <w:marRight w:val="0"/>
          <w:marTop w:val="80"/>
          <w:marBottom w:val="0"/>
          <w:divBdr>
            <w:top w:val="none" w:sz="0" w:space="0" w:color="auto"/>
            <w:left w:val="none" w:sz="0" w:space="0" w:color="auto"/>
            <w:bottom w:val="none" w:sz="0" w:space="0" w:color="auto"/>
            <w:right w:val="none" w:sz="0" w:space="0" w:color="auto"/>
          </w:divBdr>
        </w:div>
        <w:div w:id="910505655">
          <w:marLeft w:val="979"/>
          <w:marRight w:val="0"/>
          <w:marTop w:val="65"/>
          <w:marBottom w:val="0"/>
          <w:divBdr>
            <w:top w:val="none" w:sz="0" w:space="0" w:color="auto"/>
            <w:left w:val="none" w:sz="0" w:space="0" w:color="auto"/>
            <w:bottom w:val="none" w:sz="0" w:space="0" w:color="auto"/>
            <w:right w:val="none" w:sz="0" w:space="0" w:color="auto"/>
          </w:divBdr>
        </w:div>
        <w:div w:id="2093773569">
          <w:marLeft w:val="979"/>
          <w:marRight w:val="0"/>
          <w:marTop w:val="65"/>
          <w:marBottom w:val="0"/>
          <w:divBdr>
            <w:top w:val="none" w:sz="0" w:space="0" w:color="auto"/>
            <w:left w:val="none" w:sz="0" w:space="0" w:color="auto"/>
            <w:bottom w:val="none" w:sz="0" w:space="0" w:color="auto"/>
            <w:right w:val="none" w:sz="0" w:space="0" w:color="auto"/>
          </w:divBdr>
        </w:div>
        <w:div w:id="405615893">
          <w:marLeft w:val="979"/>
          <w:marRight w:val="0"/>
          <w:marTop w:val="65"/>
          <w:marBottom w:val="0"/>
          <w:divBdr>
            <w:top w:val="none" w:sz="0" w:space="0" w:color="auto"/>
            <w:left w:val="none" w:sz="0" w:space="0" w:color="auto"/>
            <w:bottom w:val="none" w:sz="0" w:space="0" w:color="auto"/>
            <w:right w:val="none" w:sz="0" w:space="0" w:color="auto"/>
          </w:divBdr>
        </w:div>
        <w:div w:id="1912228857">
          <w:marLeft w:val="979"/>
          <w:marRight w:val="0"/>
          <w:marTop w:val="65"/>
          <w:marBottom w:val="0"/>
          <w:divBdr>
            <w:top w:val="none" w:sz="0" w:space="0" w:color="auto"/>
            <w:left w:val="none" w:sz="0" w:space="0" w:color="auto"/>
            <w:bottom w:val="none" w:sz="0" w:space="0" w:color="auto"/>
            <w:right w:val="none" w:sz="0" w:space="0" w:color="auto"/>
          </w:divBdr>
        </w:div>
      </w:divsChild>
    </w:div>
    <w:div w:id="782304798">
      <w:bodyDiv w:val="1"/>
      <w:marLeft w:val="0"/>
      <w:marRight w:val="0"/>
      <w:marTop w:val="0"/>
      <w:marBottom w:val="0"/>
      <w:divBdr>
        <w:top w:val="none" w:sz="0" w:space="0" w:color="auto"/>
        <w:left w:val="none" w:sz="0" w:space="0" w:color="auto"/>
        <w:bottom w:val="none" w:sz="0" w:space="0" w:color="auto"/>
        <w:right w:val="none" w:sz="0" w:space="0" w:color="auto"/>
      </w:divBdr>
      <w:divsChild>
        <w:div w:id="1190146562">
          <w:marLeft w:val="576"/>
          <w:marRight w:val="0"/>
          <w:marTop w:val="80"/>
          <w:marBottom w:val="0"/>
          <w:divBdr>
            <w:top w:val="none" w:sz="0" w:space="0" w:color="auto"/>
            <w:left w:val="none" w:sz="0" w:space="0" w:color="auto"/>
            <w:bottom w:val="none" w:sz="0" w:space="0" w:color="auto"/>
            <w:right w:val="none" w:sz="0" w:space="0" w:color="auto"/>
          </w:divBdr>
        </w:div>
        <w:div w:id="1489709662">
          <w:marLeft w:val="576"/>
          <w:marRight w:val="0"/>
          <w:marTop w:val="80"/>
          <w:marBottom w:val="0"/>
          <w:divBdr>
            <w:top w:val="none" w:sz="0" w:space="0" w:color="auto"/>
            <w:left w:val="none" w:sz="0" w:space="0" w:color="auto"/>
            <w:bottom w:val="none" w:sz="0" w:space="0" w:color="auto"/>
            <w:right w:val="none" w:sz="0" w:space="0" w:color="auto"/>
          </w:divBdr>
        </w:div>
        <w:div w:id="1306662296">
          <w:marLeft w:val="576"/>
          <w:marRight w:val="0"/>
          <w:marTop w:val="80"/>
          <w:marBottom w:val="0"/>
          <w:divBdr>
            <w:top w:val="none" w:sz="0" w:space="0" w:color="auto"/>
            <w:left w:val="none" w:sz="0" w:space="0" w:color="auto"/>
            <w:bottom w:val="none" w:sz="0" w:space="0" w:color="auto"/>
            <w:right w:val="none" w:sz="0" w:space="0" w:color="auto"/>
          </w:divBdr>
        </w:div>
        <w:div w:id="749888557">
          <w:marLeft w:val="576"/>
          <w:marRight w:val="0"/>
          <w:marTop w:val="80"/>
          <w:marBottom w:val="0"/>
          <w:divBdr>
            <w:top w:val="none" w:sz="0" w:space="0" w:color="auto"/>
            <w:left w:val="none" w:sz="0" w:space="0" w:color="auto"/>
            <w:bottom w:val="none" w:sz="0" w:space="0" w:color="auto"/>
            <w:right w:val="none" w:sz="0" w:space="0" w:color="auto"/>
          </w:divBdr>
        </w:div>
      </w:divsChild>
    </w:div>
    <w:div w:id="787629772">
      <w:bodyDiv w:val="1"/>
      <w:marLeft w:val="0"/>
      <w:marRight w:val="0"/>
      <w:marTop w:val="0"/>
      <w:marBottom w:val="0"/>
      <w:divBdr>
        <w:top w:val="none" w:sz="0" w:space="0" w:color="auto"/>
        <w:left w:val="none" w:sz="0" w:space="0" w:color="auto"/>
        <w:bottom w:val="none" w:sz="0" w:space="0" w:color="auto"/>
        <w:right w:val="none" w:sz="0" w:space="0" w:color="auto"/>
      </w:divBdr>
    </w:div>
    <w:div w:id="787704660">
      <w:bodyDiv w:val="1"/>
      <w:marLeft w:val="0"/>
      <w:marRight w:val="0"/>
      <w:marTop w:val="0"/>
      <w:marBottom w:val="0"/>
      <w:divBdr>
        <w:top w:val="none" w:sz="0" w:space="0" w:color="auto"/>
        <w:left w:val="none" w:sz="0" w:space="0" w:color="auto"/>
        <w:bottom w:val="none" w:sz="0" w:space="0" w:color="auto"/>
        <w:right w:val="none" w:sz="0" w:space="0" w:color="auto"/>
      </w:divBdr>
      <w:divsChild>
        <w:div w:id="1864587718">
          <w:marLeft w:val="547"/>
          <w:marRight w:val="0"/>
          <w:marTop w:val="86"/>
          <w:marBottom w:val="0"/>
          <w:divBdr>
            <w:top w:val="none" w:sz="0" w:space="0" w:color="auto"/>
            <w:left w:val="none" w:sz="0" w:space="0" w:color="auto"/>
            <w:bottom w:val="none" w:sz="0" w:space="0" w:color="auto"/>
            <w:right w:val="none" w:sz="0" w:space="0" w:color="auto"/>
          </w:divBdr>
        </w:div>
        <w:div w:id="285358987">
          <w:marLeft w:val="547"/>
          <w:marRight w:val="0"/>
          <w:marTop w:val="86"/>
          <w:marBottom w:val="0"/>
          <w:divBdr>
            <w:top w:val="none" w:sz="0" w:space="0" w:color="auto"/>
            <w:left w:val="none" w:sz="0" w:space="0" w:color="auto"/>
            <w:bottom w:val="none" w:sz="0" w:space="0" w:color="auto"/>
            <w:right w:val="none" w:sz="0" w:space="0" w:color="auto"/>
          </w:divBdr>
        </w:div>
        <w:div w:id="276135551">
          <w:marLeft w:val="1166"/>
          <w:marRight w:val="0"/>
          <w:marTop w:val="86"/>
          <w:marBottom w:val="0"/>
          <w:divBdr>
            <w:top w:val="none" w:sz="0" w:space="0" w:color="auto"/>
            <w:left w:val="none" w:sz="0" w:space="0" w:color="auto"/>
            <w:bottom w:val="none" w:sz="0" w:space="0" w:color="auto"/>
            <w:right w:val="none" w:sz="0" w:space="0" w:color="auto"/>
          </w:divBdr>
        </w:div>
        <w:div w:id="1466653180">
          <w:marLeft w:val="1166"/>
          <w:marRight w:val="0"/>
          <w:marTop w:val="86"/>
          <w:marBottom w:val="0"/>
          <w:divBdr>
            <w:top w:val="none" w:sz="0" w:space="0" w:color="auto"/>
            <w:left w:val="none" w:sz="0" w:space="0" w:color="auto"/>
            <w:bottom w:val="none" w:sz="0" w:space="0" w:color="auto"/>
            <w:right w:val="none" w:sz="0" w:space="0" w:color="auto"/>
          </w:divBdr>
        </w:div>
      </w:divsChild>
    </w:div>
    <w:div w:id="859784437">
      <w:bodyDiv w:val="1"/>
      <w:marLeft w:val="0"/>
      <w:marRight w:val="0"/>
      <w:marTop w:val="0"/>
      <w:marBottom w:val="0"/>
      <w:divBdr>
        <w:top w:val="none" w:sz="0" w:space="0" w:color="auto"/>
        <w:left w:val="none" w:sz="0" w:space="0" w:color="auto"/>
        <w:bottom w:val="none" w:sz="0" w:space="0" w:color="auto"/>
        <w:right w:val="none" w:sz="0" w:space="0" w:color="auto"/>
      </w:divBdr>
      <w:divsChild>
        <w:div w:id="456024610">
          <w:marLeft w:val="547"/>
          <w:marRight w:val="0"/>
          <w:marTop w:val="400"/>
          <w:marBottom w:val="0"/>
          <w:divBdr>
            <w:top w:val="none" w:sz="0" w:space="0" w:color="auto"/>
            <w:left w:val="none" w:sz="0" w:space="0" w:color="auto"/>
            <w:bottom w:val="none" w:sz="0" w:space="0" w:color="auto"/>
            <w:right w:val="none" w:sz="0" w:space="0" w:color="auto"/>
          </w:divBdr>
        </w:div>
        <w:div w:id="1702390141">
          <w:marLeft w:val="1080"/>
          <w:marRight w:val="0"/>
          <w:marTop w:val="120"/>
          <w:marBottom w:val="0"/>
          <w:divBdr>
            <w:top w:val="none" w:sz="0" w:space="0" w:color="auto"/>
            <w:left w:val="none" w:sz="0" w:space="0" w:color="auto"/>
            <w:bottom w:val="none" w:sz="0" w:space="0" w:color="auto"/>
            <w:right w:val="none" w:sz="0" w:space="0" w:color="auto"/>
          </w:divBdr>
        </w:div>
        <w:div w:id="2034845864">
          <w:marLeft w:val="1080"/>
          <w:marRight w:val="0"/>
          <w:marTop w:val="120"/>
          <w:marBottom w:val="0"/>
          <w:divBdr>
            <w:top w:val="none" w:sz="0" w:space="0" w:color="auto"/>
            <w:left w:val="none" w:sz="0" w:space="0" w:color="auto"/>
            <w:bottom w:val="none" w:sz="0" w:space="0" w:color="auto"/>
            <w:right w:val="none" w:sz="0" w:space="0" w:color="auto"/>
          </w:divBdr>
        </w:div>
        <w:div w:id="1132289856">
          <w:marLeft w:val="1080"/>
          <w:marRight w:val="0"/>
          <w:marTop w:val="120"/>
          <w:marBottom w:val="0"/>
          <w:divBdr>
            <w:top w:val="none" w:sz="0" w:space="0" w:color="auto"/>
            <w:left w:val="none" w:sz="0" w:space="0" w:color="auto"/>
            <w:bottom w:val="none" w:sz="0" w:space="0" w:color="auto"/>
            <w:right w:val="none" w:sz="0" w:space="0" w:color="auto"/>
          </w:divBdr>
        </w:div>
        <w:div w:id="2117559107">
          <w:marLeft w:val="1080"/>
          <w:marRight w:val="0"/>
          <w:marTop w:val="120"/>
          <w:marBottom w:val="0"/>
          <w:divBdr>
            <w:top w:val="none" w:sz="0" w:space="0" w:color="auto"/>
            <w:left w:val="none" w:sz="0" w:space="0" w:color="auto"/>
            <w:bottom w:val="none" w:sz="0" w:space="0" w:color="auto"/>
            <w:right w:val="none" w:sz="0" w:space="0" w:color="auto"/>
          </w:divBdr>
        </w:div>
        <w:div w:id="1882553165">
          <w:marLeft w:val="547"/>
          <w:marRight w:val="0"/>
          <w:marTop w:val="400"/>
          <w:marBottom w:val="0"/>
          <w:divBdr>
            <w:top w:val="none" w:sz="0" w:space="0" w:color="auto"/>
            <w:left w:val="none" w:sz="0" w:space="0" w:color="auto"/>
            <w:bottom w:val="none" w:sz="0" w:space="0" w:color="auto"/>
            <w:right w:val="none" w:sz="0" w:space="0" w:color="auto"/>
          </w:divBdr>
        </w:div>
        <w:div w:id="1579822875">
          <w:marLeft w:val="547"/>
          <w:marRight w:val="0"/>
          <w:marTop w:val="400"/>
          <w:marBottom w:val="0"/>
          <w:divBdr>
            <w:top w:val="none" w:sz="0" w:space="0" w:color="auto"/>
            <w:left w:val="none" w:sz="0" w:space="0" w:color="auto"/>
            <w:bottom w:val="none" w:sz="0" w:space="0" w:color="auto"/>
            <w:right w:val="none" w:sz="0" w:space="0" w:color="auto"/>
          </w:divBdr>
        </w:div>
        <w:div w:id="1203785773">
          <w:marLeft w:val="547"/>
          <w:marRight w:val="0"/>
          <w:marTop w:val="400"/>
          <w:marBottom w:val="0"/>
          <w:divBdr>
            <w:top w:val="none" w:sz="0" w:space="0" w:color="auto"/>
            <w:left w:val="none" w:sz="0" w:space="0" w:color="auto"/>
            <w:bottom w:val="none" w:sz="0" w:space="0" w:color="auto"/>
            <w:right w:val="none" w:sz="0" w:space="0" w:color="auto"/>
          </w:divBdr>
        </w:div>
        <w:div w:id="2055735260">
          <w:marLeft w:val="547"/>
          <w:marRight w:val="0"/>
          <w:marTop w:val="400"/>
          <w:marBottom w:val="0"/>
          <w:divBdr>
            <w:top w:val="none" w:sz="0" w:space="0" w:color="auto"/>
            <w:left w:val="none" w:sz="0" w:space="0" w:color="auto"/>
            <w:bottom w:val="none" w:sz="0" w:space="0" w:color="auto"/>
            <w:right w:val="none" w:sz="0" w:space="0" w:color="auto"/>
          </w:divBdr>
        </w:div>
        <w:div w:id="9307167">
          <w:marLeft w:val="547"/>
          <w:marRight w:val="0"/>
          <w:marTop w:val="400"/>
          <w:marBottom w:val="0"/>
          <w:divBdr>
            <w:top w:val="none" w:sz="0" w:space="0" w:color="auto"/>
            <w:left w:val="none" w:sz="0" w:space="0" w:color="auto"/>
            <w:bottom w:val="none" w:sz="0" w:space="0" w:color="auto"/>
            <w:right w:val="none" w:sz="0" w:space="0" w:color="auto"/>
          </w:divBdr>
        </w:div>
      </w:divsChild>
    </w:div>
    <w:div w:id="874849518">
      <w:bodyDiv w:val="1"/>
      <w:marLeft w:val="0"/>
      <w:marRight w:val="0"/>
      <w:marTop w:val="0"/>
      <w:marBottom w:val="0"/>
      <w:divBdr>
        <w:top w:val="none" w:sz="0" w:space="0" w:color="auto"/>
        <w:left w:val="none" w:sz="0" w:space="0" w:color="auto"/>
        <w:bottom w:val="none" w:sz="0" w:space="0" w:color="auto"/>
        <w:right w:val="none" w:sz="0" w:space="0" w:color="auto"/>
      </w:divBdr>
      <w:divsChild>
        <w:div w:id="990523413">
          <w:marLeft w:val="576"/>
          <w:marRight w:val="0"/>
          <w:marTop w:val="80"/>
          <w:marBottom w:val="0"/>
          <w:divBdr>
            <w:top w:val="none" w:sz="0" w:space="0" w:color="auto"/>
            <w:left w:val="none" w:sz="0" w:space="0" w:color="auto"/>
            <w:bottom w:val="none" w:sz="0" w:space="0" w:color="auto"/>
            <w:right w:val="none" w:sz="0" w:space="0" w:color="auto"/>
          </w:divBdr>
        </w:div>
        <w:div w:id="65492725">
          <w:marLeft w:val="576"/>
          <w:marRight w:val="0"/>
          <w:marTop w:val="80"/>
          <w:marBottom w:val="0"/>
          <w:divBdr>
            <w:top w:val="none" w:sz="0" w:space="0" w:color="auto"/>
            <w:left w:val="none" w:sz="0" w:space="0" w:color="auto"/>
            <w:bottom w:val="none" w:sz="0" w:space="0" w:color="auto"/>
            <w:right w:val="none" w:sz="0" w:space="0" w:color="auto"/>
          </w:divBdr>
        </w:div>
        <w:div w:id="436293275">
          <w:marLeft w:val="576"/>
          <w:marRight w:val="0"/>
          <w:marTop w:val="80"/>
          <w:marBottom w:val="0"/>
          <w:divBdr>
            <w:top w:val="none" w:sz="0" w:space="0" w:color="auto"/>
            <w:left w:val="none" w:sz="0" w:space="0" w:color="auto"/>
            <w:bottom w:val="none" w:sz="0" w:space="0" w:color="auto"/>
            <w:right w:val="none" w:sz="0" w:space="0" w:color="auto"/>
          </w:divBdr>
        </w:div>
      </w:divsChild>
    </w:div>
    <w:div w:id="891574126">
      <w:bodyDiv w:val="1"/>
      <w:marLeft w:val="0"/>
      <w:marRight w:val="0"/>
      <w:marTop w:val="0"/>
      <w:marBottom w:val="0"/>
      <w:divBdr>
        <w:top w:val="none" w:sz="0" w:space="0" w:color="auto"/>
        <w:left w:val="none" w:sz="0" w:space="0" w:color="auto"/>
        <w:bottom w:val="none" w:sz="0" w:space="0" w:color="auto"/>
        <w:right w:val="none" w:sz="0" w:space="0" w:color="auto"/>
      </w:divBdr>
      <w:divsChild>
        <w:div w:id="1386836217">
          <w:marLeft w:val="547"/>
          <w:marRight w:val="0"/>
          <w:marTop w:val="240"/>
          <w:marBottom w:val="0"/>
          <w:divBdr>
            <w:top w:val="none" w:sz="0" w:space="0" w:color="auto"/>
            <w:left w:val="none" w:sz="0" w:space="0" w:color="auto"/>
            <w:bottom w:val="none" w:sz="0" w:space="0" w:color="auto"/>
            <w:right w:val="none" w:sz="0" w:space="0" w:color="auto"/>
          </w:divBdr>
        </w:div>
      </w:divsChild>
    </w:div>
    <w:div w:id="898131198">
      <w:bodyDiv w:val="1"/>
      <w:marLeft w:val="0"/>
      <w:marRight w:val="0"/>
      <w:marTop w:val="0"/>
      <w:marBottom w:val="0"/>
      <w:divBdr>
        <w:top w:val="none" w:sz="0" w:space="0" w:color="auto"/>
        <w:left w:val="none" w:sz="0" w:space="0" w:color="auto"/>
        <w:bottom w:val="none" w:sz="0" w:space="0" w:color="auto"/>
        <w:right w:val="none" w:sz="0" w:space="0" w:color="auto"/>
      </w:divBdr>
      <w:divsChild>
        <w:div w:id="1621916031">
          <w:marLeft w:val="576"/>
          <w:marRight w:val="0"/>
          <w:marTop w:val="80"/>
          <w:marBottom w:val="0"/>
          <w:divBdr>
            <w:top w:val="none" w:sz="0" w:space="0" w:color="auto"/>
            <w:left w:val="none" w:sz="0" w:space="0" w:color="auto"/>
            <w:bottom w:val="none" w:sz="0" w:space="0" w:color="auto"/>
            <w:right w:val="none" w:sz="0" w:space="0" w:color="auto"/>
          </w:divBdr>
        </w:div>
        <w:div w:id="1158423944">
          <w:marLeft w:val="576"/>
          <w:marRight w:val="0"/>
          <w:marTop w:val="80"/>
          <w:marBottom w:val="0"/>
          <w:divBdr>
            <w:top w:val="none" w:sz="0" w:space="0" w:color="auto"/>
            <w:left w:val="none" w:sz="0" w:space="0" w:color="auto"/>
            <w:bottom w:val="none" w:sz="0" w:space="0" w:color="auto"/>
            <w:right w:val="none" w:sz="0" w:space="0" w:color="auto"/>
          </w:divBdr>
        </w:div>
        <w:div w:id="1693872541">
          <w:marLeft w:val="576"/>
          <w:marRight w:val="0"/>
          <w:marTop w:val="80"/>
          <w:marBottom w:val="0"/>
          <w:divBdr>
            <w:top w:val="none" w:sz="0" w:space="0" w:color="auto"/>
            <w:left w:val="none" w:sz="0" w:space="0" w:color="auto"/>
            <w:bottom w:val="none" w:sz="0" w:space="0" w:color="auto"/>
            <w:right w:val="none" w:sz="0" w:space="0" w:color="auto"/>
          </w:divBdr>
        </w:div>
        <w:div w:id="1589729334">
          <w:marLeft w:val="576"/>
          <w:marRight w:val="0"/>
          <w:marTop w:val="80"/>
          <w:marBottom w:val="0"/>
          <w:divBdr>
            <w:top w:val="none" w:sz="0" w:space="0" w:color="auto"/>
            <w:left w:val="none" w:sz="0" w:space="0" w:color="auto"/>
            <w:bottom w:val="none" w:sz="0" w:space="0" w:color="auto"/>
            <w:right w:val="none" w:sz="0" w:space="0" w:color="auto"/>
          </w:divBdr>
        </w:div>
      </w:divsChild>
    </w:div>
    <w:div w:id="910238058">
      <w:bodyDiv w:val="1"/>
      <w:marLeft w:val="0"/>
      <w:marRight w:val="0"/>
      <w:marTop w:val="0"/>
      <w:marBottom w:val="0"/>
      <w:divBdr>
        <w:top w:val="none" w:sz="0" w:space="0" w:color="auto"/>
        <w:left w:val="none" w:sz="0" w:space="0" w:color="auto"/>
        <w:bottom w:val="none" w:sz="0" w:space="0" w:color="auto"/>
        <w:right w:val="none" w:sz="0" w:space="0" w:color="auto"/>
      </w:divBdr>
      <w:divsChild>
        <w:div w:id="2120877185">
          <w:marLeft w:val="0"/>
          <w:marRight w:val="0"/>
          <w:marTop w:val="0"/>
          <w:marBottom w:val="0"/>
          <w:divBdr>
            <w:top w:val="none" w:sz="0" w:space="0" w:color="auto"/>
            <w:left w:val="none" w:sz="0" w:space="0" w:color="auto"/>
            <w:bottom w:val="none" w:sz="0" w:space="0" w:color="auto"/>
            <w:right w:val="none" w:sz="0" w:space="0" w:color="auto"/>
          </w:divBdr>
        </w:div>
        <w:div w:id="1394305414">
          <w:marLeft w:val="0"/>
          <w:marRight w:val="0"/>
          <w:marTop w:val="0"/>
          <w:marBottom w:val="0"/>
          <w:divBdr>
            <w:top w:val="none" w:sz="0" w:space="0" w:color="auto"/>
            <w:left w:val="none" w:sz="0" w:space="0" w:color="auto"/>
            <w:bottom w:val="none" w:sz="0" w:space="0" w:color="auto"/>
            <w:right w:val="none" w:sz="0" w:space="0" w:color="auto"/>
          </w:divBdr>
        </w:div>
        <w:div w:id="1792238046">
          <w:marLeft w:val="0"/>
          <w:marRight w:val="0"/>
          <w:marTop w:val="0"/>
          <w:marBottom w:val="0"/>
          <w:divBdr>
            <w:top w:val="none" w:sz="0" w:space="0" w:color="auto"/>
            <w:left w:val="none" w:sz="0" w:space="0" w:color="auto"/>
            <w:bottom w:val="none" w:sz="0" w:space="0" w:color="auto"/>
            <w:right w:val="none" w:sz="0" w:space="0" w:color="auto"/>
          </w:divBdr>
        </w:div>
      </w:divsChild>
    </w:div>
    <w:div w:id="929389078">
      <w:bodyDiv w:val="1"/>
      <w:marLeft w:val="0"/>
      <w:marRight w:val="0"/>
      <w:marTop w:val="0"/>
      <w:marBottom w:val="0"/>
      <w:divBdr>
        <w:top w:val="none" w:sz="0" w:space="0" w:color="auto"/>
        <w:left w:val="none" w:sz="0" w:space="0" w:color="auto"/>
        <w:bottom w:val="none" w:sz="0" w:space="0" w:color="auto"/>
        <w:right w:val="none" w:sz="0" w:space="0" w:color="auto"/>
      </w:divBdr>
      <w:divsChild>
        <w:div w:id="215439257">
          <w:marLeft w:val="547"/>
          <w:marRight w:val="0"/>
          <w:marTop w:val="0"/>
          <w:marBottom w:val="0"/>
          <w:divBdr>
            <w:top w:val="none" w:sz="0" w:space="0" w:color="auto"/>
            <w:left w:val="none" w:sz="0" w:space="0" w:color="auto"/>
            <w:bottom w:val="none" w:sz="0" w:space="0" w:color="auto"/>
            <w:right w:val="none" w:sz="0" w:space="0" w:color="auto"/>
          </w:divBdr>
        </w:div>
      </w:divsChild>
    </w:div>
    <w:div w:id="951126951">
      <w:bodyDiv w:val="1"/>
      <w:marLeft w:val="0"/>
      <w:marRight w:val="0"/>
      <w:marTop w:val="0"/>
      <w:marBottom w:val="0"/>
      <w:divBdr>
        <w:top w:val="none" w:sz="0" w:space="0" w:color="auto"/>
        <w:left w:val="none" w:sz="0" w:space="0" w:color="auto"/>
        <w:bottom w:val="none" w:sz="0" w:space="0" w:color="auto"/>
        <w:right w:val="none" w:sz="0" w:space="0" w:color="auto"/>
      </w:divBdr>
      <w:divsChild>
        <w:div w:id="1851798843">
          <w:marLeft w:val="576"/>
          <w:marRight w:val="0"/>
          <w:marTop w:val="80"/>
          <w:marBottom w:val="0"/>
          <w:divBdr>
            <w:top w:val="none" w:sz="0" w:space="0" w:color="auto"/>
            <w:left w:val="none" w:sz="0" w:space="0" w:color="auto"/>
            <w:bottom w:val="none" w:sz="0" w:space="0" w:color="auto"/>
            <w:right w:val="none" w:sz="0" w:space="0" w:color="auto"/>
          </w:divBdr>
        </w:div>
        <w:div w:id="977607671">
          <w:marLeft w:val="576"/>
          <w:marRight w:val="0"/>
          <w:marTop w:val="80"/>
          <w:marBottom w:val="0"/>
          <w:divBdr>
            <w:top w:val="none" w:sz="0" w:space="0" w:color="auto"/>
            <w:left w:val="none" w:sz="0" w:space="0" w:color="auto"/>
            <w:bottom w:val="none" w:sz="0" w:space="0" w:color="auto"/>
            <w:right w:val="none" w:sz="0" w:space="0" w:color="auto"/>
          </w:divBdr>
        </w:div>
        <w:div w:id="1793203851">
          <w:marLeft w:val="576"/>
          <w:marRight w:val="0"/>
          <w:marTop w:val="80"/>
          <w:marBottom w:val="0"/>
          <w:divBdr>
            <w:top w:val="none" w:sz="0" w:space="0" w:color="auto"/>
            <w:left w:val="none" w:sz="0" w:space="0" w:color="auto"/>
            <w:bottom w:val="none" w:sz="0" w:space="0" w:color="auto"/>
            <w:right w:val="none" w:sz="0" w:space="0" w:color="auto"/>
          </w:divBdr>
        </w:div>
        <w:div w:id="188881913">
          <w:marLeft w:val="576"/>
          <w:marRight w:val="0"/>
          <w:marTop w:val="80"/>
          <w:marBottom w:val="0"/>
          <w:divBdr>
            <w:top w:val="none" w:sz="0" w:space="0" w:color="auto"/>
            <w:left w:val="none" w:sz="0" w:space="0" w:color="auto"/>
            <w:bottom w:val="none" w:sz="0" w:space="0" w:color="auto"/>
            <w:right w:val="none" w:sz="0" w:space="0" w:color="auto"/>
          </w:divBdr>
        </w:div>
        <w:div w:id="1266039001">
          <w:marLeft w:val="576"/>
          <w:marRight w:val="0"/>
          <w:marTop w:val="80"/>
          <w:marBottom w:val="0"/>
          <w:divBdr>
            <w:top w:val="none" w:sz="0" w:space="0" w:color="auto"/>
            <w:left w:val="none" w:sz="0" w:space="0" w:color="auto"/>
            <w:bottom w:val="none" w:sz="0" w:space="0" w:color="auto"/>
            <w:right w:val="none" w:sz="0" w:space="0" w:color="auto"/>
          </w:divBdr>
        </w:div>
        <w:div w:id="1164129997">
          <w:marLeft w:val="576"/>
          <w:marRight w:val="0"/>
          <w:marTop w:val="80"/>
          <w:marBottom w:val="0"/>
          <w:divBdr>
            <w:top w:val="none" w:sz="0" w:space="0" w:color="auto"/>
            <w:left w:val="none" w:sz="0" w:space="0" w:color="auto"/>
            <w:bottom w:val="none" w:sz="0" w:space="0" w:color="auto"/>
            <w:right w:val="none" w:sz="0" w:space="0" w:color="auto"/>
          </w:divBdr>
        </w:div>
        <w:div w:id="557865168">
          <w:marLeft w:val="576"/>
          <w:marRight w:val="0"/>
          <w:marTop w:val="80"/>
          <w:marBottom w:val="0"/>
          <w:divBdr>
            <w:top w:val="none" w:sz="0" w:space="0" w:color="auto"/>
            <w:left w:val="none" w:sz="0" w:space="0" w:color="auto"/>
            <w:bottom w:val="none" w:sz="0" w:space="0" w:color="auto"/>
            <w:right w:val="none" w:sz="0" w:space="0" w:color="auto"/>
          </w:divBdr>
        </w:div>
      </w:divsChild>
    </w:div>
    <w:div w:id="952371408">
      <w:bodyDiv w:val="1"/>
      <w:marLeft w:val="0"/>
      <w:marRight w:val="0"/>
      <w:marTop w:val="0"/>
      <w:marBottom w:val="0"/>
      <w:divBdr>
        <w:top w:val="none" w:sz="0" w:space="0" w:color="auto"/>
        <w:left w:val="none" w:sz="0" w:space="0" w:color="auto"/>
        <w:bottom w:val="none" w:sz="0" w:space="0" w:color="auto"/>
        <w:right w:val="none" w:sz="0" w:space="0" w:color="auto"/>
      </w:divBdr>
    </w:div>
    <w:div w:id="953753413">
      <w:bodyDiv w:val="1"/>
      <w:marLeft w:val="0"/>
      <w:marRight w:val="0"/>
      <w:marTop w:val="0"/>
      <w:marBottom w:val="0"/>
      <w:divBdr>
        <w:top w:val="none" w:sz="0" w:space="0" w:color="auto"/>
        <w:left w:val="none" w:sz="0" w:space="0" w:color="auto"/>
        <w:bottom w:val="none" w:sz="0" w:space="0" w:color="auto"/>
        <w:right w:val="none" w:sz="0" w:space="0" w:color="auto"/>
      </w:divBdr>
      <w:divsChild>
        <w:div w:id="1082145577">
          <w:marLeft w:val="547"/>
          <w:marRight w:val="0"/>
          <w:marTop w:val="240"/>
          <w:marBottom w:val="0"/>
          <w:divBdr>
            <w:top w:val="none" w:sz="0" w:space="0" w:color="auto"/>
            <w:left w:val="none" w:sz="0" w:space="0" w:color="auto"/>
            <w:bottom w:val="none" w:sz="0" w:space="0" w:color="auto"/>
            <w:right w:val="none" w:sz="0" w:space="0" w:color="auto"/>
          </w:divBdr>
        </w:div>
      </w:divsChild>
    </w:div>
    <w:div w:id="1035157959">
      <w:bodyDiv w:val="1"/>
      <w:marLeft w:val="0"/>
      <w:marRight w:val="0"/>
      <w:marTop w:val="0"/>
      <w:marBottom w:val="0"/>
      <w:divBdr>
        <w:top w:val="none" w:sz="0" w:space="0" w:color="auto"/>
        <w:left w:val="none" w:sz="0" w:space="0" w:color="auto"/>
        <w:bottom w:val="none" w:sz="0" w:space="0" w:color="auto"/>
        <w:right w:val="none" w:sz="0" w:space="0" w:color="auto"/>
      </w:divBdr>
      <w:divsChild>
        <w:div w:id="1105924213">
          <w:marLeft w:val="547"/>
          <w:marRight w:val="0"/>
          <w:marTop w:val="240"/>
          <w:marBottom w:val="0"/>
          <w:divBdr>
            <w:top w:val="none" w:sz="0" w:space="0" w:color="auto"/>
            <w:left w:val="none" w:sz="0" w:space="0" w:color="auto"/>
            <w:bottom w:val="none" w:sz="0" w:space="0" w:color="auto"/>
            <w:right w:val="none" w:sz="0" w:space="0" w:color="auto"/>
          </w:divBdr>
        </w:div>
        <w:div w:id="1490707590">
          <w:marLeft w:val="547"/>
          <w:marRight w:val="0"/>
          <w:marTop w:val="240"/>
          <w:marBottom w:val="0"/>
          <w:divBdr>
            <w:top w:val="none" w:sz="0" w:space="0" w:color="auto"/>
            <w:left w:val="none" w:sz="0" w:space="0" w:color="auto"/>
            <w:bottom w:val="none" w:sz="0" w:space="0" w:color="auto"/>
            <w:right w:val="none" w:sz="0" w:space="0" w:color="auto"/>
          </w:divBdr>
        </w:div>
        <w:div w:id="1544630839">
          <w:marLeft w:val="547"/>
          <w:marRight w:val="0"/>
          <w:marTop w:val="240"/>
          <w:marBottom w:val="0"/>
          <w:divBdr>
            <w:top w:val="none" w:sz="0" w:space="0" w:color="auto"/>
            <w:left w:val="none" w:sz="0" w:space="0" w:color="auto"/>
            <w:bottom w:val="none" w:sz="0" w:space="0" w:color="auto"/>
            <w:right w:val="none" w:sz="0" w:space="0" w:color="auto"/>
          </w:divBdr>
        </w:div>
        <w:div w:id="1641228611">
          <w:marLeft w:val="547"/>
          <w:marRight w:val="0"/>
          <w:marTop w:val="240"/>
          <w:marBottom w:val="0"/>
          <w:divBdr>
            <w:top w:val="none" w:sz="0" w:space="0" w:color="auto"/>
            <w:left w:val="none" w:sz="0" w:space="0" w:color="auto"/>
            <w:bottom w:val="none" w:sz="0" w:space="0" w:color="auto"/>
            <w:right w:val="none" w:sz="0" w:space="0" w:color="auto"/>
          </w:divBdr>
        </w:div>
        <w:div w:id="1831216768">
          <w:marLeft w:val="547"/>
          <w:marRight w:val="0"/>
          <w:marTop w:val="240"/>
          <w:marBottom w:val="0"/>
          <w:divBdr>
            <w:top w:val="none" w:sz="0" w:space="0" w:color="auto"/>
            <w:left w:val="none" w:sz="0" w:space="0" w:color="auto"/>
            <w:bottom w:val="none" w:sz="0" w:space="0" w:color="auto"/>
            <w:right w:val="none" w:sz="0" w:space="0" w:color="auto"/>
          </w:divBdr>
        </w:div>
        <w:div w:id="2054697232">
          <w:marLeft w:val="547"/>
          <w:marRight w:val="0"/>
          <w:marTop w:val="240"/>
          <w:marBottom w:val="0"/>
          <w:divBdr>
            <w:top w:val="none" w:sz="0" w:space="0" w:color="auto"/>
            <w:left w:val="none" w:sz="0" w:space="0" w:color="auto"/>
            <w:bottom w:val="none" w:sz="0" w:space="0" w:color="auto"/>
            <w:right w:val="none" w:sz="0" w:space="0" w:color="auto"/>
          </w:divBdr>
        </w:div>
      </w:divsChild>
    </w:div>
    <w:div w:id="1057052370">
      <w:bodyDiv w:val="1"/>
      <w:marLeft w:val="0"/>
      <w:marRight w:val="0"/>
      <w:marTop w:val="0"/>
      <w:marBottom w:val="0"/>
      <w:divBdr>
        <w:top w:val="none" w:sz="0" w:space="0" w:color="auto"/>
        <w:left w:val="none" w:sz="0" w:space="0" w:color="auto"/>
        <w:bottom w:val="none" w:sz="0" w:space="0" w:color="auto"/>
        <w:right w:val="none" w:sz="0" w:space="0" w:color="auto"/>
      </w:divBdr>
    </w:div>
    <w:div w:id="1062021539">
      <w:bodyDiv w:val="1"/>
      <w:marLeft w:val="0"/>
      <w:marRight w:val="0"/>
      <w:marTop w:val="0"/>
      <w:marBottom w:val="0"/>
      <w:divBdr>
        <w:top w:val="none" w:sz="0" w:space="0" w:color="auto"/>
        <w:left w:val="none" w:sz="0" w:space="0" w:color="auto"/>
        <w:bottom w:val="none" w:sz="0" w:space="0" w:color="auto"/>
        <w:right w:val="none" w:sz="0" w:space="0" w:color="auto"/>
      </w:divBdr>
      <w:divsChild>
        <w:div w:id="1541673154">
          <w:marLeft w:val="1800"/>
          <w:marRight w:val="0"/>
          <w:marTop w:val="96"/>
          <w:marBottom w:val="0"/>
          <w:divBdr>
            <w:top w:val="none" w:sz="0" w:space="0" w:color="auto"/>
            <w:left w:val="none" w:sz="0" w:space="0" w:color="auto"/>
            <w:bottom w:val="none" w:sz="0" w:space="0" w:color="auto"/>
            <w:right w:val="none" w:sz="0" w:space="0" w:color="auto"/>
          </w:divBdr>
        </w:div>
        <w:div w:id="660428593">
          <w:marLeft w:val="1800"/>
          <w:marRight w:val="0"/>
          <w:marTop w:val="96"/>
          <w:marBottom w:val="0"/>
          <w:divBdr>
            <w:top w:val="none" w:sz="0" w:space="0" w:color="auto"/>
            <w:left w:val="none" w:sz="0" w:space="0" w:color="auto"/>
            <w:bottom w:val="none" w:sz="0" w:space="0" w:color="auto"/>
            <w:right w:val="none" w:sz="0" w:space="0" w:color="auto"/>
          </w:divBdr>
        </w:div>
        <w:div w:id="1022974390">
          <w:marLeft w:val="1800"/>
          <w:marRight w:val="0"/>
          <w:marTop w:val="96"/>
          <w:marBottom w:val="0"/>
          <w:divBdr>
            <w:top w:val="none" w:sz="0" w:space="0" w:color="auto"/>
            <w:left w:val="none" w:sz="0" w:space="0" w:color="auto"/>
            <w:bottom w:val="none" w:sz="0" w:space="0" w:color="auto"/>
            <w:right w:val="none" w:sz="0" w:space="0" w:color="auto"/>
          </w:divBdr>
        </w:div>
        <w:div w:id="1459957525">
          <w:marLeft w:val="2520"/>
          <w:marRight w:val="0"/>
          <w:marTop w:val="96"/>
          <w:marBottom w:val="0"/>
          <w:divBdr>
            <w:top w:val="none" w:sz="0" w:space="0" w:color="auto"/>
            <w:left w:val="none" w:sz="0" w:space="0" w:color="auto"/>
            <w:bottom w:val="none" w:sz="0" w:space="0" w:color="auto"/>
            <w:right w:val="none" w:sz="0" w:space="0" w:color="auto"/>
          </w:divBdr>
        </w:div>
      </w:divsChild>
    </w:div>
    <w:div w:id="1071000691">
      <w:bodyDiv w:val="1"/>
      <w:marLeft w:val="0"/>
      <w:marRight w:val="0"/>
      <w:marTop w:val="0"/>
      <w:marBottom w:val="0"/>
      <w:divBdr>
        <w:top w:val="none" w:sz="0" w:space="0" w:color="auto"/>
        <w:left w:val="none" w:sz="0" w:space="0" w:color="auto"/>
        <w:bottom w:val="none" w:sz="0" w:space="0" w:color="auto"/>
        <w:right w:val="none" w:sz="0" w:space="0" w:color="auto"/>
      </w:divBdr>
      <w:divsChild>
        <w:div w:id="1348285961">
          <w:marLeft w:val="547"/>
          <w:marRight w:val="0"/>
          <w:marTop w:val="400"/>
          <w:marBottom w:val="0"/>
          <w:divBdr>
            <w:top w:val="none" w:sz="0" w:space="0" w:color="auto"/>
            <w:left w:val="none" w:sz="0" w:space="0" w:color="auto"/>
            <w:bottom w:val="none" w:sz="0" w:space="0" w:color="auto"/>
            <w:right w:val="none" w:sz="0" w:space="0" w:color="auto"/>
          </w:divBdr>
        </w:div>
        <w:div w:id="2086606981">
          <w:marLeft w:val="1080"/>
          <w:marRight w:val="0"/>
          <w:marTop w:val="120"/>
          <w:marBottom w:val="0"/>
          <w:divBdr>
            <w:top w:val="none" w:sz="0" w:space="0" w:color="auto"/>
            <w:left w:val="none" w:sz="0" w:space="0" w:color="auto"/>
            <w:bottom w:val="none" w:sz="0" w:space="0" w:color="auto"/>
            <w:right w:val="none" w:sz="0" w:space="0" w:color="auto"/>
          </w:divBdr>
        </w:div>
        <w:div w:id="1506899374">
          <w:marLeft w:val="1080"/>
          <w:marRight w:val="0"/>
          <w:marTop w:val="120"/>
          <w:marBottom w:val="0"/>
          <w:divBdr>
            <w:top w:val="none" w:sz="0" w:space="0" w:color="auto"/>
            <w:left w:val="none" w:sz="0" w:space="0" w:color="auto"/>
            <w:bottom w:val="none" w:sz="0" w:space="0" w:color="auto"/>
            <w:right w:val="none" w:sz="0" w:space="0" w:color="auto"/>
          </w:divBdr>
        </w:div>
        <w:div w:id="130365789">
          <w:marLeft w:val="1080"/>
          <w:marRight w:val="0"/>
          <w:marTop w:val="120"/>
          <w:marBottom w:val="0"/>
          <w:divBdr>
            <w:top w:val="none" w:sz="0" w:space="0" w:color="auto"/>
            <w:left w:val="none" w:sz="0" w:space="0" w:color="auto"/>
            <w:bottom w:val="none" w:sz="0" w:space="0" w:color="auto"/>
            <w:right w:val="none" w:sz="0" w:space="0" w:color="auto"/>
          </w:divBdr>
        </w:div>
        <w:div w:id="754713370">
          <w:marLeft w:val="1080"/>
          <w:marRight w:val="0"/>
          <w:marTop w:val="120"/>
          <w:marBottom w:val="0"/>
          <w:divBdr>
            <w:top w:val="none" w:sz="0" w:space="0" w:color="auto"/>
            <w:left w:val="none" w:sz="0" w:space="0" w:color="auto"/>
            <w:bottom w:val="none" w:sz="0" w:space="0" w:color="auto"/>
            <w:right w:val="none" w:sz="0" w:space="0" w:color="auto"/>
          </w:divBdr>
        </w:div>
        <w:div w:id="417288571">
          <w:marLeft w:val="547"/>
          <w:marRight w:val="0"/>
          <w:marTop w:val="400"/>
          <w:marBottom w:val="0"/>
          <w:divBdr>
            <w:top w:val="none" w:sz="0" w:space="0" w:color="auto"/>
            <w:left w:val="none" w:sz="0" w:space="0" w:color="auto"/>
            <w:bottom w:val="none" w:sz="0" w:space="0" w:color="auto"/>
            <w:right w:val="none" w:sz="0" w:space="0" w:color="auto"/>
          </w:divBdr>
        </w:div>
        <w:div w:id="1658805394">
          <w:marLeft w:val="547"/>
          <w:marRight w:val="0"/>
          <w:marTop w:val="400"/>
          <w:marBottom w:val="0"/>
          <w:divBdr>
            <w:top w:val="none" w:sz="0" w:space="0" w:color="auto"/>
            <w:left w:val="none" w:sz="0" w:space="0" w:color="auto"/>
            <w:bottom w:val="none" w:sz="0" w:space="0" w:color="auto"/>
            <w:right w:val="none" w:sz="0" w:space="0" w:color="auto"/>
          </w:divBdr>
        </w:div>
        <w:div w:id="697975700">
          <w:marLeft w:val="547"/>
          <w:marRight w:val="0"/>
          <w:marTop w:val="400"/>
          <w:marBottom w:val="0"/>
          <w:divBdr>
            <w:top w:val="none" w:sz="0" w:space="0" w:color="auto"/>
            <w:left w:val="none" w:sz="0" w:space="0" w:color="auto"/>
            <w:bottom w:val="none" w:sz="0" w:space="0" w:color="auto"/>
            <w:right w:val="none" w:sz="0" w:space="0" w:color="auto"/>
          </w:divBdr>
        </w:div>
        <w:div w:id="1247837141">
          <w:marLeft w:val="547"/>
          <w:marRight w:val="0"/>
          <w:marTop w:val="400"/>
          <w:marBottom w:val="0"/>
          <w:divBdr>
            <w:top w:val="none" w:sz="0" w:space="0" w:color="auto"/>
            <w:left w:val="none" w:sz="0" w:space="0" w:color="auto"/>
            <w:bottom w:val="none" w:sz="0" w:space="0" w:color="auto"/>
            <w:right w:val="none" w:sz="0" w:space="0" w:color="auto"/>
          </w:divBdr>
        </w:div>
        <w:div w:id="1465543759">
          <w:marLeft w:val="547"/>
          <w:marRight w:val="0"/>
          <w:marTop w:val="400"/>
          <w:marBottom w:val="0"/>
          <w:divBdr>
            <w:top w:val="none" w:sz="0" w:space="0" w:color="auto"/>
            <w:left w:val="none" w:sz="0" w:space="0" w:color="auto"/>
            <w:bottom w:val="none" w:sz="0" w:space="0" w:color="auto"/>
            <w:right w:val="none" w:sz="0" w:space="0" w:color="auto"/>
          </w:divBdr>
        </w:div>
      </w:divsChild>
    </w:div>
    <w:div w:id="1130592847">
      <w:bodyDiv w:val="1"/>
      <w:marLeft w:val="0"/>
      <w:marRight w:val="0"/>
      <w:marTop w:val="0"/>
      <w:marBottom w:val="0"/>
      <w:divBdr>
        <w:top w:val="none" w:sz="0" w:space="0" w:color="auto"/>
        <w:left w:val="none" w:sz="0" w:space="0" w:color="auto"/>
        <w:bottom w:val="none" w:sz="0" w:space="0" w:color="auto"/>
        <w:right w:val="none" w:sz="0" w:space="0" w:color="auto"/>
      </w:divBdr>
    </w:div>
    <w:div w:id="1135216399">
      <w:bodyDiv w:val="1"/>
      <w:marLeft w:val="0"/>
      <w:marRight w:val="0"/>
      <w:marTop w:val="0"/>
      <w:marBottom w:val="0"/>
      <w:divBdr>
        <w:top w:val="none" w:sz="0" w:space="0" w:color="auto"/>
        <w:left w:val="none" w:sz="0" w:space="0" w:color="auto"/>
        <w:bottom w:val="none" w:sz="0" w:space="0" w:color="auto"/>
        <w:right w:val="none" w:sz="0" w:space="0" w:color="auto"/>
      </w:divBdr>
      <w:divsChild>
        <w:div w:id="997655527">
          <w:marLeft w:val="547"/>
          <w:marRight w:val="0"/>
          <w:marTop w:val="240"/>
          <w:marBottom w:val="0"/>
          <w:divBdr>
            <w:top w:val="none" w:sz="0" w:space="0" w:color="auto"/>
            <w:left w:val="none" w:sz="0" w:space="0" w:color="auto"/>
            <w:bottom w:val="none" w:sz="0" w:space="0" w:color="auto"/>
            <w:right w:val="none" w:sz="0" w:space="0" w:color="auto"/>
          </w:divBdr>
        </w:div>
      </w:divsChild>
    </w:div>
    <w:div w:id="1164971399">
      <w:bodyDiv w:val="1"/>
      <w:marLeft w:val="0"/>
      <w:marRight w:val="0"/>
      <w:marTop w:val="0"/>
      <w:marBottom w:val="0"/>
      <w:divBdr>
        <w:top w:val="none" w:sz="0" w:space="0" w:color="auto"/>
        <w:left w:val="none" w:sz="0" w:space="0" w:color="auto"/>
        <w:bottom w:val="none" w:sz="0" w:space="0" w:color="auto"/>
        <w:right w:val="none" w:sz="0" w:space="0" w:color="auto"/>
      </w:divBdr>
      <w:divsChild>
        <w:div w:id="457993899">
          <w:marLeft w:val="576"/>
          <w:marRight w:val="0"/>
          <w:marTop w:val="80"/>
          <w:marBottom w:val="0"/>
          <w:divBdr>
            <w:top w:val="none" w:sz="0" w:space="0" w:color="auto"/>
            <w:left w:val="none" w:sz="0" w:space="0" w:color="auto"/>
            <w:bottom w:val="none" w:sz="0" w:space="0" w:color="auto"/>
            <w:right w:val="none" w:sz="0" w:space="0" w:color="auto"/>
          </w:divBdr>
        </w:div>
        <w:div w:id="878326213">
          <w:marLeft w:val="979"/>
          <w:marRight w:val="0"/>
          <w:marTop w:val="65"/>
          <w:marBottom w:val="0"/>
          <w:divBdr>
            <w:top w:val="none" w:sz="0" w:space="0" w:color="auto"/>
            <w:left w:val="none" w:sz="0" w:space="0" w:color="auto"/>
            <w:bottom w:val="none" w:sz="0" w:space="0" w:color="auto"/>
            <w:right w:val="none" w:sz="0" w:space="0" w:color="auto"/>
          </w:divBdr>
        </w:div>
        <w:div w:id="1167280394">
          <w:marLeft w:val="576"/>
          <w:marRight w:val="0"/>
          <w:marTop w:val="80"/>
          <w:marBottom w:val="0"/>
          <w:divBdr>
            <w:top w:val="none" w:sz="0" w:space="0" w:color="auto"/>
            <w:left w:val="none" w:sz="0" w:space="0" w:color="auto"/>
            <w:bottom w:val="none" w:sz="0" w:space="0" w:color="auto"/>
            <w:right w:val="none" w:sz="0" w:space="0" w:color="auto"/>
          </w:divBdr>
        </w:div>
        <w:div w:id="454494587">
          <w:marLeft w:val="979"/>
          <w:marRight w:val="0"/>
          <w:marTop w:val="65"/>
          <w:marBottom w:val="0"/>
          <w:divBdr>
            <w:top w:val="none" w:sz="0" w:space="0" w:color="auto"/>
            <w:left w:val="none" w:sz="0" w:space="0" w:color="auto"/>
            <w:bottom w:val="none" w:sz="0" w:space="0" w:color="auto"/>
            <w:right w:val="none" w:sz="0" w:space="0" w:color="auto"/>
          </w:divBdr>
        </w:div>
      </w:divsChild>
    </w:div>
    <w:div w:id="1167595034">
      <w:bodyDiv w:val="1"/>
      <w:marLeft w:val="0"/>
      <w:marRight w:val="0"/>
      <w:marTop w:val="0"/>
      <w:marBottom w:val="0"/>
      <w:divBdr>
        <w:top w:val="none" w:sz="0" w:space="0" w:color="auto"/>
        <w:left w:val="none" w:sz="0" w:space="0" w:color="auto"/>
        <w:bottom w:val="none" w:sz="0" w:space="0" w:color="auto"/>
        <w:right w:val="none" w:sz="0" w:space="0" w:color="auto"/>
      </w:divBdr>
    </w:div>
    <w:div w:id="1187452527">
      <w:bodyDiv w:val="1"/>
      <w:marLeft w:val="0"/>
      <w:marRight w:val="0"/>
      <w:marTop w:val="0"/>
      <w:marBottom w:val="0"/>
      <w:divBdr>
        <w:top w:val="none" w:sz="0" w:space="0" w:color="auto"/>
        <w:left w:val="none" w:sz="0" w:space="0" w:color="auto"/>
        <w:bottom w:val="none" w:sz="0" w:space="0" w:color="auto"/>
        <w:right w:val="none" w:sz="0" w:space="0" w:color="auto"/>
      </w:divBdr>
      <w:divsChild>
        <w:div w:id="350028788">
          <w:marLeft w:val="720"/>
          <w:marRight w:val="0"/>
          <w:marTop w:val="96"/>
          <w:marBottom w:val="0"/>
          <w:divBdr>
            <w:top w:val="none" w:sz="0" w:space="0" w:color="auto"/>
            <w:left w:val="none" w:sz="0" w:space="0" w:color="auto"/>
            <w:bottom w:val="none" w:sz="0" w:space="0" w:color="auto"/>
            <w:right w:val="none" w:sz="0" w:space="0" w:color="auto"/>
          </w:divBdr>
        </w:div>
        <w:div w:id="1039162491">
          <w:marLeft w:val="720"/>
          <w:marRight w:val="0"/>
          <w:marTop w:val="96"/>
          <w:marBottom w:val="0"/>
          <w:divBdr>
            <w:top w:val="none" w:sz="0" w:space="0" w:color="auto"/>
            <w:left w:val="none" w:sz="0" w:space="0" w:color="auto"/>
            <w:bottom w:val="none" w:sz="0" w:space="0" w:color="auto"/>
            <w:right w:val="none" w:sz="0" w:space="0" w:color="auto"/>
          </w:divBdr>
        </w:div>
        <w:div w:id="938685018">
          <w:marLeft w:val="720"/>
          <w:marRight w:val="0"/>
          <w:marTop w:val="96"/>
          <w:marBottom w:val="0"/>
          <w:divBdr>
            <w:top w:val="none" w:sz="0" w:space="0" w:color="auto"/>
            <w:left w:val="none" w:sz="0" w:space="0" w:color="auto"/>
            <w:bottom w:val="none" w:sz="0" w:space="0" w:color="auto"/>
            <w:right w:val="none" w:sz="0" w:space="0" w:color="auto"/>
          </w:divBdr>
        </w:div>
      </w:divsChild>
    </w:div>
    <w:div w:id="1207910004">
      <w:bodyDiv w:val="1"/>
      <w:marLeft w:val="0"/>
      <w:marRight w:val="0"/>
      <w:marTop w:val="0"/>
      <w:marBottom w:val="0"/>
      <w:divBdr>
        <w:top w:val="none" w:sz="0" w:space="0" w:color="auto"/>
        <w:left w:val="none" w:sz="0" w:space="0" w:color="auto"/>
        <w:bottom w:val="none" w:sz="0" w:space="0" w:color="auto"/>
        <w:right w:val="none" w:sz="0" w:space="0" w:color="auto"/>
      </w:divBdr>
      <w:divsChild>
        <w:div w:id="500049631">
          <w:marLeft w:val="547"/>
          <w:marRight w:val="0"/>
          <w:marTop w:val="240"/>
          <w:marBottom w:val="0"/>
          <w:divBdr>
            <w:top w:val="none" w:sz="0" w:space="0" w:color="auto"/>
            <w:left w:val="none" w:sz="0" w:space="0" w:color="auto"/>
            <w:bottom w:val="none" w:sz="0" w:space="0" w:color="auto"/>
            <w:right w:val="none" w:sz="0" w:space="0" w:color="auto"/>
          </w:divBdr>
        </w:div>
        <w:div w:id="868908920">
          <w:marLeft w:val="547"/>
          <w:marRight w:val="0"/>
          <w:marTop w:val="240"/>
          <w:marBottom w:val="0"/>
          <w:divBdr>
            <w:top w:val="none" w:sz="0" w:space="0" w:color="auto"/>
            <w:left w:val="none" w:sz="0" w:space="0" w:color="auto"/>
            <w:bottom w:val="none" w:sz="0" w:space="0" w:color="auto"/>
            <w:right w:val="none" w:sz="0" w:space="0" w:color="auto"/>
          </w:divBdr>
        </w:div>
        <w:div w:id="2045865599">
          <w:marLeft w:val="547"/>
          <w:marRight w:val="0"/>
          <w:marTop w:val="240"/>
          <w:marBottom w:val="0"/>
          <w:divBdr>
            <w:top w:val="none" w:sz="0" w:space="0" w:color="auto"/>
            <w:left w:val="none" w:sz="0" w:space="0" w:color="auto"/>
            <w:bottom w:val="none" w:sz="0" w:space="0" w:color="auto"/>
            <w:right w:val="none" w:sz="0" w:space="0" w:color="auto"/>
          </w:divBdr>
        </w:div>
        <w:div w:id="32116392">
          <w:marLeft w:val="547"/>
          <w:marRight w:val="0"/>
          <w:marTop w:val="240"/>
          <w:marBottom w:val="0"/>
          <w:divBdr>
            <w:top w:val="none" w:sz="0" w:space="0" w:color="auto"/>
            <w:left w:val="none" w:sz="0" w:space="0" w:color="auto"/>
            <w:bottom w:val="none" w:sz="0" w:space="0" w:color="auto"/>
            <w:right w:val="none" w:sz="0" w:space="0" w:color="auto"/>
          </w:divBdr>
        </w:div>
      </w:divsChild>
    </w:div>
    <w:div w:id="1216118215">
      <w:bodyDiv w:val="1"/>
      <w:marLeft w:val="0"/>
      <w:marRight w:val="0"/>
      <w:marTop w:val="0"/>
      <w:marBottom w:val="0"/>
      <w:divBdr>
        <w:top w:val="none" w:sz="0" w:space="0" w:color="auto"/>
        <w:left w:val="none" w:sz="0" w:space="0" w:color="auto"/>
        <w:bottom w:val="none" w:sz="0" w:space="0" w:color="auto"/>
        <w:right w:val="none" w:sz="0" w:space="0" w:color="auto"/>
      </w:divBdr>
      <w:divsChild>
        <w:div w:id="590437041">
          <w:marLeft w:val="547"/>
          <w:marRight w:val="0"/>
          <w:marTop w:val="0"/>
          <w:marBottom w:val="0"/>
          <w:divBdr>
            <w:top w:val="none" w:sz="0" w:space="0" w:color="auto"/>
            <w:left w:val="none" w:sz="0" w:space="0" w:color="auto"/>
            <w:bottom w:val="none" w:sz="0" w:space="0" w:color="auto"/>
            <w:right w:val="none" w:sz="0" w:space="0" w:color="auto"/>
          </w:divBdr>
        </w:div>
      </w:divsChild>
    </w:div>
    <w:div w:id="1251045154">
      <w:bodyDiv w:val="1"/>
      <w:marLeft w:val="0"/>
      <w:marRight w:val="0"/>
      <w:marTop w:val="0"/>
      <w:marBottom w:val="0"/>
      <w:divBdr>
        <w:top w:val="none" w:sz="0" w:space="0" w:color="auto"/>
        <w:left w:val="none" w:sz="0" w:space="0" w:color="auto"/>
        <w:bottom w:val="none" w:sz="0" w:space="0" w:color="auto"/>
        <w:right w:val="none" w:sz="0" w:space="0" w:color="auto"/>
      </w:divBdr>
    </w:div>
    <w:div w:id="1252203260">
      <w:bodyDiv w:val="1"/>
      <w:marLeft w:val="0"/>
      <w:marRight w:val="0"/>
      <w:marTop w:val="0"/>
      <w:marBottom w:val="0"/>
      <w:divBdr>
        <w:top w:val="none" w:sz="0" w:space="0" w:color="auto"/>
        <w:left w:val="none" w:sz="0" w:space="0" w:color="auto"/>
        <w:bottom w:val="none" w:sz="0" w:space="0" w:color="auto"/>
        <w:right w:val="none" w:sz="0" w:space="0" w:color="auto"/>
      </w:divBdr>
    </w:div>
    <w:div w:id="1276597458">
      <w:bodyDiv w:val="1"/>
      <w:marLeft w:val="0"/>
      <w:marRight w:val="0"/>
      <w:marTop w:val="0"/>
      <w:marBottom w:val="0"/>
      <w:divBdr>
        <w:top w:val="none" w:sz="0" w:space="0" w:color="auto"/>
        <w:left w:val="none" w:sz="0" w:space="0" w:color="auto"/>
        <w:bottom w:val="none" w:sz="0" w:space="0" w:color="auto"/>
        <w:right w:val="none" w:sz="0" w:space="0" w:color="auto"/>
      </w:divBdr>
      <w:divsChild>
        <w:div w:id="618953585">
          <w:marLeft w:val="547"/>
          <w:marRight w:val="0"/>
          <w:marTop w:val="0"/>
          <w:marBottom w:val="0"/>
          <w:divBdr>
            <w:top w:val="none" w:sz="0" w:space="0" w:color="auto"/>
            <w:left w:val="none" w:sz="0" w:space="0" w:color="auto"/>
            <w:bottom w:val="none" w:sz="0" w:space="0" w:color="auto"/>
            <w:right w:val="none" w:sz="0" w:space="0" w:color="auto"/>
          </w:divBdr>
        </w:div>
      </w:divsChild>
    </w:div>
    <w:div w:id="1277560846">
      <w:bodyDiv w:val="1"/>
      <w:marLeft w:val="0"/>
      <w:marRight w:val="0"/>
      <w:marTop w:val="0"/>
      <w:marBottom w:val="0"/>
      <w:divBdr>
        <w:top w:val="none" w:sz="0" w:space="0" w:color="auto"/>
        <w:left w:val="none" w:sz="0" w:space="0" w:color="auto"/>
        <w:bottom w:val="none" w:sz="0" w:space="0" w:color="auto"/>
        <w:right w:val="none" w:sz="0" w:space="0" w:color="auto"/>
      </w:divBdr>
    </w:div>
    <w:div w:id="1334457652">
      <w:bodyDiv w:val="1"/>
      <w:marLeft w:val="0"/>
      <w:marRight w:val="0"/>
      <w:marTop w:val="0"/>
      <w:marBottom w:val="0"/>
      <w:divBdr>
        <w:top w:val="none" w:sz="0" w:space="0" w:color="auto"/>
        <w:left w:val="none" w:sz="0" w:space="0" w:color="auto"/>
        <w:bottom w:val="none" w:sz="0" w:space="0" w:color="auto"/>
        <w:right w:val="none" w:sz="0" w:space="0" w:color="auto"/>
      </w:divBdr>
      <w:divsChild>
        <w:div w:id="105739979">
          <w:marLeft w:val="547"/>
          <w:marRight w:val="0"/>
          <w:marTop w:val="86"/>
          <w:marBottom w:val="0"/>
          <w:divBdr>
            <w:top w:val="none" w:sz="0" w:space="0" w:color="auto"/>
            <w:left w:val="none" w:sz="0" w:space="0" w:color="auto"/>
            <w:bottom w:val="none" w:sz="0" w:space="0" w:color="auto"/>
            <w:right w:val="none" w:sz="0" w:space="0" w:color="auto"/>
          </w:divBdr>
        </w:div>
        <w:div w:id="678629149">
          <w:marLeft w:val="547"/>
          <w:marRight w:val="0"/>
          <w:marTop w:val="86"/>
          <w:marBottom w:val="0"/>
          <w:divBdr>
            <w:top w:val="none" w:sz="0" w:space="0" w:color="auto"/>
            <w:left w:val="none" w:sz="0" w:space="0" w:color="auto"/>
            <w:bottom w:val="none" w:sz="0" w:space="0" w:color="auto"/>
            <w:right w:val="none" w:sz="0" w:space="0" w:color="auto"/>
          </w:divBdr>
        </w:div>
        <w:div w:id="435172208">
          <w:marLeft w:val="547"/>
          <w:marRight w:val="0"/>
          <w:marTop w:val="86"/>
          <w:marBottom w:val="0"/>
          <w:divBdr>
            <w:top w:val="none" w:sz="0" w:space="0" w:color="auto"/>
            <w:left w:val="none" w:sz="0" w:space="0" w:color="auto"/>
            <w:bottom w:val="none" w:sz="0" w:space="0" w:color="auto"/>
            <w:right w:val="none" w:sz="0" w:space="0" w:color="auto"/>
          </w:divBdr>
        </w:div>
        <w:div w:id="1529102258">
          <w:marLeft w:val="547"/>
          <w:marRight w:val="0"/>
          <w:marTop w:val="86"/>
          <w:marBottom w:val="0"/>
          <w:divBdr>
            <w:top w:val="none" w:sz="0" w:space="0" w:color="auto"/>
            <w:left w:val="none" w:sz="0" w:space="0" w:color="auto"/>
            <w:bottom w:val="none" w:sz="0" w:space="0" w:color="auto"/>
            <w:right w:val="none" w:sz="0" w:space="0" w:color="auto"/>
          </w:divBdr>
        </w:div>
        <w:div w:id="1177886007">
          <w:marLeft w:val="547"/>
          <w:marRight w:val="0"/>
          <w:marTop w:val="86"/>
          <w:marBottom w:val="0"/>
          <w:divBdr>
            <w:top w:val="none" w:sz="0" w:space="0" w:color="auto"/>
            <w:left w:val="none" w:sz="0" w:space="0" w:color="auto"/>
            <w:bottom w:val="none" w:sz="0" w:space="0" w:color="auto"/>
            <w:right w:val="none" w:sz="0" w:space="0" w:color="auto"/>
          </w:divBdr>
        </w:div>
        <w:div w:id="1084954071">
          <w:marLeft w:val="547"/>
          <w:marRight w:val="0"/>
          <w:marTop w:val="86"/>
          <w:marBottom w:val="0"/>
          <w:divBdr>
            <w:top w:val="none" w:sz="0" w:space="0" w:color="auto"/>
            <w:left w:val="none" w:sz="0" w:space="0" w:color="auto"/>
            <w:bottom w:val="none" w:sz="0" w:space="0" w:color="auto"/>
            <w:right w:val="none" w:sz="0" w:space="0" w:color="auto"/>
          </w:divBdr>
        </w:div>
        <w:div w:id="1096286921">
          <w:marLeft w:val="547"/>
          <w:marRight w:val="0"/>
          <w:marTop w:val="86"/>
          <w:marBottom w:val="0"/>
          <w:divBdr>
            <w:top w:val="none" w:sz="0" w:space="0" w:color="auto"/>
            <w:left w:val="none" w:sz="0" w:space="0" w:color="auto"/>
            <w:bottom w:val="none" w:sz="0" w:space="0" w:color="auto"/>
            <w:right w:val="none" w:sz="0" w:space="0" w:color="auto"/>
          </w:divBdr>
        </w:div>
      </w:divsChild>
    </w:div>
    <w:div w:id="1364668899">
      <w:bodyDiv w:val="1"/>
      <w:marLeft w:val="0"/>
      <w:marRight w:val="0"/>
      <w:marTop w:val="0"/>
      <w:marBottom w:val="0"/>
      <w:divBdr>
        <w:top w:val="none" w:sz="0" w:space="0" w:color="auto"/>
        <w:left w:val="none" w:sz="0" w:space="0" w:color="auto"/>
        <w:bottom w:val="none" w:sz="0" w:space="0" w:color="auto"/>
        <w:right w:val="none" w:sz="0" w:space="0" w:color="auto"/>
      </w:divBdr>
      <w:divsChild>
        <w:div w:id="2122987909">
          <w:marLeft w:val="0"/>
          <w:marRight w:val="0"/>
          <w:marTop w:val="0"/>
          <w:marBottom w:val="0"/>
          <w:divBdr>
            <w:top w:val="none" w:sz="0" w:space="0" w:color="auto"/>
            <w:left w:val="none" w:sz="0" w:space="0" w:color="auto"/>
            <w:bottom w:val="none" w:sz="0" w:space="0" w:color="auto"/>
            <w:right w:val="none" w:sz="0" w:space="0" w:color="auto"/>
          </w:divBdr>
        </w:div>
        <w:div w:id="856043515">
          <w:marLeft w:val="0"/>
          <w:marRight w:val="0"/>
          <w:marTop w:val="0"/>
          <w:marBottom w:val="0"/>
          <w:divBdr>
            <w:top w:val="none" w:sz="0" w:space="0" w:color="auto"/>
            <w:left w:val="none" w:sz="0" w:space="0" w:color="auto"/>
            <w:bottom w:val="none" w:sz="0" w:space="0" w:color="auto"/>
            <w:right w:val="none" w:sz="0" w:space="0" w:color="auto"/>
          </w:divBdr>
        </w:div>
        <w:div w:id="1175195309">
          <w:marLeft w:val="0"/>
          <w:marRight w:val="0"/>
          <w:marTop w:val="0"/>
          <w:marBottom w:val="0"/>
          <w:divBdr>
            <w:top w:val="none" w:sz="0" w:space="0" w:color="auto"/>
            <w:left w:val="none" w:sz="0" w:space="0" w:color="auto"/>
            <w:bottom w:val="none" w:sz="0" w:space="0" w:color="auto"/>
            <w:right w:val="none" w:sz="0" w:space="0" w:color="auto"/>
          </w:divBdr>
        </w:div>
        <w:div w:id="281688448">
          <w:marLeft w:val="0"/>
          <w:marRight w:val="0"/>
          <w:marTop w:val="0"/>
          <w:marBottom w:val="0"/>
          <w:divBdr>
            <w:top w:val="none" w:sz="0" w:space="0" w:color="auto"/>
            <w:left w:val="none" w:sz="0" w:space="0" w:color="auto"/>
            <w:bottom w:val="none" w:sz="0" w:space="0" w:color="auto"/>
            <w:right w:val="none" w:sz="0" w:space="0" w:color="auto"/>
          </w:divBdr>
        </w:div>
        <w:div w:id="2055694018">
          <w:marLeft w:val="0"/>
          <w:marRight w:val="0"/>
          <w:marTop w:val="0"/>
          <w:marBottom w:val="0"/>
          <w:divBdr>
            <w:top w:val="none" w:sz="0" w:space="0" w:color="auto"/>
            <w:left w:val="none" w:sz="0" w:space="0" w:color="auto"/>
            <w:bottom w:val="none" w:sz="0" w:space="0" w:color="auto"/>
            <w:right w:val="none" w:sz="0" w:space="0" w:color="auto"/>
          </w:divBdr>
        </w:div>
      </w:divsChild>
    </w:div>
    <w:div w:id="1368990125">
      <w:bodyDiv w:val="1"/>
      <w:marLeft w:val="0"/>
      <w:marRight w:val="0"/>
      <w:marTop w:val="0"/>
      <w:marBottom w:val="0"/>
      <w:divBdr>
        <w:top w:val="none" w:sz="0" w:space="0" w:color="auto"/>
        <w:left w:val="none" w:sz="0" w:space="0" w:color="auto"/>
        <w:bottom w:val="none" w:sz="0" w:space="0" w:color="auto"/>
        <w:right w:val="none" w:sz="0" w:space="0" w:color="auto"/>
      </w:divBdr>
    </w:div>
    <w:div w:id="1375737276">
      <w:bodyDiv w:val="1"/>
      <w:marLeft w:val="0"/>
      <w:marRight w:val="0"/>
      <w:marTop w:val="0"/>
      <w:marBottom w:val="0"/>
      <w:divBdr>
        <w:top w:val="none" w:sz="0" w:space="0" w:color="auto"/>
        <w:left w:val="none" w:sz="0" w:space="0" w:color="auto"/>
        <w:bottom w:val="none" w:sz="0" w:space="0" w:color="auto"/>
        <w:right w:val="none" w:sz="0" w:space="0" w:color="auto"/>
      </w:divBdr>
      <w:divsChild>
        <w:div w:id="250045909">
          <w:marLeft w:val="1166"/>
          <w:marRight w:val="0"/>
          <w:marTop w:val="115"/>
          <w:marBottom w:val="0"/>
          <w:divBdr>
            <w:top w:val="none" w:sz="0" w:space="0" w:color="auto"/>
            <w:left w:val="none" w:sz="0" w:space="0" w:color="auto"/>
            <w:bottom w:val="none" w:sz="0" w:space="0" w:color="auto"/>
            <w:right w:val="none" w:sz="0" w:space="0" w:color="auto"/>
          </w:divBdr>
        </w:div>
        <w:div w:id="391736256">
          <w:marLeft w:val="1166"/>
          <w:marRight w:val="0"/>
          <w:marTop w:val="115"/>
          <w:marBottom w:val="0"/>
          <w:divBdr>
            <w:top w:val="none" w:sz="0" w:space="0" w:color="auto"/>
            <w:left w:val="none" w:sz="0" w:space="0" w:color="auto"/>
            <w:bottom w:val="none" w:sz="0" w:space="0" w:color="auto"/>
            <w:right w:val="none" w:sz="0" w:space="0" w:color="auto"/>
          </w:divBdr>
        </w:div>
        <w:div w:id="1793090275">
          <w:marLeft w:val="1166"/>
          <w:marRight w:val="0"/>
          <w:marTop w:val="115"/>
          <w:marBottom w:val="0"/>
          <w:divBdr>
            <w:top w:val="none" w:sz="0" w:space="0" w:color="auto"/>
            <w:left w:val="none" w:sz="0" w:space="0" w:color="auto"/>
            <w:bottom w:val="none" w:sz="0" w:space="0" w:color="auto"/>
            <w:right w:val="none" w:sz="0" w:space="0" w:color="auto"/>
          </w:divBdr>
        </w:div>
      </w:divsChild>
    </w:div>
    <w:div w:id="1430732966">
      <w:bodyDiv w:val="1"/>
      <w:marLeft w:val="0"/>
      <w:marRight w:val="0"/>
      <w:marTop w:val="0"/>
      <w:marBottom w:val="0"/>
      <w:divBdr>
        <w:top w:val="none" w:sz="0" w:space="0" w:color="auto"/>
        <w:left w:val="none" w:sz="0" w:space="0" w:color="auto"/>
        <w:bottom w:val="none" w:sz="0" w:space="0" w:color="auto"/>
        <w:right w:val="none" w:sz="0" w:space="0" w:color="auto"/>
      </w:divBdr>
      <w:divsChild>
        <w:div w:id="532768952">
          <w:marLeft w:val="547"/>
          <w:marRight w:val="0"/>
          <w:marTop w:val="134"/>
          <w:marBottom w:val="0"/>
          <w:divBdr>
            <w:top w:val="none" w:sz="0" w:space="0" w:color="auto"/>
            <w:left w:val="none" w:sz="0" w:space="0" w:color="auto"/>
            <w:bottom w:val="none" w:sz="0" w:space="0" w:color="auto"/>
            <w:right w:val="none" w:sz="0" w:space="0" w:color="auto"/>
          </w:divBdr>
        </w:div>
        <w:div w:id="1467703909">
          <w:marLeft w:val="547"/>
          <w:marRight w:val="0"/>
          <w:marTop w:val="134"/>
          <w:marBottom w:val="0"/>
          <w:divBdr>
            <w:top w:val="none" w:sz="0" w:space="0" w:color="auto"/>
            <w:left w:val="none" w:sz="0" w:space="0" w:color="auto"/>
            <w:bottom w:val="none" w:sz="0" w:space="0" w:color="auto"/>
            <w:right w:val="none" w:sz="0" w:space="0" w:color="auto"/>
          </w:divBdr>
        </w:div>
        <w:div w:id="2057581845">
          <w:marLeft w:val="547"/>
          <w:marRight w:val="0"/>
          <w:marTop w:val="134"/>
          <w:marBottom w:val="0"/>
          <w:divBdr>
            <w:top w:val="none" w:sz="0" w:space="0" w:color="auto"/>
            <w:left w:val="none" w:sz="0" w:space="0" w:color="auto"/>
            <w:bottom w:val="none" w:sz="0" w:space="0" w:color="auto"/>
            <w:right w:val="none" w:sz="0" w:space="0" w:color="auto"/>
          </w:divBdr>
        </w:div>
        <w:div w:id="539635055">
          <w:marLeft w:val="547"/>
          <w:marRight w:val="0"/>
          <w:marTop w:val="134"/>
          <w:marBottom w:val="0"/>
          <w:divBdr>
            <w:top w:val="none" w:sz="0" w:space="0" w:color="auto"/>
            <w:left w:val="none" w:sz="0" w:space="0" w:color="auto"/>
            <w:bottom w:val="none" w:sz="0" w:space="0" w:color="auto"/>
            <w:right w:val="none" w:sz="0" w:space="0" w:color="auto"/>
          </w:divBdr>
        </w:div>
        <w:div w:id="709573038">
          <w:marLeft w:val="547"/>
          <w:marRight w:val="0"/>
          <w:marTop w:val="134"/>
          <w:marBottom w:val="0"/>
          <w:divBdr>
            <w:top w:val="none" w:sz="0" w:space="0" w:color="auto"/>
            <w:left w:val="none" w:sz="0" w:space="0" w:color="auto"/>
            <w:bottom w:val="none" w:sz="0" w:space="0" w:color="auto"/>
            <w:right w:val="none" w:sz="0" w:space="0" w:color="auto"/>
          </w:divBdr>
        </w:div>
        <w:div w:id="44720874">
          <w:marLeft w:val="547"/>
          <w:marRight w:val="0"/>
          <w:marTop w:val="134"/>
          <w:marBottom w:val="0"/>
          <w:divBdr>
            <w:top w:val="none" w:sz="0" w:space="0" w:color="auto"/>
            <w:left w:val="none" w:sz="0" w:space="0" w:color="auto"/>
            <w:bottom w:val="none" w:sz="0" w:space="0" w:color="auto"/>
            <w:right w:val="none" w:sz="0" w:space="0" w:color="auto"/>
          </w:divBdr>
        </w:div>
      </w:divsChild>
    </w:div>
    <w:div w:id="1434783073">
      <w:bodyDiv w:val="1"/>
      <w:marLeft w:val="0"/>
      <w:marRight w:val="0"/>
      <w:marTop w:val="0"/>
      <w:marBottom w:val="0"/>
      <w:divBdr>
        <w:top w:val="none" w:sz="0" w:space="0" w:color="auto"/>
        <w:left w:val="none" w:sz="0" w:space="0" w:color="auto"/>
        <w:bottom w:val="none" w:sz="0" w:space="0" w:color="auto"/>
        <w:right w:val="none" w:sz="0" w:space="0" w:color="auto"/>
      </w:divBdr>
      <w:divsChild>
        <w:div w:id="1178078788">
          <w:marLeft w:val="547"/>
          <w:marRight w:val="0"/>
          <w:marTop w:val="240"/>
          <w:marBottom w:val="0"/>
          <w:divBdr>
            <w:top w:val="none" w:sz="0" w:space="0" w:color="auto"/>
            <w:left w:val="none" w:sz="0" w:space="0" w:color="auto"/>
            <w:bottom w:val="none" w:sz="0" w:space="0" w:color="auto"/>
            <w:right w:val="none" w:sz="0" w:space="0" w:color="auto"/>
          </w:divBdr>
        </w:div>
      </w:divsChild>
    </w:div>
    <w:div w:id="1527674478">
      <w:bodyDiv w:val="1"/>
      <w:marLeft w:val="0"/>
      <w:marRight w:val="0"/>
      <w:marTop w:val="0"/>
      <w:marBottom w:val="0"/>
      <w:divBdr>
        <w:top w:val="none" w:sz="0" w:space="0" w:color="auto"/>
        <w:left w:val="none" w:sz="0" w:space="0" w:color="auto"/>
        <w:bottom w:val="none" w:sz="0" w:space="0" w:color="auto"/>
        <w:right w:val="none" w:sz="0" w:space="0" w:color="auto"/>
      </w:divBdr>
      <w:divsChild>
        <w:div w:id="977996089">
          <w:marLeft w:val="547"/>
          <w:marRight w:val="0"/>
          <w:marTop w:val="400"/>
          <w:marBottom w:val="0"/>
          <w:divBdr>
            <w:top w:val="none" w:sz="0" w:space="0" w:color="auto"/>
            <w:left w:val="none" w:sz="0" w:space="0" w:color="auto"/>
            <w:bottom w:val="none" w:sz="0" w:space="0" w:color="auto"/>
            <w:right w:val="none" w:sz="0" w:space="0" w:color="auto"/>
          </w:divBdr>
        </w:div>
        <w:div w:id="164059404">
          <w:marLeft w:val="547"/>
          <w:marRight w:val="0"/>
          <w:marTop w:val="400"/>
          <w:marBottom w:val="0"/>
          <w:divBdr>
            <w:top w:val="none" w:sz="0" w:space="0" w:color="auto"/>
            <w:left w:val="none" w:sz="0" w:space="0" w:color="auto"/>
            <w:bottom w:val="none" w:sz="0" w:space="0" w:color="auto"/>
            <w:right w:val="none" w:sz="0" w:space="0" w:color="auto"/>
          </w:divBdr>
        </w:div>
        <w:div w:id="2022974893">
          <w:marLeft w:val="547"/>
          <w:marRight w:val="0"/>
          <w:marTop w:val="400"/>
          <w:marBottom w:val="0"/>
          <w:divBdr>
            <w:top w:val="none" w:sz="0" w:space="0" w:color="auto"/>
            <w:left w:val="none" w:sz="0" w:space="0" w:color="auto"/>
            <w:bottom w:val="none" w:sz="0" w:space="0" w:color="auto"/>
            <w:right w:val="none" w:sz="0" w:space="0" w:color="auto"/>
          </w:divBdr>
        </w:div>
        <w:div w:id="1868563352">
          <w:marLeft w:val="547"/>
          <w:marRight w:val="0"/>
          <w:marTop w:val="400"/>
          <w:marBottom w:val="0"/>
          <w:divBdr>
            <w:top w:val="none" w:sz="0" w:space="0" w:color="auto"/>
            <w:left w:val="none" w:sz="0" w:space="0" w:color="auto"/>
            <w:bottom w:val="none" w:sz="0" w:space="0" w:color="auto"/>
            <w:right w:val="none" w:sz="0" w:space="0" w:color="auto"/>
          </w:divBdr>
        </w:div>
      </w:divsChild>
    </w:div>
    <w:div w:id="1531333098">
      <w:bodyDiv w:val="1"/>
      <w:marLeft w:val="0"/>
      <w:marRight w:val="0"/>
      <w:marTop w:val="0"/>
      <w:marBottom w:val="0"/>
      <w:divBdr>
        <w:top w:val="none" w:sz="0" w:space="0" w:color="auto"/>
        <w:left w:val="none" w:sz="0" w:space="0" w:color="auto"/>
        <w:bottom w:val="none" w:sz="0" w:space="0" w:color="auto"/>
        <w:right w:val="none" w:sz="0" w:space="0" w:color="auto"/>
      </w:divBdr>
    </w:div>
    <w:div w:id="1577930821">
      <w:bodyDiv w:val="1"/>
      <w:marLeft w:val="0"/>
      <w:marRight w:val="0"/>
      <w:marTop w:val="0"/>
      <w:marBottom w:val="0"/>
      <w:divBdr>
        <w:top w:val="none" w:sz="0" w:space="0" w:color="auto"/>
        <w:left w:val="none" w:sz="0" w:space="0" w:color="auto"/>
        <w:bottom w:val="none" w:sz="0" w:space="0" w:color="auto"/>
        <w:right w:val="none" w:sz="0" w:space="0" w:color="auto"/>
      </w:divBdr>
    </w:div>
    <w:div w:id="1592664227">
      <w:bodyDiv w:val="1"/>
      <w:marLeft w:val="0"/>
      <w:marRight w:val="0"/>
      <w:marTop w:val="0"/>
      <w:marBottom w:val="0"/>
      <w:divBdr>
        <w:top w:val="none" w:sz="0" w:space="0" w:color="auto"/>
        <w:left w:val="none" w:sz="0" w:space="0" w:color="auto"/>
        <w:bottom w:val="none" w:sz="0" w:space="0" w:color="auto"/>
        <w:right w:val="none" w:sz="0" w:space="0" w:color="auto"/>
      </w:divBdr>
      <w:divsChild>
        <w:div w:id="930703161">
          <w:marLeft w:val="547"/>
          <w:marRight w:val="0"/>
          <w:marTop w:val="77"/>
          <w:marBottom w:val="0"/>
          <w:divBdr>
            <w:top w:val="none" w:sz="0" w:space="0" w:color="auto"/>
            <w:left w:val="none" w:sz="0" w:space="0" w:color="auto"/>
            <w:bottom w:val="none" w:sz="0" w:space="0" w:color="auto"/>
            <w:right w:val="none" w:sz="0" w:space="0" w:color="auto"/>
          </w:divBdr>
        </w:div>
        <w:div w:id="1710766815">
          <w:marLeft w:val="547"/>
          <w:marRight w:val="0"/>
          <w:marTop w:val="77"/>
          <w:marBottom w:val="0"/>
          <w:divBdr>
            <w:top w:val="none" w:sz="0" w:space="0" w:color="auto"/>
            <w:left w:val="none" w:sz="0" w:space="0" w:color="auto"/>
            <w:bottom w:val="none" w:sz="0" w:space="0" w:color="auto"/>
            <w:right w:val="none" w:sz="0" w:space="0" w:color="auto"/>
          </w:divBdr>
        </w:div>
        <w:div w:id="828207228">
          <w:marLeft w:val="547"/>
          <w:marRight w:val="0"/>
          <w:marTop w:val="77"/>
          <w:marBottom w:val="0"/>
          <w:divBdr>
            <w:top w:val="none" w:sz="0" w:space="0" w:color="auto"/>
            <w:left w:val="none" w:sz="0" w:space="0" w:color="auto"/>
            <w:bottom w:val="none" w:sz="0" w:space="0" w:color="auto"/>
            <w:right w:val="none" w:sz="0" w:space="0" w:color="auto"/>
          </w:divBdr>
        </w:div>
      </w:divsChild>
    </w:div>
    <w:div w:id="1596596771">
      <w:bodyDiv w:val="1"/>
      <w:marLeft w:val="0"/>
      <w:marRight w:val="0"/>
      <w:marTop w:val="0"/>
      <w:marBottom w:val="0"/>
      <w:divBdr>
        <w:top w:val="none" w:sz="0" w:space="0" w:color="auto"/>
        <w:left w:val="none" w:sz="0" w:space="0" w:color="auto"/>
        <w:bottom w:val="none" w:sz="0" w:space="0" w:color="auto"/>
        <w:right w:val="none" w:sz="0" w:space="0" w:color="auto"/>
      </w:divBdr>
    </w:div>
    <w:div w:id="1602642648">
      <w:bodyDiv w:val="1"/>
      <w:marLeft w:val="0"/>
      <w:marRight w:val="0"/>
      <w:marTop w:val="0"/>
      <w:marBottom w:val="0"/>
      <w:divBdr>
        <w:top w:val="none" w:sz="0" w:space="0" w:color="auto"/>
        <w:left w:val="none" w:sz="0" w:space="0" w:color="auto"/>
        <w:bottom w:val="none" w:sz="0" w:space="0" w:color="auto"/>
        <w:right w:val="none" w:sz="0" w:space="0" w:color="auto"/>
      </w:divBdr>
      <w:divsChild>
        <w:div w:id="696734126">
          <w:marLeft w:val="547"/>
          <w:marRight w:val="0"/>
          <w:marTop w:val="86"/>
          <w:marBottom w:val="0"/>
          <w:divBdr>
            <w:top w:val="none" w:sz="0" w:space="0" w:color="auto"/>
            <w:left w:val="none" w:sz="0" w:space="0" w:color="auto"/>
            <w:bottom w:val="none" w:sz="0" w:space="0" w:color="auto"/>
            <w:right w:val="none" w:sz="0" w:space="0" w:color="auto"/>
          </w:divBdr>
        </w:div>
        <w:div w:id="184683975">
          <w:marLeft w:val="547"/>
          <w:marRight w:val="0"/>
          <w:marTop w:val="86"/>
          <w:marBottom w:val="0"/>
          <w:divBdr>
            <w:top w:val="none" w:sz="0" w:space="0" w:color="auto"/>
            <w:left w:val="none" w:sz="0" w:space="0" w:color="auto"/>
            <w:bottom w:val="none" w:sz="0" w:space="0" w:color="auto"/>
            <w:right w:val="none" w:sz="0" w:space="0" w:color="auto"/>
          </w:divBdr>
        </w:div>
        <w:div w:id="559050615">
          <w:marLeft w:val="547"/>
          <w:marRight w:val="0"/>
          <w:marTop w:val="86"/>
          <w:marBottom w:val="0"/>
          <w:divBdr>
            <w:top w:val="none" w:sz="0" w:space="0" w:color="auto"/>
            <w:left w:val="none" w:sz="0" w:space="0" w:color="auto"/>
            <w:bottom w:val="none" w:sz="0" w:space="0" w:color="auto"/>
            <w:right w:val="none" w:sz="0" w:space="0" w:color="auto"/>
          </w:divBdr>
        </w:div>
        <w:div w:id="1018313776">
          <w:marLeft w:val="547"/>
          <w:marRight w:val="0"/>
          <w:marTop w:val="86"/>
          <w:marBottom w:val="0"/>
          <w:divBdr>
            <w:top w:val="none" w:sz="0" w:space="0" w:color="auto"/>
            <w:left w:val="none" w:sz="0" w:space="0" w:color="auto"/>
            <w:bottom w:val="none" w:sz="0" w:space="0" w:color="auto"/>
            <w:right w:val="none" w:sz="0" w:space="0" w:color="auto"/>
          </w:divBdr>
        </w:div>
        <w:div w:id="1797941892">
          <w:marLeft w:val="547"/>
          <w:marRight w:val="0"/>
          <w:marTop w:val="86"/>
          <w:marBottom w:val="0"/>
          <w:divBdr>
            <w:top w:val="none" w:sz="0" w:space="0" w:color="auto"/>
            <w:left w:val="none" w:sz="0" w:space="0" w:color="auto"/>
            <w:bottom w:val="none" w:sz="0" w:space="0" w:color="auto"/>
            <w:right w:val="none" w:sz="0" w:space="0" w:color="auto"/>
          </w:divBdr>
        </w:div>
      </w:divsChild>
    </w:div>
    <w:div w:id="1606300747">
      <w:bodyDiv w:val="1"/>
      <w:marLeft w:val="0"/>
      <w:marRight w:val="0"/>
      <w:marTop w:val="0"/>
      <w:marBottom w:val="0"/>
      <w:divBdr>
        <w:top w:val="none" w:sz="0" w:space="0" w:color="auto"/>
        <w:left w:val="none" w:sz="0" w:space="0" w:color="auto"/>
        <w:bottom w:val="none" w:sz="0" w:space="0" w:color="auto"/>
        <w:right w:val="none" w:sz="0" w:space="0" w:color="auto"/>
      </w:divBdr>
      <w:divsChild>
        <w:div w:id="445931924">
          <w:marLeft w:val="547"/>
          <w:marRight w:val="0"/>
          <w:marTop w:val="86"/>
          <w:marBottom w:val="0"/>
          <w:divBdr>
            <w:top w:val="none" w:sz="0" w:space="0" w:color="auto"/>
            <w:left w:val="none" w:sz="0" w:space="0" w:color="auto"/>
            <w:bottom w:val="none" w:sz="0" w:space="0" w:color="auto"/>
            <w:right w:val="none" w:sz="0" w:space="0" w:color="auto"/>
          </w:divBdr>
        </w:div>
        <w:div w:id="769199636">
          <w:marLeft w:val="1166"/>
          <w:marRight w:val="0"/>
          <w:marTop w:val="86"/>
          <w:marBottom w:val="0"/>
          <w:divBdr>
            <w:top w:val="none" w:sz="0" w:space="0" w:color="auto"/>
            <w:left w:val="none" w:sz="0" w:space="0" w:color="auto"/>
            <w:bottom w:val="none" w:sz="0" w:space="0" w:color="auto"/>
            <w:right w:val="none" w:sz="0" w:space="0" w:color="auto"/>
          </w:divBdr>
        </w:div>
        <w:div w:id="134875609">
          <w:marLeft w:val="1166"/>
          <w:marRight w:val="0"/>
          <w:marTop w:val="86"/>
          <w:marBottom w:val="0"/>
          <w:divBdr>
            <w:top w:val="none" w:sz="0" w:space="0" w:color="auto"/>
            <w:left w:val="none" w:sz="0" w:space="0" w:color="auto"/>
            <w:bottom w:val="none" w:sz="0" w:space="0" w:color="auto"/>
            <w:right w:val="none" w:sz="0" w:space="0" w:color="auto"/>
          </w:divBdr>
        </w:div>
        <w:div w:id="261453064">
          <w:marLeft w:val="1166"/>
          <w:marRight w:val="0"/>
          <w:marTop w:val="86"/>
          <w:marBottom w:val="0"/>
          <w:divBdr>
            <w:top w:val="none" w:sz="0" w:space="0" w:color="auto"/>
            <w:left w:val="none" w:sz="0" w:space="0" w:color="auto"/>
            <w:bottom w:val="none" w:sz="0" w:space="0" w:color="auto"/>
            <w:right w:val="none" w:sz="0" w:space="0" w:color="auto"/>
          </w:divBdr>
        </w:div>
        <w:div w:id="1657798805">
          <w:marLeft w:val="1166"/>
          <w:marRight w:val="0"/>
          <w:marTop w:val="86"/>
          <w:marBottom w:val="0"/>
          <w:divBdr>
            <w:top w:val="none" w:sz="0" w:space="0" w:color="auto"/>
            <w:left w:val="none" w:sz="0" w:space="0" w:color="auto"/>
            <w:bottom w:val="none" w:sz="0" w:space="0" w:color="auto"/>
            <w:right w:val="none" w:sz="0" w:space="0" w:color="auto"/>
          </w:divBdr>
        </w:div>
      </w:divsChild>
    </w:div>
    <w:div w:id="1636375603">
      <w:bodyDiv w:val="1"/>
      <w:marLeft w:val="0"/>
      <w:marRight w:val="0"/>
      <w:marTop w:val="0"/>
      <w:marBottom w:val="0"/>
      <w:divBdr>
        <w:top w:val="none" w:sz="0" w:space="0" w:color="auto"/>
        <w:left w:val="none" w:sz="0" w:space="0" w:color="auto"/>
        <w:bottom w:val="none" w:sz="0" w:space="0" w:color="auto"/>
        <w:right w:val="none" w:sz="0" w:space="0" w:color="auto"/>
      </w:divBdr>
      <w:divsChild>
        <w:div w:id="1359427395">
          <w:marLeft w:val="547"/>
          <w:marRight w:val="0"/>
          <w:marTop w:val="400"/>
          <w:marBottom w:val="0"/>
          <w:divBdr>
            <w:top w:val="none" w:sz="0" w:space="0" w:color="auto"/>
            <w:left w:val="none" w:sz="0" w:space="0" w:color="auto"/>
            <w:bottom w:val="none" w:sz="0" w:space="0" w:color="auto"/>
            <w:right w:val="none" w:sz="0" w:space="0" w:color="auto"/>
          </w:divBdr>
        </w:div>
        <w:div w:id="1583947282">
          <w:marLeft w:val="1080"/>
          <w:marRight w:val="0"/>
          <w:marTop w:val="120"/>
          <w:marBottom w:val="0"/>
          <w:divBdr>
            <w:top w:val="none" w:sz="0" w:space="0" w:color="auto"/>
            <w:left w:val="none" w:sz="0" w:space="0" w:color="auto"/>
            <w:bottom w:val="none" w:sz="0" w:space="0" w:color="auto"/>
            <w:right w:val="none" w:sz="0" w:space="0" w:color="auto"/>
          </w:divBdr>
        </w:div>
        <w:div w:id="2123526335">
          <w:marLeft w:val="1080"/>
          <w:marRight w:val="0"/>
          <w:marTop w:val="120"/>
          <w:marBottom w:val="0"/>
          <w:divBdr>
            <w:top w:val="none" w:sz="0" w:space="0" w:color="auto"/>
            <w:left w:val="none" w:sz="0" w:space="0" w:color="auto"/>
            <w:bottom w:val="none" w:sz="0" w:space="0" w:color="auto"/>
            <w:right w:val="none" w:sz="0" w:space="0" w:color="auto"/>
          </w:divBdr>
        </w:div>
        <w:div w:id="1608388665">
          <w:marLeft w:val="1080"/>
          <w:marRight w:val="0"/>
          <w:marTop w:val="120"/>
          <w:marBottom w:val="0"/>
          <w:divBdr>
            <w:top w:val="none" w:sz="0" w:space="0" w:color="auto"/>
            <w:left w:val="none" w:sz="0" w:space="0" w:color="auto"/>
            <w:bottom w:val="none" w:sz="0" w:space="0" w:color="auto"/>
            <w:right w:val="none" w:sz="0" w:space="0" w:color="auto"/>
          </w:divBdr>
        </w:div>
        <w:div w:id="874469588">
          <w:marLeft w:val="1080"/>
          <w:marRight w:val="0"/>
          <w:marTop w:val="120"/>
          <w:marBottom w:val="0"/>
          <w:divBdr>
            <w:top w:val="none" w:sz="0" w:space="0" w:color="auto"/>
            <w:left w:val="none" w:sz="0" w:space="0" w:color="auto"/>
            <w:bottom w:val="none" w:sz="0" w:space="0" w:color="auto"/>
            <w:right w:val="none" w:sz="0" w:space="0" w:color="auto"/>
          </w:divBdr>
        </w:div>
        <w:div w:id="826090491">
          <w:marLeft w:val="547"/>
          <w:marRight w:val="0"/>
          <w:marTop w:val="400"/>
          <w:marBottom w:val="0"/>
          <w:divBdr>
            <w:top w:val="none" w:sz="0" w:space="0" w:color="auto"/>
            <w:left w:val="none" w:sz="0" w:space="0" w:color="auto"/>
            <w:bottom w:val="none" w:sz="0" w:space="0" w:color="auto"/>
            <w:right w:val="none" w:sz="0" w:space="0" w:color="auto"/>
          </w:divBdr>
        </w:div>
        <w:div w:id="2139838620">
          <w:marLeft w:val="547"/>
          <w:marRight w:val="0"/>
          <w:marTop w:val="400"/>
          <w:marBottom w:val="0"/>
          <w:divBdr>
            <w:top w:val="none" w:sz="0" w:space="0" w:color="auto"/>
            <w:left w:val="none" w:sz="0" w:space="0" w:color="auto"/>
            <w:bottom w:val="none" w:sz="0" w:space="0" w:color="auto"/>
            <w:right w:val="none" w:sz="0" w:space="0" w:color="auto"/>
          </w:divBdr>
        </w:div>
        <w:div w:id="1214733576">
          <w:marLeft w:val="547"/>
          <w:marRight w:val="0"/>
          <w:marTop w:val="400"/>
          <w:marBottom w:val="0"/>
          <w:divBdr>
            <w:top w:val="none" w:sz="0" w:space="0" w:color="auto"/>
            <w:left w:val="none" w:sz="0" w:space="0" w:color="auto"/>
            <w:bottom w:val="none" w:sz="0" w:space="0" w:color="auto"/>
            <w:right w:val="none" w:sz="0" w:space="0" w:color="auto"/>
          </w:divBdr>
        </w:div>
        <w:div w:id="1939831743">
          <w:marLeft w:val="547"/>
          <w:marRight w:val="0"/>
          <w:marTop w:val="400"/>
          <w:marBottom w:val="0"/>
          <w:divBdr>
            <w:top w:val="none" w:sz="0" w:space="0" w:color="auto"/>
            <w:left w:val="none" w:sz="0" w:space="0" w:color="auto"/>
            <w:bottom w:val="none" w:sz="0" w:space="0" w:color="auto"/>
            <w:right w:val="none" w:sz="0" w:space="0" w:color="auto"/>
          </w:divBdr>
        </w:div>
        <w:div w:id="278878934">
          <w:marLeft w:val="547"/>
          <w:marRight w:val="0"/>
          <w:marTop w:val="400"/>
          <w:marBottom w:val="0"/>
          <w:divBdr>
            <w:top w:val="none" w:sz="0" w:space="0" w:color="auto"/>
            <w:left w:val="none" w:sz="0" w:space="0" w:color="auto"/>
            <w:bottom w:val="none" w:sz="0" w:space="0" w:color="auto"/>
            <w:right w:val="none" w:sz="0" w:space="0" w:color="auto"/>
          </w:divBdr>
        </w:div>
      </w:divsChild>
    </w:div>
    <w:div w:id="1648126360">
      <w:bodyDiv w:val="1"/>
      <w:marLeft w:val="0"/>
      <w:marRight w:val="0"/>
      <w:marTop w:val="0"/>
      <w:marBottom w:val="0"/>
      <w:divBdr>
        <w:top w:val="none" w:sz="0" w:space="0" w:color="auto"/>
        <w:left w:val="none" w:sz="0" w:space="0" w:color="auto"/>
        <w:bottom w:val="none" w:sz="0" w:space="0" w:color="auto"/>
        <w:right w:val="none" w:sz="0" w:space="0" w:color="auto"/>
      </w:divBdr>
      <w:divsChild>
        <w:div w:id="1676108734">
          <w:marLeft w:val="547"/>
          <w:marRight w:val="0"/>
          <w:marTop w:val="96"/>
          <w:marBottom w:val="0"/>
          <w:divBdr>
            <w:top w:val="none" w:sz="0" w:space="0" w:color="auto"/>
            <w:left w:val="none" w:sz="0" w:space="0" w:color="auto"/>
            <w:bottom w:val="none" w:sz="0" w:space="0" w:color="auto"/>
            <w:right w:val="none" w:sz="0" w:space="0" w:color="auto"/>
          </w:divBdr>
        </w:div>
        <w:div w:id="808401477">
          <w:marLeft w:val="547"/>
          <w:marRight w:val="0"/>
          <w:marTop w:val="96"/>
          <w:marBottom w:val="0"/>
          <w:divBdr>
            <w:top w:val="none" w:sz="0" w:space="0" w:color="auto"/>
            <w:left w:val="none" w:sz="0" w:space="0" w:color="auto"/>
            <w:bottom w:val="none" w:sz="0" w:space="0" w:color="auto"/>
            <w:right w:val="none" w:sz="0" w:space="0" w:color="auto"/>
          </w:divBdr>
        </w:div>
        <w:div w:id="1541622666">
          <w:marLeft w:val="547"/>
          <w:marRight w:val="0"/>
          <w:marTop w:val="96"/>
          <w:marBottom w:val="0"/>
          <w:divBdr>
            <w:top w:val="none" w:sz="0" w:space="0" w:color="auto"/>
            <w:left w:val="none" w:sz="0" w:space="0" w:color="auto"/>
            <w:bottom w:val="none" w:sz="0" w:space="0" w:color="auto"/>
            <w:right w:val="none" w:sz="0" w:space="0" w:color="auto"/>
          </w:divBdr>
        </w:div>
        <w:div w:id="2009407116">
          <w:marLeft w:val="547"/>
          <w:marRight w:val="0"/>
          <w:marTop w:val="96"/>
          <w:marBottom w:val="0"/>
          <w:divBdr>
            <w:top w:val="none" w:sz="0" w:space="0" w:color="auto"/>
            <w:left w:val="none" w:sz="0" w:space="0" w:color="auto"/>
            <w:bottom w:val="none" w:sz="0" w:space="0" w:color="auto"/>
            <w:right w:val="none" w:sz="0" w:space="0" w:color="auto"/>
          </w:divBdr>
        </w:div>
        <w:div w:id="98718261">
          <w:marLeft w:val="547"/>
          <w:marRight w:val="0"/>
          <w:marTop w:val="96"/>
          <w:marBottom w:val="0"/>
          <w:divBdr>
            <w:top w:val="none" w:sz="0" w:space="0" w:color="auto"/>
            <w:left w:val="none" w:sz="0" w:space="0" w:color="auto"/>
            <w:bottom w:val="none" w:sz="0" w:space="0" w:color="auto"/>
            <w:right w:val="none" w:sz="0" w:space="0" w:color="auto"/>
          </w:divBdr>
        </w:div>
        <w:div w:id="436101953">
          <w:marLeft w:val="547"/>
          <w:marRight w:val="0"/>
          <w:marTop w:val="96"/>
          <w:marBottom w:val="0"/>
          <w:divBdr>
            <w:top w:val="none" w:sz="0" w:space="0" w:color="auto"/>
            <w:left w:val="none" w:sz="0" w:space="0" w:color="auto"/>
            <w:bottom w:val="none" w:sz="0" w:space="0" w:color="auto"/>
            <w:right w:val="none" w:sz="0" w:space="0" w:color="auto"/>
          </w:divBdr>
        </w:div>
      </w:divsChild>
    </w:div>
    <w:div w:id="1684284472">
      <w:bodyDiv w:val="1"/>
      <w:marLeft w:val="0"/>
      <w:marRight w:val="0"/>
      <w:marTop w:val="0"/>
      <w:marBottom w:val="0"/>
      <w:divBdr>
        <w:top w:val="none" w:sz="0" w:space="0" w:color="auto"/>
        <w:left w:val="none" w:sz="0" w:space="0" w:color="auto"/>
        <w:bottom w:val="none" w:sz="0" w:space="0" w:color="auto"/>
        <w:right w:val="none" w:sz="0" w:space="0" w:color="auto"/>
      </w:divBdr>
      <w:divsChild>
        <w:div w:id="1413887971">
          <w:marLeft w:val="634"/>
          <w:marRight w:val="0"/>
          <w:marTop w:val="77"/>
          <w:marBottom w:val="0"/>
          <w:divBdr>
            <w:top w:val="none" w:sz="0" w:space="0" w:color="auto"/>
            <w:left w:val="none" w:sz="0" w:space="0" w:color="auto"/>
            <w:bottom w:val="none" w:sz="0" w:space="0" w:color="auto"/>
            <w:right w:val="none" w:sz="0" w:space="0" w:color="auto"/>
          </w:divBdr>
        </w:div>
        <w:div w:id="130640239">
          <w:marLeft w:val="634"/>
          <w:marRight w:val="0"/>
          <w:marTop w:val="77"/>
          <w:marBottom w:val="0"/>
          <w:divBdr>
            <w:top w:val="none" w:sz="0" w:space="0" w:color="auto"/>
            <w:left w:val="none" w:sz="0" w:space="0" w:color="auto"/>
            <w:bottom w:val="none" w:sz="0" w:space="0" w:color="auto"/>
            <w:right w:val="none" w:sz="0" w:space="0" w:color="auto"/>
          </w:divBdr>
        </w:div>
      </w:divsChild>
    </w:div>
    <w:div w:id="1697004917">
      <w:bodyDiv w:val="1"/>
      <w:marLeft w:val="0"/>
      <w:marRight w:val="0"/>
      <w:marTop w:val="0"/>
      <w:marBottom w:val="0"/>
      <w:divBdr>
        <w:top w:val="none" w:sz="0" w:space="0" w:color="auto"/>
        <w:left w:val="none" w:sz="0" w:space="0" w:color="auto"/>
        <w:bottom w:val="none" w:sz="0" w:space="0" w:color="auto"/>
        <w:right w:val="none" w:sz="0" w:space="0" w:color="auto"/>
      </w:divBdr>
      <w:divsChild>
        <w:div w:id="415053853">
          <w:marLeft w:val="1166"/>
          <w:marRight w:val="0"/>
          <w:marTop w:val="86"/>
          <w:marBottom w:val="0"/>
          <w:divBdr>
            <w:top w:val="none" w:sz="0" w:space="0" w:color="auto"/>
            <w:left w:val="none" w:sz="0" w:space="0" w:color="auto"/>
            <w:bottom w:val="none" w:sz="0" w:space="0" w:color="auto"/>
            <w:right w:val="none" w:sz="0" w:space="0" w:color="auto"/>
          </w:divBdr>
        </w:div>
        <w:div w:id="2000498819">
          <w:marLeft w:val="1166"/>
          <w:marRight w:val="0"/>
          <w:marTop w:val="86"/>
          <w:marBottom w:val="0"/>
          <w:divBdr>
            <w:top w:val="none" w:sz="0" w:space="0" w:color="auto"/>
            <w:left w:val="none" w:sz="0" w:space="0" w:color="auto"/>
            <w:bottom w:val="none" w:sz="0" w:space="0" w:color="auto"/>
            <w:right w:val="none" w:sz="0" w:space="0" w:color="auto"/>
          </w:divBdr>
        </w:div>
        <w:div w:id="1440950258">
          <w:marLeft w:val="1800"/>
          <w:marRight w:val="0"/>
          <w:marTop w:val="86"/>
          <w:marBottom w:val="0"/>
          <w:divBdr>
            <w:top w:val="none" w:sz="0" w:space="0" w:color="auto"/>
            <w:left w:val="none" w:sz="0" w:space="0" w:color="auto"/>
            <w:bottom w:val="none" w:sz="0" w:space="0" w:color="auto"/>
            <w:right w:val="none" w:sz="0" w:space="0" w:color="auto"/>
          </w:divBdr>
        </w:div>
        <w:div w:id="21563438">
          <w:marLeft w:val="1800"/>
          <w:marRight w:val="0"/>
          <w:marTop w:val="86"/>
          <w:marBottom w:val="0"/>
          <w:divBdr>
            <w:top w:val="none" w:sz="0" w:space="0" w:color="auto"/>
            <w:left w:val="none" w:sz="0" w:space="0" w:color="auto"/>
            <w:bottom w:val="none" w:sz="0" w:space="0" w:color="auto"/>
            <w:right w:val="none" w:sz="0" w:space="0" w:color="auto"/>
          </w:divBdr>
        </w:div>
        <w:div w:id="1569461552">
          <w:marLeft w:val="1800"/>
          <w:marRight w:val="0"/>
          <w:marTop w:val="86"/>
          <w:marBottom w:val="0"/>
          <w:divBdr>
            <w:top w:val="none" w:sz="0" w:space="0" w:color="auto"/>
            <w:left w:val="none" w:sz="0" w:space="0" w:color="auto"/>
            <w:bottom w:val="none" w:sz="0" w:space="0" w:color="auto"/>
            <w:right w:val="none" w:sz="0" w:space="0" w:color="auto"/>
          </w:divBdr>
        </w:div>
      </w:divsChild>
    </w:div>
    <w:div w:id="1702899165">
      <w:bodyDiv w:val="1"/>
      <w:marLeft w:val="0"/>
      <w:marRight w:val="0"/>
      <w:marTop w:val="0"/>
      <w:marBottom w:val="0"/>
      <w:divBdr>
        <w:top w:val="none" w:sz="0" w:space="0" w:color="auto"/>
        <w:left w:val="none" w:sz="0" w:space="0" w:color="auto"/>
        <w:bottom w:val="none" w:sz="0" w:space="0" w:color="auto"/>
        <w:right w:val="none" w:sz="0" w:space="0" w:color="auto"/>
      </w:divBdr>
      <w:divsChild>
        <w:div w:id="904952131">
          <w:marLeft w:val="0"/>
          <w:marRight w:val="0"/>
          <w:marTop w:val="0"/>
          <w:marBottom w:val="0"/>
          <w:divBdr>
            <w:top w:val="none" w:sz="0" w:space="0" w:color="auto"/>
            <w:left w:val="none" w:sz="0" w:space="0" w:color="auto"/>
            <w:bottom w:val="none" w:sz="0" w:space="0" w:color="auto"/>
            <w:right w:val="none" w:sz="0" w:space="0" w:color="auto"/>
          </w:divBdr>
        </w:div>
        <w:div w:id="829445790">
          <w:marLeft w:val="0"/>
          <w:marRight w:val="0"/>
          <w:marTop w:val="0"/>
          <w:marBottom w:val="0"/>
          <w:divBdr>
            <w:top w:val="none" w:sz="0" w:space="0" w:color="auto"/>
            <w:left w:val="none" w:sz="0" w:space="0" w:color="auto"/>
            <w:bottom w:val="none" w:sz="0" w:space="0" w:color="auto"/>
            <w:right w:val="none" w:sz="0" w:space="0" w:color="auto"/>
          </w:divBdr>
        </w:div>
        <w:div w:id="372852557">
          <w:marLeft w:val="0"/>
          <w:marRight w:val="0"/>
          <w:marTop w:val="0"/>
          <w:marBottom w:val="0"/>
          <w:divBdr>
            <w:top w:val="none" w:sz="0" w:space="0" w:color="auto"/>
            <w:left w:val="none" w:sz="0" w:space="0" w:color="auto"/>
            <w:bottom w:val="none" w:sz="0" w:space="0" w:color="auto"/>
            <w:right w:val="none" w:sz="0" w:space="0" w:color="auto"/>
          </w:divBdr>
        </w:div>
        <w:div w:id="1924219262">
          <w:marLeft w:val="0"/>
          <w:marRight w:val="0"/>
          <w:marTop w:val="0"/>
          <w:marBottom w:val="0"/>
          <w:divBdr>
            <w:top w:val="none" w:sz="0" w:space="0" w:color="auto"/>
            <w:left w:val="none" w:sz="0" w:space="0" w:color="auto"/>
            <w:bottom w:val="none" w:sz="0" w:space="0" w:color="auto"/>
            <w:right w:val="none" w:sz="0" w:space="0" w:color="auto"/>
          </w:divBdr>
        </w:div>
        <w:div w:id="238441915">
          <w:marLeft w:val="0"/>
          <w:marRight w:val="0"/>
          <w:marTop w:val="0"/>
          <w:marBottom w:val="0"/>
          <w:divBdr>
            <w:top w:val="none" w:sz="0" w:space="0" w:color="auto"/>
            <w:left w:val="none" w:sz="0" w:space="0" w:color="auto"/>
            <w:bottom w:val="none" w:sz="0" w:space="0" w:color="auto"/>
            <w:right w:val="none" w:sz="0" w:space="0" w:color="auto"/>
          </w:divBdr>
        </w:div>
        <w:div w:id="296647187">
          <w:marLeft w:val="0"/>
          <w:marRight w:val="0"/>
          <w:marTop w:val="0"/>
          <w:marBottom w:val="0"/>
          <w:divBdr>
            <w:top w:val="none" w:sz="0" w:space="0" w:color="auto"/>
            <w:left w:val="none" w:sz="0" w:space="0" w:color="auto"/>
            <w:bottom w:val="none" w:sz="0" w:space="0" w:color="auto"/>
            <w:right w:val="none" w:sz="0" w:space="0" w:color="auto"/>
          </w:divBdr>
        </w:div>
        <w:div w:id="1770352891">
          <w:marLeft w:val="0"/>
          <w:marRight w:val="0"/>
          <w:marTop w:val="0"/>
          <w:marBottom w:val="0"/>
          <w:divBdr>
            <w:top w:val="none" w:sz="0" w:space="0" w:color="auto"/>
            <w:left w:val="none" w:sz="0" w:space="0" w:color="auto"/>
            <w:bottom w:val="none" w:sz="0" w:space="0" w:color="auto"/>
            <w:right w:val="none" w:sz="0" w:space="0" w:color="auto"/>
          </w:divBdr>
        </w:div>
      </w:divsChild>
    </w:div>
    <w:div w:id="1739396398">
      <w:bodyDiv w:val="1"/>
      <w:marLeft w:val="0"/>
      <w:marRight w:val="0"/>
      <w:marTop w:val="0"/>
      <w:marBottom w:val="0"/>
      <w:divBdr>
        <w:top w:val="none" w:sz="0" w:space="0" w:color="auto"/>
        <w:left w:val="none" w:sz="0" w:space="0" w:color="auto"/>
        <w:bottom w:val="none" w:sz="0" w:space="0" w:color="auto"/>
        <w:right w:val="none" w:sz="0" w:space="0" w:color="auto"/>
      </w:divBdr>
      <w:divsChild>
        <w:div w:id="682245054">
          <w:marLeft w:val="0"/>
          <w:marRight w:val="0"/>
          <w:marTop w:val="0"/>
          <w:marBottom w:val="0"/>
          <w:divBdr>
            <w:top w:val="none" w:sz="0" w:space="0" w:color="auto"/>
            <w:left w:val="none" w:sz="0" w:space="0" w:color="auto"/>
            <w:bottom w:val="none" w:sz="0" w:space="0" w:color="auto"/>
            <w:right w:val="none" w:sz="0" w:space="0" w:color="auto"/>
          </w:divBdr>
        </w:div>
        <w:div w:id="2000886130">
          <w:marLeft w:val="0"/>
          <w:marRight w:val="0"/>
          <w:marTop w:val="0"/>
          <w:marBottom w:val="0"/>
          <w:divBdr>
            <w:top w:val="none" w:sz="0" w:space="0" w:color="auto"/>
            <w:left w:val="none" w:sz="0" w:space="0" w:color="auto"/>
            <w:bottom w:val="none" w:sz="0" w:space="0" w:color="auto"/>
            <w:right w:val="none" w:sz="0" w:space="0" w:color="auto"/>
          </w:divBdr>
        </w:div>
        <w:div w:id="895624824">
          <w:marLeft w:val="0"/>
          <w:marRight w:val="0"/>
          <w:marTop w:val="0"/>
          <w:marBottom w:val="0"/>
          <w:divBdr>
            <w:top w:val="none" w:sz="0" w:space="0" w:color="auto"/>
            <w:left w:val="none" w:sz="0" w:space="0" w:color="auto"/>
            <w:bottom w:val="none" w:sz="0" w:space="0" w:color="auto"/>
            <w:right w:val="none" w:sz="0" w:space="0" w:color="auto"/>
          </w:divBdr>
        </w:div>
      </w:divsChild>
    </w:div>
    <w:div w:id="1743289709">
      <w:bodyDiv w:val="1"/>
      <w:marLeft w:val="0"/>
      <w:marRight w:val="0"/>
      <w:marTop w:val="0"/>
      <w:marBottom w:val="0"/>
      <w:divBdr>
        <w:top w:val="none" w:sz="0" w:space="0" w:color="auto"/>
        <w:left w:val="none" w:sz="0" w:space="0" w:color="auto"/>
        <w:bottom w:val="none" w:sz="0" w:space="0" w:color="auto"/>
        <w:right w:val="none" w:sz="0" w:space="0" w:color="auto"/>
      </w:divBdr>
      <w:divsChild>
        <w:div w:id="846359752">
          <w:marLeft w:val="547"/>
          <w:marRight w:val="0"/>
          <w:marTop w:val="0"/>
          <w:marBottom w:val="0"/>
          <w:divBdr>
            <w:top w:val="none" w:sz="0" w:space="0" w:color="auto"/>
            <w:left w:val="none" w:sz="0" w:space="0" w:color="auto"/>
            <w:bottom w:val="none" w:sz="0" w:space="0" w:color="auto"/>
            <w:right w:val="none" w:sz="0" w:space="0" w:color="auto"/>
          </w:divBdr>
        </w:div>
      </w:divsChild>
    </w:div>
    <w:div w:id="1777018767">
      <w:bodyDiv w:val="1"/>
      <w:marLeft w:val="0"/>
      <w:marRight w:val="0"/>
      <w:marTop w:val="0"/>
      <w:marBottom w:val="0"/>
      <w:divBdr>
        <w:top w:val="none" w:sz="0" w:space="0" w:color="auto"/>
        <w:left w:val="none" w:sz="0" w:space="0" w:color="auto"/>
        <w:bottom w:val="none" w:sz="0" w:space="0" w:color="auto"/>
        <w:right w:val="none" w:sz="0" w:space="0" w:color="auto"/>
      </w:divBdr>
      <w:divsChild>
        <w:div w:id="476606137">
          <w:marLeft w:val="547"/>
          <w:marRight w:val="0"/>
          <w:marTop w:val="240"/>
          <w:marBottom w:val="0"/>
          <w:divBdr>
            <w:top w:val="none" w:sz="0" w:space="0" w:color="auto"/>
            <w:left w:val="none" w:sz="0" w:space="0" w:color="auto"/>
            <w:bottom w:val="none" w:sz="0" w:space="0" w:color="auto"/>
            <w:right w:val="none" w:sz="0" w:space="0" w:color="auto"/>
          </w:divBdr>
        </w:div>
      </w:divsChild>
    </w:div>
    <w:div w:id="1851065348">
      <w:bodyDiv w:val="1"/>
      <w:marLeft w:val="0"/>
      <w:marRight w:val="0"/>
      <w:marTop w:val="0"/>
      <w:marBottom w:val="0"/>
      <w:divBdr>
        <w:top w:val="none" w:sz="0" w:space="0" w:color="auto"/>
        <w:left w:val="none" w:sz="0" w:space="0" w:color="auto"/>
        <w:bottom w:val="none" w:sz="0" w:space="0" w:color="auto"/>
        <w:right w:val="none" w:sz="0" w:space="0" w:color="auto"/>
      </w:divBdr>
      <w:divsChild>
        <w:div w:id="68506625">
          <w:marLeft w:val="576"/>
          <w:marRight w:val="0"/>
          <w:marTop w:val="80"/>
          <w:marBottom w:val="0"/>
          <w:divBdr>
            <w:top w:val="none" w:sz="0" w:space="0" w:color="auto"/>
            <w:left w:val="none" w:sz="0" w:space="0" w:color="auto"/>
            <w:bottom w:val="none" w:sz="0" w:space="0" w:color="auto"/>
            <w:right w:val="none" w:sz="0" w:space="0" w:color="auto"/>
          </w:divBdr>
        </w:div>
        <w:div w:id="1582563788">
          <w:marLeft w:val="576"/>
          <w:marRight w:val="0"/>
          <w:marTop w:val="80"/>
          <w:marBottom w:val="0"/>
          <w:divBdr>
            <w:top w:val="none" w:sz="0" w:space="0" w:color="auto"/>
            <w:left w:val="none" w:sz="0" w:space="0" w:color="auto"/>
            <w:bottom w:val="none" w:sz="0" w:space="0" w:color="auto"/>
            <w:right w:val="none" w:sz="0" w:space="0" w:color="auto"/>
          </w:divBdr>
        </w:div>
        <w:div w:id="1511068593">
          <w:marLeft w:val="979"/>
          <w:marRight w:val="0"/>
          <w:marTop w:val="65"/>
          <w:marBottom w:val="0"/>
          <w:divBdr>
            <w:top w:val="none" w:sz="0" w:space="0" w:color="auto"/>
            <w:left w:val="none" w:sz="0" w:space="0" w:color="auto"/>
            <w:bottom w:val="none" w:sz="0" w:space="0" w:color="auto"/>
            <w:right w:val="none" w:sz="0" w:space="0" w:color="auto"/>
          </w:divBdr>
        </w:div>
        <w:div w:id="1755203788">
          <w:marLeft w:val="979"/>
          <w:marRight w:val="0"/>
          <w:marTop w:val="65"/>
          <w:marBottom w:val="0"/>
          <w:divBdr>
            <w:top w:val="none" w:sz="0" w:space="0" w:color="auto"/>
            <w:left w:val="none" w:sz="0" w:space="0" w:color="auto"/>
            <w:bottom w:val="none" w:sz="0" w:space="0" w:color="auto"/>
            <w:right w:val="none" w:sz="0" w:space="0" w:color="auto"/>
          </w:divBdr>
        </w:div>
        <w:div w:id="107044218">
          <w:marLeft w:val="979"/>
          <w:marRight w:val="0"/>
          <w:marTop w:val="65"/>
          <w:marBottom w:val="0"/>
          <w:divBdr>
            <w:top w:val="none" w:sz="0" w:space="0" w:color="auto"/>
            <w:left w:val="none" w:sz="0" w:space="0" w:color="auto"/>
            <w:bottom w:val="none" w:sz="0" w:space="0" w:color="auto"/>
            <w:right w:val="none" w:sz="0" w:space="0" w:color="auto"/>
          </w:divBdr>
        </w:div>
        <w:div w:id="823546311">
          <w:marLeft w:val="979"/>
          <w:marRight w:val="0"/>
          <w:marTop w:val="65"/>
          <w:marBottom w:val="0"/>
          <w:divBdr>
            <w:top w:val="none" w:sz="0" w:space="0" w:color="auto"/>
            <w:left w:val="none" w:sz="0" w:space="0" w:color="auto"/>
            <w:bottom w:val="none" w:sz="0" w:space="0" w:color="auto"/>
            <w:right w:val="none" w:sz="0" w:space="0" w:color="auto"/>
          </w:divBdr>
        </w:div>
        <w:div w:id="1073429968">
          <w:marLeft w:val="979"/>
          <w:marRight w:val="0"/>
          <w:marTop w:val="65"/>
          <w:marBottom w:val="0"/>
          <w:divBdr>
            <w:top w:val="none" w:sz="0" w:space="0" w:color="auto"/>
            <w:left w:val="none" w:sz="0" w:space="0" w:color="auto"/>
            <w:bottom w:val="none" w:sz="0" w:space="0" w:color="auto"/>
            <w:right w:val="none" w:sz="0" w:space="0" w:color="auto"/>
          </w:divBdr>
        </w:div>
      </w:divsChild>
    </w:div>
    <w:div w:id="1855144395">
      <w:bodyDiv w:val="1"/>
      <w:marLeft w:val="0"/>
      <w:marRight w:val="0"/>
      <w:marTop w:val="0"/>
      <w:marBottom w:val="0"/>
      <w:divBdr>
        <w:top w:val="none" w:sz="0" w:space="0" w:color="auto"/>
        <w:left w:val="none" w:sz="0" w:space="0" w:color="auto"/>
        <w:bottom w:val="none" w:sz="0" w:space="0" w:color="auto"/>
        <w:right w:val="none" w:sz="0" w:space="0" w:color="auto"/>
      </w:divBdr>
      <w:divsChild>
        <w:div w:id="1324317422">
          <w:marLeft w:val="547"/>
          <w:marRight w:val="0"/>
          <w:marTop w:val="82"/>
          <w:marBottom w:val="0"/>
          <w:divBdr>
            <w:top w:val="none" w:sz="0" w:space="0" w:color="auto"/>
            <w:left w:val="none" w:sz="0" w:space="0" w:color="auto"/>
            <w:bottom w:val="none" w:sz="0" w:space="0" w:color="auto"/>
            <w:right w:val="none" w:sz="0" w:space="0" w:color="auto"/>
          </w:divBdr>
        </w:div>
        <w:div w:id="1404521744">
          <w:marLeft w:val="547"/>
          <w:marRight w:val="0"/>
          <w:marTop w:val="82"/>
          <w:marBottom w:val="0"/>
          <w:divBdr>
            <w:top w:val="none" w:sz="0" w:space="0" w:color="auto"/>
            <w:left w:val="none" w:sz="0" w:space="0" w:color="auto"/>
            <w:bottom w:val="none" w:sz="0" w:space="0" w:color="auto"/>
            <w:right w:val="none" w:sz="0" w:space="0" w:color="auto"/>
          </w:divBdr>
        </w:div>
        <w:div w:id="1434475916">
          <w:marLeft w:val="547"/>
          <w:marRight w:val="0"/>
          <w:marTop w:val="82"/>
          <w:marBottom w:val="0"/>
          <w:divBdr>
            <w:top w:val="none" w:sz="0" w:space="0" w:color="auto"/>
            <w:left w:val="none" w:sz="0" w:space="0" w:color="auto"/>
            <w:bottom w:val="none" w:sz="0" w:space="0" w:color="auto"/>
            <w:right w:val="none" w:sz="0" w:space="0" w:color="auto"/>
          </w:divBdr>
        </w:div>
        <w:div w:id="1822233518">
          <w:marLeft w:val="1166"/>
          <w:marRight w:val="0"/>
          <w:marTop w:val="82"/>
          <w:marBottom w:val="0"/>
          <w:divBdr>
            <w:top w:val="none" w:sz="0" w:space="0" w:color="auto"/>
            <w:left w:val="none" w:sz="0" w:space="0" w:color="auto"/>
            <w:bottom w:val="none" w:sz="0" w:space="0" w:color="auto"/>
            <w:right w:val="none" w:sz="0" w:space="0" w:color="auto"/>
          </w:divBdr>
        </w:div>
        <w:div w:id="228199488">
          <w:marLeft w:val="547"/>
          <w:marRight w:val="0"/>
          <w:marTop w:val="82"/>
          <w:marBottom w:val="0"/>
          <w:divBdr>
            <w:top w:val="none" w:sz="0" w:space="0" w:color="auto"/>
            <w:left w:val="none" w:sz="0" w:space="0" w:color="auto"/>
            <w:bottom w:val="none" w:sz="0" w:space="0" w:color="auto"/>
            <w:right w:val="none" w:sz="0" w:space="0" w:color="auto"/>
          </w:divBdr>
        </w:div>
      </w:divsChild>
    </w:div>
    <w:div w:id="1859154054">
      <w:bodyDiv w:val="1"/>
      <w:marLeft w:val="0"/>
      <w:marRight w:val="0"/>
      <w:marTop w:val="0"/>
      <w:marBottom w:val="0"/>
      <w:divBdr>
        <w:top w:val="none" w:sz="0" w:space="0" w:color="auto"/>
        <w:left w:val="none" w:sz="0" w:space="0" w:color="auto"/>
        <w:bottom w:val="none" w:sz="0" w:space="0" w:color="auto"/>
        <w:right w:val="none" w:sz="0" w:space="0" w:color="auto"/>
      </w:divBdr>
    </w:div>
    <w:div w:id="1891647860">
      <w:bodyDiv w:val="1"/>
      <w:marLeft w:val="0"/>
      <w:marRight w:val="0"/>
      <w:marTop w:val="0"/>
      <w:marBottom w:val="0"/>
      <w:divBdr>
        <w:top w:val="none" w:sz="0" w:space="0" w:color="auto"/>
        <w:left w:val="none" w:sz="0" w:space="0" w:color="auto"/>
        <w:bottom w:val="none" w:sz="0" w:space="0" w:color="auto"/>
        <w:right w:val="none" w:sz="0" w:space="0" w:color="auto"/>
      </w:divBdr>
      <w:divsChild>
        <w:div w:id="507258405">
          <w:marLeft w:val="547"/>
          <w:marRight w:val="0"/>
          <w:marTop w:val="0"/>
          <w:marBottom w:val="0"/>
          <w:divBdr>
            <w:top w:val="none" w:sz="0" w:space="0" w:color="auto"/>
            <w:left w:val="none" w:sz="0" w:space="0" w:color="auto"/>
            <w:bottom w:val="none" w:sz="0" w:space="0" w:color="auto"/>
            <w:right w:val="none" w:sz="0" w:space="0" w:color="auto"/>
          </w:divBdr>
        </w:div>
      </w:divsChild>
    </w:div>
    <w:div w:id="1906067323">
      <w:bodyDiv w:val="1"/>
      <w:marLeft w:val="0"/>
      <w:marRight w:val="0"/>
      <w:marTop w:val="0"/>
      <w:marBottom w:val="0"/>
      <w:divBdr>
        <w:top w:val="none" w:sz="0" w:space="0" w:color="auto"/>
        <w:left w:val="none" w:sz="0" w:space="0" w:color="auto"/>
        <w:bottom w:val="none" w:sz="0" w:space="0" w:color="auto"/>
        <w:right w:val="none" w:sz="0" w:space="0" w:color="auto"/>
      </w:divBdr>
      <w:divsChild>
        <w:div w:id="1443961792">
          <w:marLeft w:val="720"/>
          <w:marRight w:val="0"/>
          <w:marTop w:val="96"/>
          <w:marBottom w:val="0"/>
          <w:divBdr>
            <w:top w:val="none" w:sz="0" w:space="0" w:color="auto"/>
            <w:left w:val="none" w:sz="0" w:space="0" w:color="auto"/>
            <w:bottom w:val="none" w:sz="0" w:space="0" w:color="auto"/>
            <w:right w:val="none" w:sz="0" w:space="0" w:color="auto"/>
          </w:divBdr>
        </w:div>
        <w:div w:id="1572084264">
          <w:marLeft w:val="720"/>
          <w:marRight w:val="0"/>
          <w:marTop w:val="96"/>
          <w:marBottom w:val="0"/>
          <w:divBdr>
            <w:top w:val="none" w:sz="0" w:space="0" w:color="auto"/>
            <w:left w:val="none" w:sz="0" w:space="0" w:color="auto"/>
            <w:bottom w:val="none" w:sz="0" w:space="0" w:color="auto"/>
            <w:right w:val="none" w:sz="0" w:space="0" w:color="auto"/>
          </w:divBdr>
        </w:div>
      </w:divsChild>
    </w:div>
    <w:div w:id="1918247467">
      <w:bodyDiv w:val="1"/>
      <w:marLeft w:val="0"/>
      <w:marRight w:val="0"/>
      <w:marTop w:val="0"/>
      <w:marBottom w:val="0"/>
      <w:divBdr>
        <w:top w:val="none" w:sz="0" w:space="0" w:color="auto"/>
        <w:left w:val="none" w:sz="0" w:space="0" w:color="auto"/>
        <w:bottom w:val="none" w:sz="0" w:space="0" w:color="auto"/>
        <w:right w:val="none" w:sz="0" w:space="0" w:color="auto"/>
      </w:divBdr>
      <w:divsChild>
        <w:div w:id="2073186384">
          <w:marLeft w:val="0"/>
          <w:marRight w:val="0"/>
          <w:marTop w:val="0"/>
          <w:marBottom w:val="0"/>
          <w:divBdr>
            <w:top w:val="none" w:sz="0" w:space="0" w:color="auto"/>
            <w:left w:val="none" w:sz="0" w:space="0" w:color="auto"/>
            <w:bottom w:val="none" w:sz="0" w:space="0" w:color="auto"/>
            <w:right w:val="none" w:sz="0" w:space="0" w:color="auto"/>
          </w:divBdr>
        </w:div>
        <w:div w:id="534853211">
          <w:marLeft w:val="0"/>
          <w:marRight w:val="0"/>
          <w:marTop w:val="0"/>
          <w:marBottom w:val="0"/>
          <w:divBdr>
            <w:top w:val="none" w:sz="0" w:space="0" w:color="auto"/>
            <w:left w:val="none" w:sz="0" w:space="0" w:color="auto"/>
            <w:bottom w:val="none" w:sz="0" w:space="0" w:color="auto"/>
            <w:right w:val="none" w:sz="0" w:space="0" w:color="auto"/>
          </w:divBdr>
        </w:div>
        <w:div w:id="1253010504">
          <w:marLeft w:val="0"/>
          <w:marRight w:val="0"/>
          <w:marTop w:val="0"/>
          <w:marBottom w:val="0"/>
          <w:divBdr>
            <w:top w:val="none" w:sz="0" w:space="0" w:color="auto"/>
            <w:left w:val="none" w:sz="0" w:space="0" w:color="auto"/>
            <w:bottom w:val="none" w:sz="0" w:space="0" w:color="auto"/>
            <w:right w:val="none" w:sz="0" w:space="0" w:color="auto"/>
          </w:divBdr>
        </w:div>
        <w:div w:id="952203355">
          <w:marLeft w:val="0"/>
          <w:marRight w:val="0"/>
          <w:marTop w:val="0"/>
          <w:marBottom w:val="0"/>
          <w:divBdr>
            <w:top w:val="none" w:sz="0" w:space="0" w:color="auto"/>
            <w:left w:val="none" w:sz="0" w:space="0" w:color="auto"/>
            <w:bottom w:val="none" w:sz="0" w:space="0" w:color="auto"/>
            <w:right w:val="none" w:sz="0" w:space="0" w:color="auto"/>
          </w:divBdr>
        </w:div>
        <w:div w:id="1882207709">
          <w:marLeft w:val="0"/>
          <w:marRight w:val="0"/>
          <w:marTop w:val="0"/>
          <w:marBottom w:val="0"/>
          <w:divBdr>
            <w:top w:val="none" w:sz="0" w:space="0" w:color="auto"/>
            <w:left w:val="none" w:sz="0" w:space="0" w:color="auto"/>
            <w:bottom w:val="none" w:sz="0" w:space="0" w:color="auto"/>
            <w:right w:val="none" w:sz="0" w:space="0" w:color="auto"/>
          </w:divBdr>
        </w:div>
        <w:div w:id="1995991534">
          <w:marLeft w:val="0"/>
          <w:marRight w:val="0"/>
          <w:marTop w:val="0"/>
          <w:marBottom w:val="0"/>
          <w:divBdr>
            <w:top w:val="none" w:sz="0" w:space="0" w:color="auto"/>
            <w:left w:val="none" w:sz="0" w:space="0" w:color="auto"/>
            <w:bottom w:val="none" w:sz="0" w:space="0" w:color="auto"/>
            <w:right w:val="none" w:sz="0" w:space="0" w:color="auto"/>
          </w:divBdr>
        </w:div>
        <w:div w:id="1938900420">
          <w:marLeft w:val="0"/>
          <w:marRight w:val="0"/>
          <w:marTop w:val="0"/>
          <w:marBottom w:val="0"/>
          <w:divBdr>
            <w:top w:val="none" w:sz="0" w:space="0" w:color="auto"/>
            <w:left w:val="none" w:sz="0" w:space="0" w:color="auto"/>
            <w:bottom w:val="none" w:sz="0" w:space="0" w:color="auto"/>
            <w:right w:val="none" w:sz="0" w:space="0" w:color="auto"/>
          </w:divBdr>
        </w:div>
        <w:div w:id="452213124">
          <w:marLeft w:val="0"/>
          <w:marRight w:val="0"/>
          <w:marTop w:val="0"/>
          <w:marBottom w:val="0"/>
          <w:divBdr>
            <w:top w:val="none" w:sz="0" w:space="0" w:color="auto"/>
            <w:left w:val="none" w:sz="0" w:space="0" w:color="auto"/>
            <w:bottom w:val="none" w:sz="0" w:space="0" w:color="auto"/>
            <w:right w:val="none" w:sz="0" w:space="0" w:color="auto"/>
          </w:divBdr>
        </w:div>
        <w:div w:id="136191063">
          <w:marLeft w:val="0"/>
          <w:marRight w:val="0"/>
          <w:marTop w:val="0"/>
          <w:marBottom w:val="0"/>
          <w:divBdr>
            <w:top w:val="none" w:sz="0" w:space="0" w:color="auto"/>
            <w:left w:val="none" w:sz="0" w:space="0" w:color="auto"/>
            <w:bottom w:val="none" w:sz="0" w:space="0" w:color="auto"/>
            <w:right w:val="none" w:sz="0" w:space="0" w:color="auto"/>
          </w:divBdr>
        </w:div>
        <w:div w:id="1223449283">
          <w:marLeft w:val="0"/>
          <w:marRight w:val="0"/>
          <w:marTop w:val="0"/>
          <w:marBottom w:val="0"/>
          <w:divBdr>
            <w:top w:val="none" w:sz="0" w:space="0" w:color="auto"/>
            <w:left w:val="none" w:sz="0" w:space="0" w:color="auto"/>
            <w:bottom w:val="none" w:sz="0" w:space="0" w:color="auto"/>
            <w:right w:val="none" w:sz="0" w:space="0" w:color="auto"/>
          </w:divBdr>
        </w:div>
        <w:div w:id="82844583">
          <w:marLeft w:val="0"/>
          <w:marRight w:val="0"/>
          <w:marTop w:val="0"/>
          <w:marBottom w:val="0"/>
          <w:divBdr>
            <w:top w:val="none" w:sz="0" w:space="0" w:color="auto"/>
            <w:left w:val="none" w:sz="0" w:space="0" w:color="auto"/>
            <w:bottom w:val="none" w:sz="0" w:space="0" w:color="auto"/>
            <w:right w:val="none" w:sz="0" w:space="0" w:color="auto"/>
          </w:divBdr>
        </w:div>
      </w:divsChild>
    </w:div>
    <w:div w:id="1919287408">
      <w:bodyDiv w:val="1"/>
      <w:marLeft w:val="0"/>
      <w:marRight w:val="0"/>
      <w:marTop w:val="0"/>
      <w:marBottom w:val="0"/>
      <w:divBdr>
        <w:top w:val="none" w:sz="0" w:space="0" w:color="auto"/>
        <w:left w:val="none" w:sz="0" w:space="0" w:color="auto"/>
        <w:bottom w:val="none" w:sz="0" w:space="0" w:color="auto"/>
        <w:right w:val="none" w:sz="0" w:space="0" w:color="auto"/>
      </w:divBdr>
      <w:divsChild>
        <w:div w:id="729695568">
          <w:marLeft w:val="547"/>
          <w:marRight w:val="0"/>
          <w:marTop w:val="72"/>
          <w:marBottom w:val="0"/>
          <w:divBdr>
            <w:top w:val="none" w:sz="0" w:space="0" w:color="auto"/>
            <w:left w:val="none" w:sz="0" w:space="0" w:color="auto"/>
            <w:bottom w:val="none" w:sz="0" w:space="0" w:color="auto"/>
            <w:right w:val="none" w:sz="0" w:space="0" w:color="auto"/>
          </w:divBdr>
        </w:div>
        <w:div w:id="161242035">
          <w:marLeft w:val="1166"/>
          <w:marRight w:val="0"/>
          <w:marTop w:val="62"/>
          <w:marBottom w:val="0"/>
          <w:divBdr>
            <w:top w:val="none" w:sz="0" w:space="0" w:color="auto"/>
            <w:left w:val="none" w:sz="0" w:space="0" w:color="auto"/>
            <w:bottom w:val="none" w:sz="0" w:space="0" w:color="auto"/>
            <w:right w:val="none" w:sz="0" w:space="0" w:color="auto"/>
          </w:divBdr>
        </w:div>
        <w:div w:id="1393234048">
          <w:marLeft w:val="1166"/>
          <w:marRight w:val="0"/>
          <w:marTop w:val="62"/>
          <w:marBottom w:val="0"/>
          <w:divBdr>
            <w:top w:val="none" w:sz="0" w:space="0" w:color="auto"/>
            <w:left w:val="none" w:sz="0" w:space="0" w:color="auto"/>
            <w:bottom w:val="none" w:sz="0" w:space="0" w:color="auto"/>
            <w:right w:val="none" w:sz="0" w:space="0" w:color="auto"/>
          </w:divBdr>
        </w:div>
        <w:div w:id="1304429519">
          <w:marLeft w:val="1166"/>
          <w:marRight w:val="0"/>
          <w:marTop w:val="62"/>
          <w:marBottom w:val="0"/>
          <w:divBdr>
            <w:top w:val="none" w:sz="0" w:space="0" w:color="auto"/>
            <w:left w:val="none" w:sz="0" w:space="0" w:color="auto"/>
            <w:bottom w:val="none" w:sz="0" w:space="0" w:color="auto"/>
            <w:right w:val="none" w:sz="0" w:space="0" w:color="auto"/>
          </w:divBdr>
        </w:div>
        <w:div w:id="170880895">
          <w:marLeft w:val="1166"/>
          <w:marRight w:val="0"/>
          <w:marTop w:val="62"/>
          <w:marBottom w:val="0"/>
          <w:divBdr>
            <w:top w:val="none" w:sz="0" w:space="0" w:color="auto"/>
            <w:left w:val="none" w:sz="0" w:space="0" w:color="auto"/>
            <w:bottom w:val="none" w:sz="0" w:space="0" w:color="auto"/>
            <w:right w:val="none" w:sz="0" w:space="0" w:color="auto"/>
          </w:divBdr>
        </w:div>
        <w:div w:id="125707792">
          <w:marLeft w:val="1166"/>
          <w:marRight w:val="0"/>
          <w:marTop w:val="62"/>
          <w:marBottom w:val="0"/>
          <w:divBdr>
            <w:top w:val="none" w:sz="0" w:space="0" w:color="auto"/>
            <w:left w:val="none" w:sz="0" w:space="0" w:color="auto"/>
            <w:bottom w:val="none" w:sz="0" w:space="0" w:color="auto"/>
            <w:right w:val="none" w:sz="0" w:space="0" w:color="auto"/>
          </w:divBdr>
        </w:div>
        <w:div w:id="1846894728">
          <w:marLeft w:val="547"/>
          <w:marRight w:val="0"/>
          <w:marTop w:val="72"/>
          <w:marBottom w:val="0"/>
          <w:divBdr>
            <w:top w:val="none" w:sz="0" w:space="0" w:color="auto"/>
            <w:left w:val="none" w:sz="0" w:space="0" w:color="auto"/>
            <w:bottom w:val="none" w:sz="0" w:space="0" w:color="auto"/>
            <w:right w:val="none" w:sz="0" w:space="0" w:color="auto"/>
          </w:divBdr>
        </w:div>
      </w:divsChild>
    </w:div>
    <w:div w:id="1925798446">
      <w:bodyDiv w:val="1"/>
      <w:marLeft w:val="0"/>
      <w:marRight w:val="0"/>
      <w:marTop w:val="0"/>
      <w:marBottom w:val="0"/>
      <w:divBdr>
        <w:top w:val="none" w:sz="0" w:space="0" w:color="auto"/>
        <w:left w:val="none" w:sz="0" w:space="0" w:color="auto"/>
        <w:bottom w:val="none" w:sz="0" w:space="0" w:color="auto"/>
        <w:right w:val="none" w:sz="0" w:space="0" w:color="auto"/>
      </w:divBdr>
    </w:div>
    <w:div w:id="1999574990">
      <w:bodyDiv w:val="1"/>
      <w:marLeft w:val="0"/>
      <w:marRight w:val="0"/>
      <w:marTop w:val="0"/>
      <w:marBottom w:val="0"/>
      <w:divBdr>
        <w:top w:val="none" w:sz="0" w:space="0" w:color="auto"/>
        <w:left w:val="none" w:sz="0" w:space="0" w:color="auto"/>
        <w:bottom w:val="none" w:sz="0" w:space="0" w:color="auto"/>
        <w:right w:val="none" w:sz="0" w:space="0" w:color="auto"/>
      </w:divBdr>
    </w:div>
    <w:div w:id="2003776908">
      <w:bodyDiv w:val="1"/>
      <w:marLeft w:val="0"/>
      <w:marRight w:val="0"/>
      <w:marTop w:val="0"/>
      <w:marBottom w:val="0"/>
      <w:divBdr>
        <w:top w:val="none" w:sz="0" w:space="0" w:color="auto"/>
        <w:left w:val="none" w:sz="0" w:space="0" w:color="auto"/>
        <w:bottom w:val="none" w:sz="0" w:space="0" w:color="auto"/>
        <w:right w:val="none" w:sz="0" w:space="0" w:color="auto"/>
      </w:divBdr>
      <w:divsChild>
        <w:div w:id="1393507952">
          <w:marLeft w:val="547"/>
          <w:marRight w:val="0"/>
          <w:marTop w:val="86"/>
          <w:marBottom w:val="0"/>
          <w:divBdr>
            <w:top w:val="none" w:sz="0" w:space="0" w:color="auto"/>
            <w:left w:val="none" w:sz="0" w:space="0" w:color="auto"/>
            <w:bottom w:val="none" w:sz="0" w:space="0" w:color="auto"/>
            <w:right w:val="none" w:sz="0" w:space="0" w:color="auto"/>
          </w:divBdr>
        </w:div>
      </w:divsChild>
    </w:div>
    <w:div w:id="2011643154">
      <w:bodyDiv w:val="1"/>
      <w:marLeft w:val="0"/>
      <w:marRight w:val="0"/>
      <w:marTop w:val="0"/>
      <w:marBottom w:val="0"/>
      <w:divBdr>
        <w:top w:val="none" w:sz="0" w:space="0" w:color="auto"/>
        <w:left w:val="none" w:sz="0" w:space="0" w:color="auto"/>
        <w:bottom w:val="none" w:sz="0" w:space="0" w:color="auto"/>
        <w:right w:val="none" w:sz="0" w:space="0" w:color="auto"/>
      </w:divBdr>
    </w:div>
    <w:div w:id="2022197105">
      <w:bodyDiv w:val="1"/>
      <w:marLeft w:val="0"/>
      <w:marRight w:val="0"/>
      <w:marTop w:val="0"/>
      <w:marBottom w:val="0"/>
      <w:divBdr>
        <w:top w:val="none" w:sz="0" w:space="0" w:color="auto"/>
        <w:left w:val="none" w:sz="0" w:space="0" w:color="auto"/>
        <w:bottom w:val="none" w:sz="0" w:space="0" w:color="auto"/>
        <w:right w:val="none" w:sz="0" w:space="0" w:color="auto"/>
      </w:divBdr>
      <w:divsChild>
        <w:div w:id="195198100">
          <w:marLeft w:val="547"/>
          <w:marRight w:val="0"/>
          <w:marTop w:val="0"/>
          <w:marBottom w:val="0"/>
          <w:divBdr>
            <w:top w:val="none" w:sz="0" w:space="0" w:color="auto"/>
            <w:left w:val="none" w:sz="0" w:space="0" w:color="auto"/>
            <w:bottom w:val="none" w:sz="0" w:space="0" w:color="auto"/>
            <w:right w:val="none" w:sz="0" w:space="0" w:color="auto"/>
          </w:divBdr>
        </w:div>
      </w:divsChild>
    </w:div>
    <w:div w:id="2040158183">
      <w:bodyDiv w:val="1"/>
      <w:marLeft w:val="0"/>
      <w:marRight w:val="0"/>
      <w:marTop w:val="0"/>
      <w:marBottom w:val="0"/>
      <w:divBdr>
        <w:top w:val="none" w:sz="0" w:space="0" w:color="auto"/>
        <w:left w:val="none" w:sz="0" w:space="0" w:color="auto"/>
        <w:bottom w:val="none" w:sz="0" w:space="0" w:color="auto"/>
        <w:right w:val="none" w:sz="0" w:space="0" w:color="auto"/>
      </w:divBdr>
    </w:div>
    <w:div w:id="2063016771">
      <w:bodyDiv w:val="1"/>
      <w:marLeft w:val="0"/>
      <w:marRight w:val="0"/>
      <w:marTop w:val="0"/>
      <w:marBottom w:val="0"/>
      <w:divBdr>
        <w:top w:val="none" w:sz="0" w:space="0" w:color="auto"/>
        <w:left w:val="none" w:sz="0" w:space="0" w:color="auto"/>
        <w:bottom w:val="none" w:sz="0" w:space="0" w:color="auto"/>
        <w:right w:val="none" w:sz="0" w:space="0" w:color="auto"/>
      </w:divBdr>
    </w:div>
    <w:div w:id="2087535015">
      <w:bodyDiv w:val="1"/>
      <w:marLeft w:val="0"/>
      <w:marRight w:val="0"/>
      <w:marTop w:val="0"/>
      <w:marBottom w:val="0"/>
      <w:divBdr>
        <w:top w:val="none" w:sz="0" w:space="0" w:color="auto"/>
        <w:left w:val="none" w:sz="0" w:space="0" w:color="auto"/>
        <w:bottom w:val="none" w:sz="0" w:space="0" w:color="auto"/>
        <w:right w:val="none" w:sz="0" w:space="0" w:color="auto"/>
      </w:divBdr>
      <w:divsChild>
        <w:div w:id="584344150">
          <w:marLeft w:val="0"/>
          <w:marRight w:val="0"/>
          <w:marTop w:val="0"/>
          <w:marBottom w:val="0"/>
          <w:divBdr>
            <w:top w:val="none" w:sz="0" w:space="0" w:color="auto"/>
            <w:left w:val="none" w:sz="0" w:space="0" w:color="auto"/>
            <w:bottom w:val="none" w:sz="0" w:space="0" w:color="auto"/>
            <w:right w:val="none" w:sz="0" w:space="0" w:color="auto"/>
          </w:divBdr>
        </w:div>
        <w:div w:id="605623874">
          <w:marLeft w:val="0"/>
          <w:marRight w:val="0"/>
          <w:marTop w:val="0"/>
          <w:marBottom w:val="0"/>
          <w:divBdr>
            <w:top w:val="none" w:sz="0" w:space="0" w:color="auto"/>
            <w:left w:val="none" w:sz="0" w:space="0" w:color="auto"/>
            <w:bottom w:val="none" w:sz="0" w:space="0" w:color="auto"/>
            <w:right w:val="none" w:sz="0" w:space="0" w:color="auto"/>
          </w:divBdr>
        </w:div>
        <w:div w:id="1920408094">
          <w:marLeft w:val="0"/>
          <w:marRight w:val="0"/>
          <w:marTop w:val="0"/>
          <w:marBottom w:val="0"/>
          <w:divBdr>
            <w:top w:val="none" w:sz="0" w:space="0" w:color="auto"/>
            <w:left w:val="none" w:sz="0" w:space="0" w:color="auto"/>
            <w:bottom w:val="none" w:sz="0" w:space="0" w:color="auto"/>
            <w:right w:val="none" w:sz="0" w:space="0" w:color="auto"/>
          </w:divBdr>
        </w:div>
        <w:div w:id="1998605127">
          <w:marLeft w:val="0"/>
          <w:marRight w:val="0"/>
          <w:marTop w:val="0"/>
          <w:marBottom w:val="0"/>
          <w:divBdr>
            <w:top w:val="none" w:sz="0" w:space="0" w:color="auto"/>
            <w:left w:val="none" w:sz="0" w:space="0" w:color="auto"/>
            <w:bottom w:val="none" w:sz="0" w:space="0" w:color="auto"/>
            <w:right w:val="none" w:sz="0" w:space="0" w:color="auto"/>
          </w:divBdr>
        </w:div>
        <w:div w:id="139033091">
          <w:marLeft w:val="0"/>
          <w:marRight w:val="0"/>
          <w:marTop w:val="0"/>
          <w:marBottom w:val="0"/>
          <w:divBdr>
            <w:top w:val="none" w:sz="0" w:space="0" w:color="auto"/>
            <w:left w:val="none" w:sz="0" w:space="0" w:color="auto"/>
            <w:bottom w:val="none" w:sz="0" w:space="0" w:color="auto"/>
            <w:right w:val="none" w:sz="0" w:space="0" w:color="auto"/>
          </w:divBdr>
        </w:div>
      </w:divsChild>
    </w:div>
    <w:div w:id="2088839151">
      <w:bodyDiv w:val="1"/>
      <w:marLeft w:val="0"/>
      <w:marRight w:val="0"/>
      <w:marTop w:val="0"/>
      <w:marBottom w:val="0"/>
      <w:divBdr>
        <w:top w:val="none" w:sz="0" w:space="0" w:color="auto"/>
        <w:left w:val="none" w:sz="0" w:space="0" w:color="auto"/>
        <w:bottom w:val="none" w:sz="0" w:space="0" w:color="auto"/>
        <w:right w:val="none" w:sz="0" w:space="0" w:color="auto"/>
      </w:divBdr>
      <w:divsChild>
        <w:div w:id="1814132371">
          <w:marLeft w:val="0"/>
          <w:marRight w:val="0"/>
          <w:marTop w:val="0"/>
          <w:marBottom w:val="0"/>
          <w:divBdr>
            <w:top w:val="none" w:sz="0" w:space="0" w:color="auto"/>
            <w:left w:val="none" w:sz="0" w:space="0" w:color="auto"/>
            <w:bottom w:val="none" w:sz="0" w:space="0" w:color="auto"/>
            <w:right w:val="none" w:sz="0" w:space="0" w:color="auto"/>
          </w:divBdr>
        </w:div>
        <w:div w:id="373695261">
          <w:marLeft w:val="0"/>
          <w:marRight w:val="0"/>
          <w:marTop w:val="0"/>
          <w:marBottom w:val="0"/>
          <w:divBdr>
            <w:top w:val="none" w:sz="0" w:space="0" w:color="auto"/>
            <w:left w:val="none" w:sz="0" w:space="0" w:color="auto"/>
            <w:bottom w:val="none" w:sz="0" w:space="0" w:color="auto"/>
            <w:right w:val="none" w:sz="0" w:space="0" w:color="auto"/>
          </w:divBdr>
        </w:div>
        <w:div w:id="801340031">
          <w:marLeft w:val="0"/>
          <w:marRight w:val="0"/>
          <w:marTop w:val="0"/>
          <w:marBottom w:val="0"/>
          <w:divBdr>
            <w:top w:val="none" w:sz="0" w:space="0" w:color="auto"/>
            <w:left w:val="none" w:sz="0" w:space="0" w:color="auto"/>
            <w:bottom w:val="none" w:sz="0" w:space="0" w:color="auto"/>
            <w:right w:val="none" w:sz="0" w:space="0" w:color="auto"/>
          </w:divBdr>
        </w:div>
        <w:div w:id="83696326">
          <w:marLeft w:val="0"/>
          <w:marRight w:val="0"/>
          <w:marTop w:val="0"/>
          <w:marBottom w:val="0"/>
          <w:divBdr>
            <w:top w:val="none" w:sz="0" w:space="0" w:color="auto"/>
            <w:left w:val="none" w:sz="0" w:space="0" w:color="auto"/>
            <w:bottom w:val="none" w:sz="0" w:space="0" w:color="auto"/>
            <w:right w:val="none" w:sz="0" w:space="0" w:color="auto"/>
          </w:divBdr>
        </w:div>
        <w:div w:id="837235867">
          <w:marLeft w:val="0"/>
          <w:marRight w:val="0"/>
          <w:marTop w:val="0"/>
          <w:marBottom w:val="0"/>
          <w:divBdr>
            <w:top w:val="none" w:sz="0" w:space="0" w:color="auto"/>
            <w:left w:val="none" w:sz="0" w:space="0" w:color="auto"/>
            <w:bottom w:val="none" w:sz="0" w:space="0" w:color="auto"/>
            <w:right w:val="none" w:sz="0" w:space="0" w:color="auto"/>
          </w:divBdr>
        </w:div>
        <w:div w:id="1054427808">
          <w:marLeft w:val="0"/>
          <w:marRight w:val="0"/>
          <w:marTop w:val="0"/>
          <w:marBottom w:val="0"/>
          <w:divBdr>
            <w:top w:val="none" w:sz="0" w:space="0" w:color="auto"/>
            <w:left w:val="none" w:sz="0" w:space="0" w:color="auto"/>
            <w:bottom w:val="none" w:sz="0" w:space="0" w:color="auto"/>
            <w:right w:val="none" w:sz="0" w:space="0" w:color="auto"/>
          </w:divBdr>
        </w:div>
        <w:div w:id="1878004810">
          <w:marLeft w:val="0"/>
          <w:marRight w:val="0"/>
          <w:marTop w:val="0"/>
          <w:marBottom w:val="0"/>
          <w:divBdr>
            <w:top w:val="none" w:sz="0" w:space="0" w:color="auto"/>
            <w:left w:val="none" w:sz="0" w:space="0" w:color="auto"/>
            <w:bottom w:val="none" w:sz="0" w:space="0" w:color="auto"/>
            <w:right w:val="none" w:sz="0" w:space="0" w:color="auto"/>
          </w:divBdr>
        </w:div>
        <w:div w:id="1586256554">
          <w:marLeft w:val="0"/>
          <w:marRight w:val="0"/>
          <w:marTop w:val="0"/>
          <w:marBottom w:val="0"/>
          <w:divBdr>
            <w:top w:val="none" w:sz="0" w:space="0" w:color="auto"/>
            <w:left w:val="none" w:sz="0" w:space="0" w:color="auto"/>
            <w:bottom w:val="none" w:sz="0" w:space="0" w:color="auto"/>
            <w:right w:val="none" w:sz="0" w:space="0" w:color="auto"/>
          </w:divBdr>
        </w:div>
        <w:div w:id="119645750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image" Target="media/image5.emf"/><Relationship Id="rId26" Type="http://schemas.openxmlformats.org/officeDocument/2006/relationships/hyperlink" Target="https://www.pempal.org/events/pempal-cross-cop-executive-meeting"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pempal.org/events/pempal-cross-cop-executive-meeting" TargetMode="External"/><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s://www.pempal.org/events/pempal-cross-cop-executive-meeting" TargetMode="External"/><Relationship Id="rId25" Type="http://schemas.openxmlformats.org/officeDocument/2006/relationships/image" Target="media/image10.emf"/><Relationship Id="rId33" Type="http://schemas.openxmlformats.org/officeDocument/2006/relationships/image" Target="media/image16.pn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hyperlink" Target="https://www.pempal.org/events/pempal-cross-cop-executive-meeting"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pempal.org/events/pempal-cross-cop-executive-meeting" TargetMode="External"/><Relationship Id="rId23" Type="http://schemas.openxmlformats.org/officeDocument/2006/relationships/image" Target="media/image8.png"/><Relationship Id="rId28" Type="http://schemas.openxmlformats.org/officeDocument/2006/relationships/image" Target="media/image12.emf"/><Relationship Id="rId36" Type="http://schemas.openxmlformats.org/officeDocument/2006/relationships/hyperlink" Target="http://www.pempal.org/event/sc_meetings/" TargetMode="External"/><Relationship Id="rId10" Type="http://schemas.openxmlformats.org/officeDocument/2006/relationships/diagramData" Target="diagrams/data1.xml"/><Relationship Id="rId19" Type="http://schemas.openxmlformats.org/officeDocument/2006/relationships/hyperlink" Target="https://www.pempal.org/events/pempal-cross-cop-executive-meeting"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diagramDrawing" Target="diagrams/drawing1.xml"/><Relationship Id="rId22" Type="http://schemas.openxmlformats.org/officeDocument/2006/relationships/image" Target="media/image7.png"/><Relationship Id="rId27" Type="http://schemas.openxmlformats.org/officeDocument/2006/relationships/image" Target="media/image11.emf"/><Relationship Id="rId30" Type="http://schemas.openxmlformats.org/officeDocument/2006/relationships/hyperlink" Target="https://www.pempal.org/events/pempal-cross-cop-executive-meeting" TargetMode="External"/><Relationship Id="rId35" Type="http://schemas.openxmlformats.org/officeDocument/2006/relationships/image" Target="media/image18.png"/></Relationships>
</file>

<file path=word/_rels/footnotes.xml.rels><?xml version="1.0" encoding="UTF-8" standalone="yes"?>
<Relationships xmlns="http://schemas.openxmlformats.org/package/2006/relationships"><Relationship Id="rId1" Type="http://schemas.openxmlformats.org/officeDocument/2006/relationships/hyperlink" Target="http://www.pempa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1EB005-E4CC-4982-96FF-E7339FF18516}" type="doc">
      <dgm:prSet loTypeId="urn:microsoft.com/office/officeart/2005/8/layout/pyramid2" loCatId="list" qsTypeId="urn:microsoft.com/office/officeart/2005/8/quickstyle/simple1" qsCatId="simple" csTypeId="urn:microsoft.com/office/officeart/2005/8/colors/colorful1#1" csCatId="colorful" phldr="1"/>
      <dgm:spPr/>
    </dgm:pt>
    <dgm:pt modelId="{26040911-C236-4419-9D75-552E3D029C6D}">
      <dgm:prSet phldrT="[Text]" custT="1"/>
      <dgm:spPr/>
      <dgm:t>
        <a:bodyPr/>
        <a:lstStyle/>
        <a:p>
          <a:pPr algn="l"/>
          <a:r>
            <a:rPr lang="en-US" sz="1100" b="1">
              <a:latin typeface="Times New Roman"/>
            </a:rPr>
            <a:t>DEPTH AND RELEVANCE</a:t>
          </a:r>
        </a:p>
      </dgm:t>
    </dgm:pt>
    <dgm:pt modelId="{2AA8BA84-87FF-4638-8871-153093E2AF45}" type="parTrans" cxnId="{3E250AA8-3E0C-4193-91E0-A483960A3449}">
      <dgm:prSet/>
      <dgm:spPr/>
      <dgm:t>
        <a:bodyPr/>
        <a:lstStyle/>
        <a:p>
          <a:endParaRPr lang="en-US"/>
        </a:p>
      </dgm:t>
    </dgm:pt>
    <dgm:pt modelId="{EF680FCE-A367-4520-B5FD-67EA18E7DC2C}" type="sibTrans" cxnId="{3E250AA8-3E0C-4193-91E0-A483960A3449}">
      <dgm:prSet/>
      <dgm:spPr/>
      <dgm:t>
        <a:bodyPr/>
        <a:lstStyle/>
        <a:p>
          <a:endParaRPr lang="en-US"/>
        </a:p>
      </dgm:t>
    </dgm:pt>
    <dgm:pt modelId="{6230B75E-809D-43E3-82BA-A2BC4137A063}">
      <dgm:prSet phldrT="[Text]" custT="1"/>
      <dgm:spPr>
        <a:ln>
          <a:solidFill>
            <a:schemeClr val="accent2"/>
          </a:solidFill>
        </a:ln>
      </dgm:spPr>
      <dgm:t>
        <a:bodyPr/>
        <a:lstStyle/>
        <a:p>
          <a:pPr algn="l"/>
          <a:r>
            <a:rPr lang="en-US" sz="1100" b="1">
              <a:latin typeface="Times New Roman"/>
            </a:rPr>
            <a:t>QUALITY</a:t>
          </a:r>
        </a:p>
      </dgm:t>
    </dgm:pt>
    <dgm:pt modelId="{9C42AD0F-4D42-428E-B7E2-F965A8E1B31A}" type="parTrans" cxnId="{CC93BB5B-2775-4C78-892E-AC6A8C077736}">
      <dgm:prSet/>
      <dgm:spPr/>
      <dgm:t>
        <a:bodyPr/>
        <a:lstStyle/>
        <a:p>
          <a:endParaRPr lang="en-US"/>
        </a:p>
      </dgm:t>
    </dgm:pt>
    <dgm:pt modelId="{0871BD56-5EA1-4474-8579-6D179437C6E8}" type="sibTrans" cxnId="{CC93BB5B-2775-4C78-892E-AC6A8C077736}">
      <dgm:prSet/>
      <dgm:spPr/>
      <dgm:t>
        <a:bodyPr/>
        <a:lstStyle/>
        <a:p>
          <a:endParaRPr lang="en-US"/>
        </a:p>
      </dgm:t>
    </dgm:pt>
    <dgm:pt modelId="{3E5E9307-394A-41FC-9F0D-45D7D92F4E37}">
      <dgm:prSet phldrT="[Text]" custT="1"/>
      <dgm:spPr>
        <a:ln>
          <a:solidFill>
            <a:srgbClr val="C0504D"/>
          </a:solidFill>
        </a:ln>
      </dgm:spPr>
      <dgm:t>
        <a:bodyPr/>
        <a:lstStyle/>
        <a:p>
          <a:pPr algn="l"/>
          <a:r>
            <a:rPr lang="en-US" sz="1100" b="1">
              <a:solidFill>
                <a:schemeClr val="tx1"/>
              </a:solidFill>
              <a:latin typeface="Times New Roman"/>
            </a:rPr>
            <a:t>IMPACT </a:t>
          </a:r>
        </a:p>
      </dgm:t>
    </dgm:pt>
    <dgm:pt modelId="{2E091FB0-5BED-4A35-AE60-32E4079AF7F2}" type="parTrans" cxnId="{62E06D3C-AF9D-4DE1-8254-99DE8D064ADE}">
      <dgm:prSet/>
      <dgm:spPr/>
      <dgm:t>
        <a:bodyPr/>
        <a:lstStyle/>
        <a:p>
          <a:endParaRPr lang="en-US"/>
        </a:p>
      </dgm:t>
    </dgm:pt>
    <dgm:pt modelId="{920A1B1C-6892-44A1-93F3-402036AE3697}" type="sibTrans" cxnId="{62E06D3C-AF9D-4DE1-8254-99DE8D064ADE}">
      <dgm:prSet/>
      <dgm:spPr/>
      <dgm:t>
        <a:bodyPr/>
        <a:lstStyle/>
        <a:p>
          <a:endParaRPr lang="en-US"/>
        </a:p>
      </dgm:t>
    </dgm:pt>
    <dgm:pt modelId="{B1B66CA7-3413-40F8-BA96-7ECBC55E0C09}">
      <dgm:prSet custT="1"/>
      <dgm:spPr/>
      <dgm:t>
        <a:bodyPr/>
        <a:lstStyle/>
        <a:p>
          <a:pPr algn="just"/>
          <a:r>
            <a:rPr lang="en-US" sz="1100" b="0">
              <a:latin typeface="Times New Roman"/>
            </a:rPr>
            <a:t>Result 1: </a:t>
          </a:r>
          <a:r>
            <a:rPr lang="en-US" sz="1100">
              <a:latin typeface="Times New Roman"/>
            </a:rPr>
            <a:t>PFM </a:t>
          </a:r>
          <a:r>
            <a:rPr lang="en-US" sz="1100" b="0">
              <a:solidFill>
                <a:schemeClr val="tx1"/>
              </a:solidFill>
              <a:latin typeface="Times New Roman"/>
            </a:rPr>
            <a:t>reform priorit</a:t>
          </a:r>
          <a:r>
            <a:rPr lang="bs-Latn-BA" sz="1100" b="0">
              <a:solidFill>
                <a:schemeClr val="tx1"/>
              </a:solidFill>
              <a:latin typeface="Times New Roman"/>
            </a:rPr>
            <a:t>ies</a:t>
          </a:r>
          <a:r>
            <a:rPr lang="en-US" sz="1100" b="0">
              <a:solidFill>
                <a:schemeClr val="tx1"/>
              </a:solidFill>
              <a:latin typeface="Times New Roman"/>
            </a:rPr>
            <a:t> of member countries in the functional areas of budget, treasury and internal audit/internal control, </a:t>
          </a:r>
          <a:r>
            <a:rPr lang="en-US" sz="1100">
              <a:latin typeface="Times New Roman"/>
            </a:rPr>
            <a:t>including cross-functional priorities, are addressed by the network platform.</a:t>
          </a:r>
        </a:p>
      </dgm:t>
    </dgm:pt>
    <dgm:pt modelId="{D460ED38-06FD-4DD8-AA69-E00E953DC72C}" type="parTrans" cxnId="{A57C7BFD-6D28-4723-8027-F9EC6A38111E}">
      <dgm:prSet/>
      <dgm:spPr/>
      <dgm:t>
        <a:bodyPr/>
        <a:lstStyle/>
        <a:p>
          <a:endParaRPr lang="en-US"/>
        </a:p>
      </dgm:t>
    </dgm:pt>
    <dgm:pt modelId="{309F1DF4-5854-4B0E-A124-540D507AC155}" type="sibTrans" cxnId="{A57C7BFD-6D28-4723-8027-F9EC6A38111E}">
      <dgm:prSet/>
      <dgm:spPr/>
      <dgm:t>
        <a:bodyPr/>
        <a:lstStyle/>
        <a:p>
          <a:endParaRPr lang="en-US"/>
        </a:p>
      </dgm:t>
    </dgm:pt>
    <dgm:pt modelId="{3D8CE2B0-3145-4971-B6B6-0BC9ABF835E8}">
      <dgm:prSet custT="1"/>
      <dgm:spPr>
        <a:ln>
          <a:solidFill>
            <a:srgbClr val="C0504D"/>
          </a:solidFill>
        </a:ln>
      </dgm:spPr>
      <dgm:t>
        <a:bodyPr/>
        <a:lstStyle/>
        <a:p>
          <a:pPr algn="just"/>
          <a:r>
            <a:rPr lang="en-US" sz="1100" u="none">
              <a:solidFill>
                <a:schemeClr val="tx1"/>
              </a:solidFill>
              <a:latin typeface="Times New Roman"/>
            </a:rPr>
            <a:t>Result 3: PEMPAL is a viable network (including financially) which is supported by committed PFM professionals, member countries, and a range of </a:t>
          </a:r>
          <a:r>
            <a:rPr lang="en-US" sz="1100" b="0" u="none">
              <a:solidFill>
                <a:schemeClr val="tx1"/>
              </a:solidFill>
              <a:latin typeface="Times New Roman"/>
            </a:rPr>
            <a:t>development</a:t>
          </a:r>
          <a:r>
            <a:rPr lang="en-US" sz="1100" b="1" u="none">
              <a:solidFill>
                <a:schemeClr val="tx1"/>
              </a:solidFill>
              <a:latin typeface="Times New Roman"/>
            </a:rPr>
            <a:t> </a:t>
          </a:r>
          <a:r>
            <a:rPr lang="en-US" sz="1100" u="none">
              <a:solidFill>
                <a:schemeClr val="tx1"/>
              </a:solidFill>
              <a:latin typeface="Times New Roman"/>
            </a:rPr>
            <a:t>partners, who see the value and benefit in the network as a tool to improve </a:t>
          </a:r>
          <a:r>
            <a:rPr lang="en-US" sz="1100" b="0" u="none">
              <a:solidFill>
                <a:schemeClr val="tx1"/>
              </a:solidFill>
              <a:latin typeface="Times New Roman"/>
            </a:rPr>
            <a:t>member country PFM performance</a:t>
          </a:r>
          <a:r>
            <a:rPr lang="en-US" sz="1100" u="none">
              <a:solidFill>
                <a:schemeClr val="tx1"/>
              </a:solidFill>
              <a:latin typeface="Times New Roman"/>
            </a:rPr>
            <a:t>.   </a:t>
          </a:r>
        </a:p>
      </dgm:t>
    </dgm:pt>
    <dgm:pt modelId="{768C9E36-656E-497A-9C52-2C11B46C7450}" type="sibTrans" cxnId="{A9EA2AD2-5B40-481C-BA13-4B4D77713376}">
      <dgm:prSet/>
      <dgm:spPr/>
      <dgm:t>
        <a:bodyPr/>
        <a:lstStyle/>
        <a:p>
          <a:endParaRPr lang="en-US"/>
        </a:p>
      </dgm:t>
    </dgm:pt>
    <dgm:pt modelId="{F45DA43C-19FA-4916-BF95-E6E8A430A82B}" type="parTrans" cxnId="{A9EA2AD2-5B40-481C-BA13-4B4D77713376}">
      <dgm:prSet/>
      <dgm:spPr/>
      <dgm:t>
        <a:bodyPr/>
        <a:lstStyle/>
        <a:p>
          <a:endParaRPr lang="en-US"/>
        </a:p>
      </dgm:t>
    </dgm:pt>
    <dgm:pt modelId="{4ABCDCE8-C60E-42FE-A985-622F03703AE9}">
      <dgm:prSet custT="1"/>
      <dgm:spPr>
        <a:ln>
          <a:solidFill>
            <a:schemeClr val="accent2"/>
          </a:solidFill>
        </a:ln>
      </dgm:spPr>
      <dgm:t>
        <a:bodyPr/>
        <a:lstStyle/>
        <a:p>
          <a:pPr algn="just"/>
          <a:r>
            <a:rPr lang="bs-Latn-BA" sz="1100" b="0">
              <a:latin typeface="Times New Roman"/>
            </a:rPr>
            <a:t>Result </a:t>
          </a:r>
          <a:r>
            <a:rPr lang="en-US" sz="1100" b="0">
              <a:latin typeface="Times New Roman"/>
            </a:rPr>
            <a:t>2:</a:t>
          </a:r>
          <a:r>
            <a:rPr lang="bs-Latn-BA" sz="1100" b="0">
              <a:latin typeface="Times New Roman"/>
            </a:rPr>
            <a:t> </a:t>
          </a:r>
          <a:r>
            <a:rPr lang="en-US" sz="1100">
              <a:latin typeface="Times New Roman"/>
            </a:rPr>
            <a:t>High </a:t>
          </a:r>
          <a:r>
            <a:rPr lang="en-US" sz="1100" u="none">
              <a:latin typeface="Times New Roman"/>
            </a:rPr>
            <a:t>quality </a:t>
          </a:r>
          <a:r>
            <a:rPr lang="en-US" sz="1100" b="0" u="none">
              <a:solidFill>
                <a:schemeClr val="tx1"/>
              </a:solidFill>
              <a:latin typeface="Times New Roman"/>
            </a:rPr>
            <a:t>and relevant </a:t>
          </a:r>
          <a:r>
            <a:rPr lang="en-US" sz="1100" u="none">
              <a:latin typeface="Times New Roman"/>
            </a:rPr>
            <a:t>network services and resources are developed and delivered to support the PFM practices and reform needs of members.</a:t>
          </a:r>
          <a:endParaRPr lang="en-US" sz="1100" b="0">
            <a:latin typeface="Times New Roman"/>
          </a:endParaRPr>
        </a:p>
      </dgm:t>
    </dgm:pt>
    <dgm:pt modelId="{0622AC93-27BE-45B9-9FD0-A28EDE542C2F}" type="parTrans" cxnId="{02BCF3A3-C698-4FDB-9D9A-8D05E90EAC27}">
      <dgm:prSet/>
      <dgm:spPr/>
      <dgm:t>
        <a:bodyPr/>
        <a:lstStyle/>
        <a:p>
          <a:endParaRPr lang="en-US"/>
        </a:p>
      </dgm:t>
    </dgm:pt>
    <dgm:pt modelId="{DC1EB96F-A947-4DED-8321-BCD277F910B3}" type="sibTrans" cxnId="{02BCF3A3-C698-4FDB-9D9A-8D05E90EAC27}">
      <dgm:prSet/>
      <dgm:spPr/>
      <dgm:t>
        <a:bodyPr/>
        <a:lstStyle/>
        <a:p>
          <a:endParaRPr lang="en-US"/>
        </a:p>
      </dgm:t>
    </dgm:pt>
    <dgm:pt modelId="{DB78F5B0-DCC3-F94F-93B5-7A350CAE7584}">
      <dgm:prSet custT="1"/>
      <dgm:spPr>
        <a:ln>
          <a:solidFill>
            <a:schemeClr val="accent2"/>
          </a:solidFill>
        </a:ln>
      </dgm:spPr>
      <dgm:t>
        <a:bodyPr/>
        <a:lstStyle/>
        <a:p>
          <a:pPr algn="just"/>
          <a:endParaRPr lang="en-US" sz="1200" b="0"/>
        </a:p>
      </dgm:t>
    </dgm:pt>
    <dgm:pt modelId="{26885CAC-FB22-3A46-92C7-43957EBDD88E}" type="parTrans" cxnId="{260360FE-895A-EB45-A789-386F59186A08}">
      <dgm:prSet/>
      <dgm:spPr/>
      <dgm:t>
        <a:bodyPr/>
        <a:lstStyle/>
        <a:p>
          <a:endParaRPr lang="en-US"/>
        </a:p>
      </dgm:t>
    </dgm:pt>
    <dgm:pt modelId="{B1310A1B-E594-1348-97DF-C7E2D8678C37}" type="sibTrans" cxnId="{260360FE-895A-EB45-A789-386F59186A08}">
      <dgm:prSet/>
      <dgm:spPr/>
      <dgm:t>
        <a:bodyPr/>
        <a:lstStyle/>
        <a:p>
          <a:endParaRPr lang="en-US"/>
        </a:p>
      </dgm:t>
    </dgm:pt>
    <dgm:pt modelId="{3FC5D54D-3FA4-44B6-AC6E-6163E51C4437}" type="pres">
      <dgm:prSet presAssocID="{F81EB005-E4CC-4982-96FF-E7339FF18516}" presName="compositeShape" presStyleCnt="0">
        <dgm:presLayoutVars>
          <dgm:dir/>
          <dgm:resizeHandles/>
        </dgm:presLayoutVars>
      </dgm:prSet>
      <dgm:spPr/>
    </dgm:pt>
    <dgm:pt modelId="{0F1BBC3F-E82A-4544-9BB1-385302DB41E7}" type="pres">
      <dgm:prSet presAssocID="{F81EB005-E4CC-4982-96FF-E7339FF18516}" presName="pyramid" presStyleLbl="node1" presStyleIdx="0" presStyleCnt="1" custScaleX="157764" custLinFactNeighborX="1381" custLinFactNeighborY="-77"/>
      <dgm:spPr/>
      <dgm:t>
        <a:bodyPr/>
        <a:lstStyle/>
        <a:p>
          <a:endParaRPr lang="en-US"/>
        </a:p>
      </dgm:t>
    </dgm:pt>
    <dgm:pt modelId="{F1D1E40D-4F5C-484C-9F89-645143443D80}" type="pres">
      <dgm:prSet presAssocID="{F81EB005-E4CC-4982-96FF-E7339FF18516}" presName="theList" presStyleCnt="0"/>
      <dgm:spPr/>
    </dgm:pt>
    <dgm:pt modelId="{DC415831-17CC-41B6-830D-12DCBA00840E}" type="pres">
      <dgm:prSet presAssocID="{26040911-C236-4419-9D75-552E3D029C6D}" presName="aNode" presStyleLbl="fgAcc1" presStyleIdx="0" presStyleCnt="3" custScaleX="305460" custScaleY="434086" custLinFactY="869650" custLinFactNeighborX="-9321" custLinFactNeighborY="900000">
        <dgm:presLayoutVars>
          <dgm:bulletEnabled val="1"/>
        </dgm:presLayoutVars>
      </dgm:prSet>
      <dgm:spPr/>
      <dgm:t>
        <a:bodyPr/>
        <a:lstStyle/>
        <a:p>
          <a:endParaRPr lang="en-US"/>
        </a:p>
      </dgm:t>
    </dgm:pt>
    <dgm:pt modelId="{AE80257C-0F8E-402F-BEC5-B3D9728137C1}" type="pres">
      <dgm:prSet presAssocID="{26040911-C236-4419-9D75-552E3D029C6D}" presName="aSpace" presStyleCnt="0"/>
      <dgm:spPr/>
    </dgm:pt>
    <dgm:pt modelId="{D77215B8-CA8E-4BD9-9894-57C945721220}" type="pres">
      <dgm:prSet presAssocID="{6230B75E-809D-43E3-82BA-A2BC4137A063}" presName="aNode" presStyleLbl="fgAcc1" presStyleIdx="1" presStyleCnt="3" custScaleX="299729" custScaleY="341196" custLinFactY="129252" custLinFactNeighborX="-8917" custLinFactNeighborY="200000">
        <dgm:presLayoutVars>
          <dgm:bulletEnabled val="1"/>
        </dgm:presLayoutVars>
      </dgm:prSet>
      <dgm:spPr/>
      <dgm:t>
        <a:bodyPr/>
        <a:lstStyle/>
        <a:p>
          <a:endParaRPr lang="en-US"/>
        </a:p>
      </dgm:t>
    </dgm:pt>
    <dgm:pt modelId="{FEB58834-2BBE-4E79-BF37-A8B0F3A504C6}" type="pres">
      <dgm:prSet presAssocID="{6230B75E-809D-43E3-82BA-A2BC4137A063}" presName="aSpace" presStyleCnt="0"/>
      <dgm:spPr/>
    </dgm:pt>
    <dgm:pt modelId="{8C406122-ADCC-4513-AFA1-0ECDA99643A9}" type="pres">
      <dgm:prSet presAssocID="{3E5E9307-394A-41FC-9F0D-45D7D92F4E37}" presName="aNode" presStyleLbl="fgAcc1" presStyleIdx="2" presStyleCnt="3" custScaleX="300049" custScaleY="554861" custLinFactY="-710402" custLinFactNeighborX="-6850" custLinFactNeighborY="-800000">
        <dgm:presLayoutVars>
          <dgm:bulletEnabled val="1"/>
        </dgm:presLayoutVars>
      </dgm:prSet>
      <dgm:spPr/>
      <dgm:t>
        <a:bodyPr/>
        <a:lstStyle/>
        <a:p>
          <a:endParaRPr lang="en-US"/>
        </a:p>
      </dgm:t>
    </dgm:pt>
    <dgm:pt modelId="{507D41DA-345C-4E76-AE03-031A5F00765D}" type="pres">
      <dgm:prSet presAssocID="{3E5E9307-394A-41FC-9F0D-45D7D92F4E37}" presName="aSpace" presStyleCnt="0"/>
      <dgm:spPr/>
    </dgm:pt>
  </dgm:ptLst>
  <dgm:cxnLst>
    <dgm:cxn modelId="{A57C7BFD-6D28-4723-8027-F9EC6A38111E}" srcId="{26040911-C236-4419-9D75-552E3D029C6D}" destId="{B1B66CA7-3413-40F8-BA96-7ECBC55E0C09}" srcOrd="0" destOrd="0" parTransId="{D460ED38-06FD-4DD8-AA69-E00E953DC72C}" sibTransId="{309F1DF4-5854-4B0E-A124-540D507AC155}"/>
    <dgm:cxn modelId="{FD9AD03F-B87D-455E-A80B-899C2282828D}" type="presOf" srcId="{DB78F5B0-DCC3-F94F-93B5-7A350CAE7584}" destId="{D77215B8-CA8E-4BD9-9894-57C945721220}" srcOrd="0" destOrd="2" presId="urn:microsoft.com/office/officeart/2005/8/layout/pyramid2"/>
    <dgm:cxn modelId="{CC93BB5B-2775-4C78-892E-AC6A8C077736}" srcId="{F81EB005-E4CC-4982-96FF-E7339FF18516}" destId="{6230B75E-809D-43E3-82BA-A2BC4137A063}" srcOrd="1" destOrd="0" parTransId="{9C42AD0F-4D42-428E-B7E2-F965A8E1B31A}" sibTransId="{0871BD56-5EA1-4474-8579-6D179437C6E8}"/>
    <dgm:cxn modelId="{EE5B9351-9CD2-437B-AFCF-4F92C75B7899}" type="presOf" srcId="{6230B75E-809D-43E3-82BA-A2BC4137A063}" destId="{D77215B8-CA8E-4BD9-9894-57C945721220}" srcOrd="0" destOrd="0" presId="urn:microsoft.com/office/officeart/2005/8/layout/pyramid2"/>
    <dgm:cxn modelId="{A9EA2AD2-5B40-481C-BA13-4B4D77713376}" srcId="{3E5E9307-394A-41FC-9F0D-45D7D92F4E37}" destId="{3D8CE2B0-3145-4971-B6B6-0BC9ABF835E8}" srcOrd="0" destOrd="0" parTransId="{F45DA43C-19FA-4916-BF95-E6E8A430A82B}" sibTransId="{768C9E36-656E-497A-9C52-2C11B46C7450}"/>
    <dgm:cxn modelId="{C6048DBB-29BA-49F4-A8D2-9D335ABFB911}" type="presOf" srcId="{26040911-C236-4419-9D75-552E3D029C6D}" destId="{DC415831-17CC-41B6-830D-12DCBA00840E}" srcOrd="0" destOrd="0" presId="urn:microsoft.com/office/officeart/2005/8/layout/pyramid2"/>
    <dgm:cxn modelId="{3E250AA8-3E0C-4193-91E0-A483960A3449}" srcId="{F81EB005-E4CC-4982-96FF-E7339FF18516}" destId="{26040911-C236-4419-9D75-552E3D029C6D}" srcOrd="0" destOrd="0" parTransId="{2AA8BA84-87FF-4638-8871-153093E2AF45}" sibTransId="{EF680FCE-A367-4520-B5FD-67EA18E7DC2C}"/>
    <dgm:cxn modelId="{674830B6-366D-4E63-8A21-54528306E356}" type="presOf" srcId="{3E5E9307-394A-41FC-9F0D-45D7D92F4E37}" destId="{8C406122-ADCC-4513-AFA1-0ECDA99643A9}" srcOrd="0" destOrd="0" presId="urn:microsoft.com/office/officeart/2005/8/layout/pyramid2"/>
    <dgm:cxn modelId="{02BCF3A3-C698-4FDB-9D9A-8D05E90EAC27}" srcId="{6230B75E-809D-43E3-82BA-A2BC4137A063}" destId="{4ABCDCE8-C60E-42FE-A985-622F03703AE9}" srcOrd="0" destOrd="0" parTransId="{0622AC93-27BE-45B9-9FD0-A28EDE542C2F}" sibTransId="{DC1EB96F-A947-4DED-8321-BCD277F910B3}"/>
    <dgm:cxn modelId="{260360FE-895A-EB45-A789-386F59186A08}" srcId="{6230B75E-809D-43E3-82BA-A2BC4137A063}" destId="{DB78F5B0-DCC3-F94F-93B5-7A350CAE7584}" srcOrd="1" destOrd="0" parTransId="{26885CAC-FB22-3A46-92C7-43957EBDD88E}" sibTransId="{B1310A1B-E594-1348-97DF-C7E2D8678C37}"/>
    <dgm:cxn modelId="{52C42DA6-FF1A-4F46-8DF0-417607238FB2}" type="presOf" srcId="{F81EB005-E4CC-4982-96FF-E7339FF18516}" destId="{3FC5D54D-3FA4-44B6-AC6E-6163E51C4437}" srcOrd="0" destOrd="0" presId="urn:microsoft.com/office/officeart/2005/8/layout/pyramid2"/>
    <dgm:cxn modelId="{3D105A22-5DC2-442F-AA18-E915E8C70ACF}" type="presOf" srcId="{B1B66CA7-3413-40F8-BA96-7ECBC55E0C09}" destId="{DC415831-17CC-41B6-830D-12DCBA00840E}" srcOrd="0" destOrd="1" presId="urn:microsoft.com/office/officeart/2005/8/layout/pyramid2"/>
    <dgm:cxn modelId="{318F2464-0DB7-44B1-BB74-C48E9E78B312}" type="presOf" srcId="{3D8CE2B0-3145-4971-B6B6-0BC9ABF835E8}" destId="{8C406122-ADCC-4513-AFA1-0ECDA99643A9}" srcOrd="0" destOrd="1" presId="urn:microsoft.com/office/officeart/2005/8/layout/pyramid2"/>
    <dgm:cxn modelId="{62E06D3C-AF9D-4DE1-8254-99DE8D064ADE}" srcId="{F81EB005-E4CC-4982-96FF-E7339FF18516}" destId="{3E5E9307-394A-41FC-9F0D-45D7D92F4E37}" srcOrd="2" destOrd="0" parTransId="{2E091FB0-5BED-4A35-AE60-32E4079AF7F2}" sibTransId="{920A1B1C-6892-44A1-93F3-402036AE3697}"/>
    <dgm:cxn modelId="{D73C7D8A-9CA1-47C0-BDF3-9B036B9E7298}" type="presOf" srcId="{4ABCDCE8-C60E-42FE-A985-622F03703AE9}" destId="{D77215B8-CA8E-4BD9-9894-57C945721220}" srcOrd="0" destOrd="1" presId="urn:microsoft.com/office/officeart/2005/8/layout/pyramid2"/>
    <dgm:cxn modelId="{CF05F6E5-A337-49D7-A357-DF52336C0960}" type="presParOf" srcId="{3FC5D54D-3FA4-44B6-AC6E-6163E51C4437}" destId="{0F1BBC3F-E82A-4544-9BB1-385302DB41E7}" srcOrd="0" destOrd="0" presId="urn:microsoft.com/office/officeart/2005/8/layout/pyramid2"/>
    <dgm:cxn modelId="{523C3F2E-401E-4A6D-95D2-57E9DCC8FB86}" type="presParOf" srcId="{3FC5D54D-3FA4-44B6-AC6E-6163E51C4437}" destId="{F1D1E40D-4F5C-484C-9F89-645143443D80}" srcOrd="1" destOrd="0" presId="urn:microsoft.com/office/officeart/2005/8/layout/pyramid2"/>
    <dgm:cxn modelId="{84682748-BE06-462B-8AD0-FD1B86CF22E5}" type="presParOf" srcId="{F1D1E40D-4F5C-484C-9F89-645143443D80}" destId="{DC415831-17CC-41B6-830D-12DCBA00840E}" srcOrd="0" destOrd="0" presId="urn:microsoft.com/office/officeart/2005/8/layout/pyramid2"/>
    <dgm:cxn modelId="{B8028F66-A3B0-46EE-BA63-D1507F115F75}" type="presParOf" srcId="{F1D1E40D-4F5C-484C-9F89-645143443D80}" destId="{AE80257C-0F8E-402F-BEC5-B3D9728137C1}" srcOrd="1" destOrd="0" presId="urn:microsoft.com/office/officeart/2005/8/layout/pyramid2"/>
    <dgm:cxn modelId="{B4D3A0D2-55A9-4F8E-83C9-EA5395226D8E}" type="presParOf" srcId="{F1D1E40D-4F5C-484C-9F89-645143443D80}" destId="{D77215B8-CA8E-4BD9-9894-57C945721220}" srcOrd="2" destOrd="0" presId="urn:microsoft.com/office/officeart/2005/8/layout/pyramid2"/>
    <dgm:cxn modelId="{9649AB9D-E85E-4E2D-A5BA-AB3ED7804844}" type="presParOf" srcId="{F1D1E40D-4F5C-484C-9F89-645143443D80}" destId="{FEB58834-2BBE-4E79-BF37-A8B0F3A504C6}" srcOrd="3" destOrd="0" presId="urn:microsoft.com/office/officeart/2005/8/layout/pyramid2"/>
    <dgm:cxn modelId="{65CF13DD-EA56-4BAA-9F45-A58DD23291D7}" type="presParOf" srcId="{F1D1E40D-4F5C-484C-9F89-645143443D80}" destId="{8C406122-ADCC-4513-AFA1-0ECDA99643A9}" srcOrd="4" destOrd="0" presId="urn:microsoft.com/office/officeart/2005/8/layout/pyramid2"/>
    <dgm:cxn modelId="{EC5B0457-F39A-47E9-A0DB-3FF03EE86B24}" type="presParOf" srcId="{F1D1E40D-4F5C-484C-9F89-645143443D80}" destId="{507D41DA-345C-4E76-AE03-031A5F00765D}" srcOrd="5" destOrd="0" presId="urn:microsoft.com/office/officeart/2005/8/layout/pyramid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1BBC3F-E82A-4544-9BB1-385302DB41E7}">
      <dsp:nvSpPr>
        <dsp:cNvPr id="0" name=""/>
        <dsp:cNvSpPr/>
      </dsp:nvSpPr>
      <dsp:spPr>
        <a:xfrm>
          <a:off x="-124740" y="0"/>
          <a:ext cx="4858736" cy="3079750"/>
        </a:xfrm>
        <a:prstGeom prst="triangl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415831-17CC-41B6-830D-12DCBA00840E}">
      <dsp:nvSpPr>
        <dsp:cNvPr id="0" name=""/>
        <dsp:cNvSpPr/>
      </dsp:nvSpPr>
      <dsp:spPr>
        <a:xfrm>
          <a:off x="19017" y="2076426"/>
          <a:ext cx="6114812" cy="780714"/>
        </a:xfrm>
        <a:prstGeom prst="round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b="1" kern="1200">
              <a:latin typeface="Times New Roman"/>
            </a:rPr>
            <a:t>DEPTH AND RELEVANCE</a:t>
          </a:r>
        </a:p>
        <a:p>
          <a:pPr marL="57150" lvl="1" indent="-57150" algn="just" defTabSz="488950">
            <a:lnSpc>
              <a:spcPct val="90000"/>
            </a:lnSpc>
            <a:spcBef>
              <a:spcPct val="0"/>
            </a:spcBef>
            <a:spcAft>
              <a:spcPct val="15000"/>
            </a:spcAft>
            <a:buChar char="••"/>
          </a:pPr>
          <a:r>
            <a:rPr lang="en-US" sz="1100" b="0" kern="1200">
              <a:latin typeface="Times New Roman"/>
            </a:rPr>
            <a:t>Result 1: </a:t>
          </a:r>
          <a:r>
            <a:rPr lang="en-US" sz="1100" kern="1200">
              <a:latin typeface="Times New Roman"/>
            </a:rPr>
            <a:t>PFM </a:t>
          </a:r>
          <a:r>
            <a:rPr lang="en-US" sz="1100" b="0" kern="1200">
              <a:solidFill>
                <a:schemeClr val="tx1"/>
              </a:solidFill>
              <a:latin typeface="Times New Roman"/>
            </a:rPr>
            <a:t>reform priorit</a:t>
          </a:r>
          <a:r>
            <a:rPr lang="bs-Latn-BA" sz="1100" b="0" kern="1200">
              <a:solidFill>
                <a:schemeClr val="tx1"/>
              </a:solidFill>
              <a:latin typeface="Times New Roman"/>
            </a:rPr>
            <a:t>ies</a:t>
          </a:r>
          <a:r>
            <a:rPr lang="en-US" sz="1100" b="0" kern="1200">
              <a:solidFill>
                <a:schemeClr val="tx1"/>
              </a:solidFill>
              <a:latin typeface="Times New Roman"/>
            </a:rPr>
            <a:t> of member countries in the functional areas of budget, treasury and internal audit/internal control, </a:t>
          </a:r>
          <a:r>
            <a:rPr lang="en-US" sz="1100" kern="1200">
              <a:latin typeface="Times New Roman"/>
            </a:rPr>
            <a:t>including cross-functional priorities, are addressed by the network platform.</a:t>
          </a:r>
        </a:p>
      </dsp:txBody>
      <dsp:txXfrm>
        <a:off x="57128" y="2114537"/>
        <a:ext cx="6038590" cy="704492"/>
      </dsp:txXfrm>
    </dsp:sp>
    <dsp:sp modelId="{D77215B8-CA8E-4BD9-9894-57C945721220}">
      <dsp:nvSpPr>
        <dsp:cNvPr id="0" name=""/>
        <dsp:cNvSpPr/>
      </dsp:nvSpPr>
      <dsp:spPr>
        <a:xfrm>
          <a:off x="84467" y="1390627"/>
          <a:ext cx="6000087" cy="613649"/>
        </a:xfrm>
        <a:prstGeom prst="roundRect">
          <a:avLst/>
        </a:prstGeom>
        <a:solidFill>
          <a:schemeClr val="lt1">
            <a:alpha val="90000"/>
            <a:hueOff val="0"/>
            <a:satOff val="0"/>
            <a:lumOff val="0"/>
            <a:alphaOff val="0"/>
          </a:schemeClr>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b="1" kern="1200">
              <a:latin typeface="Times New Roman"/>
            </a:rPr>
            <a:t>QUALITY</a:t>
          </a:r>
        </a:p>
        <a:p>
          <a:pPr marL="57150" lvl="1" indent="-57150" algn="just" defTabSz="488950">
            <a:lnSpc>
              <a:spcPct val="90000"/>
            </a:lnSpc>
            <a:spcBef>
              <a:spcPct val="0"/>
            </a:spcBef>
            <a:spcAft>
              <a:spcPct val="15000"/>
            </a:spcAft>
            <a:buChar char="••"/>
          </a:pPr>
          <a:r>
            <a:rPr lang="bs-Latn-BA" sz="1100" b="0" kern="1200">
              <a:latin typeface="Times New Roman"/>
            </a:rPr>
            <a:t>Result </a:t>
          </a:r>
          <a:r>
            <a:rPr lang="en-US" sz="1100" b="0" kern="1200">
              <a:latin typeface="Times New Roman"/>
            </a:rPr>
            <a:t>2:</a:t>
          </a:r>
          <a:r>
            <a:rPr lang="bs-Latn-BA" sz="1100" b="0" kern="1200">
              <a:latin typeface="Times New Roman"/>
            </a:rPr>
            <a:t> </a:t>
          </a:r>
          <a:r>
            <a:rPr lang="en-US" sz="1100" kern="1200">
              <a:latin typeface="Times New Roman"/>
            </a:rPr>
            <a:t>High </a:t>
          </a:r>
          <a:r>
            <a:rPr lang="en-US" sz="1100" u="none" kern="1200">
              <a:latin typeface="Times New Roman"/>
            </a:rPr>
            <a:t>quality </a:t>
          </a:r>
          <a:r>
            <a:rPr lang="en-US" sz="1100" b="0" u="none" kern="1200">
              <a:solidFill>
                <a:schemeClr val="tx1"/>
              </a:solidFill>
              <a:latin typeface="Times New Roman"/>
            </a:rPr>
            <a:t>and relevant </a:t>
          </a:r>
          <a:r>
            <a:rPr lang="en-US" sz="1100" u="none" kern="1200">
              <a:latin typeface="Times New Roman"/>
            </a:rPr>
            <a:t>network services and resources are developed and delivered to support the PFM practices and reform needs of members.</a:t>
          </a:r>
          <a:endParaRPr lang="en-US" sz="1100" b="0" kern="1200">
            <a:latin typeface="Times New Roman"/>
          </a:endParaRPr>
        </a:p>
        <a:p>
          <a:pPr marL="114300" lvl="1" indent="-114300" algn="just" defTabSz="533400">
            <a:lnSpc>
              <a:spcPct val="90000"/>
            </a:lnSpc>
            <a:spcBef>
              <a:spcPct val="0"/>
            </a:spcBef>
            <a:spcAft>
              <a:spcPct val="15000"/>
            </a:spcAft>
            <a:buChar char="••"/>
          </a:pPr>
          <a:endParaRPr lang="en-US" sz="1200" b="0" kern="1200"/>
        </a:p>
      </dsp:txBody>
      <dsp:txXfrm>
        <a:off x="114423" y="1420583"/>
        <a:ext cx="5940175" cy="553737"/>
      </dsp:txXfrm>
    </dsp:sp>
    <dsp:sp modelId="{8C406122-ADCC-4513-AFA1-0ECDA99643A9}">
      <dsp:nvSpPr>
        <dsp:cNvPr id="0" name=""/>
        <dsp:cNvSpPr/>
      </dsp:nvSpPr>
      <dsp:spPr>
        <a:xfrm>
          <a:off x="122642" y="291803"/>
          <a:ext cx="6006493" cy="997931"/>
        </a:xfrm>
        <a:prstGeom prst="roundRect">
          <a:avLst/>
        </a:prstGeom>
        <a:solidFill>
          <a:schemeClr val="lt1">
            <a:alpha val="90000"/>
            <a:hueOff val="0"/>
            <a:satOff val="0"/>
            <a:lumOff val="0"/>
            <a:alphaOff val="0"/>
          </a:schemeClr>
        </a:solidFill>
        <a:ln w="25400" cap="flat" cmpd="sng" algn="ctr">
          <a:solidFill>
            <a:srgbClr val="C0504D"/>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b="1" kern="1200">
              <a:solidFill>
                <a:schemeClr val="tx1"/>
              </a:solidFill>
              <a:latin typeface="Times New Roman"/>
            </a:rPr>
            <a:t>IMPACT </a:t>
          </a:r>
        </a:p>
        <a:p>
          <a:pPr marL="57150" lvl="1" indent="-57150" algn="just" defTabSz="488950">
            <a:lnSpc>
              <a:spcPct val="90000"/>
            </a:lnSpc>
            <a:spcBef>
              <a:spcPct val="0"/>
            </a:spcBef>
            <a:spcAft>
              <a:spcPct val="15000"/>
            </a:spcAft>
            <a:buChar char="••"/>
          </a:pPr>
          <a:r>
            <a:rPr lang="en-US" sz="1100" u="none" kern="1200">
              <a:solidFill>
                <a:schemeClr val="tx1"/>
              </a:solidFill>
              <a:latin typeface="Times New Roman"/>
            </a:rPr>
            <a:t>Result 3: PEMPAL is a viable network (including financially) which is supported by committed PFM professionals, member countries, and a range of </a:t>
          </a:r>
          <a:r>
            <a:rPr lang="en-US" sz="1100" b="0" u="none" kern="1200">
              <a:solidFill>
                <a:schemeClr val="tx1"/>
              </a:solidFill>
              <a:latin typeface="Times New Roman"/>
            </a:rPr>
            <a:t>development</a:t>
          </a:r>
          <a:r>
            <a:rPr lang="en-US" sz="1100" b="1" u="none" kern="1200">
              <a:solidFill>
                <a:schemeClr val="tx1"/>
              </a:solidFill>
              <a:latin typeface="Times New Roman"/>
            </a:rPr>
            <a:t> </a:t>
          </a:r>
          <a:r>
            <a:rPr lang="en-US" sz="1100" u="none" kern="1200">
              <a:solidFill>
                <a:schemeClr val="tx1"/>
              </a:solidFill>
              <a:latin typeface="Times New Roman"/>
            </a:rPr>
            <a:t>partners, who see the value and benefit in the network as a tool to improve </a:t>
          </a:r>
          <a:r>
            <a:rPr lang="en-US" sz="1100" b="0" u="none" kern="1200">
              <a:solidFill>
                <a:schemeClr val="tx1"/>
              </a:solidFill>
              <a:latin typeface="Times New Roman"/>
            </a:rPr>
            <a:t>member country PFM performance</a:t>
          </a:r>
          <a:r>
            <a:rPr lang="en-US" sz="1100" u="none" kern="1200">
              <a:solidFill>
                <a:schemeClr val="tx1"/>
              </a:solidFill>
              <a:latin typeface="Times New Roman"/>
            </a:rPr>
            <a:t>.   </a:t>
          </a:r>
        </a:p>
      </dsp:txBody>
      <dsp:txXfrm>
        <a:off x="171357" y="340518"/>
        <a:ext cx="5909063" cy="90050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1D59E-E56E-481B-97EB-E5C7A0125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5797</Words>
  <Characters>33043</Characters>
  <Application>Microsoft Office Word</Application>
  <DocSecurity>4</DocSecurity>
  <Lines>275</Lines>
  <Paragraphs>77</Paragraphs>
  <ScaleCrop>false</ScaleCrop>
  <HeadingPairs>
    <vt:vector size="2" baseType="variant">
      <vt:variant>
        <vt:lpstr>Title</vt:lpstr>
      </vt:variant>
      <vt:variant>
        <vt:i4>1</vt:i4>
      </vt:variant>
    </vt:vector>
  </HeadingPairs>
  <TitlesOfParts>
    <vt:vector size="1" baseType="lpstr">
      <vt:lpstr>PEMPAL Cross-COP Executive meeting 2016 Event Report</vt:lpstr>
    </vt:vector>
  </TitlesOfParts>
  <Manager/>
  <Company>The World Bank Group</Company>
  <LinksUpToDate>false</LinksUpToDate>
  <CharactersWithSpaces>38763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PEMPAL Cross-COP Executive meeting 2016 Event Report</dc:title>
  <dc:subject/>
  <dc:creator>Deanna Aubrey</dc:creator>
  <cp:keywords>Development of PEMPAL Strategy 2017-22</cp:keywords>
  <dc:description/>
  <cp:lastModifiedBy>Ekaterina A Zaleeva</cp:lastModifiedBy>
  <cp:revision>2</cp:revision>
  <cp:lastPrinted>2016-07-21T20:03:00Z</cp:lastPrinted>
  <dcterms:created xsi:type="dcterms:W3CDTF">2016-08-24T12:59:00Z</dcterms:created>
  <dcterms:modified xsi:type="dcterms:W3CDTF">2016-08-24T12:59:00Z</dcterms:modified>
  <cp:category/>
</cp:coreProperties>
</file>