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2ABE32" w14:textId="77777777" w:rsidR="00942EB6" w:rsidRPr="001E277C" w:rsidRDefault="00BE0FEC" w:rsidP="00843E86">
      <w:pPr>
        <w:spacing w:line="240" w:lineRule="auto"/>
        <w:jc w:val="center"/>
        <w:rPr>
          <w:b/>
          <w:sz w:val="28"/>
          <w:szCs w:val="24"/>
          <w:lang w:val="en-US"/>
        </w:rPr>
      </w:pPr>
      <w:r w:rsidRPr="00BE0FEC">
        <w:rPr>
          <w:rFonts w:ascii="Times New Roman" w:hAnsi="Times New Roman"/>
          <w:b/>
          <w:color w:val="1F497D"/>
          <w:sz w:val="28"/>
          <w:szCs w:val="24"/>
          <w:lang w:val="en-US"/>
        </w:rPr>
        <w:t>Evolution of the Role and Functions of the Treasury in a Modern World</w:t>
      </w:r>
    </w:p>
    <w:p w14:paraId="78CF6DF6" w14:textId="77777777" w:rsidR="00942EB6" w:rsidRPr="001E277C" w:rsidRDefault="00942EB6" w:rsidP="00843E86">
      <w:pPr>
        <w:spacing w:line="240" w:lineRule="auto"/>
        <w:rPr>
          <w:rFonts w:ascii="Arial" w:eastAsia="Times New Roman" w:hAnsi="Arial" w:cs="Arial"/>
          <w:b/>
          <w:color w:val="365F91"/>
          <w:sz w:val="28"/>
          <w:szCs w:val="24"/>
          <w:lang w:val="en-US"/>
        </w:rPr>
      </w:pPr>
      <w:r w:rsidRPr="001E277C">
        <w:rPr>
          <w:rFonts w:ascii="Arial" w:eastAsia="Times New Roman" w:hAnsi="Arial" w:cs="Arial"/>
          <w:b/>
          <w:color w:val="365F91"/>
          <w:sz w:val="28"/>
          <w:szCs w:val="24"/>
          <w:lang w:val="en-US"/>
        </w:rPr>
        <w:t>__________________________________________________</w:t>
      </w:r>
      <w:r w:rsidR="009430B4" w:rsidRPr="001E277C">
        <w:rPr>
          <w:rFonts w:ascii="Arial" w:eastAsia="Times New Roman" w:hAnsi="Arial" w:cs="Arial"/>
          <w:b/>
          <w:color w:val="365F91"/>
          <w:sz w:val="28"/>
          <w:szCs w:val="24"/>
          <w:lang w:val="en-US"/>
        </w:rPr>
        <w:t>___________</w:t>
      </w:r>
    </w:p>
    <w:p w14:paraId="48BA627D" w14:textId="77777777" w:rsidR="00D3167B" w:rsidRDefault="009E125D" w:rsidP="00843E86">
      <w:pPr>
        <w:spacing w:line="240" w:lineRule="auto"/>
        <w:rPr>
          <w:rFonts w:ascii="Times New Roman" w:eastAsia="Times New Roman" w:hAnsi="Times New Roman" w:cs="Times New Roman"/>
          <w:b/>
          <w:color w:val="000000"/>
          <w:sz w:val="28"/>
          <w:szCs w:val="24"/>
          <w:lang w:val="en-US"/>
        </w:rPr>
      </w:pPr>
      <w:r>
        <w:rPr>
          <w:rFonts w:ascii="Times New Roman" w:eastAsia="Times New Roman" w:hAnsi="Times New Roman" w:cs="Times New Roman"/>
          <w:b/>
          <w:color w:val="000000"/>
          <w:sz w:val="28"/>
          <w:szCs w:val="24"/>
          <w:lang w:val="en-US"/>
        </w:rPr>
        <w:t>Chisinau</w:t>
      </w:r>
      <w:r w:rsidRPr="001E277C">
        <w:rPr>
          <w:rFonts w:ascii="Times New Roman" w:eastAsia="Times New Roman" w:hAnsi="Times New Roman" w:cs="Times New Roman"/>
          <w:b/>
          <w:color w:val="000000"/>
          <w:sz w:val="28"/>
          <w:szCs w:val="24"/>
          <w:lang w:val="en-US"/>
        </w:rPr>
        <w:t>,</w:t>
      </w:r>
      <w:r w:rsidRPr="009E125D">
        <w:rPr>
          <w:rFonts w:ascii="Times New Roman" w:eastAsia="Times New Roman" w:hAnsi="Times New Roman" w:cs="Times New Roman"/>
          <w:b/>
          <w:color w:val="000000"/>
          <w:sz w:val="28"/>
          <w:szCs w:val="24"/>
          <w:lang w:val="en-US"/>
        </w:rPr>
        <w:t xml:space="preserve"> </w:t>
      </w:r>
      <w:r>
        <w:rPr>
          <w:rFonts w:ascii="Times New Roman" w:eastAsia="Times New Roman" w:hAnsi="Times New Roman" w:cs="Times New Roman"/>
          <w:b/>
          <w:color w:val="000000"/>
          <w:sz w:val="28"/>
          <w:szCs w:val="24"/>
          <w:lang w:val="en-US"/>
        </w:rPr>
        <w:t>Moldova</w:t>
      </w:r>
    </w:p>
    <w:p w14:paraId="31613372" w14:textId="40406836" w:rsidR="001A4535" w:rsidRPr="009B1E82" w:rsidRDefault="008015FD" w:rsidP="00B50B67">
      <w:pPr>
        <w:spacing w:after="240" w:line="240" w:lineRule="auto"/>
        <w:jc w:val="both"/>
        <w:rPr>
          <w:rFonts w:ascii="Times New Roman" w:hAnsi="Times New Roman" w:cs="Times New Roman"/>
          <w:sz w:val="24"/>
          <w:szCs w:val="24"/>
          <w:lang w:val="en-US"/>
        </w:rPr>
      </w:pPr>
      <w:r>
        <w:rPr>
          <w:rFonts w:ascii="Times New Roman" w:eastAsia="Times New Roman" w:hAnsi="Times New Roman" w:cs="Times New Roman"/>
          <w:noProof/>
          <w:sz w:val="24"/>
          <w:szCs w:val="24"/>
          <w:lang w:val="en-US" w:eastAsia="en-US"/>
        </w:rPr>
        <w:drawing>
          <wp:anchor distT="0" distB="0" distL="114300" distR="114300" simplePos="0" relativeHeight="251727872" behindDoc="0" locked="0" layoutInCell="1" allowOverlap="1" wp14:anchorId="34D17397" wp14:editId="624C25F8">
            <wp:simplePos x="0" y="0"/>
            <wp:positionH relativeFrom="column">
              <wp:posOffset>3822700</wp:posOffset>
            </wp:positionH>
            <wp:positionV relativeFrom="paragraph">
              <wp:posOffset>26670</wp:posOffset>
            </wp:positionV>
            <wp:extent cx="2254885" cy="1693545"/>
            <wp:effectExtent l="19050" t="0" r="0" b="0"/>
            <wp:wrapSquare wrapText="bothSides"/>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2254885" cy="1693545"/>
                    </a:xfrm>
                    <a:prstGeom prst="rect">
                      <a:avLst/>
                    </a:prstGeom>
                    <a:noFill/>
                    <a:ln w="9525">
                      <a:noFill/>
                      <a:miter lim="800000"/>
                      <a:headEnd/>
                      <a:tailEnd/>
                    </a:ln>
                  </pic:spPr>
                </pic:pic>
              </a:graphicData>
            </a:graphic>
          </wp:anchor>
        </w:drawing>
      </w:r>
      <w:r w:rsidR="00DF5149" w:rsidRPr="009B1E82">
        <w:rPr>
          <w:rFonts w:ascii="Times New Roman" w:eastAsia="Times New Roman" w:hAnsi="Times New Roman" w:cs="Times New Roman"/>
          <w:sz w:val="24"/>
          <w:szCs w:val="24"/>
          <w:lang w:val="en-US"/>
        </w:rPr>
        <w:t xml:space="preserve">On </w:t>
      </w:r>
      <w:r w:rsidR="00ED49A9">
        <w:rPr>
          <w:rFonts w:ascii="Times New Roman" w:eastAsia="Times New Roman" w:hAnsi="Times New Roman" w:cs="Times New Roman"/>
          <w:sz w:val="24"/>
          <w:szCs w:val="24"/>
          <w:lang w:val="en-US"/>
        </w:rPr>
        <w:t xml:space="preserve">June </w:t>
      </w:r>
      <w:r w:rsidR="00D776F4">
        <w:rPr>
          <w:rFonts w:ascii="Times New Roman" w:eastAsia="Times New Roman" w:hAnsi="Times New Roman" w:cs="Times New Roman"/>
          <w:sz w:val="24"/>
          <w:szCs w:val="24"/>
          <w:lang w:val="en-US"/>
        </w:rPr>
        <w:t>1-</w:t>
      </w:r>
      <w:r w:rsidR="00ED49A9">
        <w:rPr>
          <w:rFonts w:ascii="Times New Roman" w:eastAsia="Times New Roman" w:hAnsi="Times New Roman" w:cs="Times New Roman"/>
          <w:sz w:val="24"/>
          <w:szCs w:val="24"/>
          <w:lang w:val="en-US"/>
        </w:rPr>
        <w:t>3</w:t>
      </w:r>
      <w:r w:rsidR="00DF5149" w:rsidRPr="009B1E82">
        <w:rPr>
          <w:rFonts w:ascii="Times New Roman" w:eastAsia="Times New Roman" w:hAnsi="Times New Roman" w:cs="Times New Roman"/>
          <w:sz w:val="24"/>
          <w:szCs w:val="24"/>
          <w:lang w:val="en-US"/>
        </w:rPr>
        <w:t>, 201</w:t>
      </w:r>
      <w:r w:rsidR="00ED49A9">
        <w:rPr>
          <w:rFonts w:ascii="Times New Roman" w:eastAsia="Times New Roman" w:hAnsi="Times New Roman" w:cs="Times New Roman"/>
          <w:sz w:val="24"/>
          <w:szCs w:val="24"/>
          <w:lang w:val="en-US"/>
        </w:rPr>
        <w:t>6</w:t>
      </w:r>
      <w:r w:rsidR="00DF5149" w:rsidRPr="009B1E82">
        <w:rPr>
          <w:rFonts w:ascii="Times New Roman" w:eastAsia="Times New Roman" w:hAnsi="Times New Roman" w:cs="Times New Roman"/>
          <w:sz w:val="24"/>
          <w:szCs w:val="24"/>
          <w:lang w:val="en-US"/>
        </w:rPr>
        <w:t>,</w:t>
      </w:r>
      <w:r w:rsidR="007400D4" w:rsidRPr="009B1E82">
        <w:rPr>
          <w:rFonts w:ascii="Times New Roman" w:eastAsia="Times New Roman" w:hAnsi="Times New Roman" w:cs="Times New Roman"/>
          <w:sz w:val="24"/>
          <w:szCs w:val="24"/>
          <w:lang w:val="en-US"/>
        </w:rPr>
        <w:t xml:space="preserve"> </w:t>
      </w:r>
      <w:r w:rsidR="005E2C53" w:rsidRPr="009B1E82">
        <w:rPr>
          <w:rFonts w:ascii="Times New Roman" w:eastAsia="Times New Roman" w:hAnsi="Times New Roman" w:cs="Times New Roman"/>
          <w:sz w:val="24"/>
          <w:szCs w:val="24"/>
          <w:lang w:val="en-US"/>
        </w:rPr>
        <w:t xml:space="preserve">PEMPAL </w:t>
      </w:r>
      <w:r w:rsidR="00E97E2E" w:rsidRPr="009B1E82">
        <w:rPr>
          <w:rFonts w:ascii="Times New Roman" w:eastAsia="Times New Roman" w:hAnsi="Times New Roman" w:cs="Times New Roman"/>
          <w:sz w:val="24"/>
          <w:szCs w:val="24"/>
          <w:lang w:val="en-US"/>
        </w:rPr>
        <w:t>Treasury Community of Practice</w:t>
      </w:r>
      <w:r w:rsidR="00AD7796" w:rsidRPr="009B1E82">
        <w:rPr>
          <w:rFonts w:ascii="Times New Roman" w:eastAsia="Times New Roman" w:hAnsi="Times New Roman" w:cs="Times New Roman"/>
          <w:sz w:val="24"/>
          <w:szCs w:val="24"/>
          <w:lang w:val="en-US"/>
        </w:rPr>
        <w:t xml:space="preserve"> (TCOP)</w:t>
      </w:r>
      <w:r w:rsidR="00601BD4" w:rsidRPr="009B1E82">
        <w:rPr>
          <w:rFonts w:ascii="Times New Roman" w:eastAsia="Times New Roman" w:hAnsi="Times New Roman" w:cs="Times New Roman"/>
          <w:sz w:val="24"/>
          <w:szCs w:val="24"/>
          <w:lang w:val="en-US"/>
        </w:rPr>
        <w:t xml:space="preserve"> </w:t>
      </w:r>
      <w:r w:rsidR="007400D4" w:rsidRPr="009B1E82">
        <w:rPr>
          <w:rFonts w:ascii="Times New Roman" w:eastAsia="Times New Roman" w:hAnsi="Times New Roman" w:cs="Times New Roman"/>
          <w:sz w:val="24"/>
          <w:szCs w:val="24"/>
          <w:lang w:val="en-US"/>
        </w:rPr>
        <w:t>held</w:t>
      </w:r>
      <w:r w:rsidR="005E2C53" w:rsidRPr="009B1E82">
        <w:rPr>
          <w:rFonts w:ascii="Times New Roman" w:eastAsia="Times New Roman" w:hAnsi="Times New Roman" w:cs="Times New Roman"/>
          <w:sz w:val="24"/>
          <w:szCs w:val="24"/>
          <w:lang w:val="en-US"/>
        </w:rPr>
        <w:t xml:space="preserve"> </w:t>
      </w:r>
      <w:r w:rsidR="007D2AE4" w:rsidRPr="009B1E82">
        <w:rPr>
          <w:rFonts w:ascii="Times New Roman" w:eastAsia="Times New Roman" w:hAnsi="Times New Roman" w:cs="Times New Roman"/>
          <w:sz w:val="24"/>
          <w:szCs w:val="24"/>
          <w:lang w:val="en-US"/>
        </w:rPr>
        <w:t xml:space="preserve">a </w:t>
      </w:r>
      <w:r w:rsidR="00CC6A8D" w:rsidRPr="00D776F4">
        <w:rPr>
          <w:rFonts w:ascii="Times New Roman" w:eastAsia="Times New Roman" w:hAnsi="Times New Roman" w:cs="Times New Roman"/>
          <w:sz w:val="24"/>
          <w:szCs w:val="24"/>
          <w:lang w:val="en-US"/>
        </w:rPr>
        <w:t>plenary meeting</w:t>
      </w:r>
      <w:r w:rsidR="007D2AE4" w:rsidRPr="00D776F4">
        <w:rPr>
          <w:rFonts w:ascii="Times New Roman" w:eastAsia="Times New Roman" w:hAnsi="Times New Roman" w:cs="Times New Roman"/>
          <w:sz w:val="24"/>
          <w:szCs w:val="24"/>
          <w:lang w:val="en-US"/>
        </w:rPr>
        <w:t xml:space="preserve"> </w:t>
      </w:r>
      <w:r w:rsidR="00DF5149" w:rsidRPr="00D776F4">
        <w:rPr>
          <w:rFonts w:ascii="Times New Roman" w:eastAsia="Times New Roman" w:hAnsi="Times New Roman" w:cs="Times New Roman"/>
          <w:sz w:val="24"/>
          <w:szCs w:val="24"/>
          <w:lang w:val="en-US"/>
        </w:rPr>
        <w:t xml:space="preserve">in </w:t>
      </w:r>
      <w:r w:rsidR="00ED49A9" w:rsidRPr="00D776F4">
        <w:rPr>
          <w:rFonts w:ascii="Times New Roman" w:eastAsia="Times New Roman" w:hAnsi="Times New Roman" w:cs="Times New Roman"/>
          <w:sz w:val="24"/>
          <w:szCs w:val="24"/>
          <w:lang w:val="en-US"/>
        </w:rPr>
        <w:t>Chisinau</w:t>
      </w:r>
      <w:r w:rsidR="00DF5149" w:rsidRPr="00D776F4">
        <w:rPr>
          <w:rFonts w:ascii="Times New Roman" w:eastAsia="Times New Roman" w:hAnsi="Times New Roman" w:cs="Times New Roman"/>
          <w:sz w:val="24"/>
          <w:szCs w:val="24"/>
          <w:lang w:val="en-US"/>
        </w:rPr>
        <w:t>,</w:t>
      </w:r>
      <w:r w:rsidR="00ED49A9" w:rsidRPr="00D776F4">
        <w:rPr>
          <w:rFonts w:ascii="Times New Roman" w:eastAsia="Times New Roman" w:hAnsi="Times New Roman" w:cs="Times New Roman"/>
          <w:sz w:val="24"/>
          <w:szCs w:val="24"/>
          <w:lang w:val="en-US"/>
        </w:rPr>
        <w:t xml:space="preserve"> Moldova</w:t>
      </w:r>
      <w:r w:rsidR="00DF5149" w:rsidRPr="00D776F4">
        <w:rPr>
          <w:rFonts w:ascii="Times New Roman" w:eastAsia="Times New Roman" w:hAnsi="Times New Roman" w:cs="Times New Roman"/>
          <w:sz w:val="24"/>
          <w:szCs w:val="24"/>
          <w:lang w:val="en-US"/>
        </w:rPr>
        <w:t xml:space="preserve">. The </w:t>
      </w:r>
      <w:r w:rsidR="008335DB">
        <w:rPr>
          <w:rFonts w:ascii="Times New Roman" w:eastAsia="Times New Roman" w:hAnsi="Times New Roman" w:cs="Times New Roman"/>
          <w:sz w:val="24"/>
          <w:szCs w:val="24"/>
          <w:lang w:val="en-US"/>
        </w:rPr>
        <w:t>main objective of the meeting w</w:t>
      </w:r>
      <w:r w:rsidR="00DF5149" w:rsidRPr="00D776F4">
        <w:rPr>
          <w:rFonts w:ascii="Times New Roman" w:eastAsia="Times New Roman" w:hAnsi="Times New Roman" w:cs="Times New Roman"/>
          <w:sz w:val="24"/>
          <w:szCs w:val="24"/>
          <w:lang w:val="en-US"/>
        </w:rPr>
        <w:t xml:space="preserve">as </w:t>
      </w:r>
      <w:r w:rsidR="008335DB">
        <w:rPr>
          <w:rFonts w:ascii="Times New Roman" w:eastAsia="Times New Roman" w:hAnsi="Times New Roman" w:cs="Times New Roman"/>
          <w:sz w:val="24"/>
          <w:szCs w:val="24"/>
          <w:lang w:val="en-US"/>
        </w:rPr>
        <w:t xml:space="preserve">to </w:t>
      </w:r>
      <w:r w:rsidR="00EB4E3B">
        <w:rPr>
          <w:rFonts w:ascii="Times New Roman" w:hAnsi="Times New Roman" w:cs="Times New Roman"/>
          <w:sz w:val="24"/>
          <w:szCs w:val="24"/>
        </w:rPr>
        <w:t xml:space="preserve">discuss </w:t>
      </w:r>
      <w:r w:rsidR="00D92FBF">
        <w:rPr>
          <w:rFonts w:ascii="Times New Roman" w:hAnsi="Times New Roman" w:cs="Times New Roman"/>
          <w:sz w:val="24"/>
          <w:szCs w:val="24"/>
        </w:rPr>
        <w:t xml:space="preserve">the evolving role of the government treasury function </w:t>
      </w:r>
      <w:r w:rsidR="00EB4E3B" w:rsidRPr="003608FF">
        <w:rPr>
          <w:rFonts w:ascii="Times New Roman" w:hAnsi="Times New Roman" w:cs="Times New Roman"/>
          <w:sz w:val="24"/>
          <w:szCs w:val="24"/>
        </w:rPr>
        <w:t xml:space="preserve">given the </w:t>
      </w:r>
      <w:r w:rsidR="00D92FBF" w:rsidRPr="00B73006">
        <w:rPr>
          <w:rFonts w:ascii="Times New Roman" w:eastAsia="Times New Roman" w:hAnsi="Times New Roman" w:cs="Times New Roman"/>
          <w:sz w:val="24"/>
          <w:szCs w:val="24"/>
          <w:lang w:val="en-US"/>
        </w:rPr>
        <w:t>transition from a traditional manual processing environment to automation utilizing modern financial management information systems.</w:t>
      </w:r>
      <w:r w:rsidR="008335DB" w:rsidRPr="003608FF">
        <w:rPr>
          <w:rFonts w:ascii="Times New Roman" w:eastAsia="Times New Roman" w:hAnsi="Times New Roman" w:cs="Times New Roman"/>
          <w:sz w:val="24"/>
          <w:szCs w:val="24"/>
          <w:lang w:val="en-US"/>
        </w:rPr>
        <w:t xml:space="preserve"> </w:t>
      </w:r>
      <w:r w:rsidR="00D92FBF">
        <w:rPr>
          <w:rFonts w:ascii="Times New Roman" w:eastAsia="Times New Roman" w:hAnsi="Times New Roman" w:cs="Times New Roman"/>
          <w:sz w:val="24"/>
          <w:szCs w:val="24"/>
          <w:lang w:val="en-US"/>
        </w:rPr>
        <w:t>The event also served as the forum for updating the TCOP activity plan for FY2017</w:t>
      </w:r>
      <w:r w:rsidR="007B5DBB" w:rsidRPr="003608FF">
        <w:rPr>
          <w:rFonts w:ascii="Times New Roman" w:eastAsia="Times New Roman" w:hAnsi="Times New Roman" w:cs="Times New Roman"/>
          <w:sz w:val="24"/>
          <w:szCs w:val="24"/>
          <w:lang w:val="en-US"/>
        </w:rPr>
        <w:t xml:space="preserve">. </w:t>
      </w:r>
      <w:r w:rsidR="00D92FBF">
        <w:rPr>
          <w:rFonts w:ascii="Times New Roman" w:eastAsia="Times New Roman" w:hAnsi="Times New Roman" w:cs="Times New Roman"/>
          <w:sz w:val="24"/>
          <w:szCs w:val="24"/>
          <w:lang w:val="en-US"/>
        </w:rPr>
        <w:t xml:space="preserve">The meeting was </w:t>
      </w:r>
      <w:r w:rsidR="00D92FBF">
        <w:rPr>
          <w:rFonts w:ascii="Times New Roman" w:eastAsia="Times New Roman" w:hAnsi="Times New Roman" w:cs="Times New Roman"/>
          <w:color w:val="000000" w:themeColor="text1"/>
          <w:sz w:val="24"/>
          <w:szCs w:val="24"/>
          <w:lang w:val="en-US"/>
        </w:rPr>
        <w:t>attended by fifty-six</w:t>
      </w:r>
      <w:r w:rsidR="00D92FBF" w:rsidRPr="00B73006">
        <w:rPr>
          <w:rFonts w:ascii="Times New Roman" w:eastAsia="Times New Roman" w:hAnsi="Times New Roman" w:cs="Times New Roman"/>
          <w:color w:val="000000" w:themeColor="text1"/>
          <w:sz w:val="24"/>
          <w:szCs w:val="24"/>
          <w:lang w:val="en-US"/>
        </w:rPr>
        <w:t xml:space="preserve"> </w:t>
      </w:r>
      <w:r w:rsidR="00D92FBF" w:rsidRPr="00B73006">
        <w:rPr>
          <w:rFonts w:ascii="Times New Roman" w:eastAsia="Times New Roman" w:hAnsi="Times New Roman" w:cs="Times New Roman"/>
          <w:sz w:val="24"/>
          <w:szCs w:val="24"/>
          <w:lang w:val="en-US"/>
        </w:rPr>
        <w:t>specialists representing 15</w:t>
      </w:r>
      <w:r w:rsidR="007D2AE4" w:rsidRPr="003608FF">
        <w:rPr>
          <w:rFonts w:ascii="Times New Roman" w:eastAsia="Times New Roman" w:hAnsi="Times New Roman" w:cs="Times New Roman"/>
          <w:sz w:val="24"/>
          <w:szCs w:val="24"/>
          <w:lang w:val="en-US"/>
        </w:rPr>
        <w:t xml:space="preserve"> </w:t>
      </w:r>
      <w:r w:rsidR="00D92FBF">
        <w:rPr>
          <w:rFonts w:ascii="Times New Roman" w:eastAsia="Times New Roman" w:hAnsi="Times New Roman" w:cs="Times New Roman"/>
          <w:sz w:val="24"/>
          <w:szCs w:val="24"/>
          <w:lang w:val="en-US"/>
        </w:rPr>
        <w:t xml:space="preserve">PEMPAL countries </w:t>
      </w:r>
      <w:r w:rsidR="00D92FBF">
        <w:rPr>
          <w:rFonts w:ascii="Times New Roman" w:hAnsi="Times New Roman" w:cs="Times New Roman"/>
          <w:sz w:val="24"/>
          <w:szCs w:val="24"/>
          <w:lang w:val="en-US"/>
        </w:rPr>
        <w:t>(Albania, Armenia, Azerbaijan, Belarus,</w:t>
      </w:r>
      <w:r w:rsidR="00D92FBF">
        <w:rPr>
          <w:sz w:val="24"/>
          <w:szCs w:val="24"/>
        </w:rPr>
        <w:t xml:space="preserve"> </w:t>
      </w:r>
      <w:r w:rsidR="00D92FBF">
        <w:rPr>
          <w:rFonts w:ascii="Times New Roman" w:hAnsi="Times New Roman" w:cs="Times New Roman"/>
          <w:sz w:val="24"/>
          <w:szCs w:val="24"/>
          <w:lang w:val="en-US"/>
        </w:rPr>
        <w:t>Bosnia and Herzegovina, Croatia, Georgia, Kazakhstan, Kyrgyz Republic,</w:t>
      </w:r>
      <w:r w:rsidR="000B3822" w:rsidRPr="009B1E82">
        <w:rPr>
          <w:sz w:val="24"/>
          <w:szCs w:val="24"/>
        </w:rPr>
        <w:t xml:space="preserve"> </w:t>
      </w:r>
      <w:r w:rsidR="007D2AE4" w:rsidRPr="009B1E82">
        <w:rPr>
          <w:rFonts w:ascii="Times New Roman" w:hAnsi="Times New Roman" w:cs="Times New Roman"/>
          <w:sz w:val="24"/>
          <w:szCs w:val="24"/>
          <w:lang w:val="en-US"/>
        </w:rPr>
        <w:t xml:space="preserve">Moldova, </w:t>
      </w:r>
      <w:r w:rsidR="000B3822" w:rsidRPr="009B1E82">
        <w:rPr>
          <w:rFonts w:ascii="Times New Roman" w:hAnsi="Times New Roman" w:cs="Times New Roman"/>
          <w:sz w:val="24"/>
          <w:szCs w:val="24"/>
          <w:lang w:val="en-US"/>
        </w:rPr>
        <w:t xml:space="preserve">Montenegro, </w:t>
      </w:r>
      <w:r w:rsidR="007D2AE4" w:rsidRPr="009B1E82">
        <w:rPr>
          <w:rFonts w:ascii="Times New Roman" w:hAnsi="Times New Roman" w:cs="Times New Roman"/>
          <w:sz w:val="24"/>
          <w:szCs w:val="24"/>
          <w:lang w:val="en-US"/>
        </w:rPr>
        <w:t>Russian Federation,</w:t>
      </w:r>
      <w:r w:rsidR="00BD3A55">
        <w:rPr>
          <w:rFonts w:ascii="Times New Roman" w:hAnsi="Times New Roman" w:cs="Times New Roman"/>
          <w:sz w:val="24"/>
          <w:szCs w:val="24"/>
          <w:lang w:val="en-US"/>
        </w:rPr>
        <w:t xml:space="preserve"> Serbia, Tajikistan and</w:t>
      </w:r>
      <w:r w:rsidR="007D2AE4" w:rsidRPr="009B1E82">
        <w:rPr>
          <w:rFonts w:ascii="Times New Roman" w:hAnsi="Times New Roman" w:cs="Times New Roman"/>
          <w:sz w:val="24"/>
          <w:szCs w:val="24"/>
          <w:lang w:val="en-US"/>
        </w:rPr>
        <w:t xml:space="preserve"> Turkey</w:t>
      </w:r>
      <w:r w:rsidR="00E60672" w:rsidRPr="009B1E82">
        <w:rPr>
          <w:rFonts w:ascii="Times New Roman" w:hAnsi="Times New Roman" w:cs="Times New Roman"/>
          <w:sz w:val="24"/>
          <w:szCs w:val="24"/>
          <w:lang w:val="en-US"/>
        </w:rPr>
        <w:t xml:space="preserve">). </w:t>
      </w:r>
      <w:r w:rsidR="005E71D9">
        <w:rPr>
          <w:rFonts w:ascii="Times New Roman" w:hAnsi="Times New Roman" w:cs="Times New Roman"/>
          <w:sz w:val="24"/>
          <w:szCs w:val="24"/>
          <w:lang w:val="en-US"/>
        </w:rPr>
        <w:t xml:space="preserve">Observers from </w:t>
      </w:r>
      <w:r w:rsidR="00EB4E3B">
        <w:rPr>
          <w:rFonts w:ascii="Times New Roman" w:hAnsi="Times New Roman" w:cs="Times New Roman"/>
          <w:sz w:val="24"/>
          <w:szCs w:val="24"/>
          <w:lang w:val="en-US"/>
        </w:rPr>
        <w:t xml:space="preserve">the </w:t>
      </w:r>
      <w:r w:rsidR="005E71D9">
        <w:rPr>
          <w:rFonts w:ascii="Times New Roman" w:hAnsi="Times New Roman" w:cs="Times New Roman"/>
          <w:sz w:val="24"/>
          <w:szCs w:val="24"/>
          <w:lang w:val="en-US"/>
        </w:rPr>
        <w:t xml:space="preserve">Ministry of Finance of Slovakia and </w:t>
      </w:r>
      <w:r w:rsidR="00EB4E3B">
        <w:rPr>
          <w:rFonts w:ascii="Times New Roman" w:hAnsi="Times New Roman" w:cs="Times New Roman"/>
          <w:sz w:val="24"/>
          <w:szCs w:val="24"/>
          <w:lang w:val="en-US"/>
        </w:rPr>
        <w:t xml:space="preserve">the </w:t>
      </w:r>
      <w:r w:rsidR="005E71D9">
        <w:rPr>
          <w:rFonts w:ascii="Times New Roman" w:hAnsi="Times New Roman" w:cs="Times New Roman"/>
          <w:sz w:val="24"/>
          <w:szCs w:val="24"/>
          <w:lang w:val="en-US"/>
        </w:rPr>
        <w:t xml:space="preserve">Hungarian State Treasury also attended the meeting. </w:t>
      </w:r>
      <w:r w:rsidR="00E60672" w:rsidRPr="009B1E82">
        <w:rPr>
          <w:rFonts w:ascii="Times New Roman" w:hAnsi="Times New Roman" w:cs="Times New Roman"/>
          <w:sz w:val="24"/>
          <w:szCs w:val="24"/>
          <w:lang w:val="en-US"/>
        </w:rPr>
        <w:t xml:space="preserve"> </w:t>
      </w:r>
      <w:r w:rsidR="007D2AE4" w:rsidRPr="009B1E82">
        <w:rPr>
          <w:rFonts w:ascii="Times New Roman" w:hAnsi="Times New Roman" w:cs="Times New Roman"/>
          <w:sz w:val="24"/>
          <w:szCs w:val="24"/>
          <w:lang w:val="en-US"/>
        </w:rPr>
        <w:t xml:space="preserve">The workshop was </w:t>
      </w:r>
      <w:r w:rsidR="00DF5149" w:rsidRPr="009B1E82">
        <w:rPr>
          <w:rFonts w:ascii="Times New Roman" w:hAnsi="Times New Roman" w:cs="Times New Roman"/>
          <w:sz w:val="24"/>
          <w:szCs w:val="24"/>
          <w:lang w:val="en-US"/>
        </w:rPr>
        <w:t xml:space="preserve">facilitated by </w:t>
      </w:r>
      <w:r w:rsidR="007D2AE4" w:rsidRPr="009B1E82">
        <w:rPr>
          <w:rFonts w:ascii="Times New Roman" w:hAnsi="Times New Roman" w:cs="Times New Roman"/>
          <w:sz w:val="24"/>
          <w:szCs w:val="24"/>
          <w:lang w:val="en-US"/>
        </w:rPr>
        <w:t xml:space="preserve">the World Bank </w:t>
      </w:r>
      <w:r w:rsidR="00B73006">
        <w:rPr>
          <w:rFonts w:ascii="Times New Roman" w:hAnsi="Times New Roman" w:cs="Times New Roman"/>
          <w:sz w:val="24"/>
          <w:szCs w:val="24"/>
          <w:lang w:val="en-US"/>
        </w:rPr>
        <w:t>team working with TCOP</w:t>
      </w:r>
      <w:r w:rsidR="00DF5149" w:rsidRPr="009B1E82">
        <w:rPr>
          <w:rFonts w:ascii="Times New Roman" w:hAnsi="Times New Roman" w:cs="Times New Roman"/>
          <w:sz w:val="24"/>
          <w:szCs w:val="24"/>
          <w:lang w:val="en-US"/>
        </w:rPr>
        <w:t xml:space="preserve">, </w:t>
      </w:r>
      <w:r w:rsidR="00B73006">
        <w:rPr>
          <w:rFonts w:ascii="Times New Roman" w:hAnsi="Times New Roman" w:cs="Times New Roman"/>
          <w:sz w:val="24"/>
          <w:szCs w:val="24"/>
          <w:lang w:val="en-US"/>
        </w:rPr>
        <w:t xml:space="preserve">including </w:t>
      </w:r>
      <w:proofErr w:type="spellStart"/>
      <w:r w:rsidR="00EB4E3B">
        <w:rPr>
          <w:rFonts w:ascii="Times New Roman" w:hAnsi="Times New Roman" w:cs="Times New Roman"/>
          <w:sz w:val="24"/>
          <w:szCs w:val="24"/>
          <w:lang w:val="en-US"/>
        </w:rPr>
        <w:t>Ms</w:t>
      </w:r>
      <w:proofErr w:type="spellEnd"/>
      <w:r w:rsidR="00EB4E3B">
        <w:rPr>
          <w:rFonts w:ascii="Times New Roman" w:hAnsi="Times New Roman" w:cs="Times New Roman"/>
          <w:sz w:val="24"/>
          <w:szCs w:val="24"/>
          <w:lang w:val="en-US"/>
        </w:rPr>
        <w:t xml:space="preserve"> Elena </w:t>
      </w:r>
      <w:proofErr w:type="spellStart"/>
      <w:r w:rsidR="00EB4E3B">
        <w:rPr>
          <w:rFonts w:ascii="Times New Roman" w:hAnsi="Times New Roman" w:cs="Times New Roman"/>
          <w:sz w:val="24"/>
          <w:szCs w:val="24"/>
          <w:lang w:val="en-US"/>
        </w:rPr>
        <w:t>Nikulina</w:t>
      </w:r>
      <w:proofErr w:type="spellEnd"/>
      <w:r w:rsidR="00EB4E3B">
        <w:rPr>
          <w:rFonts w:ascii="Times New Roman" w:hAnsi="Times New Roman" w:cs="Times New Roman"/>
          <w:sz w:val="24"/>
          <w:szCs w:val="24"/>
          <w:lang w:val="en-US"/>
        </w:rPr>
        <w:t xml:space="preserve">, </w:t>
      </w:r>
      <w:r w:rsidR="00445330">
        <w:rPr>
          <w:rFonts w:ascii="Times New Roman" w:hAnsi="Times New Roman" w:cs="Times New Roman"/>
          <w:sz w:val="24"/>
          <w:szCs w:val="24"/>
          <w:lang w:val="en-US"/>
        </w:rPr>
        <w:t>Team Leader for PEMPAL</w:t>
      </w:r>
      <w:r w:rsidR="00EB4E3B">
        <w:rPr>
          <w:rFonts w:ascii="Times New Roman" w:hAnsi="Times New Roman" w:cs="Times New Roman"/>
          <w:sz w:val="24"/>
          <w:szCs w:val="24"/>
          <w:lang w:val="en-US"/>
        </w:rPr>
        <w:t xml:space="preserve">, </w:t>
      </w:r>
      <w:r w:rsidR="00445330">
        <w:rPr>
          <w:rFonts w:ascii="Times New Roman" w:hAnsi="Times New Roman" w:cs="Times New Roman"/>
          <w:sz w:val="24"/>
          <w:szCs w:val="24"/>
          <w:lang w:val="en-US"/>
        </w:rPr>
        <w:t xml:space="preserve">and </w:t>
      </w:r>
      <w:r w:rsidR="00EB4E3B">
        <w:rPr>
          <w:rFonts w:ascii="Times New Roman" w:hAnsi="Times New Roman" w:cs="Times New Roman"/>
          <w:sz w:val="24"/>
          <w:szCs w:val="24"/>
          <w:lang w:val="en-US"/>
        </w:rPr>
        <w:t xml:space="preserve">Mr. Ion </w:t>
      </w:r>
      <w:proofErr w:type="spellStart"/>
      <w:r w:rsidR="00EB4E3B">
        <w:rPr>
          <w:rFonts w:ascii="Times New Roman" w:hAnsi="Times New Roman" w:cs="Times New Roman"/>
          <w:sz w:val="24"/>
          <w:szCs w:val="24"/>
          <w:lang w:val="en-US"/>
        </w:rPr>
        <w:t>Chicu</w:t>
      </w:r>
      <w:proofErr w:type="spellEnd"/>
      <w:r w:rsidR="00EB4E3B">
        <w:rPr>
          <w:rFonts w:ascii="Times New Roman" w:hAnsi="Times New Roman" w:cs="Times New Roman"/>
          <w:sz w:val="24"/>
          <w:szCs w:val="24"/>
          <w:lang w:val="en-US"/>
        </w:rPr>
        <w:t xml:space="preserve">, </w:t>
      </w:r>
      <w:proofErr w:type="spellStart"/>
      <w:r w:rsidR="00EB4E3B">
        <w:rPr>
          <w:rFonts w:ascii="Times New Roman" w:hAnsi="Times New Roman" w:cs="Times New Roman"/>
          <w:sz w:val="24"/>
          <w:szCs w:val="24"/>
          <w:lang w:val="en-US"/>
        </w:rPr>
        <w:t>Ms</w:t>
      </w:r>
      <w:proofErr w:type="spellEnd"/>
      <w:r w:rsidR="00EB4E3B">
        <w:rPr>
          <w:rFonts w:ascii="Times New Roman" w:hAnsi="Times New Roman" w:cs="Times New Roman"/>
          <w:sz w:val="24"/>
          <w:szCs w:val="24"/>
          <w:lang w:val="en-US"/>
        </w:rPr>
        <w:t xml:space="preserve"> Yelena </w:t>
      </w:r>
      <w:proofErr w:type="spellStart"/>
      <w:r w:rsidR="00445330">
        <w:rPr>
          <w:rFonts w:ascii="Times New Roman" w:hAnsi="Times New Roman" w:cs="Times New Roman"/>
          <w:sz w:val="24"/>
          <w:szCs w:val="24"/>
          <w:lang w:val="en-US"/>
        </w:rPr>
        <w:t>Slizhevskaya</w:t>
      </w:r>
      <w:proofErr w:type="spellEnd"/>
      <w:r w:rsidR="00EB4E3B">
        <w:rPr>
          <w:rFonts w:ascii="Times New Roman" w:hAnsi="Times New Roman" w:cs="Times New Roman"/>
          <w:sz w:val="24"/>
          <w:szCs w:val="24"/>
          <w:lang w:val="en-US"/>
        </w:rPr>
        <w:t xml:space="preserve"> and</w:t>
      </w:r>
      <w:r w:rsidR="00DF5149" w:rsidRPr="009B1E82">
        <w:rPr>
          <w:rFonts w:ascii="Times New Roman" w:hAnsi="Times New Roman" w:cs="Times New Roman"/>
          <w:sz w:val="24"/>
          <w:szCs w:val="24"/>
          <w:lang w:val="en-US"/>
        </w:rPr>
        <w:t xml:space="preserve"> Mr. </w:t>
      </w:r>
      <w:r w:rsidR="000B3822" w:rsidRPr="009B1E82">
        <w:rPr>
          <w:rFonts w:ascii="Times New Roman" w:hAnsi="Times New Roman" w:cs="Times New Roman"/>
          <w:sz w:val="24"/>
          <w:szCs w:val="24"/>
          <w:lang w:val="en-US"/>
        </w:rPr>
        <w:t xml:space="preserve">Mark </w:t>
      </w:r>
      <w:proofErr w:type="spellStart"/>
      <w:r w:rsidR="000B3822" w:rsidRPr="009B1E82">
        <w:rPr>
          <w:rFonts w:ascii="Times New Roman" w:hAnsi="Times New Roman" w:cs="Times New Roman"/>
          <w:sz w:val="24"/>
          <w:szCs w:val="24"/>
          <w:lang w:val="en-US"/>
        </w:rPr>
        <w:t>Silins</w:t>
      </w:r>
      <w:proofErr w:type="spellEnd"/>
      <w:r w:rsidR="00EB4E3B">
        <w:rPr>
          <w:rFonts w:ascii="Times New Roman" w:hAnsi="Times New Roman" w:cs="Times New Roman"/>
          <w:sz w:val="24"/>
          <w:szCs w:val="24"/>
          <w:lang w:val="en-US"/>
        </w:rPr>
        <w:t>.</w:t>
      </w:r>
      <w:r w:rsidR="00283E87" w:rsidRPr="009B1E82">
        <w:rPr>
          <w:rFonts w:ascii="Times New Roman" w:hAnsi="Times New Roman" w:cs="Times New Roman"/>
          <w:sz w:val="24"/>
          <w:szCs w:val="24"/>
          <w:lang w:val="en-US"/>
        </w:rPr>
        <w:t xml:space="preserve"> </w:t>
      </w:r>
      <w:r w:rsidR="007D2AE4" w:rsidRPr="009B1E82">
        <w:rPr>
          <w:rFonts w:ascii="Times New Roman" w:hAnsi="Times New Roman" w:cs="Times New Roman"/>
          <w:sz w:val="24"/>
          <w:szCs w:val="24"/>
          <w:lang w:val="en-US"/>
        </w:rPr>
        <w:t xml:space="preserve">Logistical support was </w:t>
      </w:r>
      <w:r w:rsidR="00DF5149" w:rsidRPr="009B1E82">
        <w:rPr>
          <w:rFonts w:ascii="Times New Roman" w:hAnsi="Times New Roman" w:cs="Times New Roman"/>
          <w:sz w:val="24"/>
          <w:szCs w:val="24"/>
          <w:lang w:val="en-US"/>
        </w:rPr>
        <w:t xml:space="preserve">provided </w:t>
      </w:r>
      <w:r w:rsidR="007D2AE4" w:rsidRPr="009B1E82">
        <w:rPr>
          <w:rFonts w:ascii="Times New Roman" w:hAnsi="Times New Roman" w:cs="Times New Roman"/>
          <w:sz w:val="24"/>
          <w:szCs w:val="24"/>
          <w:lang w:val="en-US"/>
        </w:rPr>
        <w:t xml:space="preserve">by </w:t>
      </w:r>
      <w:r w:rsidR="00C76475">
        <w:rPr>
          <w:rFonts w:ascii="Times New Roman" w:hAnsi="Times New Roman" w:cs="Times New Roman"/>
          <w:sz w:val="24"/>
          <w:szCs w:val="24"/>
          <w:lang w:val="en-US"/>
        </w:rPr>
        <w:t xml:space="preserve">the </w:t>
      </w:r>
      <w:r w:rsidR="001A66D8" w:rsidRPr="009B1E82">
        <w:rPr>
          <w:rFonts w:ascii="Times New Roman" w:hAnsi="Times New Roman" w:cs="Times New Roman"/>
          <w:sz w:val="24"/>
          <w:szCs w:val="24"/>
          <w:lang w:val="en-US"/>
        </w:rPr>
        <w:t>PEMPAL</w:t>
      </w:r>
      <w:r w:rsidR="007D2AE4" w:rsidRPr="009B1E82">
        <w:rPr>
          <w:rFonts w:ascii="Times New Roman" w:hAnsi="Times New Roman" w:cs="Times New Roman"/>
          <w:sz w:val="24"/>
          <w:szCs w:val="24"/>
          <w:lang w:val="en-US"/>
        </w:rPr>
        <w:t xml:space="preserve"> Secretariat</w:t>
      </w:r>
      <w:r w:rsidR="00DF5149" w:rsidRPr="009B1E82">
        <w:rPr>
          <w:rFonts w:ascii="Times New Roman" w:hAnsi="Times New Roman" w:cs="Times New Roman"/>
          <w:sz w:val="24"/>
          <w:szCs w:val="24"/>
          <w:lang w:val="en-US"/>
        </w:rPr>
        <w:t xml:space="preserve"> based </w:t>
      </w:r>
      <w:r w:rsidR="00B73006">
        <w:rPr>
          <w:rFonts w:ascii="Times New Roman" w:hAnsi="Times New Roman" w:cs="Times New Roman"/>
          <w:sz w:val="24"/>
          <w:szCs w:val="24"/>
          <w:lang w:val="en-US"/>
        </w:rPr>
        <w:t>at</w:t>
      </w:r>
      <w:r w:rsidR="001A37E8">
        <w:rPr>
          <w:rFonts w:ascii="Times New Roman" w:hAnsi="Times New Roman" w:cs="Times New Roman"/>
          <w:sz w:val="24"/>
          <w:szCs w:val="24"/>
          <w:lang w:val="en-US"/>
        </w:rPr>
        <w:t xml:space="preserve"> </w:t>
      </w:r>
      <w:r w:rsidR="00C76475">
        <w:rPr>
          <w:rFonts w:ascii="Times New Roman" w:hAnsi="Times New Roman" w:cs="Times New Roman"/>
          <w:sz w:val="24"/>
          <w:szCs w:val="24"/>
          <w:lang w:val="en-US"/>
        </w:rPr>
        <w:t xml:space="preserve">the </w:t>
      </w:r>
      <w:r w:rsidR="001A37E8">
        <w:rPr>
          <w:rFonts w:ascii="Times New Roman" w:hAnsi="Times New Roman" w:cs="Times New Roman"/>
          <w:sz w:val="24"/>
          <w:szCs w:val="24"/>
          <w:lang w:val="en-US"/>
        </w:rPr>
        <w:t xml:space="preserve">World Bank Country Office </w:t>
      </w:r>
      <w:r w:rsidR="00B73006">
        <w:rPr>
          <w:rFonts w:ascii="Times New Roman" w:hAnsi="Times New Roman" w:cs="Times New Roman"/>
          <w:sz w:val="24"/>
          <w:szCs w:val="24"/>
          <w:lang w:val="en-US"/>
        </w:rPr>
        <w:t>in Moscow</w:t>
      </w:r>
      <w:r w:rsidR="00FC3102" w:rsidRPr="009B1E82">
        <w:rPr>
          <w:rFonts w:ascii="Times New Roman" w:hAnsi="Times New Roman" w:cs="Times New Roman"/>
          <w:sz w:val="24"/>
          <w:szCs w:val="24"/>
          <w:lang w:val="en-US"/>
        </w:rPr>
        <w:t xml:space="preserve">. </w:t>
      </w:r>
      <w:r w:rsidR="00B7043A" w:rsidRPr="009B1E82">
        <w:rPr>
          <w:rFonts w:ascii="Times New Roman" w:hAnsi="Times New Roman" w:cs="Times New Roman"/>
          <w:sz w:val="24"/>
          <w:szCs w:val="24"/>
          <w:lang w:val="en-US"/>
        </w:rPr>
        <w:t xml:space="preserve"> </w:t>
      </w:r>
      <w:r w:rsidR="000C3694" w:rsidRPr="009B1E82">
        <w:rPr>
          <w:rFonts w:ascii="Times New Roman" w:hAnsi="Times New Roman" w:cs="Times New Roman"/>
          <w:sz w:val="24"/>
          <w:szCs w:val="24"/>
          <w:lang w:val="en-US"/>
        </w:rPr>
        <w:t xml:space="preserve"> </w:t>
      </w:r>
    </w:p>
    <w:p w14:paraId="78FF74AD" w14:textId="4F2C8175" w:rsidR="001A4FFD" w:rsidRDefault="00AF4415" w:rsidP="00B50B67">
      <w:pPr>
        <w:spacing w:before="240" w:after="0" w:line="240" w:lineRule="auto"/>
        <w:jc w:val="both"/>
        <w:rPr>
          <w:rFonts w:ascii="Times New Roman" w:hAnsi="Times New Roman" w:cs="Times New Roman"/>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647488" behindDoc="0" locked="0" layoutInCell="1" allowOverlap="1" wp14:anchorId="1E598B30" wp14:editId="0875F66B">
            <wp:simplePos x="0" y="0"/>
            <wp:positionH relativeFrom="column">
              <wp:posOffset>2138680</wp:posOffset>
            </wp:positionH>
            <wp:positionV relativeFrom="paragraph">
              <wp:posOffset>2945130</wp:posOffset>
            </wp:positionV>
            <wp:extent cx="3982720" cy="1924050"/>
            <wp:effectExtent l="0" t="0" r="0" b="0"/>
            <wp:wrapSquare wrapText="bothSides"/>
            <wp:docPr id="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srcRect/>
                    <a:stretch>
                      <a:fillRect/>
                    </a:stretch>
                  </pic:blipFill>
                  <pic:spPr bwMode="auto">
                    <a:xfrm>
                      <a:off x="0" y="0"/>
                      <a:ext cx="3982720" cy="1924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015FD">
        <w:rPr>
          <w:rFonts w:ascii="Times New Roman" w:hAnsi="Times New Roman" w:cs="Times New Roman"/>
          <w:b/>
          <w:noProof/>
          <w:sz w:val="24"/>
          <w:szCs w:val="24"/>
          <w:lang w:val="en-US" w:eastAsia="en-US"/>
        </w:rPr>
        <w:drawing>
          <wp:anchor distT="0" distB="0" distL="114300" distR="114300" simplePos="0" relativeHeight="251646464" behindDoc="0" locked="0" layoutInCell="1" allowOverlap="1" wp14:anchorId="0E67A90E" wp14:editId="39CD48A4">
            <wp:simplePos x="0" y="0"/>
            <wp:positionH relativeFrom="column">
              <wp:posOffset>22225</wp:posOffset>
            </wp:positionH>
            <wp:positionV relativeFrom="paragraph">
              <wp:posOffset>3810</wp:posOffset>
            </wp:positionV>
            <wp:extent cx="2119630" cy="1828800"/>
            <wp:effectExtent l="19050" t="0" r="0" b="0"/>
            <wp:wrapSquare wrapText="bothSides"/>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2119630" cy="1828800"/>
                    </a:xfrm>
                    <a:prstGeom prst="rect">
                      <a:avLst/>
                    </a:prstGeom>
                    <a:noFill/>
                    <a:ln w="9525">
                      <a:noFill/>
                      <a:miter lim="800000"/>
                      <a:headEnd/>
                      <a:tailEnd/>
                    </a:ln>
                  </pic:spPr>
                </pic:pic>
              </a:graphicData>
            </a:graphic>
          </wp:anchor>
        </w:drawing>
      </w:r>
      <w:r w:rsidR="00B32F41" w:rsidRPr="009B1E82">
        <w:rPr>
          <w:rFonts w:ascii="Times New Roman" w:hAnsi="Times New Roman" w:cs="Times New Roman"/>
          <w:b/>
          <w:sz w:val="24"/>
          <w:szCs w:val="24"/>
          <w:lang w:val="en-US"/>
        </w:rPr>
        <w:t>M</w:t>
      </w:r>
      <w:r w:rsidR="001A37E8">
        <w:rPr>
          <w:rFonts w:ascii="Times New Roman" w:hAnsi="Times New Roman" w:cs="Times New Roman"/>
          <w:b/>
          <w:sz w:val="24"/>
          <w:szCs w:val="24"/>
          <w:lang w:val="en-US"/>
        </w:rPr>
        <w:t>r</w:t>
      </w:r>
      <w:r w:rsidR="00B32F41" w:rsidRPr="009B1E82">
        <w:rPr>
          <w:rFonts w:ascii="Times New Roman" w:hAnsi="Times New Roman" w:cs="Times New Roman"/>
          <w:b/>
          <w:sz w:val="24"/>
          <w:szCs w:val="24"/>
          <w:lang w:val="en-US"/>
        </w:rPr>
        <w:t xml:space="preserve">. </w:t>
      </w:r>
      <w:r w:rsidR="001A37E8">
        <w:rPr>
          <w:rFonts w:ascii="Times New Roman" w:hAnsi="Times New Roman" w:cs="Times New Roman"/>
          <w:b/>
          <w:sz w:val="24"/>
          <w:szCs w:val="24"/>
          <w:lang w:val="en-US"/>
        </w:rPr>
        <w:t>Octavian</w:t>
      </w:r>
      <w:r w:rsidR="00B32F41" w:rsidRPr="009B1E82">
        <w:rPr>
          <w:rFonts w:ascii="Times New Roman" w:hAnsi="Times New Roman" w:cs="Times New Roman"/>
          <w:b/>
          <w:sz w:val="24"/>
          <w:szCs w:val="24"/>
          <w:lang w:val="en-US"/>
        </w:rPr>
        <w:t xml:space="preserve"> </w:t>
      </w:r>
      <w:proofErr w:type="spellStart"/>
      <w:r w:rsidR="001A37E8">
        <w:rPr>
          <w:rFonts w:ascii="Times New Roman" w:hAnsi="Times New Roman" w:cs="Times New Roman"/>
          <w:b/>
          <w:sz w:val="24"/>
          <w:szCs w:val="24"/>
          <w:lang w:val="en-US"/>
        </w:rPr>
        <w:t>Armasu</w:t>
      </w:r>
      <w:proofErr w:type="spellEnd"/>
      <w:r w:rsidR="00B32F41" w:rsidRPr="009B1E82">
        <w:rPr>
          <w:rFonts w:ascii="Times New Roman" w:hAnsi="Times New Roman" w:cs="Times New Roman"/>
          <w:sz w:val="24"/>
          <w:szCs w:val="24"/>
          <w:lang w:val="en-US"/>
        </w:rPr>
        <w:t>, Minist</w:t>
      </w:r>
      <w:r w:rsidR="001A37E8">
        <w:rPr>
          <w:rFonts w:ascii="Times New Roman" w:hAnsi="Times New Roman" w:cs="Times New Roman"/>
          <w:sz w:val="24"/>
          <w:szCs w:val="24"/>
          <w:lang w:val="en-US"/>
        </w:rPr>
        <w:t>er</w:t>
      </w:r>
      <w:r w:rsidR="00B32F41" w:rsidRPr="009B1E82">
        <w:rPr>
          <w:rFonts w:ascii="Times New Roman" w:hAnsi="Times New Roman" w:cs="Times New Roman"/>
          <w:sz w:val="24"/>
          <w:szCs w:val="24"/>
          <w:lang w:val="en-US"/>
        </w:rPr>
        <w:t xml:space="preserve"> of Finance of</w:t>
      </w:r>
      <w:r w:rsidR="001A37E8">
        <w:rPr>
          <w:rFonts w:ascii="Times New Roman" w:hAnsi="Times New Roman" w:cs="Times New Roman"/>
          <w:sz w:val="24"/>
          <w:szCs w:val="24"/>
          <w:lang w:val="en-US"/>
        </w:rPr>
        <w:t xml:space="preserve"> the Republic of Moldova</w:t>
      </w:r>
      <w:r w:rsidR="003E5417" w:rsidRPr="009B1E82">
        <w:rPr>
          <w:rFonts w:ascii="Times New Roman" w:hAnsi="Times New Roman" w:cs="Times New Roman"/>
          <w:sz w:val="24"/>
          <w:szCs w:val="24"/>
          <w:lang w:val="en-US"/>
        </w:rPr>
        <w:t xml:space="preserve">, </w:t>
      </w:r>
      <w:r w:rsidR="00D02208">
        <w:rPr>
          <w:rFonts w:ascii="Times New Roman" w:hAnsi="Times New Roman" w:cs="Times New Roman"/>
          <w:sz w:val="24"/>
          <w:szCs w:val="24"/>
          <w:lang w:val="en-US"/>
        </w:rPr>
        <w:t xml:space="preserve">formally opened </w:t>
      </w:r>
      <w:r w:rsidR="003E5417" w:rsidRPr="009B1E82">
        <w:rPr>
          <w:rFonts w:ascii="Times New Roman" w:hAnsi="Times New Roman" w:cs="Times New Roman"/>
          <w:sz w:val="24"/>
          <w:szCs w:val="24"/>
          <w:lang w:val="en-US"/>
        </w:rPr>
        <w:t xml:space="preserve">the </w:t>
      </w:r>
      <w:r w:rsidR="00D02208">
        <w:rPr>
          <w:rFonts w:ascii="Times New Roman" w:hAnsi="Times New Roman" w:cs="Times New Roman"/>
          <w:sz w:val="24"/>
          <w:szCs w:val="24"/>
          <w:lang w:val="en-US"/>
        </w:rPr>
        <w:t>workshop</w:t>
      </w:r>
      <w:r w:rsidR="00AD7796" w:rsidRPr="009B1E82">
        <w:rPr>
          <w:rFonts w:ascii="Times New Roman" w:hAnsi="Times New Roman" w:cs="Times New Roman"/>
          <w:sz w:val="24"/>
          <w:szCs w:val="24"/>
          <w:lang w:val="en-US"/>
        </w:rPr>
        <w:t xml:space="preserve">. </w:t>
      </w:r>
      <w:r w:rsidR="00EB4E3B">
        <w:rPr>
          <w:rFonts w:ascii="Times New Roman" w:hAnsi="Times New Roman" w:cs="Times New Roman"/>
          <w:sz w:val="24"/>
          <w:szCs w:val="24"/>
          <w:lang w:val="en-US"/>
        </w:rPr>
        <w:t xml:space="preserve">In addition to welcoming participants he </w:t>
      </w:r>
      <w:r w:rsidR="00A00A4A">
        <w:rPr>
          <w:rFonts w:ascii="Times New Roman" w:hAnsi="Times New Roman" w:cs="Times New Roman"/>
          <w:sz w:val="24"/>
          <w:szCs w:val="24"/>
          <w:lang w:val="en-US"/>
        </w:rPr>
        <w:t>highlighted</w:t>
      </w:r>
      <w:r w:rsidR="008015FD">
        <w:rPr>
          <w:rFonts w:ascii="Times New Roman" w:hAnsi="Times New Roman" w:cs="Times New Roman"/>
          <w:sz w:val="24"/>
          <w:szCs w:val="24"/>
          <w:lang w:val="en-US"/>
        </w:rPr>
        <w:t xml:space="preserve"> </w:t>
      </w:r>
      <w:r w:rsidR="00EB4E3B">
        <w:rPr>
          <w:rFonts w:ascii="Times New Roman" w:hAnsi="Times New Roman" w:cs="Times New Roman"/>
          <w:sz w:val="24"/>
          <w:szCs w:val="24"/>
          <w:lang w:val="en-US"/>
        </w:rPr>
        <w:t xml:space="preserve">the major </w:t>
      </w:r>
      <w:r w:rsidR="00C10914">
        <w:rPr>
          <w:rFonts w:ascii="Times New Roman" w:hAnsi="Times New Roman" w:cs="Times New Roman"/>
          <w:sz w:val="24"/>
          <w:szCs w:val="24"/>
          <w:lang w:val="en-US"/>
        </w:rPr>
        <w:t>recent PFM reform</w:t>
      </w:r>
      <w:r w:rsidR="00EB4E3B">
        <w:rPr>
          <w:rFonts w:ascii="Times New Roman" w:hAnsi="Times New Roman" w:cs="Times New Roman"/>
          <w:sz w:val="24"/>
          <w:szCs w:val="24"/>
          <w:lang w:val="en-US"/>
        </w:rPr>
        <w:t xml:space="preserve">s </w:t>
      </w:r>
      <w:r w:rsidR="00A00A4A">
        <w:rPr>
          <w:rFonts w:ascii="Times New Roman" w:hAnsi="Times New Roman" w:cs="Times New Roman"/>
          <w:sz w:val="24"/>
          <w:szCs w:val="24"/>
          <w:lang w:val="en-US"/>
        </w:rPr>
        <w:t xml:space="preserve">including the launch of the </w:t>
      </w:r>
      <w:r w:rsidR="00B73006">
        <w:rPr>
          <w:rFonts w:ascii="Times New Roman" w:hAnsi="Times New Roman" w:cs="Times New Roman"/>
          <w:sz w:val="24"/>
          <w:szCs w:val="24"/>
          <w:lang w:val="en-US"/>
        </w:rPr>
        <w:t xml:space="preserve">public financial management information </w:t>
      </w:r>
      <w:r w:rsidR="00A00A4A">
        <w:rPr>
          <w:rFonts w:ascii="Times New Roman" w:hAnsi="Times New Roman" w:cs="Times New Roman"/>
          <w:sz w:val="24"/>
          <w:szCs w:val="24"/>
          <w:lang w:val="en-US"/>
        </w:rPr>
        <w:t xml:space="preserve">system on 1 January 2016.  </w:t>
      </w:r>
      <w:r w:rsidR="00C10914">
        <w:rPr>
          <w:rFonts w:ascii="Times New Roman" w:hAnsi="Times New Roman" w:cs="Times New Roman"/>
          <w:sz w:val="24"/>
          <w:szCs w:val="24"/>
          <w:lang w:val="en-US"/>
        </w:rPr>
        <w:t xml:space="preserve"> </w:t>
      </w:r>
      <w:r w:rsidR="00C10914" w:rsidRPr="00C10914">
        <w:rPr>
          <w:rFonts w:ascii="Times New Roman" w:hAnsi="Times New Roman" w:cs="Times New Roman"/>
          <w:b/>
          <w:sz w:val="24"/>
          <w:szCs w:val="24"/>
          <w:lang w:val="en-US"/>
        </w:rPr>
        <w:t xml:space="preserve">Mrs. Nina </w:t>
      </w:r>
      <w:proofErr w:type="spellStart"/>
      <w:r w:rsidR="00C10914" w:rsidRPr="00C10914">
        <w:rPr>
          <w:rFonts w:ascii="Times New Roman" w:hAnsi="Times New Roman" w:cs="Times New Roman"/>
          <w:b/>
          <w:sz w:val="24"/>
          <w:szCs w:val="24"/>
          <w:lang w:val="en-US"/>
        </w:rPr>
        <w:t>Lupan</w:t>
      </w:r>
      <w:proofErr w:type="spellEnd"/>
      <w:r w:rsidR="00C10914">
        <w:rPr>
          <w:rFonts w:ascii="Times New Roman" w:hAnsi="Times New Roman" w:cs="Times New Roman"/>
          <w:sz w:val="24"/>
          <w:szCs w:val="24"/>
          <w:lang w:val="en-US"/>
        </w:rPr>
        <w:t xml:space="preserve">, Director of the State Treasury of the Ministry of Finance, noted that PEMPAL is known to be a unique platform for sharing experiences between </w:t>
      </w:r>
      <w:r>
        <w:rPr>
          <w:rFonts w:ascii="Times New Roman" w:hAnsi="Times New Roman" w:cs="Times New Roman"/>
          <w:sz w:val="24"/>
          <w:szCs w:val="24"/>
          <w:lang w:val="en-US"/>
        </w:rPr>
        <w:t>PFM</w:t>
      </w:r>
      <w:r w:rsidR="00C10914">
        <w:rPr>
          <w:rFonts w:ascii="Times New Roman" w:hAnsi="Times New Roman" w:cs="Times New Roman"/>
          <w:sz w:val="24"/>
          <w:szCs w:val="24"/>
          <w:lang w:val="en-US"/>
        </w:rPr>
        <w:t xml:space="preserve"> professionals</w:t>
      </w:r>
      <w:r w:rsidR="00A00A4A">
        <w:rPr>
          <w:rFonts w:ascii="Times New Roman" w:hAnsi="Times New Roman" w:cs="Times New Roman"/>
          <w:sz w:val="24"/>
          <w:szCs w:val="24"/>
          <w:lang w:val="en-US"/>
        </w:rPr>
        <w:t>,</w:t>
      </w:r>
      <w:r w:rsidR="00C10914">
        <w:rPr>
          <w:rFonts w:ascii="Times New Roman" w:hAnsi="Times New Roman" w:cs="Times New Roman"/>
          <w:sz w:val="24"/>
          <w:szCs w:val="24"/>
          <w:lang w:val="en-US"/>
        </w:rPr>
        <w:t xml:space="preserve"> and this </w:t>
      </w:r>
      <w:r w:rsidR="00A00A4A">
        <w:rPr>
          <w:rFonts w:ascii="Times New Roman" w:hAnsi="Times New Roman" w:cs="Times New Roman"/>
          <w:sz w:val="24"/>
          <w:szCs w:val="24"/>
          <w:lang w:val="en-US"/>
        </w:rPr>
        <w:t xml:space="preserve">opportunity for </w:t>
      </w:r>
      <w:r w:rsidR="00C10914">
        <w:rPr>
          <w:rFonts w:ascii="Times New Roman" w:hAnsi="Times New Roman" w:cs="Times New Roman"/>
          <w:sz w:val="24"/>
          <w:szCs w:val="24"/>
          <w:lang w:val="en-US"/>
        </w:rPr>
        <w:t>exchange</w:t>
      </w:r>
      <w:r w:rsidR="00E65474">
        <w:rPr>
          <w:rFonts w:ascii="Times New Roman" w:hAnsi="Times New Roman" w:cs="Times New Roman"/>
          <w:sz w:val="24"/>
          <w:szCs w:val="24"/>
          <w:lang w:val="en-US"/>
        </w:rPr>
        <w:t xml:space="preserve"> with peers</w:t>
      </w:r>
      <w:r w:rsidR="00C10914">
        <w:rPr>
          <w:rFonts w:ascii="Times New Roman" w:hAnsi="Times New Roman" w:cs="Times New Roman"/>
          <w:sz w:val="24"/>
          <w:szCs w:val="24"/>
          <w:lang w:val="en-US"/>
        </w:rPr>
        <w:t xml:space="preserve"> was </w:t>
      </w:r>
      <w:r w:rsidR="00A00A4A">
        <w:rPr>
          <w:rFonts w:ascii="Times New Roman" w:hAnsi="Times New Roman" w:cs="Times New Roman"/>
          <w:sz w:val="24"/>
          <w:szCs w:val="24"/>
          <w:lang w:val="en-US"/>
        </w:rPr>
        <w:t xml:space="preserve">assisting </w:t>
      </w:r>
      <w:r w:rsidR="00C10914">
        <w:rPr>
          <w:rFonts w:ascii="Times New Roman" w:hAnsi="Times New Roman" w:cs="Times New Roman"/>
          <w:sz w:val="24"/>
          <w:szCs w:val="24"/>
          <w:lang w:val="en-US"/>
        </w:rPr>
        <w:t xml:space="preserve">Moldova </w:t>
      </w:r>
      <w:r w:rsidR="00A00A4A">
        <w:rPr>
          <w:rFonts w:ascii="Times New Roman" w:hAnsi="Times New Roman" w:cs="Times New Roman"/>
          <w:sz w:val="24"/>
          <w:szCs w:val="24"/>
          <w:lang w:val="en-US"/>
        </w:rPr>
        <w:t>in</w:t>
      </w:r>
      <w:r w:rsidR="00E65474">
        <w:rPr>
          <w:rFonts w:ascii="Times New Roman" w:hAnsi="Times New Roman" w:cs="Times New Roman"/>
          <w:sz w:val="24"/>
          <w:szCs w:val="24"/>
          <w:lang w:val="en-US"/>
        </w:rPr>
        <w:t xml:space="preserve"> </w:t>
      </w:r>
      <w:proofErr w:type="gramStart"/>
      <w:r w:rsidR="00E65474">
        <w:rPr>
          <w:rFonts w:ascii="Times New Roman" w:hAnsi="Times New Roman" w:cs="Times New Roman"/>
          <w:sz w:val="24"/>
          <w:szCs w:val="24"/>
          <w:lang w:val="en-US"/>
        </w:rPr>
        <w:t>improv</w:t>
      </w:r>
      <w:r w:rsidR="00A00A4A">
        <w:rPr>
          <w:rFonts w:ascii="Times New Roman" w:hAnsi="Times New Roman" w:cs="Times New Roman"/>
          <w:sz w:val="24"/>
          <w:szCs w:val="24"/>
          <w:lang w:val="en-US"/>
        </w:rPr>
        <w:t>ing</w:t>
      </w:r>
      <w:proofErr w:type="gramEnd"/>
      <w:r w:rsidR="00E65474">
        <w:rPr>
          <w:rFonts w:ascii="Times New Roman" w:hAnsi="Times New Roman" w:cs="Times New Roman"/>
          <w:sz w:val="24"/>
          <w:szCs w:val="24"/>
          <w:lang w:val="en-US"/>
        </w:rPr>
        <w:t xml:space="preserve"> </w:t>
      </w:r>
      <w:r w:rsidR="00D92FBF">
        <w:rPr>
          <w:rFonts w:ascii="Times New Roman" w:hAnsi="Times New Roman" w:cs="Times New Roman"/>
          <w:sz w:val="24"/>
          <w:szCs w:val="24"/>
          <w:lang w:val="en-US"/>
        </w:rPr>
        <w:t xml:space="preserve">its performance and implementing </w:t>
      </w:r>
      <w:r w:rsidR="00C76475">
        <w:rPr>
          <w:rFonts w:ascii="Times New Roman" w:hAnsi="Times New Roman" w:cs="Times New Roman"/>
          <w:sz w:val="24"/>
          <w:szCs w:val="24"/>
          <w:lang w:val="en-US"/>
        </w:rPr>
        <w:t>many of its</w:t>
      </w:r>
      <w:r w:rsidR="00014974" w:rsidRPr="003608FF">
        <w:rPr>
          <w:rFonts w:ascii="Times New Roman" w:hAnsi="Times New Roman" w:cs="Times New Roman"/>
          <w:sz w:val="24"/>
          <w:szCs w:val="24"/>
          <w:lang w:val="en-US"/>
        </w:rPr>
        <w:t xml:space="preserve"> reforms</w:t>
      </w:r>
      <w:r w:rsidR="00D92FBF">
        <w:rPr>
          <w:rFonts w:ascii="Times New Roman" w:hAnsi="Times New Roman" w:cs="Times New Roman"/>
          <w:sz w:val="24"/>
          <w:szCs w:val="24"/>
          <w:lang w:val="en-US"/>
        </w:rPr>
        <w:t>.</w:t>
      </w:r>
      <w:r w:rsidR="00044F03">
        <w:rPr>
          <w:rFonts w:ascii="Times New Roman" w:hAnsi="Times New Roman" w:cs="Times New Roman"/>
          <w:sz w:val="24"/>
          <w:szCs w:val="24"/>
          <w:lang w:val="en-US"/>
        </w:rPr>
        <w:t xml:space="preserve"> </w:t>
      </w:r>
      <w:r w:rsidR="00D02208">
        <w:rPr>
          <w:rFonts w:ascii="Times New Roman" w:hAnsi="Times New Roman" w:cs="Times New Roman"/>
          <w:sz w:val="24"/>
          <w:szCs w:val="24"/>
          <w:lang w:val="en-US"/>
        </w:rPr>
        <w:t>In</w:t>
      </w:r>
      <w:r w:rsidR="00D02208" w:rsidRPr="009B1E82">
        <w:rPr>
          <w:rFonts w:ascii="Times New Roman" w:hAnsi="Times New Roman" w:cs="Times New Roman"/>
          <w:sz w:val="24"/>
          <w:szCs w:val="24"/>
          <w:lang w:val="en-US"/>
        </w:rPr>
        <w:t xml:space="preserve"> </w:t>
      </w:r>
      <w:r w:rsidR="00B058A4" w:rsidRPr="009B1E82">
        <w:rPr>
          <w:rFonts w:ascii="Times New Roman" w:hAnsi="Times New Roman" w:cs="Times New Roman"/>
          <w:sz w:val="24"/>
          <w:szCs w:val="24"/>
          <w:lang w:val="en-US"/>
        </w:rPr>
        <w:t xml:space="preserve">welcoming participants </w:t>
      </w:r>
      <w:r w:rsidR="00A00A4A">
        <w:rPr>
          <w:rFonts w:ascii="Times New Roman" w:hAnsi="Times New Roman" w:cs="Times New Roman"/>
          <w:sz w:val="24"/>
          <w:szCs w:val="24"/>
          <w:lang w:val="en-US"/>
        </w:rPr>
        <w:t>to</w:t>
      </w:r>
      <w:r w:rsidR="00A00A4A" w:rsidRPr="009B1E82">
        <w:rPr>
          <w:rFonts w:ascii="Times New Roman" w:hAnsi="Times New Roman" w:cs="Times New Roman"/>
          <w:sz w:val="24"/>
          <w:szCs w:val="24"/>
          <w:lang w:val="en-US"/>
        </w:rPr>
        <w:t xml:space="preserve"> </w:t>
      </w:r>
      <w:r w:rsidR="00B058A4" w:rsidRPr="009B1E82">
        <w:rPr>
          <w:rFonts w:ascii="Times New Roman" w:hAnsi="Times New Roman" w:cs="Times New Roman"/>
          <w:sz w:val="24"/>
          <w:szCs w:val="24"/>
          <w:lang w:val="en-US"/>
        </w:rPr>
        <w:t xml:space="preserve">the workshop, </w:t>
      </w:r>
      <w:r w:rsidR="00B058A4" w:rsidRPr="009B1E82">
        <w:rPr>
          <w:rFonts w:ascii="Times New Roman" w:hAnsi="Times New Roman" w:cs="Times New Roman"/>
          <w:b/>
          <w:sz w:val="24"/>
          <w:szCs w:val="24"/>
          <w:lang w:val="en-US"/>
        </w:rPr>
        <w:t xml:space="preserve">Mr. </w:t>
      </w:r>
      <w:proofErr w:type="spellStart"/>
      <w:r w:rsidR="00B058A4" w:rsidRPr="009B1E82">
        <w:rPr>
          <w:rFonts w:ascii="Times New Roman" w:hAnsi="Times New Roman" w:cs="Times New Roman"/>
          <w:b/>
          <w:sz w:val="24"/>
          <w:szCs w:val="24"/>
          <w:lang w:val="en-US"/>
        </w:rPr>
        <w:t>Vugar</w:t>
      </w:r>
      <w:proofErr w:type="spellEnd"/>
      <w:r w:rsidR="00B058A4" w:rsidRPr="009B1E82">
        <w:rPr>
          <w:rFonts w:ascii="Times New Roman" w:hAnsi="Times New Roman" w:cs="Times New Roman"/>
          <w:b/>
          <w:sz w:val="24"/>
          <w:szCs w:val="24"/>
          <w:lang w:val="en-US"/>
        </w:rPr>
        <w:t xml:space="preserve"> </w:t>
      </w:r>
      <w:proofErr w:type="spellStart"/>
      <w:r w:rsidR="00B058A4" w:rsidRPr="009B1E82">
        <w:rPr>
          <w:rFonts w:ascii="Times New Roman" w:hAnsi="Times New Roman" w:cs="Times New Roman"/>
          <w:b/>
          <w:sz w:val="24"/>
          <w:szCs w:val="24"/>
          <w:lang w:val="en-US"/>
        </w:rPr>
        <w:t>Abdulla</w:t>
      </w:r>
      <w:r w:rsidR="00475E09" w:rsidRPr="009B1E82">
        <w:rPr>
          <w:rFonts w:ascii="Times New Roman" w:hAnsi="Times New Roman" w:cs="Times New Roman"/>
          <w:b/>
          <w:sz w:val="24"/>
          <w:szCs w:val="24"/>
          <w:lang w:val="en-US"/>
        </w:rPr>
        <w:t>y</w:t>
      </w:r>
      <w:r w:rsidR="00B058A4" w:rsidRPr="009B1E82">
        <w:rPr>
          <w:rFonts w:ascii="Times New Roman" w:hAnsi="Times New Roman" w:cs="Times New Roman"/>
          <w:b/>
          <w:sz w:val="24"/>
          <w:szCs w:val="24"/>
          <w:lang w:val="en-US"/>
        </w:rPr>
        <w:t>ev</w:t>
      </w:r>
      <w:proofErr w:type="spellEnd"/>
      <w:r w:rsidR="00B058A4" w:rsidRPr="009B1E82">
        <w:rPr>
          <w:rFonts w:ascii="Times New Roman" w:hAnsi="Times New Roman" w:cs="Times New Roman"/>
          <w:b/>
          <w:sz w:val="24"/>
          <w:szCs w:val="24"/>
          <w:lang w:val="en-US"/>
        </w:rPr>
        <w:t xml:space="preserve">, </w:t>
      </w:r>
      <w:r w:rsidR="00B058A4" w:rsidRPr="009B1E82">
        <w:rPr>
          <w:rFonts w:ascii="Times New Roman" w:hAnsi="Times New Roman" w:cs="Times New Roman"/>
          <w:sz w:val="24"/>
          <w:szCs w:val="24"/>
          <w:lang w:val="en-US"/>
        </w:rPr>
        <w:t>Chair of the PEMPAL Treasury Community of Practice</w:t>
      </w:r>
      <w:r w:rsidR="00A71254">
        <w:rPr>
          <w:rFonts w:ascii="Times New Roman" w:hAnsi="Times New Roman" w:cs="Times New Roman"/>
          <w:sz w:val="24"/>
          <w:szCs w:val="24"/>
          <w:lang w:val="en-US"/>
        </w:rPr>
        <w:t xml:space="preserve"> and Deputy Head of the State Treasury Agency of Azerbaijan</w:t>
      </w:r>
      <w:r w:rsidR="00B058A4" w:rsidRPr="009B1E82">
        <w:rPr>
          <w:rFonts w:ascii="Times New Roman" w:hAnsi="Times New Roman" w:cs="Times New Roman"/>
          <w:sz w:val="24"/>
          <w:szCs w:val="24"/>
          <w:lang w:val="en-US"/>
        </w:rPr>
        <w:t xml:space="preserve">, noted </w:t>
      </w:r>
      <w:r w:rsidR="00634D98">
        <w:rPr>
          <w:rFonts w:ascii="Times New Roman" w:hAnsi="Times New Roman" w:cs="Times New Roman"/>
          <w:sz w:val="24"/>
          <w:szCs w:val="24"/>
          <w:lang w:val="en-US"/>
        </w:rPr>
        <w:t>that technolog</w:t>
      </w:r>
      <w:r w:rsidR="00C76475">
        <w:rPr>
          <w:rFonts w:ascii="Times New Roman" w:hAnsi="Times New Roman" w:cs="Times New Roman"/>
          <w:sz w:val="24"/>
          <w:szCs w:val="24"/>
          <w:lang w:val="en-US"/>
        </w:rPr>
        <w:t>ical</w:t>
      </w:r>
      <w:r w:rsidR="00634D98">
        <w:rPr>
          <w:rFonts w:ascii="Times New Roman" w:hAnsi="Times New Roman" w:cs="Times New Roman"/>
          <w:sz w:val="24"/>
          <w:szCs w:val="24"/>
          <w:lang w:val="en-US"/>
        </w:rPr>
        <w:t xml:space="preserve"> development </w:t>
      </w:r>
      <w:r w:rsidR="00A00A4A">
        <w:rPr>
          <w:rFonts w:ascii="Times New Roman" w:hAnsi="Times New Roman" w:cs="Times New Roman"/>
          <w:sz w:val="24"/>
          <w:szCs w:val="24"/>
          <w:lang w:val="en-US"/>
        </w:rPr>
        <w:t xml:space="preserve">is enabling a </w:t>
      </w:r>
      <w:r w:rsidR="00634D98">
        <w:rPr>
          <w:rFonts w:ascii="Times New Roman" w:hAnsi="Times New Roman" w:cs="Times New Roman"/>
          <w:sz w:val="24"/>
          <w:szCs w:val="24"/>
          <w:lang w:val="en-US"/>
        </w:rPr>
        <w:t>transform</w:t>
      </w:r>
      <w:r w:rsidR="00A00A4A">
        <w:rPr>
          <w:rFonts w:ascii="Times New Roman" w:hAnsi="Times New Roman" w:cs="Times New Roman"/>
          <w:sz w:val="24"/>
          <w:szCs w:val="24"/>
          <w:lang w:val="en-US"/>
        </w:rPr>
        <w:t>ation</w:t>
      </w:r>
      <w:r w:rsidR="00634D98">
        <w:rPr>
          <w:rFonts w:ascii="Times New Roman" w:hAnsi="Times New Roman" w:cs="Times New Roman"/>
          <w:sz w:val="24"/>
          <w:szCs w:val="24"/>
          <w:lang w:val="en-US"/>
        </w:rPr>
        <w:t xml:space="preserve"> </w:t>
      </w:r>
      <w:r w:rsidR="00A00A4A">
        <w:rPr>
          <w:rFonts w:ascii="Times New Roman" w:hAnsi="Times New Roman" w:cs="Times New Roman"/>
          <w:sz w:val="24"/>
          <w:szCs w:val="24"/>
          <w:lang w:val="en-US"/>
        </w:rPr>
        <w:t>of the</w:t>
      </w:r>
      <w:r w:rsidR="00634D98">
        <w:rPr>
          <w:rFonts w:ascii="Times New Roman" w:hAnsi="Times New Roman" w:cs="Times New Roman"/>
          <w:sz w:val="24"/>
          <w:szCs w:val="24"/>
          <w:lang w:val="en-US"/>
        </w:rPr>
        <w:t xml:space="preserve"> treasur</w:t>
      </w:r>
      <w:r w:rsidR="00C76475">
        <w:rPr>
          <w:rFonts w:ascii="Times New Roman" w:hAnsi="Times New Roman" w:cs="Times New Roman"/>
          <w:sz w:val="24"/>
          <w:szCs w:val="24"/>
          <w:lang w:val="en-US"/>
        </w:rPr>
        <w:t>y function from</w:t>
      </w:r>
      <w:r w:rsidR="00634D98">
        <w:rPr>
          <w:rFonts w:ascii="Times New Roman" w:hAnsi="Times New Roman" w:cs="Times New Roman"/>
          <w:sz w:val="24"/>
          <w:szCs w:val="24"/>
          <w:lang w:val="en-US"/>
        </w:rPr>
        <w:t xml:space="preserve"> </w:t>
      </w:r>
      <w:r w:rsidR="00A00A4A">
        <w:rPr>
          <w:rFonts w:ascii="Times New Roman" w:hAnsi="Times New Roman" w:cs="Times New Roman"/>
          <w:sz w:val="24"/>
          <w:szCs w:val="24"/>
          <w:lang w:val="en-US"/>
        </w:rPr>
        <w:t>simple processing activities</w:t>
      </w:r>
      <w:r w:rsidR="00C76475">
        <w:rPr>
          <w:rFonts w:ascii="Times New Roman" w:hAnsi="Times New Roman" w:cs="Times New Roman"/>
          <w:sz w:val="24"/>
          <w:szCs w:val="24"/>
          <w:lang w:val="en-US"/>
        </w:rPr>
        <w:t>,</w:t>
      </w:r>
      <w:r w:rsidR="00634D98">
        <w:rPr>
          <w:rFonts w:ascii="Times New Roman" w:hAnsi="Times New Roman" w:cs="Times New Roman"/>
          <w:sz w:val="24"/>
          <w:szCs w:val="24"/>
          <w:lang w:val="en-US"/>
        </w:rPr>
        <w:t xml:space="preserve"> to </w:t>
      </w:r>
      <w:r w:rsidR="00C76475">
        <w:rPr>
          <w:rFonts w:ascii="Times New Roman" w:hAnsi="Times New Roman" w:cs="Times New Roman"/>
          <w:sz w:val="24"/>
          <w:szCs w:val="24"/>
          <w:lang w:val="en-US"/>
        </w:rPr>
        <w:t xml:space="preserve">be </w:t>
      </w:r>
      <w:r w:rsidR="00A00A4A">
        <w:rPr>
          <w:rFonts w:ascii="Times New Roman" w:hAnsi="Times New Roman" w:cs="Times New Roman"/>
          <w:sz w:val="24"/>
          <w:szCs w:val="24"/>
          <w:lang w:val="en-US"/>
        </w:rPr>
        <w:t>more</w:t>
      </w:r>
      <w:r w:rsidR="00634D98">
        <w:rPr>
          <w:rFonts w:ascii="Times New Roman" w:hAnsi="Times New Roman" w:cs="Times New Roman"/>
          <w:sz w:val="24"/>
          <w:szCs w:val="24"/>
          <w:lang w:val="en-US"/>
        </w:rPr>
        <w:t xml:space="preserve"> strategic </w:t>
      </w:r>
      <w:r w:rsidR="00C76475">
        <w:rPr>
          <w:rFonts w:ascii="Times New Roman" w:hAnsi="Times New Roman" w:cs="Times New Roman"/>
          <w:sz w:val="24"/>
          <w:szCs w:val="24"/>
          <w:lang w:val="en-US"/>
        </w:rPr>
        <w:t>in support of</w:t>
      </w:r>
      <w:r w:rsidR="00A00A4A">
        <w:rPr>
          <w:rFonts w:ascii="Times New Roman" w:hAnsi="Times New Roman" w:cs="Times New Roman"/>
          <w:sz w:val="24"/>
          <w:szCs w:val="24"/>
          <w:lang w:val="en-US"/>
        </w:rPr>
        <w:t xml:space="preserve"> decision making. He noted that Moldova’s recent reforms would be</w:t>
      </w:r>
      <w:r>
        <w:rPr>
          <w:rFonts w:ascii="Times New Roman" w:hAnsi="Times New Roman" w:cs="Times New Roman"/>
          <w:sz w:val="24"/>
          <w:szCs w:val="24"/>
          <w:lang w:val="en-US"/>
        </w:rPr>
        <w:t xml:space="preserve"> very interesting for participants, </w:t>
      </w:r>
      <w:r w:rsidR="00A00A4A">
        <w:rPr>
          <w:rFonts w:ascii="Times New Roman" w:hAnsi="Times New Roman" w:cs="Times New Roman"/>
          <w:sz w:val="24"/>
          <w:szCs w:val="24"/>
          <w:lang w:val="en-US"/>
        </w:rPr>
        <w:t>and this would be supplemented by information o</w:t>
      </w:r>
      <w:r w:rsidR="00C76475">
        <w:rPr>
          <w:rFonts w:ascii="Times New Roman" w:hAnsi="Times New Roman" w:cs="Times New Roman"/>
          <w:sz w:val="24"/>
          <w:szCs w:val="24"/>
          <w:lang w:val="en-US"/>
        </w:rPr>
        <w:t>f</w:t>
      </w:r>
      <w:r w:rsidR="00A00A4A">
        <w:rPr>
          <w:rFonts w:ascii="Times New Roman" w:hAnsi="Times New Roman" w:cs="Times New Roman"/>
          <w:sz w:val="24"/>
          <w:szCs w:val="24"/>
          <w:lang w:val="en-US"/>
        </w:rPr>
        <w:t xml:space="preserve"> recent </w:t>
      </w:r>
      <w:r w:rsidR="00C76475">
        <w:rPr>
          <w:rFonts w:ascii="Times New Roman" w:hAnsi="Times New Roman" w:cs="Times New Roman"/>
          <w:sz w:val="24"/>
          <w:szCs w:val="24"/>
          <w:lang w:val="en-US"/>
        </w:rPr>
        <w:t xml:space="preserve">reform </w:t>
      </w:r>
      <w:r w:rsidR="00A00A4A">
        <w:rPr>
          <w:rFonts w:ascii="Times New Roman" w:hAnsi="Times New Roman" w:cs="Times New Roman"/>
          <w:sz w:val="24"/>
          <w:szCs w:val="24"/>
          <w:lang w:val="en-US"/>
        </w:rPr>
        <w:t>initiatives in</w:t>
      </w:r>
      <w:r>
        <w:rPr>
          <w:rFonts w:ascii="Times New Roman" w:hAnsi="Times New Roman" w:cs="Times New Roman"/>
          <w:sz w:val="24"/>
          <w:szCs w:val="24"/>
          <w:lang w:val="en-US"/>
        </w:rPr>
        <w:t xml:space="preserve"> other PEMPAL countries</w:t>
      </w:r>
      <w:r w:rsidR="00634D98">
        <w:rPr>
          <w:rFonts w:ascii="Times New Roman" w:hAnsi="Times New Roman" w:cs="Times New Roman"/>
          <w:sz w:val="24"/>
          <w:szCs w:val="24"/>
          <w:lang w:val="en-US"/>
        </w:rPr>
        <w:t>.</w:t>
      </w:r>
      <w:r w:rsidR="00D02208" w:rsidRPr="00C1091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 his opening remarks </w:t>
      </w:r>
      <w:proofErr w:type="gramStart"/>
      <w:r w:rsidR="00574DE2" w:rsidRPr="00C10914">
        <w:rPr>
          <w:rFonts w:ascii="Times New Roman" w:hAnsi="Times New Roman" w:cs="Times New Roman"/>
          <w:b/>
          <w:sz w:val="24"/>
          <w:szCs w:val="24"/>
          <w:lang w:val="en-US"/>
        </w:rPr>
        <w:t>M</w:t>
      </w:r>
      <w:r>
        <w:rPr>
          <w:rFonts w:ascii="Times New Roman" w:hAnsi="Times New Roman" w:cs="Times New Roman"/>
          <w:b/>
          <w:sz w:val="24"/>
          <w:szCs w:val="24"/>
          <w:lang w:val="en-US"/>
        </w:rPr>
        <w:t>r</w:t>
      </w:r>
      <w:r w:rsidR="00574DE2" w:rsidRPr="00C10914">
        <w:rPr>
          <w:rFonts w:ascii="Times New Roman" w:hAnsi="Times New Roman" w:cs="Times New Roman"/>
          <w:b/>
          <w:sz w:val="24"/>
          <w:szCs w:val="24"/>
          <w:lang w:val="en-US"/>
        </w:rPr>
        <w:t>.</w:t>
      </w:r>
      <w:proofErr w:type="gramEnd"/>
      <w:r>
        <w:rPr>
          <w:rFonts w:ascii="Times New Roman" w:hAnsi="Times New Roman" w:cs="Times New Roman"/>
          <w:b/>
          <w:sz w:val="24"/>
          <w:szCs w:val="24"/>
          <w:lang w:val="en-US"/>
        </w:rPr>
        <w:t> </w:t>
      </w:r>
      <w:r w:rsidR="00C76475">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Adrian </w:t>
      </w:r>
      <w:proofErr w:type="spellStart"/>
      <w:r>
        <w:rPr>
          <w:rFonts w:ascii="Times New Roman" w:hAnsi="Times New Roman" w:cs="Times New Roman"/>
          <w:b/>
          <w:sz w:val="24"/>
          <w:szCs w:val="24"/>
          <w:lang w:val="en-US"/>
        </w:rPr>
        <w:t>Fozzard</w:t>
      </w:r>
      <w:proofErr w:type="spellEnd"/>
      <w:r w:rsidR="006A4BEC" w:rsidRPr="00C10914">
        <w:rPr>
          <w:rFonts w:ascii="Times New Roman" w:hAnsi="Times New Roman" w:cs="Times New Roman"/>
          <w:sz w:val="24"/>
          <w:szCs w:val="24"/>
          <w:lang w:val="en-US"/>
        </w:rPr>
        <w:t>,</w:t>
      </w:r>
      <w:r>
        <w:rPr>
          <w:rFonts w:ascii="Times New Roman" w:hAnsi="Times New Roman" w:cs="Times New Roman"/>
          <w:sz w:val="24"/>
          <w:szCs w:val="24"/>
          <w:lang w:val="en-US"/>
        </w:rPr>
        <w:t xml:space="preserve"> Governance Practice Manager, </w:t>
      </w:r>
      <w:r w:rsidR="003608FF">
        <w:rPr>
          <w:rFonts w:ascii="Times New Roman" w:hAnsi="Times New Roman" w:cs="Times New Roman"/>
          <w:sz w:val="24"/>
          <w:szCs w:val="24"/>
          <w:lang w:val="en-US"/>
        </w:rPr>
        <w:t>World</w:t>
      </w:r>
      <w:r w:rsidR="00C76475">
        <w:rPr>
          <w:rFonts w:ascii="Times New Roman" w:hAnsi="Times New Roman" w:cs="Times New Roman"/>
          <w:sz w:val="24"/>
          <w:szCs w:val="24"/>
          <w:lang w:val="en-US"/>
        </w:rPr>
        <w:t xml:space="preserve"> Bank</w:t>
      </w:r>
      <w:r w:rsidR="00B73006">
        <w:rPr>
          <w:rFonts w:ascii="Times New Roman" w:hAnsi="Times New Roman" w:cs="Times New Roman"/>
          <w:sz w:val="24"/>
          <w:szCs w:val="24"/>
          <w:lang w:val="en-US"/>
        </w:rPr>
        <w:t xml:space="preserve"> (WB)</w:t>
      </w:r>
      <w:r w:rsidR="00C76475">
        <w:rPr>
          <w:rFonts w:ascii="Times New Roman" w:hAnsi="Times New Roman" w:cs="Times New Roman"/>
          <w:sz w:val="24"/>
          <w:szCs w:val="24"/>
          <w:lang w:val="en-US"/>
        </w:rPr>
        <w:t xml:space="preserve">. </w:t>
      </w:r>
      <w:proofErr w:type="gramStart"/>
      <w:r w:rsidR="00A00A4A">
        <w:rPr>
          <w:rFonts w:ascii="Times New Roman" w:hAnsi="Times New Roman" w:cs="Times New Roman"/>
          <w:sz w:val="24"/>
          <w:szCs w:val="24"/>
          <w:lang w:val="en-US"/>
        </w:rPr>
        <w:t>welcomed</w:t>
      </w:r>
      <w:proofErr w:type="gramEnd"/>
      <w:r w:rsidR="00A00A4A">
        <w:rPr>
          <w:rFonts w:ascii="Times New Roman" w:hAnsi="Times New Roman" w:cs="Times New Roman"/>
          <w:sz w:val="24"/>
          <w:szCs w:val="24"/>
          <w:lang w:val="en-US"/>
        </w:rPr>
        <w:t xml:space="preserve"> participants on behalf of the </w:t>
      </w:r>
      <w:r w:rsidR="00574DE2" w:rsidRPr="00C10914">
        <w:rPr>
          <w:rFonts w:ascii="Times New Roman" w:hAnsi="Times New Roman" w:cs="Times New Roman"/>
          <w:sz w:val="24"/>
          <w:szCs w:val="24"/>
          <w:lang w:val="en-US"/>
        </w:rPr>
        <w:t xml:space="preserve">Bank, </w:t>
      </w:r>
      <w:r w:rsidR="00A00A4A">
        <w:rPr>
          <w:rFonts w:ascii="Times New Roman" w:hAnsi="Times New Roman" w:cs="Times New Roman"/>
          <w:sz w:val="24"/>
          <w:szCs w:val="24"/>
          <w:lang w:val="en-US"/>
        </w:rPr>
        <w:t>and thanked Moldova for its in</w:t>
      </w:r>
      <w:r w:rsidR="00C76475">
        <w:rPr>
          <w:rFonts w:ascii="Times New Roman" w:hAnsi="Times New Roman" w:cs="Times New Roman"/>
          <w:sz w:val="24"/>
          <w:szCs w:val="24"/>
          <w:lang w:val="en-US"/>
        </w:rPr>
        <w:t>itiative in</w:t>
      </w:r>
      <w:r w:rsidR="00A00A4A">
        <w:rPr>
          <w:rFonts w:ascii="Times New Roman" w:hAnsi="Times New Roman" w:cs="Times New Roman"/>
          <w:sz w:val="24"/>
          <w:szCs w:val="24"/>
          <w:lang w:val="en-US"/>
        </w:rPr>
        <w:t xml:space="preserve"> host</w:t>
      </w:r>
      <w:r w:rsidR="00C76475">
        <w:rPr>
          <w:rFonts w:ascii="Times New Roman" w:hAnsi="Times New Roman" w:cs="Times New Roman"/>
          <w:sz w:val="24"/>
          <w:szCs w:val="24"/>
          <w:lang w:val="en-US"/>
        </w:rPr>
        <w:t>ing</w:t>
      </w:r>
      <w:r w:rsidR="00A00A4A">
        <w:rPr>
          <w:rFonts w:ascii="Times New Roman" w:hAnsi="Times New Roman" w:cs="Times New Roman"/>
          <w:sz w:val="24"/>
          <w:szCs w:val="24"/>
          <w:lang w:val="en-US"/>
        </w:rPr>
        <w:t xml:space="preserve"> this event. He emphasized the high importance the WB places on </w:t>
      </w:r>
      <w:r w:rsidR="00187432">
        <w:rPr>
          <w:rFonts w:ascii="Times New Roman" w:hAnsi="Times New Roman" w:cs="Times New Roman"/>
          <w:sz w:val="24"/>
          <w:szCs w:val="24"/>
          <w:lang w:val="en-US"/>
        </w:rPr>
        <w:t>peer learning and</w:t>
      </w:r>
      <w:r w:rsidR="00EC4851">
        <w:rPr>
          <w:rFonts w:ascii="Times New Roman" w:hAnsi="Times New Roman" w:cs="Times New Roman"/>
          <w:sz w:val="24"/>
          <w:szCs w:val="24"/>
          <w:lang w:val="en-US"/>
        </w:rPr>
        <w:t xml:space="preserve"> </w:t>
      </w:r>
      <w:r w:rsidR="00AC39C4">
        <w:rPr>
          <w:rFonts w:ascii="Times New Roman" w:hAnsi="Times New Roman" w:cs="Times New Roman"/>
          <w:sz w:val="24"/>
          <w:szCs w:val="24"/>
          <w:lang w:val="en-US"/>
        </w:rPr>
        <w:t xml:space="preserve">the key role PEMPAL and TCOP have played in this area. </w:t>
      </w:r>
      <w:r w:rsidR="00AC39C4">
        <w:rPr>
          <w:rFonts w:ascii="Times New Roman" w:hAnsi="Times New Roman" w:cs="Times New Roman"/>
          <w:sz w:val="24"/>
          <w:szCs w:val="24"/>
          <w:lang w:val="en-US"/>
        </w:rPr>
        <w:lastRenderedPageBreak/>
        <w:t xml:space="preserve">He also </w:t>
      </w:r>
      <w:r w:rsidR="00187432">
        <w:rPr>
          <w:rFonts w:ascii="Times New Roman" w:hAnsi="Times New Roman" w:cs="Times New Roman"/>
          <w:sz w:val="24"/>
          <w:szCs w:val="24"/>
          <w:lang w:val="en-US"/>
        </w:rPr>
        <w:t>welcome</w:t>
      </w:r>
      <w:r w:rsidR="00AC39C4">
        <w:rPr>
          <w:rFonts w:ascii="Times New Roman" w:hAnsi="Times New Roman" w:cs="Times New Roman"/>
          <w:sz w:val="24"/>
          <w:szCs w:val="24"/>
          <w:lang w:val="en-US"/>
        </w:rPr>
        <w:t>d</w:t>
      </w:r>
      <w:r w:rsidR="00187432">
        <w:rPr>
          <w:rFonts w:ascii="Times New Roman" w:hAnsi="Times New Roman" w:cs="Times New Roman"/>
          <w:sz w:val="24"/>
          <w:szCs w:val="24"/>
          <w:lang w:val="en-US"/>
        </w:rPr>
        <w:t xml:space="preserve"> </w:t>
      </w:r>
      <w:r w:rsidR="00AC39C4">
        <w:rPr>
          <w:rFonts w:ascii="Times New Roman" w:hAnsi="Times New Roman" w:cs="Times New Roman"/>
          <w:sz w:val="24"/>
          <w:szCs w:val="24"/>
          <w:lang w:val="en-US"/>
        </w:rPr>
        <w:t>the participation of two new countries in this event as</w:t>
      </w:r>
      <w:r w:rsidR="00EC4851">
        <w:rPr>
          <w:rFonts w:ascii="Times New Roman" w:hAnsi="Times New Roman" w:cs="Times New Roman"/>
          <w:sz w:val="24"/>
          <w:szCs w:val="24"/>
          <w:lang w:val="en-US"/>
        </w:rPr>
        <w:t xml:space="preserve"> observers</w:t>
      </w:r>
      <w:r w:rsidR="00AC39C4">
        <w:rPr>
          <w:rFonts w:ascii="Times New Roman" w:hAnsi="Times New Roman" w:cs="Times New Roman"/>
          <w:sz w:val="24"/>
          <w:szCs w:val="24"/>
          <w:lang w:val="en-US"/>
        </w:rPr>
        <w:t xml:space="preserve">, namely Hungary and Slovakia. </w:t>
      </w:r>
    </w:p>
    <w:p w14:paraId="7B2C0FFF" w14:textId="12398412" w:rsidR="007E3FBA" w:rsidRPr="009B1E82" w:rsidRDefault="007E3FBA" w:rsidP="00B50B67">
      <w:pPr>
        <w:spacing w:before="240" w:after="0" w:line="240" w:lineRule="auto"/>
        <w:jc w:val="both"/>
        <w:rPr>
          <w:rFonts w:ascii="Times New Roman" w:hAnsi="Times New Roman" w:cs="Times New Roman"/>
          <w:sz w:val="24"/>
          <w:szCs w:val="24"/>
          <w:lang w:val="en-US"/>
        </w:rPr>
      </w:pPr>
      <w:r w:rsidRPr="009B1E82">
        <w:rPr>
          <w:rFonts w:ascii="Times New Roman" w:hAnsi="Times New Roman" w:cs="Times New Roman"/>
          <w:sz w:val="24"/>
          <w:szCs w:val="24"/>
          <w:lang w:val="en-US"/>
        </w:rPr>
        <w:t xml:space="preserve">After </w:t>
      </w:r>
      <w:r w:rsidR="00F03ED8">
        <w:rPr>
          <w:rFonts w:ascii="Times New Roman" w:hAnsi="Times New Roman" w:cs="Times New Roman"/>
          <w:sz w:val="24"/>
          <w:szCs w:val="24"/>
          <w:lang w:val="en-US"/>
        </w:rPr>
        <w:t xml:space="preserve">the </w:t>
      </w:r>
      <w:r w:rsidRPr="009B1E82">
        <w:rPr>
          <w:rFonts w:ascii="Times New Roman" w:hAnsi="Times New Roman" w:cs="Times New Roman"/>
          <w:sz w:val="24"/>
          <w:szCs w:val="24"/>
          <w:lang w:val="en-US"/>
        </w:rPr>
        <w:t xml:space="preserve">welcome speeches </w:t>
      </w:r>
      <w:r w:rsidRPr="009B1E82">
        <w:rPr>
          <w:rFonts w:ascii="Times New Roman" w:hAnsi="Times New Roman" w:cs="Times New Roman"/>
          <w:b/>
          <w:sz w:val="24"/>
          <w:szCs w:val="24"/>
          <w:lang w:val="en-US"/>
        </w:rPr>
        <w:t xml:space="preserve">Mr. </w:t>
      </w:r>
      <w:proofErr w:type="spellStart"/>
      <w:r w:rsidRPr="009B1E82">
        <w:rPr>
          <w:rFonts w:ascii="Times New Roman" w:hAnsi="Times New Roman" w:cs="Times New Roman"/>
          <w:b/>
          <w:sz w:val="24"/>
          <w:szCs w:val="24"/>
          <w:lang w:val="en-US"/>
        </w:rPr>
        <w:t>Vugar</w:t>
      </w:r>
      <w:proofErr w:type="spellEnd"/>
      <w:r w:rsidRPr="009B1E82">
        <w:rPr>
          <w:rFonts w:ascii="Times New Roman" w:hAnsi="Times New Roman" w:cs="Times New Roman"/>
          <w:b/>
          <w:sz w:val="24"/>
          <w:szCs w:val="24"/>
          <w:lang w:val="en-US"/>
        </w:rPr>
        <w:t xml:space="preserve"> </w:t>
      </w:r>
      <w:proofErr w:type="spellStart"/>
      <w:r w:rsidRPr="009B1E82">
        <w:rPr>
          <w:rFonts w:ascii="Times New Roman" w:hAnsi="Times New Roman" w:cs="Times New Roman"/>
          <w:b/>
          <w:sz w:val="24"/>
          <w:szCs w:val="24"/>
          <w:lang w:val="en-US"/>
        </w:rPr>
        <w:t>Abdullayev</w:t>
      </w:r>
      <w:proofErr w:type="spellEnd"/>
      <w:r w:rsidR="006E1AD1">
        <w:rPr>
          <w:rFonts w:ascii="Times New Roman" w:hAnsi="Times New Roman" w:cs="Times New Roman"/>
          <w:sz w:val="24"/>
          <w:szCs w:val="24"/>
          <w:lang w:val="en-US"/>
        </w:rPr>
        <w:t xml:space="preserve"> briefed the participants on </w:t>
      </w:r>
      <w:r w:rsidR="00A31205">
        <w:rPr>
          <w:rFonts w:ascii="Times New Roman" w:hAnsi="Times New Roman" w:cs="Times New Roman"/>
          <w:sz w:val="24"/>
          <w:szCs w:val="24"/>
          <w:lang w:val="en-US"/>
        </w:rPr>
        <w:t xml:space="preserve">the </w:t>
      </w:r>
      <w:r w:rsidRPr="009B1E82">
        <w:rPr>
          <w:rFonts w:ascii="Times New Roman" w:hAnsi="Times New Roman" w:cs="Times New Roman"/>
          <w:sz w:val="24"/>
          <w:szCs w:val="24"/>
          <w:lang w:val="en-US"/>
        </w:rPr>
        <w:t>implementation of the TCOP Activity Plan for FY201</w:t>
      </w:r>
      <w:r w:rsidR="00E36762">
        <w:rPr>
          <w:rFonts w:ascii="Times New Roman" w:hAnsi="Times New Roman" w:cs="Times New Roman"/>
          <w:sz w:val="24"/>
          <w:szCs w:val="24"/>
          <w:lang w:val="en-US"/>
        </w:rPr>
        <w:t>6</w:t>
      </w:r>
      <w:r w:rsidR="007D6802" w:rsidRPr="007D6802">
        <w:rPr>
          <w:rFonts w:ascii="Times New Roman" w:hAnsi="Times New Roman" w:cs="Times New Roman"/>
          <w:sz w:val="24"/>
          <w:szCs w:val="24"/>
          <w:lang w:val="en-US"/>
        </w:rPr>
        <w:t xml:space="preserve"> </w:t>
      </w:r>
      <w:r w:rsidR="005265DF">
        <w:rPr>
          <w:rFonts w:ascii="Times New Roman" w:hAnsi="Times New Roman" w:cs="Times New Roman"/>
          <w:sz w:val="24"/>
          <w:szCs w:val="24"/>
          <w:lang w:val="en-US"/>
        </w:rPr>
        <w:t xml:space="preserve">including highlighting a number of “knowledge products” which the TCOP had produced in recent years. </w:t>
      </w:r>
      <w:r w:rsidR="00D92FBF" w:rsidRPr="00B73006">
        <w:rPr>
          <w:rFonts w:ascii="Times New Roman" w:hAnsi="Times New Roman" w:cs="Times New Roman"/>
          <w:color w:val="000000" w:themeColor="text1"/>
          <w:sz w:val="24"/>
          <w:szCs w:val="24"/>
          <w:lang w:val="en-US"/>
        </w:rPr>
        <w:t>He also invited participants to complete the regular survey to identify areas of interest for 2017.</w:t>
      </w:r>
      <w:r w:rsidR="00E36762">
        <w:rPr>
          <w:rFonts w:ascii="Times New Roman" w:hAnsi="Times New Roman" w:cs="Times New Roman"/>
          <w:sz w:val="24"/>
          <w:szCs w:val="24"/>
          <w:lang w:val="en-US"/>
        </w:rPr>
        <w:t xml:space="preserve"> </w:t>
      </w:r>
      <w:r w:rsidR="005265DF">
        <w:rPr>
          <w:rFonts w:ascii="Times New Roman" w:hAnsi="Times New Roman" w:cs="Times New Roman"/>
          <w:sz w:val="24"/>
          <w:szCs w:val="24"/>
          <w:lang w:val="en-US"/>
        </w:rPr>
        <w:t xml:space="preserve">TCOP </w:t>
      </w:r>
      <w:r w:rsidR="00B73006">
        <w:rPr>
          <w:rFonts w:ascii="Times New Roman" w:hAnsi="Times New Roman" w:cs="Times New Roman"/>
          <w:sz w:val="24"/>
          <w:szCs w:val="24"/>
          <w:lang w:val="en-US"/>
        </w:rPr>
        <w:t xml:space="preserve">Executive Committee </w:t>
      </w:r>
      <w:r w:rsidR="005265DF">
        <w:rPr>
          <w:rFonts w:ascii="Times New Roman" w:hAnsi="Times New Roman" w:cs="Times New Roman"/>
          <w:sz w:val="24"/>
          <w:szCs w:val="24"/>
          <w:lang w:val="en-US"/>
        </w:rPr>
        <w:t xml:space="preserve">is also currently </w:t>
      </w:r>
      <w:r w:rsidR="00B73006">
        <w:rPr>
          <w:rFonts w:ascii="Times New Roman" w:hAnsi="Times New Roman" w:cs="Times New Roman"/>
          <w:sz w:val="24"/>
          <w:szCs w:val="24"/>
          <w:lang w:val="en-US"/>
        </w:rPr>
        <w:t xml:space="preserve">contributing to the work on the new PEMPAL </w:t>
      </w:r>
      <w:r w:rsidR="005265DF">
        <w:rPr>
          <w:rFonts w:ascii="Times New Roman" w:hAnsi="Times New Roman" w:cs="Times New Roman"/>
          <w:sz w:val="24"/>
          <w:szCs w:val="24"/>
          <w:lang w:val="en-US"/>
        </w:rPr>
        <w:t xml:space="preserve">strategy for the period </w:t>
      </w:r>
      <w:r w:rsidR="007D6802">
        <w:rPr>
          <w:rFonts w:ascii="Times New Roman" w:hAnsi="Times New Roman" w:cs="Times New Roman"/>
          <w:sz w:val="24"/>
          <w:szCs w:val="24"/>
          <w:lang w:val="en-US"/>
        </w:rPr>
        <w:t>FY2018-22</w:t>
      </w:r>
      <w:r w:rsidR="00691461">
        <w:rPr>
          <w:rFonts w:ascii="Times New Roman" w:hAnsi="Times New Roman" w:cs="Times New Roman"/>
          <w:sz w:val="24"/>
          <w:szCs w:val="24"/>
          <w:lang w:val="en-US"/>
        </w:rPr>
        <w:t xml:space="preserve"> </w:t>
      </w:r>
      <w:r w:rsidRPr="009B1E82">
        <w:rPr>
          <w:rFonts w:ascii="Times New Roman" w:hAnsi="Times New Roman" w:cs="Times New Roman"/>
          <w:sz w:val="24"/>
          <w:szCs w:val="24"/>
          <w:lang w:val="en-US"/>
        </w:rPr>
        <w:t xml:space="preserve">Additional information on </w:t>
      </w:r>
      <w:r w:rsidR="00691461">
        <w:rPr>
          <w:rFonts w:ascii="Times New Roman" w:hAnsi="Times New Roman" w:cs="Times New Roman"/>
          <w:sz w:val="24"/>
          <w:szCs w:val="24"/>
          <w:lang w:val="en-US"/>
        </w:rPr>
        <w:t>TCOP activities in FY2016</w:t>
      </w:r>
      <w:r w:rsidRPr="009B1E82">
        <w:rPr>
          <w:rFonts w:ascii="Times New Roman" w:hAnsi="Times New Roman" w:cs="Times New Roman"/>
          <w:sz w:val="24"/>
          <w:szCs w:val="24"/>
          <w:lang w:val="en-US"/>
        </w:rPr>
        <w:t xml:space="preserve"> can be found in Mr. </w:t>
      </w:r>
      <w:proofErr w:type="spellStart"/>
      <w:r w:rsidRPr="009B1E82">
        <w:rPr>
          <w:rFonts w:ascii="Times New Roman" w:hAnsi="Times New Roman" w:cs="Times New Roman"/>
          <w:sz w:val="24"/>
          <w:szCs w:val="24"/>
          <w:lang w:val="en-US"/>
        </w:rPr>
        <w:t>Abdullayev’s</w:t>
      </w:r>
      <w:proofErr w:type="spellEnd"/>
      <w:r w:rsidRPr="009B1E82">
        <w:rPr>
          <w:rFonts w:ascii="Times New Roman" w:hAnsi="Times New Roman" w:cs="Times New Roman"/>
          <w:sz w:val="24"/>
          <w:szCs w:val="24"/>
          <w:lang w:val="en-US"/>
        </w:rPr>
        <w:t xml:space="preserve"> </w:t>
      </w:r>
      <w:hyperlink r:id="rId12" w:history="1">
        <w:r w:rsidRPr="00D3167B">
          <w:t>presentation</w:t>
        </w:r>
      </w:hyperlink>
      <w:r w:rsidR="005265DF">
        <w:t xml:space="preserve"> </w:t>
      </w:r>
      <w:r w:rsidR="00D92FBF" w:rsidRPr="00AA714C">
        <w:t>(</w:t>
      </w:r>
      <w:r w:rsidR="00B61803" w:rsidRPr="00B61803">
        <w:t>https://www.pempal.org/sites/pempal/files/tcop_activity_2016_fy-eng_vugar.ppt</w:t>
      </w:r>
      <w:r w:rsidR="00D92FBF" w:rsidRPr="00AA714C">
        <w:t>)</w:t>
      </w:r>
      <w:r w:rsidR="00D92FBF" w:rsidRPr="00AA714C">
        <w:rPr>
          <w:rFonts w:ascii="Times New Roman" w:hAnsi="Times New Roman" w:cs="Times New Roman"/>
          <w:sz w:val="24"/>
          <w:szCs w:val="24"/>
          <w:lang w:val="en-US"/>
        </w:rPr>
        <w:t>.</w:t>
      </w:r>
      <w:r w:rsidRPr="009B1E82">
        <w:rPr>
          <w:rFonts w:ascii="Times New Roman" w:hAnsi="Times New Roman" w:cs="Times New Roman"/>
          <w:sz w:val="24"/>
          <w:szCs w:val="24"/>
          <w:lang w:val="en-US"/>
        </w:rPr>
        <w:t xml:space="preserve"> </w:t>
      </w:r>
    </w:p>
    <w:p w14:paraId="646EB347" w14:textId="5729EAA3" w:rsidR="00D52AAF" w:rsidRPr="001B0D60" w:rsidRDefault="00B61803" w:rsidP="00D52AAF">
      <w:pPr>
        <w:spacing w:before="240" w:after="0" w:line="240" w:lineRule="auto"/>
        <w:jc w:val="both"/>
        <w:rPr>
          <w:rFonts w:ascii="Times New Roman" w:hAnsi="Times New Roman" w:cs="Times New Roman"/>
          <w:sz w:val="24"/>
          <w:szCs w:val="24"/>
          <w:lang w:val="en-US"/>
        </w:rPr>
      </w:pPr>
      <w:r>
        <w:rPr>
          <w:noProof/>
          <w:lang w:val="en-US" w:eastAsia="en-US"/>
        </w:rPr>
        <w:drawing>
          <wp:anchor distT="0" distB="0" distL="114300" distR="114300" simplePos="0" relativeHeight="251661824" behindDoc="0" locked="0" layoutInCell="1" allowOverlap="1" wp14:anchorId="71067F97" wp14:editId="1AF5B40B">
            <wp:simplePos x="0" y="0"/>
            <wp:positionH relativeFrom="column">
              <wp:posOffset>3810</wp:posOffset>
            </wp:positionH>
            <wp:positionV relativeFrom="paragraph">
              <wp:posOffset>156210</wp:posOffset>
            </wp:positionV>
            <wp:extent cx="1581150" cy="1866900"/>
            <wp:effectExtent l="0" t="0" r="0" b="0"/>
            <wp:wrapSquare wrapText="bothSides"/>
            <wp:docPr id="4" name="Picture 4" descr="C:\Users\wb364884\AppData\Local\Microsoft\Windows\Temporary Internet Files\Content.Word\2l3b5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b364884\AppData\Local\Microsoft\Windows\Temporary Internet Files\Content.Word\2l3b565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115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07AA" w:rsidRPr="00FE54D8">
        <w:rPr>
          <w:rFonts w:ascii="Times New Roman" w:hAnsi="Times New Roman" w:cs="Times New Roman"/>
          <w:b/>
          <w:sz w:val="24"/>
          <w:szCs w:val="24"/>
          <w:lang w:val="en-US"/>
        </w:rPr>
        <w:t xml:space="preserve">The </w:t>
      </w:r>
      <w:r w:rsidR="004B2DE3" w:rsidRPr="00FE54D8">
        <w:rPr>
          <w:rFonts w:ascii="Times New Roman" w:hAnsi="Times New Roman" w:cs="Times New Roman"/>
          <w:b/>
          <w:sz w:val="24"/>
          <w:szCs w:val="24"/>
          <w:lang w:val="en-US"/>
        </w:rPr>
        <w:t>thematic progr</w:t>
      </w:r>
      <w:r w:rsidR="009542D4" w:rsidRPr="00FE54D8">
        <w:rPr>
          <w:rFonts w:ascii="Times New Roman" w:hAnsi="Times New Roman" w:cs="Times New Roman"/>
          <w:b/>
          <w:sz w:val="24"/>
          <w:szCs w:val="24"/>
          <w:lang w:val="en-US"/>
        </w:rPr>
        <w:t xml:space="preserve">am started with presentations </w:t>
      </w:r>
      <w:r w:rsidR="005324CF" w:rsidRPr="00FE54D8">
        <w:rPr>
          <w:rFonts w:ascii="Times New Roman" w:hAnsi="Times New Roman" w:cs="Times New Roman"/>
          <w:b/>
          <w:sz w:val="24"/>
          <w:szCs w:val="24"/>
          <w:lang w:val="en-US"/>
        </w:rPr>
        <w:t>by the host country</w:t>
      </w:r>
      <w:r w:rsidR="005324CF">
        <w:rPr>
          <w:rFonts w:ascii="Times New Roman" w:hAnsi="Times New Roman" w:cs="Times New Roman"/>
          <w:sz w:val="24"/>
          <w:szCs w:val="24"/>
          <w:lang w:val="en-US"/>
        </w:rPr>
        <w:t>.</w:t>
      </w:r>
      <w:r w:rsidR="001D127D" w:rsidRPr="009B1E82">
        <w:rPr>
          <w:rFonts w:ascii="Times New Roman" w:hAnsi="Times New Roman" w:cs="Times New Roman"/>
          <w:sz w:val="24"/>
          <w:szCs w:val="24"/>
          <w:lang w:val="en-US"/>
        </w:rPr>
        <w:t xml:space="preserve"> </w:t>
      </w:r>
      <w:r w:rsidR="00475E09" w:rsidRPr="009B1E82">
        <w:rPr>
          <w:rFonts w:ascii="Times New Roman" w:hAnsi="Times New Roman" w:cs="Times New Roman"/>
          <w:b/>
          <w:sz w:val="24"/>
          <w:szCs w:val="24"/>
          <w:lang w:val="en-US"/>
        </w:rPr>
        <w:t>M</w:t>
      </w:r>
      <w:r w:rsidR="00691461">
        <w:rPr>
          <w:rFonts w:ascii="Times New Roman" w:hAnsi="Times New Roman" w:cs="Times New Roman"/>
          <w:b/>
          <w:sz w:val="24"/>
          <w:szCs w:val="24"/>
          <w:lang w:val="en-US"/>
        </w:rPr>
        <w:t>r</w:t>
      </w:r>
      <w:r w:rsidR="002579BE" w:rsidRPr="009B1E82">
        <w:rPr>
          <w:rFonts w:ascii="Times New Roman" w:hAnsi="Times New Roman" w:cs="Times New Roman"/>
          <w:b/>
          <w:sz w:val="24"/>
          <w:szCs w:val="24"/>
          <w:lang w:val="en-US"/>
        </w:rPr>
        <w:t>s</w:t>
      </w:r>
      <w:r w:rsidR="00475E09" w:rsidRPr="009B1E82">
        <w:rPr>
          <w:rFonts w:ascii="Times New Roman" w:hAnsi="Times New Roman" w:cs="Times New Roman"/>
          <w:b/>
          <w:sz w:val="24"/>
          <w:szCs w:val="24"/>
          <w:lang w:val="en-US"/>
        </w:rPr>
        <w:t xml:space="preserve">. </w:t>
      </w:r>
      <w:r w:rsidR="00691461">
        <w:rPr>
          <w:rFonts w:ascii="Times New Roman" w:hAnsi="Times New Roman" w:cs="Times New Roman"/>
          <w:b/>
          <w:sz w:val="24"/>
          <w:szCs w:val="24"/>
          <w:lang w:val="en-US"/>
        </w:rPr>
        <w:t xml:space="preserve">Angela </w:t>
      </w:r>
      <w:proofErr w:type="spellStart"/>
      <w:r w:rsidR="00691461">
        <w:rPr>
          <w:rFonts w:ascii="Times New Roman" w:hAnsi="Times New Roman" w:cs="Times New Roman"/>
          <w:b/>
          <w:sz w:val="24"/>
          <w:szCs w:val="24"/>
          <w:lang w:val="en-US"/>
        </w:rPr>
        <w:t>Voronin</w:t>
      </w:r>
      <w:proofErr w:type="spellEnd"/>
      <w:r w:rsidR="004676E9" w:rsidRPr="009B1E82">
        <w:rPr>
          <w:rFonts w:ascii="Times New Roman" w:hAnsi="Times New Roman" w:cs="Times New Roman"/>
          <w:b/>
          <w:sz w:val="24"/>
          <w:szCs w:val="24"/>
          <w:lang w:val="en-US"/>
        </w:rPr>
        <w:t xml:space="preserve">, </w:t>
      </w:r>
      <w:r w:rsidR="00622621" w:rsidRPr="00622621">
        <w:rPr>
          <w:rFonts w:ascii="Times New Roman" w:hAnsi="Times New Roman" w:cs="Times New Roman"/>
          <w:sz w:val="24"/>
          <w:szCs w:val="24"/>
          <w:lang w:val="en-US"/>
        </w:rPr>
        <w:t xml:space="preserve">Deputy </w:t>
      </w:r>
      <w:r w:rsidR="00622621">
        <w:rPr>
          <w:rFonts w:ascii="Times New Roman" w:hAnsi="Times New Roman" w:cs="Times New Roman"/>
          <w:sz w:val="24"/>
          <w:szCs w:val="24"/>
          <w:lang w:val="en-US"/>
        </w:rPr>
        <w:t>Director of the State Treasury of the Ministry of Finance</w:t>
      </w:r>
      <w:r w:rsidR="00695C62" w:rsidRPr="009B1E82">
        <w:rPr>
          <w:rFonts w:ascii="Times New Roman" w:hAnsi="Times New Roman" w:cs="Times New Roman"/>
          <w:sz w:val="24"/>
          <w:szCs w:val="24"/>
          <w:lang w:val="en-US"/>
        </w:rPr>
        <w:t xml:space="preserve">, </w:t>
      </w:r>
      <w:r w:rsidR="00D92FBF" w:rsidRPr="00B73006">
        <w:rPr>
          <w:rFonts w:ascii="Times New Roman" w:hAnsi="Times New Roman" w:cs="Times New Roman"/>
          <w:sz w:val="24"/>
          <w:szCs w:val="24"/>
          <w:lang w:val="en-US"/>
        </w:rPr>
        <w:t xml:space="preserve">delivered an </w:t>
      </w:r>
      <w:hyperlink r:id="rId14" w:history="1">
        <w:r w:rsidR="00D92FBF" w:rsidRPr="00B73006">
          <w:rPr>
            <w:sz w:val="24"/>
            <w:szCs w:val="24"/>
          </w:rPr>
          <w:t>introductory presentation</w:t>
        </w:r>
      </w:hyperlink>
      <w:r w:rsidR="00872A59" w:rsidRPr="0074211A">
        <w:rPr>
          <w:rFonts w:ascii="Times New Roman" w:hAnsi="Times New Roman" w:cs="Times New Roman"/>
          <w:b/>
          <w:sz w:val="24"/>
          <w:szCs w:val="24"/>
          <w:lang w:val="en-US"/>
        </w:rPr>
        <w:t xml:space="preserve"> </w:t>
      </w:r>
      <w:r w:rsidR="00D92FBF" w:rsidRPr="00B73006">
        <w:rPr>
          <w:rFonts w:ascii="Times New Roman" w:hAnsi="Times New Roman" w:cs="Times New Roman"/>
          <w:sz w:val="24"/>
          <w:szCs w:val="24"/>
          <w:lang w:val="en-US"/>
        </w:rPr>
        <w:t>“PFM in Moldova: Reforms and Development Strategy”.</w:t>
      </w:r>
      <w:r w:rsidR="005324CF" w:rsidRPr="0074211A">
        <w:rPr>
          <w:rFonts w:ascii="Times New Roman" w:hAnsi="Times New Roman" w:cs="Times New Roman"/>
          <w:b/>
          <w:sz w:val="24"/>
          <w:szCs w:val="24"/>
          <w:lang w:val="en-US"/>
        </w:rPr>
        <w:t xml:space="preserve"> </w:t>
      </w:r>
      <w:proofErr w:type="spellStart"/>
      <w:r w:rsidR="00D92FBF" w:rsidRPr="00B73006">
        <w:rPr>
          <w:rFonts w:ascii="Times New Roman" w:hAnsi="Times New Roman" w:cs="Times New Roman"/>
          <w:sz w:val="24"/>
          <w:szCs w:val="24"/>
          <w:lang w:val="en-US"/>
        </w:rPr>
        <w:t>Mrs</w:t>
      </w:r>
      <w:proofErr w:type="spellEnd"/>
      <w:r w:rsidR="00D92FBF" w:rsidRPr="00B73006">
        <w:rPr>
          <w:rFonts w:ascii="Times New Roman" w:hAnsi="Times New Roman" w:cs="Times New Roman"/>
          <w:sz w:val="24"/>
          <w:szCs w:val="24"/>
          <w:lang w:val="en-US"/>
        </w:rPr>
        <w:t xml:space="preserve"> </w:t>
      </w:r>
      <w:proofErr w:type="spellStart"/>
      <w:r w:rsidR="00D92FBF" w:rsidRPr="00B73006">
        <w:rPr>
          <w:rFonts w:ascii="Times New Roman" w:hAnsi="Times New Roman" w:cs="Times New Roman"/>
          <w:sz w:val="24"/>
          <w:szCs w:val="24"/>
          <w:lang w:val="en-US"/>
        </w:rPr>
        <w:t>Voronin</w:t>
      </w:r>
      <w:proofErr w:type="spellEnd"/>
      <w:r w:rsidR="00224122">
        <w:rPr>
          <w:rFonts w:ascii="Times New Roman" w:hAnsi="Times New Roman" w:cs="Times New Roman"/>
          <w:b/>
          <w:sz w:val="24"/>
          <w:szCs w:val="24"/>
          <w:lang w:val="en-US"/>
        </w:rPr>
        <w:t xml:space="preserve"> </w:t>
      </w:r>
      <w:r w:rsidR="00224122">
        <w:rPr>
          <w:rFonts w:ascii="Times New Roman" w:hAnsi="Times New Roman" w:cs="Times New Roman"/>
          <w:sz w:val="24"/>
          <w:szCs w:val="24"/>
          <w:lang w:val="en-US"/>
        </w:rPr>
        <w:t xml:space="preserve">highlighted that Moldova has an overarching National Development Strategy </w:t>
      </w:r>
      <w:r w:rsidR="00A31205">
        <w:rPr>
          <w:rFonts w:ascii="Times New Roman" w:hAnsi="Times New Roman" w:cs="Times New Roman"/>
          <w:sz w:val="24"/>
          <w:szCs w:val="24"/>
          <w:lang w:val="en-US"/>
        </w:rPr>
        <w:t>that</w:t>
      </w:r>
      <w:r w:rsidR="00224122">
        <w:rPr>
          <w:rFonts w:ascii="Times New Roman" w:hAnsi="Times New Roman" w:cs="Times New Roman"/>
          <w:sz w:val="24"/>
          <w:szCs w:val="24"/>
          <w:lang w:val="en-US"/>
        </w:rPr>
        <w:t xml:space="preserve"> extends</w:t>
      </w:r>
      <w:r w:rsidR="00D52AAF">
        <w:rPr>
          <w:rFonts w:ascii="Times New Roman" w:hAnsi="Times New Roman" w:cs="Times New Roman"/>
          <w:sz w:val="24"/>
          <w:szCs w:val="24"/>
          <w:lang w:val="en-US"/>
        </w:rPr>
        <w:t xml:space="preserve"> to 2020</w:t>
      </w:r>
      <w:r w:rsidR="00A31205">
        <w:rPr>
          <w:rFonts w:ascii="Times New Roman" w:hAnsi="Times New Roman" w:cs="Times New Roman"/>
          <w:sz w:val="24"/>
          <w:szCs w:val="24"/>
          <w:lang w:val="en-US"/>
        </w:rPr>
        <w:t>.</w:t>
      </w:r>
      <w:r w:rsidR="00D52AAF">
        <w:rPr>
          <w:rFonts w:ascii="Times New Roman" w:hAnsi="Times New Roman" w:cs="Times New Roman"/>
          <w:sz w:val="24"/>
          <w:szCs w:val="24"/>
          <w:lang w:val="en-US"/>
        </w:rPr>
        <w:t xml:space="preserve"> </w:t>
      </w:r>
      <w:r w:rsidR="00A31205">
        <w:rPr>
          <w:rFonts w:ascii="Times New Roman" w:hAnsi="Times New Roman" w:cs="Times New Roman"/>
          <w:sz w:val="24"/>
          <w:szCs w:val="24"/>
          <w:lang w:val="en-US"/>
        </w:rPr>
        <w:t>This</w:t>
      </w:r>
      <w:r w:rsidR="00224122">
        <w:rPr>
          <w:rFonts w:ascii="Times New Roman" w:hAnsi="Times New Roman" w:cs="Times New Roman"/>
          <w:sz w:val="24"/>
          <w:szCs w:val="24"/>
          <w:lang w:val="en-US"/>
        </w:rPr>
        <w:t xml:space="preserve"> is underpinned by </w:t>
      </w:r>
      <w:r w:rsidR="00B73006">
        <w:rPr>
          <w:rFonts w:ascii="Times New Roman" w:hAnsi="Times New Roman" w:cs="Times New Roman"/>
          <w:sz w:val="24"/>
          <w:szCs w:val="24"/>
          <w:lang w:val="en-US"/>
        </w:rPr>
        <w:t>the PFM</w:t>
      </w:r>
      <w:r w:rsidR="00224122">
        <w:rPr>
          <w:rFonts w:ascii="Times New Roman" w:hAnsi="Times New Roman" w:cs="Times New Roman"/>
          <w:sz w:val="24"/>
          <w:szCs w:val="24"/>
          <w:lang w:val="en-US"/>
        </w:rPr>
        <w:t xml:space="preserve"> Strategy </w:t>
      </w:r>
      <w:r w:rsidR="00D52AAF">
        <w:rPr>
          <w:rFonts w:ascii="Times New Roman" w:hAnsi="Times New Roman" w:cs="Times New Roman"/>
          <w:sz w:val="24"/>
          <w:szCs w:val="24"/>
          <w:lang w:val="en-US"/>
        </w:rPr>
        <w:t>that</w:t>
      </w:r>
      <w:r w:rsidR="00224122">
        <w:rPr>
          <w:rFonts w:ascii="Times New Roman" w:hAnsi="Times New Roman" w:cs="Times New Roman"/>
          <w:sz w:val="24"/>
          <w:szCs w:val="24"/>
          <w:lang w:val="en-US"/>
        </w:rPr>
        <w:t xml:space="preserve"> includes seven core components covering all aspects of PFM including the Treasury, </w:t>
      </w:r>
      <w:r w:rsidR="0079491A">
        <w:rPr>
          <w:rFonts w:ascii="Times New Roman" w:hAnsi="Times New Roman" w:cs="Times New Roman"/>
          <w:sz w:val="24"/>
          <w:szCs w:val="24"/>
          <w:lang w:val="en-US"/>
        </w:rPr>
        <w:t>P</w:t>
      </w:r>
      <w:r w:rsidR="00224122">
        <w:rPr>
          <w:rFonts w:ascii="Times New Roman" w:hAnsi="Times New Roman" w:cs="Times New Roman"/>
          <w:sz w:val="24"/>
          <w:szCs w:val="24"/>
          <w:lang w:val="en-US"/>
        </w:rPr>
        <w:t xml:space="preserve">FMIS and accounting reform. </w:t>
      </w:r>
      <w:r w:rsidR="00B73006">
        <w:rPr>
          <w:rFonts w:ascii="Times New Roman" w:hAnsi="Times New Roman" w:cs="Times New Roman"/>
          <w:sz w:val="24"/>
          <w:szCs w:val="24"/>
          <w:lang w:val="en-US"/>
        </w:rPr>
        <w:t>Areas of major r</w:t>
      </w:r>
      <w:r w:rsidR="00A31205">
        <w:rPr>
          <w:rFonts w:ascii="Times New Roman" w:hAnsi="Times New Roman" w:cs="Times New Roman"/>
          <w:sz w:val="24"/>
          <w:szCs w:val="24"/>
          <w:lang w:val="en-US"/>
        </w:rPr>
        <w:t xml:space="preserve">ecent </w:t>
      </w:r>
      <w:r w:rsidR="00D52AAF">
        <w:rPr>
          <w:rFonts w:ascii="Times New Roman" w:hAnsi="Times New Roman" w:cs="Times New Roman"/>
          <w:sz w:val="24"/>
          <w:szCs w:val="24"/>
          <w:lang w:val="en-US"/>
        </w:rPr>
        <w:t>reform</w:t>
      </w:r>
      <w:r w:rsidR="00B73006">
        <w:rPr>
          <w:rFonts w:ascii="Times New Roman" w:hAnsi="Times New Roman" w:cs="Times New Roman"/>
          <w:sz w:val="24"/>
          <w:szCs w:val="24"/>
          <w:lang w:val="en-US"/>
        </w:rPr>
        <w:t>s</w:t>
      </w:r>
      <w:r w:rsidR="00D52AAF">
        <w:rPr>
          <w:rFonts w:ascii="Times New Roman" w:hAnsi="Times New Roman" w:cs="Times New Roman"/>
          <w:sz w:val="24"/>
          <w:szCs w:val="24"/>
          <w:lang w:val="en-US"/>
        </w:rPr>
        <w:t xml:space="preserve"> </w:t>
      </w:r>
      <w:r w:rsidR="00A31205">
        <w:rPr>
          <w:rFonts w:ascii="Times New Roman" w:hAnsi="Times New Roman" w:cs="Times New Roman"/>
          <w:sz w:val="24"/>
          <w:szCs w:val="24"/>
          <w:lang w:val="en-US"/>
        </w:rPr>
        <w:t xml:space="preserve">have </w:t>
      </w:r>
      <w:r w:rsidR="00D52AAF">
        <w:rPr>
          <w:rFonts w:ascii="Times New Roman" w:hAnsi="Times New Roman" w:cs="Times New Roman"/>
          <w:sz w:val="24"/>
          <w:szCs w:val="24"/>
          <w:lang w:val="en-US"/>
        </w:rPr>
        <w:t xml:space="preserve">included: centralization of </w:t>
      </w:r>
      <w:r w:rsidR="00A31205">
        <w:rPr>
          <w:rFonts w:ascii="Times New Roman" w:hAnsi="Times New Roman" w:cs="Times New Roman"/>
          <w:sz w:val="24"/>
          <w:szCs w:val="24"/>
          <w:lang w:val="en-US"/>
        </w:rPr>
        <w:t xml:space="preserve">cash </w:t>
      </w:r>
      <w:r w:rsidR="00D52AAF">
        <w:rPr>
          <w:rFonts w:ascii="Times New Roman" w:hAnsi="Times New Roman" w:cs="Times New Roman"/>
          <w:sz w:val="24"/>
          <w:szCs w:val="24"/>
          <w:lang w:val="en-US"/>
        </w:rPr>
        <w:t xml:space="preserve">balances (including balances of donor funded projects) in the Treasury Single Account (TSA) which facilitated </w:t>
      </w:r>
      <w:r w:rsidR="005F5358">
        <w:rPr>
          <w:rFonts w:ascii="Times New Roman" w:hAnsi="Times New Roman" w:cs="Times New Roman"/>
          <w:sz w:val="24"/>
          <w:szCs w:val="24"/>
          <w:lang w:val="en-US"/>
        </w:rPr>
        <w:t>improved</w:t>
      </w:r>
      <w:r w:rsidR="00D52AAF">
        <w:rPr>
          <w:rFonts w:ascii="Times New Roman" w:hAnsi="Times New Roman" w:cs="Times New Roman"/>
          <w:sz w:val="24"/>
          <w:szCs w:val="24"/>
          <w:lang w:val="en-US"/>
        </w:rPr>
        <w:t xml:space="preserve"> liquidity management in the Treasury; implementation of the Unified Chart of Accounts (</w:t>
      </w:r>
      <w:proofErr w:type="spellStart"/>
      <w:r w:rsidR="00D52AAF">
        <w:rPr>
          <w:rFonts w:ascii="Times New Roman" w:hAnsi="Times New Roman" w:cs="Times New Roman"/>
          <w:sz w:val="24"/>
          <w:szCs w:val="24"/>
          <w:lang w:val="en-US"/>
        </w:rPr>
        <w:t>UCoA</w:t>
      </w:r>
      <w:proofErr w:type="spellEnd"/>
      <w:r w:rsidR="00D52AAF">
        <w:rPr>
          <w:rFonts w:ascii="Times New Roman" w:hAnsi="Times New Roman" w:cs="Times New Roman"/>
          <w:sz w:val="24"/>
          <w:szCs w:val="24"/>
          <w:lang w:val="en-US"/>
        </w:rPr>
        <w:t xml:space="preserve">); delegation of responsibility and control over expenditures to ministries and agencies; introduction of direct accountability of central government agencies to the Parliament; and development of the internal audit function in the </w:t>
      </w:r>
      <w:r w:rsidR="00A31205">
        <w:rPr>
          <w:rFonts w:ascii="Times New Roman" w:hAnsi="Times New Roman" w:cs="Times New Roman"/>
          <w:sz w:val="24"/>
          <w:szCs w:val="24"/>
          <w:lang w:val="en-US"/>
        </w:rPr>
        <w:t>general government</w:t>
      </w:r>
      <w:r w:rsidR="00D52AAF">
        <w:rPr>
          <w:rFonts w:ascii="Times New Roman" w:hAnsi="Times New Roman" w:cs="Times New Roman"/>
          <w:sz w:val="24"/>
          <w:szCs w:val="24"/>
          <w:lang w:val="en-US"/>
        </w:rPr>
        <w:t xml:space="preserve"> sector. </w:t>
      </w:r>
      <w:r w:rsidR="00B73006">
        <w:rPr>
          <w:rFonts w:ascii="Times New Roman" w:hAnsi="Times New Roman" w:cs="Times New Roman"/>
          <w:sz w:val="24"/>
          <w:szCs w:val="24"/>
          <w:lang w:val="en-US"/>
        </w:rPr>
        <w:t>Areas of f</w:t>
      </w:r>
      <w:r w:rsidR="00D52AAF">
        <w:rPr>
          <w:rFonts w:ascii="Times New Roman" w:hAnsi="Times New Roman" w:cs="Times New Roman"/>
          <w:sz w:val="24"/>
          <w:szCs w:val="24"/>
          <w:lang w:val="en-US"/>
        </w:rPr>
        <w:t xml:space="preserve">uture reforms </w:t>
      </w:r>
      <w:r w:rsidR="00D92FBF" w:rsidRPr="00B73006">
        <w:rPr>
          <w:rFonts w:ascii="Times New Roman" w:hAnsi="Times New Roman" w:cs="Times New Roman"/>
          <w:sz w:val="24"/>
          <w:szCs w:val="24"/>
          <w:lang w:val="en-US"/>
        </w:rPr>
        <w:t>includ</w:t>
      </w:r>
      <w:r w:rsidR="00B73006">
        <w:rPr>
          <w:rFonts w:ascii="Times New Roman" w:hAnsi="Times New Roman" w:cs="Times New Roman"/>
          <w:sz w:val="24"/>
          <w:szCs w:val="24"/>
          <w:lang w:val="en-US"/>
        </w:rPr>
        <w:t>e</w:t>
      </w:r>
      <w:r w:rsidR="00D52AAF">
        <w:rPr>
          <w:rFonts w:ascii="Times New Roman" w:hAnsi="Times New Roman" w:cs="Times New Roman"/>
          <w:sz w:val="24"/>
          <w:szCs w:val="24"/>
          <w:lang w:val="en-US"/>
        </w:rPr>
        <w:t xml:space="preserve">: development of the </w:t>
      </w:r>
      <w:r w:rsidR="0079491A">
        <w:rPr>
          <w:rFonts w:ascii="Times New Roman" w:hAnsi="Times New Roman" w:cs="Times New Roman"/>
          <w:sz w:val="24"/>
          <w:szCs w:val="24"/>
          <w:lang w:val="en-US"/>
        </w:rPr>
        <w:t>accounts payable</w:t>
      </w:r>
      <w:r w:rsidR="00D52AAF">
        <w:rPr>
          <w:rFonts w:ascii="Times New Roman" w:hAnsi="Times New Roman" w:cs="Times New Roman"/>
          <w:sz w:val="24"/>
          <w:szCs w:val="24"/>
          <w:lang w:val="en-US"/>
        </w:rPr>
        <w:t xml:space="preserve"> module for the PFMIS </w:t>
      </w:r>
      <w:r w:rsidR="0079491A">
        <w:rPr>
          <w:rFonts w:ascii="Times New Roman" w:hAnsi="Times New Roman" w:cs="Times New Roman"/>
          <w:sz w:val="24"/>
          <w:szCs w:val="24"/>
          <w:lang w:val="en-US"/>
        </w:rPr>
        <w:t xml:space="preserve">which will improve control over arrears and </w:t>
      </w:r>
      <w:r w:rsidR="00A31205">
        <w:rPr>
          <w:rFonts w:ascii="Times New Roman" w:hAnsi="Times New Roman" w:cs="Times New Roman"/>
          <w:sz w:val="24"/>
          <w:szCs w:val="24"/>
          <w:lang w:val="en-US"/>
        </w:rPr>
        <w:t xml:space="preserve">assist with </w:t>
      </w:r>
      <w:r w:rsidR="0079491A">
        <w:rPr>
          <w:rFonts w:ascii="Times New Roman" w:hAnsi="Times New Roman" w:cs="Times New Roman"/>
          <w:sz w:val="24"/>
          <w:szCs w:val="24"/>
          <w:lang w:val="en-US"/>
        </w:rPr>
        <w:t xml:space="preserve">liquidity </w:t>
      </w:r>
      <w:r w:rsidR="00D52AAF">
        <w:rPr>
          <w:rFonts w:ascii="Times New Roman" w:hAnsi="Times New Roman" w:cs="Times New Roman"/>
          <w:sz w:val="24"/>
          <w:szCs w:val="24"/>
          <w:lang w:val="en-US"/>
        </w:rPr>
        <w:t xml:space="preserve">forecasting; </w:t>
      </w:r>
      <w:r w:rsidR="0079491A">
        <w:rPr>
          <w:rFonts w:ascii="Times New Roman" w:hAnsi="Times New Roman" w:cs="Times New Roman"/>
          <w:sz w:val="24"/>
          <w:szCs w:val="24"/>
          <w:lang w:val="en-US"/>
        </w:rPr>
        <w:t xml:space="preserve">better </w:t>
      </w:r>
      <w:r w:rsidR="00D52AAF">
        <w:rPr>
          <w:rFonts w:ascii="Times New Roman" w:hAnsi="Times New Roman" w:cs="Times New Roman"/>
          <w:sz w:val="24"/>
          <w:szCs w:val="24"/>
          <w:lang w:val="en-US"/>
        </w:rPr>
        <w:t xml:space="preserve">integration of </w:t>
      </w:r>
      <w:r w:rsidR="0079491A">
        <w:rPr>
          <w:rFonts w:ascii="Times New Roman" w:hAnsi="Times New Roman" w:cs="Times New Roman"/>
          <w:sz w:val="24"/>
          <w:szCs w:val="24"/>
          <w:lang w:val="en-US"/>
        </w:rPr>
        <w:t>the accounting</w:t>
      </w:r>
      <w:r w:rsidR="00D52AAF">
        <w:rPr>
          <w:rFonts w:ascii="Times New Roman" w:hAnsi="Times New Roman" w:cs="Times New Roman"/>
          <w:sz w:val="24"/>
          <w:szCs w:val="24"/>
          <w:lang w:val="en-US"/>
        </w:rPr>
        <w:t xml:space="preserve"> function in spending units</w:t>
      </w:r>
      <w:r w:rsidR="0079491A">
        <w:rPr>
          <w:rFonts w:ascii="Times New Roman" w:hAnsi="Times New Roman" w:cs="Times New Roman"/>
          <w:sz w:val="24"/>
          <w:szCs w:val="24"/>
          <w:lang w:val="en-US"/>
        </w:rPr>
        <w:t xml:space="preserve"> (1C software)</w:t>
      </w:r>
      <w:r w:rsidR="00D52AAF">
        <w:rPr>
          <w:rFonts w:ascii="Times New Roman" w:hAnsi="Times New Roman" w:cs="Times New Roman"/>
          <w:sz w:val="24"/>
          <w:szCs w:val="24"/>
          <w:lang w:val="en-US"/>
        </w:rPr>
        <w:t xml:space="preserve"> </w:t>
      </w:r>
      <w:r w:rsidR="0079491A">
        <w:rPr>
          <w:rFonts w:ascii="Times New Roman" w:hAnsi="Times New Roman" w:cs="Times New Roman"/>
          <w:sz w:val="24"/>
          <w:szCs w:val="24"/>
          <w:lang w:val="en-US"/>
        </w:rPr>
        <w:t>with the</w:t>
      </w:r>
      <w:r w:rsidR="00D52AAF">
        <w:rPr>
          <w:rFonts w:ascii="Times New Roman" w:hAnsi="Times New Roman" w:cs="Times New Roman"/>
          <w:sz w:val="24"/>
          <w:szCs w:val="24"/>
          <w:lang w:val="en-US"/>
        </w:rPr>
        <w:t xml:space="preserve"> PFMIS; development and implementation of accounting standards for the public sector; further development of the PFMIS to make it a common and use</w:t>
      </w:r>
      <w:r w:rsidR="00A31205">
        <w:rPr>
          <w:rFonts w:ascii="Times New Roman" w:hAnsi="Times New Roman" w:cs="Times New Roman"/>
          <w:sz w:val="24"/>
          <w:szCs w:val="24"/>
          <w:lang w:val="en-US"/>
        </w:rPr>
        <w:t>r</w:t>
      </w:r>
      <w:r w:rsidR="00D52AAF">
        <w:rPr>
          <w:rFonts w:ascii="Times New Roman" w:hAnsi="Times New Roman" w:cs="Times New Roman"/>
          <w:sz w:val="24"/>
          <w:szCs w:val="24"/>
          <w:lang w:val="en-US"/>
        </w:rPr>
        <w:t xml:space="preserve"> friendly platform for all budget</w:t>
      </w:r>
      <w:r w:rsidR="0079491A">
        <w:rPr>
          <w:rFonts w:ascii="Times New Roman" w:hAnsi="Times New Roman" w:cs="Times New Roman"/>
          <w:sz w:val="24"/>
          <w:szCs w:val="24"/>
          <w:lang w:val="en-US"/>
        </w:rPr>
        <w:t xml:space="preserve"> process participants including</w:t>
      </w:r>
      <w:r w:rsidR="00D52AAF">
        <w:rPr>
          <w:rFonts w:ascii="Times New Roman" w:hAnsi="Times New Roman" w:cs="Times New Roman"/>
          <w:sz w:val="24"/>
          <w:szCs w:val="24"/>
          <w:lang w:val="en-US"/>
        </w:rPr>
        <w:t xml:space="preserve"> auditors and regulatory bodies. </w:t>
      </w:r>
    </w:p>
    <w:p w14:paraId="05E09E90" w14:textId="4501EAD1" w:rsidR="00417643" w:rsidRDefault="00D52AAF" w:rsidP="00B50B67">
      <w:pPr>
        <w:spacing w:before="240"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A31205">
        <w:rPr>
          <w:rFonts w:ascii="Times New Roman" w:hAnsi="Times New Roman" w:cs="Times New Roman"/>
          <w:sz w:val="24"/>
          <w:szCs w:val="24"/>
          <w:lang w:val="en-US"/>
        </w:rPr>
        <w:t>new Public Finance L</w:t>
      </w:r>
      <w:r>
        <w:rPr>
          <w:rFonts w:ascii="Times New Roman" w:hAnsi="Times New Roman" w:cs="Times New Roman"/>
          <w:sz w:val="24"/>
          <w:szCs w:val="24"/>
          <w:lang w:val="en-US"/>
        </w:rPr>
        <w:t>aw</w:t>
      </w:r>
      <w:r w:rsidR="00224122">
        <w:rPr>
          <w:rFonts w:ascii="Times New Roman" w:hAnsi="Times New Roman" w:cs="Times New Roman"/>
          <w:sz w:val="24"/>
          <w:szCs w:val="24"/>
          <w:lang w:val="en-US"/>
        </w:rPr>
        <w:t xml:space="preserve"> provided a legal basis for many of the reforms </w:t>
      </w:r>
      <w:r w:rsidR="00A31205">
        <w:rPr>
          <w:rFonts w:ascii="Times New Roman" w:hAnsi="Times New Roman" w:cs="Times New Roman"/>
          <w:sz w:val="24"/>
          <w:szCs w:val="24"/>
          <w:lang w:val="en-US"/>
        </w:rPr>
        <w:t>which have been</w:t>
      </w:r>
      <w:r w:rsidR="00224122">
        <w:rPr>
          <w:rFonts w:ascii="Times New Roman" w:hAnsi="Times New Roman" w:cs="Times New Roman"/>
          <w:sz w:val="24"/>
          <w:szCs w:val="24"/>
          <w:lang w:val="en-US"/>
        </w:rPr>
        <w:t xml:space="preserve"> implemented</w:t>
      </w:r>
      <w:r>
        <w:rPr>
          <w:rFonts w:ascii="Times New Roman" w:hAnsi="Times New Roman" w:cs="Times New Roman"/>
          <w:sz w:val="24"/>
          <w:szCs w:val="24"/>
          <w:lang w:val="en-US"/>
        </w:rPr>
        <w:t xml:space="preserve"> under the PFM </w:t>
      </w:r>
      <w:r w:rsidR="00B73006">
        <w:rPr>
          <w:rFonts w:ascii="Times New Roman" w:hAnsi="Times New Roman" w:cs="Times New Roman"/>
          <w:sz w:val="24"/>
          <w:szCs w:val="24"/>
          <w:lang w:val="en-US"/>
        </w:rPr>
        <w:t>Strategy</w:t>
      </w:r>
      <w:r w:rsidR="0079491A">
        <w:rPr>
          <w:rFonts w:ascii="Times New Roman" w:hAnsi="Times New Roman" w:cs="Times New Roman"/>
          <w:sz w:val="24"/>
          <w:szCs w:val="24"/>
          <w:lang w:val="en-US"/>
        </w:rPr>
        <w:t xml:space="preserve">, and </w:t>
      </w:r>
      <w:r w:rsidR="004676E9" w:rsidRPr="009B1E82">
        <w:rPr>
          <w:rFonts w:ascii="Times New Roman" w:hAnsi="Times New Roman" w:cs="Times New Roman"/>
          <w:b/>
          <w:sz w:val="24"/>
          <w:szCs w:val="24"/>
          <w:lang w:val="en-US"/>
        </w:rPr>
        <w:t>Ms.</w:t>
      </w:r>
      <w:r w:rsidR="0011668E" w:rsidRPr="009B1E82">
        <w:rPr>
          <w:rFonts w:ascii="Times New Roman" w:hAnsi="Times New Roman" w:cs="Times New Roman"/>
          <w:b/>
          <w:sz w:val="24"/>
          <w:szCs w:val="24"/>
          <w:lang w:val="en-US"/>
        </w:rPr>
        <w:t> </w:t>
      </w:r>
      <w:r w:rsidR="00622621">
        <w:rPr>
          <w:rFonts w:ascii="Times New Roman" w:hAnsi="Times New Roman" w:cs="Times New Roman"/>
          <w:b/>
          <w:sz w:val="24"/>
          <w:szCs w:val="24"/>
          <w:lang w:val="en-US"/>
        </w:rPr>
        <w:t xml:space="preserve">Svetlana </w:t>
      </w:r>
      <w:proofErr w:type="spellStart"/>
      <w:r w:rsidR="00622621">
        <w:rPr>
          <w:rFonts w:ascii="Times New Roman" w:hAnsi="Times New Roman" w:cs="Times New Roman"/>
          <w:b/>
          <w:sz w:val="24"/>
          <w:szCs w:val="24"/>
          <w:lang w:val="en-US"/>
        </w:rPr>
        <w:t>Placinta</w:t>
      </w:r>
      <w:proofErr w:type="spellEnd"/>
      <w:r w:rsidR="004676E9" w:rsidRPr="009B1E82">
        <w:rPr>
          <w:rFonts w:ascii="Times New Roman" w:hAnsi="Times New Roman" w:cs="Times New Roman"/>
          <w:sz w:val="24"/>
          <w:szCs w:val="24"/>
          <w:lang w:val="en-US"/>
        </w:rPr>
        <w:t xml:space="preserve">, </w:t>
      </w:r>
      <w:r w:rsidR="00622621">
        <w:rPr>
          <w:rFonts w:ascii="Times New Roman" w:hAnsi="Times New Roman" w:cs="Times New Roman"/>
          <w:sz w:val="24"/>
          <w:szCs w:val="24"/>
          <w:lang w:val="en-US"/>
        </w:rPr>
        <w:t xml:space="preserve">Head of Methodology </w:t>
      </w:r>
      <w:r w:rsidR="00622621" w:rsidRPr="00F20D5B">
        <w:rPr>
          <w:rFonts w:ascii="Times New Roman" w:hAnsi="Times New Roman" w:cs="Times New Roman"/>
          <w:sz w:val="24"/>
          <w:szCs w:val="24"/>
          <w:lang w:val="en-US"/>
        </w:rPr>
        <w:t>Department of the State Treasury</w:t>
      </w:r>
      <w:r w:rsidR="00FE54D8" w:rsidRPr="00F20D5B">
        <w:rPr>
          <w:rFonts w:ascii="Times New Roman" w:hAnsi="Times New Roman" w:cs="Times New Roman"/>
          <w:sz w:val="24"/>
          <w:szCs w:val="24"/>
          <w:lang w:val="en-US"/>
        </w:rPr>
        <w:t>,</w:t>
      </w:r>
      <w:r w:rsidR="004676E9" w:rsidRPr="00F20D5B">
        <w:rPr>
          <w:rFonts w:ascii="Times New Roman" w:hAnsi="Times New Roman" w:cs="Times New Roman"/>
          <w:sz w:val="24"/>
          <w:szCs w:val="24"/>
          <w:lang w:val="en-US"/>
        </w:rPr>
        <w:t xml:space="preserve"> </w:t>
      </w:r>
      <w:r w:rsidR="0079491A">
        <w:rPr>
          <w:rFonts w:ascii="Times New Roman" w:hAnsi="Times New Roman" w:cs="Times New Roman"/>
          <w:sz w:val="24"/>
          <w:szCs w:val="24"/>
          <w:lang w:val="en-US"/>
        </w:rPr>
        <w:t xml:space="preserve">delivered the second </w:t>
      </w:r>
      <w:r w:rsidR="00D92FBF" w:rsidRPr="00B73006">
        <w:rPr>
          <w:rFonts w:ascii="Times New Roman" w:hAnsi="Times New Roman" w:cs="Times New Roman"/>
          <w:sz w:val="24"/>
          <w:szCs w:val="24"/>
          <w:lang w:val="en-US"/>
        </w:rPr>
        <w:t>present</w:t>
      </w:r>
      <w:r w:rsidR="0079491A">
        <w:rPr>
          <w:rFonts w:ascii="Times New Roman" w:hAnsi="Times New Roman" w:cs="Times New Roman"/>
          <w:sz w:val="24"/>
          <w:szCs w:val="24"/>
          <w:lang w:val="en-US"/>
        </w:rPr>
        <w:t xml:space="preserve">ation on that topic. </w:t>
      </w:r>
      <w:r w:rsidR="00D92FBF" w:rsidRPr="00B73006">
        <w:rPr>
          <w:rFonts w:ascii="Times New Roman" w:hAnsi="Times New Roman" w:cs="Times New Roman"/>
          <w:sz w:val="24"/>
          <w:szCs w:val="24"/>
          <w:lang w:val="en-US"/>
        </w:rPr>
        <w:t xml:space="preserve"> </w:t>
      </w:r>
      <w:r w:rsidR="002025E9" w:rsidRPr="002025E9">
        <w:rPr>
          <w:rFonts w:ascii="Times New Roman" w:hAnsi="Times New Roman" w:cs="Times New Roman"/>
          <w:i/>
          <w:sz w:val="24"/>
          <w:szCs w:val="24"/>
          <w:lang w:val="en-US"/>
        </w:rPr>
        <w:t xml:space="preserve">The Law on Public Finance and Budget and Tax Responsibility, </w:t>
      </w:r>
      <w:r w:rsidR="00224122">
        <w:rPr>
          <w:rFonts w:ascii="Times New Roman" w:hAnsi="Times New Roman" w:cs="Times New Roman"/>
          <w:i/>
          <w:sz w:val="24"/>
          <w:szCs w:val="24"/>
          <w:lang w:val="en-US"/>
        </w:rPr>
        <w:t xml:space="preserve">was </w:t>
      </w:r>
      <w:r w:rsidR="002025E9">
        <w:rPr>
          <w:rFonts w:ascii="Times New Roman" w:hAnsi="Times New Roman" w:cs="Times New Roman"/>
          <w:sz w:val="24"/>
          <w:szCs w:val="24"/>
          <w:lang w:val="en-US"/>
        </w:rPr>
        <w:t>adopted in 2014</w:t>
      </w:r>
      <w:r w:rsidR="00224122">
        <w:rPr>
          <w:rFonts w:ascii="Times New Roman" w:hAnsi="Times New Roman" w:cs="Times New Roman"/>
          <w:sz w:val="24"/>
          <w:szCs w:val="24"/>
          <w:lang w:val="en-US"/>
        </w:rPr>
        <w:t>. The law provided the platform to modernize the PFM system in Moldova</w:t>
      </w:r>
      <w:r w:rsidR="002025E9">
        <w:rPr>
          <w:rFonts w:ascii="Times New Roman" w:hAnsi="Times New Roman" w:cs="Times New Roman"/>
          <w:sz w:val="24"/>
          <w:szCs w:val="24"/>
          <w:lang w:val="en-US"/>
        </w:rPr>
        <w:t>,</w:t>
      </w:r>
      <w:r w:rsidR="00224122">
        <w:rPr>
          <w:rFonts w:ascii="Times New Roman" w:hAnsi="Times New Roman" w:cs="Times New Roman"/>
          <w:sz w:val="24"/>
          <w:szCs w:val="24"/>
          <w:lang w:val="en-US"/>
        </w:rPr>
        <w:t xml:space="preserve"> including enhancing the role of budget entities, devolving many of the traditional central controls executed by the Treasury. </w:t>
      </w:r>
    </w:p>
    <w:p w14:paraId="5F11683D" w14:textId="759A3375" w:rsidR="006E3C11" w:rsidRDefault="00AA714C" w:rsidP="00B50B67">
      <w:pPr>
        <w:spacing w:before="240"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anchor distT="0" distB="0" distL="114300" distR="114300" simplePos="0" relativeHeight="251652608" behindDoc="1" locked="0" layoutInCell="1" allowOverlap="1" wp14:anchorId="576831DD" wp14:editId="363D6650">
            <wp:simplePos x="0" y="0"/>
            <wp:positionH relativeFrom="column">
              <wp:posOffset>3810</wp:posOffset>
            </wp:positionH>
            <wp:positionV relativeFrom="paragraph">
              <wp:posOffset>219710</wp:posOffset>
            </wp:positionV>
            <wp:extent cx="3018155" cy="1581785"/>
            <wp:effectExtent l="0" t="0" r="0" b="0"/>
            <wp:wrapSquare wrapText="right"/>
            <wp:docPr id="3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3018155" cy="1581785"/>
                    </a:xfrm>
                    <a:prstGeom prst="rect">
                      <a:avLst/>
                    </a:prstGeom>
                    <a:noFill/>
                    <a:ln w="9525">
                      <a:noFill/>
                      <a:miter lim="800000"/>
                      <a:headEnd/>
                      <a:tailEnd/>
                    </a:ln>
                  </pic:spPr>
                </pic:pic>
              </a:graphicData>
            </a:graphic>
          </wp:anchor>
        </w:drawing>
      </w:r>
      <w:r w:rsidR="0079491A">
        <w:rPr>
          <w:rFonts w:ascii="Times New Roman" w:hAnsi="Times New Roman" w:cs="Times New Roman"/>
          <w:sz w:val="24"/>
          <w:szCs w:val="24"/>
          <w:lang w:val="en-US"/>
        </w:rPr>
        <w:t xml:space="preserve">This topic generated significant interest and discussion amongst participants, with many questions posed about how such a change was possible given the strong traditional focus on central controls.  </w:t>
      </w:r>
      <w:r w:rsidR="00F561EA">
        <w:rPr>
          <w:rFonts w:ascii="Times New Roman" w:hAnsi="Times New Roman" w:cs="Times New Roman"/>
          <w:sz w:val="24"/>
          <w:szCs w:val="24"/>
          <w:lang w:val="en-US"/>
        </w:rPr>
        <w:t>R</w:t>
      </w:r>
      <w:r w:rsidR="006F15B5">
        <w:rPr>
          <w:rFonts w:ascii="Times New Roman" w:hAnsi="Times New Roman" w:cs="Times New Roman"/>
          <w:sz w:val="24"/>
          <w:szCs w:val="24"/>
          <w:lang w:val="en-US"/>
        </w:rPr>
        <w:t xml:space="preserve">epresentatives of the State Treasury of Moldova clarified that this reform </w:t>
      </w:r>
      <w:r w:rsidR="0079491A">
        <w:rPr>
          <w:rFonts w:ascii="Times New Roman" w:hAnsi="Times New Roman" w:cs="Times New Roman"/>
          <w:sz w:val="24"/>
          <w:szCs w:val="24"/>
          <w:lang w:val="en-US"/>
        </w:rPr>
        <w:t xml:space="preserve">was </w:t>
      </w:r>
      <w:r w:rsidR="006F15B5">
        <w:rPr>
          <w:rFonts w:ascii="Times New Roman" w:hAnsi="Times New Roman" w:cs="Times New Roman"/>
          <w:sz w:val="24"/>
          <w:szCs w:val="24"/>
          <w:lang w:val="en-US"/>
        </w:rPr>
        <w:t xml:space="preserve">indeed a big cultural change that required a lot of preparatory work and training </w:t>
      </w:r>
      <w:r w:rsidR="00291D9D">
        <w:rPr>
          <w:rFonts w:ascii="Times New Roman" w:hAnsi="Times New Roman" w:cs="Times New Roman"/>
          <w:sz w:val="24"/>
          <w:szCs w:val="24"/>
          <w:lang w:val="en-US"/>
        </w:rPr>
        <w:t>and which was also</w:t>
      </w:r>
      <w:r w:rsidR="006F15B5">
        <w:rPr>
          <w:rFonts w:ascii="Times New Roman" w:hAnsi="Times New Roman" w:cs="Times New Roman"/>
          <w:sz w:val="24"/>
          <w:szCs w:val="24"/>
          <w:lang w:val="en-US"/>
        </w:rPr>
        <w:t xml:space="preserve"> </w:t>
      </w:r>
      <w:r w:rsidR="0079491A">
        <w:rPr>
          <w:rFonts w:ascii="Times New Roman" w:hAnsi="Times New Roman" w:cs="Times New Roman"/>
          <w:sz w:val="24"/>
          <w:szCs w:val="24"/>
          <w:lang w:val="en-US"/>
        </w:rPr>
        <w:t>linked to</w:t>
      </w:r>
      <w:r w:rsidR="006F15B5">
        <w:rPr>
          <w:rFonts w:ascii="Times New Roman" w:hAnsi="Times New Roman" w:cs="Times New Roman"/>
          <w:sz w:val="24"/>
          <w:szCs w:val="24"/>
          <w:lang w:val="en-US"/>
        </w:rPr>
        <w:t xml:space="preserve"> program budgeting reform – now, when </w:t>
      </w:r>
      <w:r w:rsidR="0079491A">
        <w:rPr>
          <w:rFonts w:ascii="Times New Roman" w:hAnsi="Times New Roman" w:cs="Times New Roman"/>
          <w:sz w:val="24"/>
          <w:szCs w:val="24"/>
          <w:lang w:val="en-US"/>
        </w:rPr>
        <w:t xml:space="preserve">the </w:t>
      </w:r>
      <w:r w:rsidR="006F15B5">
        <w:rPr>
          <w:rFonts w:ascii="Times New Roman" w:hAnsi="Times New Roman" w:cs="Times New Roman"/>
          <w:sz w:val="24"/>
          <w:szCs w:val="24"/>
          <w:lang w:val="en-US"/>
        </w:rPr>
        <w:t>state budget is prepared base</w:t>
      </w:r>
      <w:r w:rsidR="00E75F1A">
        <w:rPr>
          <w:rFonts w:ascii="Times New Roman" w:hAnsi="Times New Roman" w:cs="Times New Roman"/>
          <w:sz w:val="24"/>
          <w:szCs w:val="24"/>
          <w:lang w:val="en-US"/>
        </w:rPr>
        <w:t>d</w:t>
      </w:r>
      <w:r w:rsidR="006F15B5">
        <w:rPr>
          <w:rFonts w:ascii="Times New Roman" w:hAnsi="Times New Roman" w:cs="Times New Roman"/>
          <w:sz w:val="24"/>
          <w:szCs w:val="24"/>
          <w:lang w:val="en-US"/>
        </w:rPr>
        <w:t xml:space="preserve"> on programs</w:t>
      </w:r>
      <w:r w:rsidR="00F561EA">
        <w:rPr>
          <w:rFonts w:ascii="Times New Roman" w:hAnsi="Times New Roman" w:cs="Times New Roman"/>
          <w:sz w:val="24"/>
          <w:szCs w:val="24"/>
          <w:lang w:val="en-US"/>
        </w:rPr>
        <w:t xml:space="preserve">, </w:t>
      </w:r>
      <w:r w:rsidR="006F15B5">
        <w:rPr>
          <w:rFonts w:ascii="Times New Roman" w:hAnsi="Times New Roman" w:cs="Times New Roman"/>
          <w:sz w:val="24"/>
          <w:szCs w:val="24"/>
          <w:lang w:val="en-US"/>
        </w:rPr>
        <w:t xml:space="preserve">ministries </w:t>
      </w:r>
      <w:r w:rsidR="0079491A">
        <w:rPr>
          <w:rFonts w:ascii="Times New Roman" w:hAnsi="Times New Roman" w:cs="Times New Roman"/>
          <w:sz w:val="24"/>
          <w:szCs w:val="24"/>
          <w:lang w:val="en-US"/>
        </w:rPr>
        <w:t xml:space="preserve">must defend their performance and budgetary requests </w:t>
      </w:r>
      <w:r w:rsidR="006F15B5">
        <w:rPr>
          <w:rFonts w:ascii="Times New Roman" w:hAnsi="Times New Roman" w:cs="Times New Roman"/>
          <w:sz w:val="24"/>
          <w:szCs w:val="24"/>
          <w:lang w:val="en-US"/>
        </w:rPr>
        <w:t xml:space="preserve">in the Parliament jointly with the Ministry of Finance. </w:t>
      </w:r>
      <w:r w:rsidR="00F561EA">
        <w:rPr>
          <w:rFonts w:ascii="Times New Roman" w:hAnsi="Times New Roman" w:cs="Times New Roman"/>
          <w:sz w:val="24"/>
          <w:szCs w:val="24"/>
          <w:lang w:val="en-US"/>
        </w:rPr>
        <w:t xml:space="preserve">Program </w:t>
      </w:r>
      <w:r w:rsidR="0079491A">
        <w:rPr>
          <w:rFonts w:ascii="Times New Roman" w:hAnsi="Times New Roman" w:cs="Times New Roman"/>
          <w:sz w:val="24"/>
          <w:szCs w:val="24"/>
          <w:lang w:val="en-US"/>
        </w:rPr>
        <w:t>budgeting</w:t>
      </w:r>
      <w:r w:rsidR="00F561EA">
        <w:rPr>
          <w:rFonts w:ascii="Times New Roman" w:hAnsi="Times New Roman" w:cs="Times New Roman"/>
          <w:sz w:val="24"/>
          <w:szCs w:val="24"/>
          <w:lang w:val="en-US"/>
        </w:rPr>
        <w:t xml:space="preserve"> implies more flexibility in managing </w:t>
      </w:r>
      <w:r w:rsidR="0079491A">
        <w:rPr>
          <w:rFonts w:ascii="Times New Roman" w:hAnsi="Times New Roman" w:cs="Times New Roman"/>
          <w:sz w:val="24"/>
          <w:szCs w:val="24"/>
          <w:lang w:val="en-US"/>
        </w:rPr>
        <w:t xml:space="preserve">budgetary </w:t>
      </w:r>
      <w:r w:rsidR="00F561EA">
        <w:rPr>
          <w:rFonts w:ascii="Times New Roman" w:hAnsi="Times New Roman" w:cs="Times New Roman"/>
          <w:sz w:val="24"/>
          <w:szCs w:val="24"/>
          <w:lang w:val="en-US"/>
        </w:rPr>
        <w:t xml:space="preserve">spending, </w:t>
      </w:r>
      <w:r w:rsidR="0079491A">
        <w:rPr>
          <w:rFonts w:ascii="Times New Roman" w:hAnsi="Times New Roman" w:cs="Times New Roman"/>
          <w:sz w:val="24"/>
          <w:szCs w:val="24"/>
          <w:lang w:val="en-US"/>
        </w:rPr>
        <w:t>which</w:t>
      </w:r>
      <w:r w:rsidR="00F561EA">
        <w:rPr>
          <w:rFonts w:ascii="Times New Roman" w:hAnsi="Times New Roman" w:cs="Times New Roman"/>
          <w:sz w:val="24"/>
          <w:szCs w:val="24"/>
          <w:lang w:val="en-US"/>
        </w:rPr>
        <w:t xml:space="preserve"> is why the Treasury moved away from detailed control over line items and will only be responsible for </w:t>
      </w:r>
      <w:r w:rsidR="001B692F">
        <w:rPr>
          <w:rFonts w:ascii="Times New Roman" w:hAnsi="Times New Roman" w:cs="Times New Roman"/>
          <w:sz w:val="24"/>
          <w:szCs w:val="24"/>
          <w:lang w:val="en-US"/>
        </w:rPr>
        <w:t xml:space="preserve">overall </w:t>
      </w:r>
      <w:r w:rsidR="00F561EA">
        <w:rPr>
          <w:rFonts w:ascii="Times New Roman" w:hAnsi="Times New Roman" w:cs="Times New Roman"/>
          <w:sz w:val="24"/>
          <w:szCs w:val="24"/>
          <w:lang w:val="en-US"/>
        </w:rPr>
        <w:t xml:space="preserve">appropriation control. </w:t>
      </w:r>
      <w:r w:rsidR="00F842F1">
        <w:rPr>
          <w:rFonts w:ascii="Times New Roman" w:hAnsi="Times New Roman" w:cs="Times New Roman"/>
          <w:sz w:val="24"/>
          <w:szCs w:val="24"/>
          <w:lang w:val="en-US"/>
        </w:rPr>
        <w:t xml:space="preserve">It was </w:t>
      </w:r>
      <w:r w:rsidR="005F5358">
        <w:rPr>
          <w:rFonts w:ascii="Times New Roman" w:hAnsi="Times New Roman" w:cs="Times New Roman"/>
          <w:sz w:val="24"/>
          <w:szCs w:val="24"/>
          <w:lang w:val="en-US"/>
        </w:rPr>
        <w:t>also</w:t>
      </w:r>
      <w:r w:rsidR="00F842F1">
        <w:rPr>
          <w:rFonts w:ascii="Times New Roman" w:hAnsi="Times New Roman" w:cs="Times New Roman"/>
          <w:sz w:val="24"/>
          <w:szCs w:val="24"/>
          <w:lang w:val="en-US"/>
        </w:rPr>
        <w:t xml:space="preserve"> noted</w:t>
      </w:r>
      <w:r w:rsidR="00F561EA">
        <w:rPr>
          <w:rFonts w:ascii="Times New Roman" w:hAnsi="Times New Roman" w:cs="Times New Roman"/>
          <w:sz w:val="24"/>
          <w:szCs w:val="24"/>
          <w:lang w:val="en-US"/>
        </w:rPr>
        <w:t xml:space="preserve"> </w:t>
      </w:r>
      <w:r w:rsidR="00F842F1">
        <w:rPr>
          <w:rFonts w:ascii="Times New Roman" w:hAnsi="Times New Roman" w:cs="Times New Roman"/>
          <w:sz w:val="24"/>
          <w:szCs w:val="24"/>
          <w:lang w:val="en-US"/>
        </w:rPr>
        <w:t xml:space="preserve">that implementation </w:t>
      </w:r>
      <w:r w:rsidR="00F842F1">
        <w:rPr>
          <w:rFonts w:ascii="Times New Roman" w:hAnsi="Times New Roman" w:cs="Times New Roman"/>
          <w:sz w:val="24"/>
          <w:szCs w:val="24"/>
          <w:lang w:val="en-US"/>
        </w:rPr>
        <w:lastRenderedPageBreak/>
        <w:t xml:space="preserve">of a comprehensive </w:t>
      </w:r>
      <w:r w:rsidR="00F561EA">
        <w:rPr>
          <w:rFonts w:ascii="Times New Roman" w:hAnsi="Times New Roman" w:cs="Times New Roman"/>
          <w:sz w:val="24"/>
          <w:szCs w:val="24"/>
          <w:lang w:val="en-US"/>
        </w:rPr>
        <w:t>internal audit function in the public sector played an important role in making this shift possible – internal audit units operate in all ministries providing</w:t>
      </w:r>
      <w:r w:rsidR="009E5CF3">
        <w:rPr>
          <w:rFonts w:ascii="Times New Roman" w:hAnsi="Times New Roman" w:cs="Times New Roman"/>
          <w:sz w:val="24"/>
          <w:szCs w:val="24"/>
          <w:lang w:val="en-US"/>
        </w:rPr>
        <w:t xml:space="preserve"> management with</w:t>
      </w:r>
      <w:r w:rsidR="00F561EA">
        <w:rPr>
          <w:rFonts w:ascii="Times New Roman" w:hAnsi="Times New Roman" w:cs="Times New Roman"/>
          <w:sz w:val="24"/>
          <w:szCs w:val="24"/>
          <w:lang w:val="en-US"/>
        </w:rPr>
        <w:t xml:space="preserve"> valuable advice</w:t>
      </w:r>
      <w:r w:rsidR="009E5CF3">
        <w:rPr>
          <w:rFonts w:ascii="Times New Roman" w:hAnsi="Times New Roman" w:cs="Times New Roman"/>
          <w:sz w:val="24"/>
          <w:szCs w:val="24"/>
          <w:lang w:val="en-US"/>
        </w:rPr>
        <w:t xml:space="preserve"> on </w:t>
      </w:r>
      <w:r w:rsidR="00291D9D">
        <w:rPr>
          <w:rFonts w:ascii="Times New Roman" w:hAnsi="Times New Roman" w:cs="Times New Roman"/>
          <w:sz w:val="24"/>
          <w:szCs w:val="24"/>
          <w:lang w:val="en-US"/>
        </w:rPr>
        <w:t>how</w:t>
      </w:r>
      <w:r w:rsidR="009E5CF3">
        <w:rPr>
          <w:rFonts w:ascii="Times New Roman" w:hAnsi="Times New Roman" w:cs="Times New Roman"/>
          <w:sz w:val="24"/>
          <w:szCs w:val="24"/>
          <w:lang w:val="en-US"/>
        </w:rPr>
        <w:t xml:space="preserve"> to improve performance of the ministry and minimize risks in daily operations.</w:t>
      </w:r>
      <w:r w:rsidR="00F561EA">
        <w:rPr>
          <w:rFonts w:ascii="Times New Roman" w:hAnsi="Times New Roman" w:cs="Times New Roman"/>
          <w:sz w:val="24"/>
          <w:szCs w:val="24"/>
          <w:lang w:val="en-US"/>
        </w:rPr>
        <w:t xml:space="preserve"> </w:t>
      </w:r>
    </w:p>
    <w:p w14:paraId="4CA0DAA1" w14:textId="0DE00432" w:rsidR="00D3167B" w:rsidRDefault="00D3167B">
      <w:pPr>
        <w:spacing w:after="0" w:line="240" w:lineRule="auto"/>
        <w:rPr>
          <w:rFonts w:ascii="Times New Roman" w:hAnsi="Times New Roman" w:cs="Times New Roman"/>
          <w:sz w:val="24"/>
          <w:szCs w:val="24"/>
          <w:lang w:val="en-US"/>
        </w:rPr>
      </w:pPr>
    </w:p>
    <w:p w14:paraId="51F0249C" w14:textId="7ACC01BC" w:rsidR="00BA6888" w:rsidRDefault="00BA6888" w:rsidP="0045237F">
      <w:pPr>
        <w:spacing w:after="240" w:line="240" w:lineRule="auto"/>
        <w:jc w:val="both"/>
        <w:rPr>
          <w:rFonts w:ascii="Times New Roman" w:hAnsi="Times New Roman" w:cs="Times New Roman"/>
          <w:b/>
          <w:sz w:val="24"/>
          <w:szCs w:val="24"/>
          <w:lang w:val="en-US"/>
        </w:rPr>
      </w:pPr>
      <w:r w:rsidRPr="009B1E82">
        <w:rPr>
          <w:rFonts w:ascii="Times New Roman" w:hAnsi="Times New Roman" w:cs="Times New Roman"/>
          <w:b/>
          <w:sz w:val="24"/>
          <w:szCs w:val="24"/>
          <w:lang w:val="en-US"/>
        </w:rPr>
        <w:t>M</w:t>
      </w:r>
      <w:r w:rsidR="001B692F">
        <w:rPr>
          <w:rFonts w:ascii="Times New Roman" w:hAnsi="Times New Roman" w:cs="Times New Roman"/>
          <w:b/>
          <w:sz w:val="24"/>
          <w:szCs w:val="24"/>
          <w:lang w:val="en-US"/>
        </w:rPr>
        <w:t>r</w:t>
      </w:r>
      <w:r w:rsidRPr="009B1E82">
        <w:rPr>
          <w:rFonts w:ascii="Times New Roman" w:hAnsi="Times New Roman" w:cs="Times New Roman"/>
          <w:b/>
          <w:sz w:val="24"/>
          <w:szCs w:val="24"/>
          <w:lang w:val="en-US"/>
        </w:rPr>
        <w:t>s.</w:t>
      </w:r>
      <w:r w:rsidR="001B692F">
        <w:rPr>
          <w:rFonts w:ascii="Times New Roman" w:hAnsi="Times New Roman" w:cs="Times New Roman"/>
          <w:b/>
          <w:sz w:val="24"/>
          <w:szCs w:val="24"/>
          <w:lang w:val="en-US"/>
        </w:rPr>
        <w:t xml:space="preserve"> </w:t>
      </w:r>
      <w:proofErr w:type="spellStart"/>
      <w:r w:rsidR="001B692F">
        <w:rPr>
          <w:rFonts w:ascii="Times New Roman" w:hAnsi="Times New Roman" w:cs="Times New Roman"/>
          <w:b/>
          <w:sz w:val="24"/>
          <w:szCs w:val="24"/>
          <w:lang w:val="en-US"/>
        </w:rPr>
        <w:t>Voronin</w:t>
      </w:r>
      <w:proofErr w:type="spellEnd"/>
      <w:r w:rsidRPr="0074211A">
        <w:rPr>
          <w:rFonts w:ascii="Times New Roman" w:hAnsi="Times New Roman" w:cs="Times New Roman"/>
          <w:b/>
          <w:sz w:val="24"/>
          <w:szCs w:val="24"/>
          <w:lang w:val="en-US"/>
        </w:rPr>
        <w:t xml:space="preserve"> </w:t>
      </w:r>
      <w:r w:rsidR="000C3662">
        <w:rPr>
          <w:rFonts w:ascii="Times New Roman" w:hAnsi="Times New Roman" w:cs="Times New Roman"/>
          <w:b/>
          <w:sz w:val="24"/>
          <w:szCs w:val="24"/>
          <w:lang w:val="en-US"/>
        </w:rPr>
        <w:t xml:space="preserve">also delivered </w:t>
      </w:r>
      <w:hyperlink r:id="rId16" w:history="1">
        <w:r w:rsidRPr="009B1E82">
          <w:rPr>
            <w:sz w:val="24"/>
            <w:szCs w:val="24"/>
          </w:rPr>
          <w:t xml:space="preserve">the </w:t>
        </w:r>
        <w:r w:rsidR="000C3662">
          <w:rPr>
            <w:sz w:val="24"/>
            <w:szCs w:val="24"/>
          </w:rPr>
          <w:t xml:space="preserve">third </w:t>
        </w:r>
        <w:r w:rsidRPr="009B1E82">
          <w:rPr>
            <w:sz w:val="24"/>
            <w:szCs w:val="24"/>
          </w:rPr>
          <w:t>presentation</w:t>
        </w:r>
      </w:hyperlink>
      <w:r w:rsidR="001B692F">
        <w:rPr>
          <w:lang w:val="en-US"/>
        </w:rPr>
        <w:t xml:space="preserve"> </w:t>
      </w:r>
      <w:r w:rsidR="000C3662">
        <w:rPr>
          <w:lang w:val="en-US"/>
        </w:rPr>
        <w:t xml:space="preserve">which </w:t>
      </w:r>
      <w:r w:rsidR="00D92FBF" w:rsidRPr="00B73006">
        <w:rPr>
          <w:b/>
          <w:lang w:val="en-US"/>
        </w:rPr>
        <w:t xml:space="preserve">was </w:t>
      </w:r>
      <w:r w:rsidR="000C3662" w:rsidRPr="000C3662">
        <w:rPr>
          <w:rFonts w:ascii="Times New Roman" w:hAnsi="Times New Roman" w:cs="Times New Roman"/>
          <w:b/>
          <w:sz w:val="24"/>
          <w:szCs w:val="24"/>
          <w:lang w:val="en-US"/>
        </w:rPr>
        <w:t>an</w:t>
      </w:r>
      <w:r w:rsidRPr="0074211A">
        <w:rPr>
          <w:rFonts w:ascii="Times New Roman" w:hAnsi="Times New Roman" w:cs="Times New Roman"/>
          <w:b/>
          <w:sz w:val="24"/>
          <w:szCs w:val="24"/>
          <w:lang w:val="en-US"/>
        </w:rPr>
        <w:t xml:space="preserve"> overview of </w:t>
      </w:r>
      <w:r w:rsidR="001B692F" w:rsidRPr="0074211A">
        <w:rPr>
          <w:rFonts w:ascii="Times New Roman" w:hAnsi="Times New Roman" w:cs="Times New Roman"/>
          <w:b/>
          <w:sz w:val="24"/>
          <w:szCs w:val="24"/>
          <w:lang w:val="en-US"/>
        </w:rPr>
        <w:t xml:space="preserve">modernization </w:t>
      </w:r>
      <w:r w:rsidR="00291D9D">
        <w:rPr>
          <w:rFonts w:ascii="Times New Roman" w:hAnsi="Times New Roman" w:cs="Times New Roman"/>
          <w:b/>
          <w:sz w:val="24"/>
          <w:szCs w:val="24"/>
          <w:lang w:val="en-US"/>
        </w:rPr>
        <w:t xml:space="preserve">and </w:t>
      </w:r>
      <w:r w:rsidR="001B692F" w:rsidRPr="0074211A">
        <w:rPr>
          <w:rFonts w:ascii="Times New Roman" w:hAnsi="Times New Roman" w:cs="Times New Roman"/>
          <w:b/>
          <w:sz w:val="24"/>
          <w:szCs w:val="24"/>
          <w:lang w:val="en-US"/>
        </w:rPr>
        <w:t>evolution of the treasury function</w:t>
      </w:r>
      <w:r w:rsidR="000C3662">
        <w:rPr>
          <w:rFonts w:ascii="Times New Roman" w:hAnsi="Times New Roman" w:cs="Times New Roman"/>
          <w:b/>
          <w:sz w:val="24"/>
          <w:szCs w:val="24"/>
          <w:lang w:val="en-US"/>
        </w:rPr>
        <w:t xml:space="preserve"> in Moldova.</w:t>
      </w:r>
      <w:r w:rsidR="001B692F">
        <w:rPr>
          <w:rFonts w:ascii="Times New Roman" w:hAnsi="Times New Roman" w:cs="Times New Roman"/>
          <w:sz w:val="24"/>
          <w:szCs w:val="24"/>
          <w:lang w:val="en-US"/>
        </w:rPr>
        <w:t xml:space="preserve"> </w:t>
      </w:r>
      <w:r w:rsidR="000C3662">
        <w:rPr>
          <w:rFonts w:ascii="Times New Roman" w:hAnsi="Times New Roman" w:cs="Times New Roman"/>
          <w:sz w:val="24"/>
          <w:szCs w:val="24"/>
          <w:lang w:val="en-US"/>
        </w:rPr>
        <w:t xml:space="preserve">Since the </w:t>
      </w:r>
      <w:r w:rsidR="00D17714">
        <w:rPr>
          <w:rFonts w:ascii="Times New Roman" w:hAnsi="Times New Roman" w:cs="Times New Roman"/>
          <w:sz w:val="24"/>
          <w:szCs w:val="24"/>
          <w:lang w:val="en-US"/>
        </w:rPr>
        <w:t>State Treasury of Moldova was established in 1993</w:t>
      </w:r>
      <w:r w:rsidR="00291D9D">
        <w:rPr>
          <w:rFonts w:ascii="Times New Roman" w:hAnsi="Times New Roman" w:cs="Times New Roman"/>
          <w:sz w:val="24"/>
          <w:szCs w:val="24"/>
          <w:lang w:val="en-US"/>
        </w:rPr>
        <w:t>,</w:t>
      </w:r>
      <w:r w:rsidR="00D17714">
        <w:rPr>
          <w:rFonts w:ascii="Times New Roman" w:hAnsi="Times New Roman" w:cs="Times New Roman"/>
          <w:sz w:val="24"/>
          <w:szCs w:val="24"/>
          <w:lang w:val="en-US"/>
        </w:rPr>
        <w:t xml:space="preserve"> </w:t>
      </w:r>
      <w:r w:rsidR="000C3662">
        <w:rPr>
          <w:rFonts w:ascii="Times New Roman" w:hAnsi="Times New Roman" w:cs="Times New Roman"/>
          <w:sz w:val="24"/>
          <w:szCs w:val="24"/>
          <w:lang w:val="en-US"/>
        </w:rPr>
        <w:t>it has</w:t>
      </w:r>
      <w:r w:rsidR="00D17714">
        <w:rPr>
          <w:rFonts w:ascii="Times New Roman" w:hAnsi="Times New Roman" w:cs="Times New Roman"/>
          <w:sz w:val="24"/>
          <w:szCs w:val="24"/>
          <w:lang w:val="en-US"/>
        </w:rPr>
        <w:t xml:space="preserve"> gradually </w:t>
      </w:r>
      <w:r w:rsidR="00881886">
        <w:rPr>
          <w:rFonts w:ascii="Times New Roman" w:hAnsi="Times New Roman" w:cs="Times New Roman"/>
          <w:sz w:val="24"/>
          <w:szCs w:val="24"/>
          <w:lang w:val="en-US"/>
        </w:rPr>
        <w:t>increas</w:t>
      </w:r>
      <w:r w:rsidR="000C3662">
        <w:rPr>
          <w:rFonts w:ascii="Times New Roman" w:hAnsi="Times New Roman" w:cs="Times New Roman"/>
          <w:sz w:val="24"/>
          <w:szCs w:val="24"/>
          <w:lang w:val="en-US"/>
        </w:rPr>
        <w:t>ed</w:t>
      </w:r>
      <w:r w:rsidR="00881886">
        <w:rPr>
          <w:rFonts w:ascii="Times New Roman" w:hAnsi="Times New Roman" w:cs="Times New Roman"/>
          <w:sz w:val="24"/>
          <w:szCs w:val="24"/>
          <w:lang w:val="en-US"/>
        </w:rPr>
        <w:t xml:space="preserve"> the coverage of</w:t>
      </w:r>
      <w:r w:rsidR="00D03CDD">
        <w:rPr>
          <w:rFonts w:ascii="Times New Roman" w:hAnsi="Times New Roman" w:cs="Times New Roman"/>
          <w:sz w:val="24"/>
          <w:szCs w:val="24"/>
          <w:lang w:val="en-US"/>
        </w:rPr>
        <w:t xml:space="preserve"> </w:t>
      </w:r>
      <w:r w:rsidR="000C3662">
        <w:rPr>
          <w:rFonts w:ascii="Times New Roman" w:hAnsi="Times New Roman" w:cs="Times New Roman"/>
          <w:sz w:val="24"/>
          <w:szCs w:val="24"/>
          <w:lang w:val="en-US"/>
        </w:rPr>
        <w:t xml:space="preserve">public </w:t>
      </w:r>
      <w:r w:rsidR="00D03CDD">
        <w:rPr>
          <w:rFonts w:ascii="Times New Roman" w:hAnsi="Times New Roman" w:cs="Times New Roman"/>
          <w:sz w:val="24"/>
          <w:szCs w:val="24"/>
          <w:lang w:val="en-US"/>
        </w:rPr>
        <w:t xml:space="preserve">funds and </w:t>
      </w:r>
      <w:r w:rsidR="000C3662">
        <w:rPr>
          <w:rFonts w:ascii="Times New Roman" w:hAnsi="Times New Roman" w:cs="Times New Roman"/>
          <w:sz w:val="24"/>
          <w:szCs w:val="24"/>
          <w:lang w:val="en-US"/>
        </w:rPr>
        <w:t xml:space="preserve">refined </w:t>
      </w:r>
      <w:r w:rsidR="00D03CDD">
        <w:rPr>
          <w:rFonts w:ascii="Times New Roman" w:hAnsi="Times New Roman" w:cs="Times New Roman"/>
          <w:sz w:val="24"/>
          <w:szCs w:val="24"/>
          <w:lang w:val="en-US"/>
        </w:rPr>
        <w:t xml:space="preserve">the functions </w:t>
      </w:r>
      <w:r w:rsidR="000C3662">
        <w:rPr>
          <w:rFonts w:ascii="Times New Roman" w:hAnsi="Times New Roman" w:cs="Times New Roman"/>
          <w:sz w:val="24"/>
          <w:szCs w:val="24"/>
          <w:lang w:val="en-US"/>
        </w:rPr>
        <w:t xml:space="preserve">it </w:t>
      </w:r>
      <w:r w:rsidR="00D03CDD">
        <w:rPr>
          <w:rFonts w:ascii="Times New Roman" w:hAnsi="Times New Roman" w:cs="Times New Roman"/>
          <w:sz w:val="24"/>
          <w:szCs w:val="24"/>
          <w:lang w:val="en-US"/>
        </w:rPr>
        <w:t>perform</w:t>
      </w:r>
      <w:r w:rsidR="000C3662">
        <w:rPr>
          <w:rFonts w:ascii="Times New Roman" w:hAnsi="Times New Roman" w:cs="Times New Roman"/>
          <w:sz w:val="24"/>
          <w:szCs w:val="24"/>
          <w:lang w:val="en-US"/>
        </w:rPr>
        <w:t>s</w:t>
      </w:r>
      <w:r w:rsidR="00D03CDD">
        <w:rPr>
          <w:rFonts w:ascii="Times New Roman" w:hAnsi="Times New Roman" w:cs="Times New Roman"/>
          <w:sz w:val="24"/>
          <w:szCs w:val="24"/>
          <w:lang w:val="en-US"/>
        </w:rPr>
        <w:t>. K</w:t>
      </w:r>
      <w:r w:rsidR="00492A28">
        <w:rPr>
          <w:rFonts w:ascii="Times New Roman" w:hAnsi="Times New Roman" w:cs="Times New Roman"/>
          <w:sz w:val="24"/>
          <w:szCs w:val="24"/>
          <w:lang w:val="en-US"/>
        </w:rPr>
        <w:t>ey</w:t>
      </w:r>
      <w:r w:rsidR="00D03CDD">
        <w:rPr>
          <w:rFonts w:ascii="Times New Roman" w:hAnsi="Times New Roman" w:cs="Times New Roman"/>
          <w:sz w:val="24"/>
          <w:szCs w:val="24"/>
          <w:lang w:val="en-US"/>
        </w:rPr>
        <w:t xml:space="preserve"> milestones </w:t>
      </w:r>
      <w:r w:rsidR="000C3662">
        <w:rPr>
          <w:rFonts w:ascii="Times New Roman" w:hAnsi="Times New Roman" w:cs="Times New Roman"/>
          <w:sz w:val="24"/>
          <w:szCs w:val="24"/>
          <w:lang w:val="en-US"/>
        </w:rPr>
        <w:t xml:space="preserve">particularly in relation to coverage </w:t>
      </w:r>
      <w:r w:rsidR="00D03CDD">
        <w:rPr>
          <w:rFonts w:ascii="Times New Roman" w:hAnsi="Times New Roman" w:cs="Times New Roman"/>
          <w:sz w:val="24"/>
          <w:szCs w:val="24"/>
          <w:lang w:val="en-US"/>
        </w:rPr>
        <w:t xml:space="preserve">of </w:t>
      </w:r>
      <w:r w:rsidR="000C3662">
        <w:rPr>
          <w:rFonts w:ascii="Times New Roman" w:hAnsi="Times New Roman" w:cs="Times New Roman"/>
          <w:sz w:val="24"/>
          <w:szCs w:val="24"/>
          <w:lang w:val="en-US"/>
        </w:rPr>
        <w:t>the T</w:t>
      </w:r>
      <w:r w:rsidR="00B73006">
        <w:rPr>
          <w:rFonts w:ascii="Times New Roman" w:hAnsi="Times New Roman" w:cs="Times New Roman"/>
          <w:sz w:val="24"/>
          <w:szCs w:val="24"/>
          <w:lang w:val="en-US"/>
        </w:rPr>
        <w:t xml:space="preserve">reasury </w:t>
      </w:r>
      <w:r w:rsidR="000C3662">
        <w:rPr>
          <w:rFonts w:ascii="Times New Roman" w:hAnsi="Times New Roman" w:cs="Times New Roman"/>
          <w:sz w:val="24"/>
          <w:szCs w:val="24"/>
          <w:lang w:val="en-US"/>
        </w:rPr>
        <w:t>S</w:t>
      </w:r>
      <w:r w:rsidR="00B73006">
        <w:rPr>
          <w:rFonts w:ascii="Times New Roman" w:hAnsi="Times New Roman" w:cs="Times New Roman"/>
          <w:sz w:val="24"/>
          <w:szCs w:val="24"/>
          <w:lang w:val="en-US"/>
        </w:rPr>
        <w:t xml:space="preserve">ingle </w:t>
      </w:r>
      <w:r w:rsidR="000C3662">
        <w:rPr>
          <w:rFonts w:ascii="Times New Roman" w:hAnsi="Times New Roman" w:cs="Times New Roman"/>
          <w:sz w:val="24"/>
          <w:szCs w:val="24"/>
          <w:lang w:val="en-US"/>
        </w:rPr>
        <w:t>A</w:t>
      </w:r>
      <w:r w:rsidR="00B73006">
        <w:rPr>
          <w:rFonts w:ascii="Times New Roman" w:hAnsi="Times New Roman" w:cs="Times New Roman"/>
          <w:sz w:val="24"/>
          <w:szCs w:val="24"/>
          <w:lang w:val="en-US"/>
        </w:rPr>
        <w:t>ccount (TSA)</w:t>
      </w:r>
      <w:r w:rsidR="000C3662">
        <w:rPr>
          <w:rFonts w:ascii="Times New Roman" w:hAnsi="Times New Roman" w:cs="Times New Roman"/>
          <w:sz w:val="24"/>
          <w:szCs w:val="24"/>
          <w:lang w:val="en-US"/>
        </w:rPr>
        <w:t xml:space="preserve"> </w:t>
      </w:r>
      <w:r w:rsidR="00D03CDD">
        <w:rPr>
          <w:rFonts w:ascii="Times New Roman" w:hAnsi="Times New Roman" w:cs="Times New Roman"/>
          <w:sz w:val="24"/>
          <w:szCs w:val="24"/>
          <w:lang w:val="en-US"/>
        </w:rPr>
        <w:t xml:space="preserve">are </w:t>
      </w:r>
      <w:r w:rsidR="00492A28">
        <w:rPr>
          <w:rFonts w:ascii="Times New Roman" w:hAnsi="Times New Roman" w:cs="Times New Roman"/>
          <w:sz w:val="24"/>
          <w:szCs w:val="24"/>
          <w:lang w:val="en-US"/>
        </w:rPr>
        <w:t xml:space="preserve">summarized in </w:t>
      </w:r>
      <w:r w:rsidR="00CD5054" w:rsidRPr="009B1E82">
        <w:rPr>
          <w:rFonts w:ascii="Times New Roman" w:hAnsi="Times New Roman" w:cs="Times New Roman"/>
          <w:b/>
          <w:sz w:val="24"/>
          <w:szCs w:val="24"/>
          <w:lang w:val="en-US"/>
        </w:rPr>
        <w:t>Box 1</w:t>
      </w:r>
      <w:r w:rsidR="00D03CDD">
        <w:rPr>
          <w:rFonts w:ascii="Times New Roman" w:hAnsi="Times New Roman" w:cs="Times New Roman"/>
          <w:b/>
          <w:sz w:val="24"/>
          <w:szCs w:val="24"/>
          <w:lang w:val="en-US"/>
        </w:rPr>
        <w:t xml:space="preserve"> </w:t>
      </w:r>
      <w:r w:rsidR="00D03CDD" w:rsidRPr="00D03CDD">
        <w:rPr>
          <w:rFonts w:ascii="Times New Roman" w:hAnsi="Times New Roman" w:cs="Times New Roman"/>
          <w:sz w:val="24"/>
          <w:szCs w:val="24"/>
          <w:lang w:val="en-US"/>
        </w:rPr>
        <w:t>below</w:t>
      </w:r>
      <w:r w:rsidR="00C2518F">
        <w:rPr>
          <w:rFonts w:ascii="Times New Roman" w:hAnsi="Times New Roman" w:cs="Times New Roman"/>
          <w:b/>
          <w:sz w:val="24"/>
          <w:szCs w:val="24"/>
          <w:lang w:val="en-US"/>
        </w:rPr>
        <w:t>.</w:t>
      </w:r>
    </w:p>
    <w:p w14:paraId="04B95183" w14:textId="77777777" w:rsidR="00881886" w:rsidRPr="00B333BC" w:rsidRDefault="00881886" w:rsidP="00881886">
      <w:pPr>
        <w:spacing w:before="240" w:after="0" w:line="240" w:lineRule="auto"/>
        <w:jc w:val="both"/>
        <w:rPr>
          <w:rFonts w:ascii="Times New Roman" w:hAnsi="Times New Roman" w:cs="Times New Roman"/>
          <w:lang w:val="en-US"/>
        </w:rPr>
      </w:pPr>
      <w:r w:rsidRPr="00B333BC">
        <w:rPr>
          <w:rFonts w:ascii="Times New Roman" w:hAnsi="Times New Roman" w:cs="Times New Roman"/>
          <w:b/>
          <w:lang w:val="en-US"/>
        </w:rPr>
        <w:t>Box 1.</w:t>
      </w:r>
      <w:r w:rsidRPr="00B333BC">
        <w:rPr>
          <w:rFonts w:ascii="Times New Roman" w:hAnsi="Times New Roman" w:cs="Times New Roman"/>
          <w:lang w:val="en-US"/>
        </w:rPr>
        <w:t xml:space="preserve"> </w:t>
      </w:r>
      <w:r w:rsidR="00FA21FA">
        <w:rPr>
          <w:rFonts w:ascii="Times New Roman" w:hAnsi="Times New Roman" w:cs="Times New Roman"/>
          <w:b/>
          <w:lang w:val="en-US"/>
        </w:rPr>
        <w:t>Development</w:t>
      </w:r>
      <w:r w:rsidRPr="00B333BC">
        <w:rPr>
          <w:rFonts w:ascii="Times New Roman" w:hAnsi="Times New Roman" w:cs="Times New Roman"/>
          <w:b/>
          <w:lang w:val="en-US"/>
        </w:rPr>
        <w:t xml:space="preserve"> of the Treasury System of the Republic of Moldova</w:t>
      </w:r>
    </w:p>
    <w:tbl>
      <w:tblPr>
        <w:tblStyle w:val="TableGrid"/>
        <w:tblW w:w="0" w:type="auto"/>
        <w:tblInd w:w="108" w:type="dxa"/>
        <w:tblBorders>
          <w:top w:val="single" w:sz="4" w:space="0" w:color="17365D" w:themeColor="text2" w:themeShade="BF"/>
          <w:insideH w:val="none" w:sz="0" w:space="0" w:color="auto"/>
          <w:insideV w:val="none" w:sz="0" w:space="0" w:color="auto"/>
        </w:tblBorders>
        <w:tblLook w:val="04A0" w:firstRow="1" w:lastRow="0" w:firstColumn="1" w:lastColumn="0" w:noHBand="0" w:noVBand="1"/>
      </w:tblPr>
      <w:tblGrid>
        <w:gridCol w:w="1418"/>
        <w:gridCol w:w="8322"/>
      </w:tblGrid>
      <w:tr w:rsidR="003746A2" w:rsidRPr="009B1E82" w14:paraId="1107A446" w14:textId="77777777" w:rsidTr="0056588B">
        <w:tc>
          <w:tcPr>
            <w:tcW w:w="1418" w:type="dxa"/>
            <w:shd w:val="clear" w:color="auto" w:fill="DBE5F1" w:themeFill="accent1" w:themeFillTint="33"/>
          </w:tcPr>
          <w:p w14:paraId="5478C416" w14:textId="77777777" w:rsidR="003746A2" w:rsidRPr="003746A2" w:rsidRDefault="003746A2" w:rsidP="0056588B">
            <w:pPr>
              <w:spacing w:before="120" w:after="120"/>
              <w:ind w:left="34"/>
              <w:jc w:val="both"/>
              <w:rPr>
                <w:rFonts w:ascii="Times New Roman" w:hAnsi="Times New Roman" w:cs="Times New Roman"/>
                <w:lang w:val="en-US"/>
              </w:rPr>
            </w:pPr>
            <w:r w:rsidRPr="0056588B">
              <w:rPr>
                <w:rFonts w:ascii="Times New Roman" w:hAnsi="Times New Roman" w:cs="Times New Roman"/>
                <w:lang w:val="en-US"/>
              </w:rPr>
              <w:t xml:space="preserve">1993 </w:t>
            </w:r>
          </w:p>
        </w:tc>
        <w:tc>
          <w:tcPr>
            <w:tcW w:w="8322" w:type="dxa"/>
            <w:shd w:val="clear" w:color="auto" w:fill="DBE5F1" w:themeFill="accent1" w:themeFillTint="33"/>
          </w:tcPr>
          <w:p w14:paraId="3807745B" w14:textId="77777777" w:rsidR="0056588B" w:rsidRPr="003746A2" w:rsidRDefault="003746A2" w:rsidP="0056588B">
            <w:pPr>
              <w:spacing w:before="120" w:after="120"/>
              <w:ind w:left="34"/>
              <w:jc w:val="both"/>
              <w:rPr>
                <w:rFonts w:ascii="Times New Roman" w:hAnsi="Times New Roman" w:cs="Times New Roman"/>
                <w:lang w:val="en-US"/>
              </w:rPr>
            </w:pPr>
            <w:r>
              <w:rPr>
                <w:rFonts w:ascii="Times New Roman" w:hAnsi="Times New Roman" w:cs="Times New Roman"/>
                <w:lang w:val="en-US"/>
              </w:rPr>
              <w:t>t</w:t>
            </w:r>
            <w:r w:rsidRPr="003746A2">
              <w:rPr>
                <w:rFonts w:ascii="Times New Roman" w:hAnsi="Times New Roman" w:cs="Times New Roman"/>
                <w:lang w:val="en-US"/>
              </w:rPr>
              <w:t>reasury system established</w:t>
            </w:r>
          </w:p>
        </w:tc>
      </w:tr>
      <w:tr w:rsidR="0056588B" w:rsidRPr="009B1E82" w14:paraId="1B03295F" w14:textId="77777777" w:rsidTr="0056588B">
        <w:tc>
          <w:tcPr>
            <w:tcW w:w="1418" w:type="dxa"/>
            <w:shd w:val="clear" w:color="auto" w:fill="DBE5F1" w:themeFill="accent1" w:themeFillTint="33"/>
          </w:tcPr>
          <w:p w14:paraId="6D35C368" w14:textId="77777777" w:rsidR="0056588B" w:rsidRPr="0056588B" w:rsidRDefault="0056588B" w:rsidP="0056588B">
            <w:pPr>
              <w:spacing w:after="120"/>
              <w:ind w:left="34"/>
              <w:jc w:val="both"/>
              <w:rPr>
                <w:rFonts w:ascii="Times New Roman" w:hAnsi="Times New Roman" w:cs="Times New Roman"/>
                <w:lang w:val="en-US"/>
              </w:rPr>
            </w:pPr>
            <w:r w:rsidRPr="0056588B">
              <w:rPr>
                <w:rFonts w:ascii="Times New Roman" w:hAnsi="Times New Roman" w:cs="Times New Roman"/>
                <w:lang w:val="en-US"/>
              </w:rPr>
              <w:t xml:space="preserve">1993 – 2000 </w:t>
            </w:r>
          </w:p>
        </w:tc>
        <w:tc>
          <w:tcPr>
            <w:tcW w:w="8322" w:type="dxa"/>
            <w:shd w:val="clear" w:color="auto" w:fill="DBE5F1" w:themeFill="accent1" w:themeFillTint="33"/>
          </w:tcPr>
          <w:p w14:paraId="42964C8A" w14:textId="77777777" w:rsidR="0056588B" w:rsidRDefault="0056588B" w:rsidP="0056588B">
            <w:pPr>
              <w:spacing w:after="120"/>
              <w:ind w:left="34"/>
              <w:jc w:val="both"/>
              <w:rPr>
                <w:rFonts w:ascii="Times New Roman" w:hAnsi="Times New Roman" w:cs="Times New Roman"/>
                <w:lang w:val="en-US"/>
              </w:rPr>
            </w:pPr>
            <w:r w:rsidRPr="003746A2">
              <w:rPr>
                <w:rFonts w:ascii="Times New Roman" w:hAnsi="Times New Roman" w:cs="Times New Roman"/>
                <w:lang w:val="en-US"/>
              </w:rPr>
              <w:t>setting up the system of territorial treasuries, increase in the Treasury coverage</w:t>
            </w:r>
          </w:p>
        </w:tc>
      </w:tr>
      <w:tr w:rsidR="0056588B" w:rsidRPr="009B1E82" w14:paraId="11090611" w14:textId="77777777" w:rsidTr="0056588B">
        <w:tc>
          <w:tcPr>
            <w:tcW w:w="1418" w:type="dxa"/>
            <w:shd w:val="clear" w:color="auto" w:fill="DBE5F1" w:themeFill="accent1" w:themeFillTint="33"/>
          </w:tcPr>
          <w:p w14:paraId="6356CFD1" w14:textId="77777777" w:rsidR="0056588B" w:rsidRPr="0056588B" w:rsidRDefault="0056588B" w:rsidP="0056588B">
            <w:pPr>
              <w:spacing w:after="120"/>
              <w:ind w:left="601" w:hanging="567"/>
              <w:jc w:val="both"/>
              <w:rPr>
                <w:rFonts w:ascii="Times New Roman" w:hAnsi="Times New Roman" w:cs="Times New Roman"/>
              </w:rPr>
            </w:pPr>
            <w:r w:rsidRPr="0056588B">
              <w:rPr>
                <w:rFonts w:ascii="Times New Roman" w:hAnsi="Times New Roman" w:cs="Times New Roman"/>
                <w:lang w:val="en-US"/>
              </w:rPr>
              <w:t xml:space="preserve">2007  </w:t>
            </w:r>
          </w:p>
        </w:tc>
        <w:tc>
          <w:tcPr>
            <w:tcW w:w="8322" w:type="dxa"/>
            <w:shd w:val="clear" w:color="auto" w:fill="DBE5F1" w:themeFill="accent1" w:themeFillTint="33"/>
          </w:tcPr>
          <w:p w14:paraId="146F6882" w14:textId="77777777" w:rsidR="0056588B" w:rsidRDefault="0056588B" w:rsidP="0056588B">
            <w:pPr>
              <w:spacing w:after="120"/>
              <w:ind w:left="34"/>
              <w:jc w:val="both"/>
              <w:rPr>
                <w:rFonts w:ascii="Times New Roman" w:hAnsi="Times New Roman" w:cs="Times New Roman"/>
                <w:lang w:val="en-US"/>
              </w:rPr>
            </w:pPr>
            <w:proofErr w:type="spellStart"/>
            <w:r w:rsidRPr="003746A2">
              <w:rPr>
                <w:rFonts w:ascii="Times New Roman" w:hAnsi="Times New Roman" w:cs="Times New Roman"/>
                <w:lang w:val="en-US"/>
              </w:rPr>
              <w:t>MoF</w:t>
            </w:r>
            <w:proofErr w:type="spellEnd"/>
            <w:r w:rsidRPr="003746A2">
              <w:rPr>
                <w:rFonts w:ascii="Times New Roman" w:hAnsi="Times New Roman" w:cs="Times New Roman"/>
                <w:lang w:val="en-US"/>
              </w:rPr>
              <w:t xml:space="preserve"> becomes participant of the Automated Interbank Payment System</w:t>
            </w:r>
            <w:r>
              <w:rPr>
                <w:rFonts w:ascii="Times New Roman" w:hAnsi="Times New Roman" w:cs="Times New Roman"/>
                <w:lang w:val="en-US"/>
              </w:rPr>
              <w:t>,</w:t>
            </w:r>
            <w:r w:rsidRPr="003746A2">
              <w:rPr>
                <w:rFonts w:ascii="Times New Roman" w:hAnsi="Times New Roman" w:cs="Times New Roman"/>
                <w:lang w:val="en-US"/>
              </w:rPr>
              <w:t xml:space="preserve"> TSA in national currency established</w:t>
            </w:r>
          </w:p>
        </w:tc>
      </w:tr>
      <w:tr w:rsidR="0056588B" w:rsidRPr="009B1E82" w14:paraId="168EE6B0" w14:textId="77777777" w:rsidTr="0056588B">
        <w:tc>
          <w:tcPr>
            <w:tcW w:w="1418" w:type="dxa"/>
            <w:shd w:val="clear" w:color="auto" w:fill="DBE5F1" w:themeFill="accent1" w:themeFillTint="33"/>
          </w:tcPr>
          <w:p w14:paraId="223A6E8E" w14:textId="77777777" w:rsidR="0056588B" w:rsidRPr="0056588B" w:rsidRDefault="0056588B" w:rsidP="0056588B">
            <w:pPr>
              <w:spacing w:after="120"/>
              <w:ind w:left="601" w:hanging="567"/>
              <w:jc w:val="both"/>
              <w:rPr>
                <w:rFonts w:ascii="Times New Roman" w:hAnsi="Times New Roman" w:cs="Times New Roman"/>
              </w:rPr>
            </w:pPr>
            <w:r w:rsidRPr="0056588B">
              <w:rPr>
                <w:rFonts w:ascii="Times New Roman" w:hAnsi="Times New Roman" w:cs="Times New Roman"/>
                <w:lang w:val="en-US"/>
              </w:rPr>
              <w:t xml:space="preserve">2008 </w:t>
            </w:r>
          </w:p>
        </w:tc>
        <w:tc>
          <w:tcPr>
            <w:tcW w:w="8322" w:type="dxa"/>
            <w:shd w:val="clear" w:color="auto" w:fill="DBE5F1" w:themeFill="accent1" w:themeFillTint="33"/>
          </w:tcPr>
          <w:p w14:paraId="36AFEFCA" w14:textId="77777777" w:rsidR="0056588B" w:rsidRDefault="0056588B" w:rsidP="0056588B">
            <w:pPr>
              <w:spacing w:after="120"/>
              <w:ind w:left="34"/>
              <w:jc w:val="both"/>
              <w:rPr>
                <w:rFonts w:ascii="Times New Roman" w:hAnsi="Times New Roman" w:cs="Times New Roman"/>
                <w:lang w:val="en-US"/>
              </w:rPr>
            </w:pPr>
            <w:r w:rsidRPr="003746A2">
              <w:rPr>
                <w:rFonts w:ascii="Times New Roman" w:hAnsi="Times New Roman" w:cs="Times New Roman"/>
                <w:lang w:val="en-US"/>
              </w:rPr>
              <w:t>closure of bank accounts of the territorial treasuries with implementation of the “Client-Treasury” module and introduction of digital signature</w:t>
            </w:r>
          </w:p>
        </w:tc>
      </w:tr>
      <w:tr w:rsidR="0056588B" w:rsidRPr="009B1E82" w14:paraId="49473F7D" w14:textId="77777777" w:rsidTr="0056588B">
        <w:tc>
          <w:tcPr>
            <w:tcW w:w="1418" w:type="dxa"/>
            <w:shd w:val="clear" w:color="auto" w:fill="DBE5F1" w:themeFill="accent1" w:themeFillTint="33"/>
          </w:tcPr>
          <w:p w14:paraId="03349A4D" w14:textId="77777777" w:rsidR="0056588B" w:rsidRPr="0056588B" w:rsidRDefault="0056588B" w:rsidP="0056588B">
            <w:pPr>
              <w:spacing w:after="120"/>
              <w:ind w:left="601" w:hanging="567"/>
              <w:jc w:val="both"/>
              <w:rPr>
                <w:rFonts w:ascii="Times New Roman" w:hAnsi="Times New Roman" w:cs="Times New Roman"/>
              </w:rPr>
            </w:pPr>
            <w:r w:rsidRPr="0056588B">
              <w:rPr>
                <w:rFonts w:ascii="Times New Roman" w:hAnsi="Times New Roman" w:cs="Times New Roman"/>
                <w:lang w:val="en-US"/>
              </w:rPr>
              <w:t xml:space="preserve">2007-2013 </w:t>
            </w:r>
          </w:p>
        </w:tc>
        <w:tc>
          <w:tcPr>
            <w:tcW w:w="8322" w:type="dxa"/>
            <w:shd w:val="clear" w:color="auto" w:fill="DBE5F1" w:themeFill="accent1" w:themeFillTint="33"/>
          </w:tcPr>
          <w:p w14:paraId="14101D78" w14:textId="77777777" w:rsidR="0056588B" w:rsidRDefault="0056588B" w:rsidP="0056588B">
            <w:pPr>
              <w:spacing w:after="120"/>
              <w:ind w:left="34"/>
              <w:jc w:val="both"/>
              <w:rPr>
                <w:rFonts w:ascii="Times New Roman" w:hAnsi="Times New Roman" w:cs="Times New Roman"/>
                <w:lang w:val="en-US"/>
              </w:rPr>
            </w:pPr>
            <w:r w:rsidRPr="003746A2">
              <w:rPr>
                <w:rFonts w:ascii="Times New Roman" w:hAnsi="Times New Roman" w:cs="Times New Roman"/>
                <w:lang w:val="en-US"/>
              </w:rPr>
              <w:t>gradual transfer of accounts for donor funded projects from commercial banks to the National Bank of Moldova</w:t>
            </w:r>
          </w:p>
        </w:tc>
      </w:tr>
      <w:tr w:rsidR="0056588B" w:rsidRPr="009B1E82" w14:paraId="7C296475" w14:textId="77777777" w:rsidTr="0056588B">
        <w:tc>
          <w:tcPr>
            <w:tcW w:w="1418" w:type="dxa"/>
            <w:shd w:val="clear" w:color="auto" w:fill="DBE5F1" w:themeFill="accent1" w:themeFillTint="33"/>
          </w:tcPr>
          <w:p w14:paraId="4D5B8669" w14:textId="77777777" w:rsidR="0056588B" w:rsidRPr="0056588B" w:rsidRDefault="0056588B" w:rsidP="0056588B">
            <w:pPr>
              <w:spacing w:after="120"/>
              <w:ind w:left="34"/>
              <w:jc w:val="both"/>
              <w:rPr>
                <w:rFonts w:ascii="Times New Roman" w:hAnsi="Times New Roman" w:cs="Times New Roman"/>
              </w:rPr>
            </w:pPr>
            <w:r w:rsidRPr="0056588B">
              <w:rPr>
                <w:rFonts w:ascii="Times New Roman" w:hAnsi="Times New Roman" w:cs="Times New Roman"/>
                <w:lang w:val="en-US"/>
              </w:rPr>
              <w:t xml:space="preserve">2015  </w:t>
            </w:r>
          </w:p>
        </w:tc>
        <w:tc>
          <w:tcPr>
            <w:tcW w:w="8322" w:type="dxa"/>
            <w:shd w:val="clear" w:color="auto" w:fill="DBE5F1" w:themeFill="accent1" w:themeFillTint="33"/>
          </w:tcPr>
          <w:p w14:paraId="4B40487B" w14:textId="77777777" w:rsidR="0056588B" w:rsidRDefault="0056588B" w:rsidP="0056588B">
            <w:pPr>
              <w:spacing w:after="120"/>
              <w:ind w:left="34"/>
              <w:jc w:val="both"/>
              <w:rPr>
                <w:rFonts w:ascii="Times New Roman" w:hAnsi="Times New Roman" w:cs="Times New Roman"/>
                <w:lang w:val="en-US"/>
              </w:rPr>
            </w:pPr>
            <w:r w:rsidRPr="003746A2">
              <w:rPr>
                <w:rFonts w:ascii="Times New Roman" w:hAnsi="Times New Roman" w:cs="Times New Roman"/>
                <w:lang w:val="en-US"/>
              </w:rPr>
              <w:t>accounts of public self-governing institutions transferred to the TSA</w:t>
            </w:r>
          </w:p>
        </w:tc>
      </w:tr>
      <w:tr w:rsidR="0056588B" w:rsidRPr="009B1E82" w14:paraId="165B8D72" w14:textId="77777777" w:rsidTr="0056588B">
        <w:tc>
          <w:tcPr>
            <w:tcW w:w="1418" w:type="dxa"/>
            <w:shd w:val="clear" w:color="auto" w:fill="DBE5F1" w:themeFill="accent1" w:themeFillTint="33"/>
          </w:tcPr>
          <w:p w14:paraId="5AFFCB2C" w14:textId="77777777" w:rsidR="0056588B" w:rsidRPr="0056588B" w:rsidRDefault="0056588B" w:rsidP="0056588B">
            <w:pPr>
              <w:spacing w:after="120"/>
              <w:ind w:left="34"/>
              <w:jc w:val="both"/>
              <w:rPr>
                <w:rFonts w:ascii="Times New Roman" w:hAnsi="Times New Roman" w:cs="Times New Roman"/>
                <w:lang w:val="en-US"/>
              </w:rPr>
            </w:pPr>
            <w:r w:rsidRPr="0056588B">
              <w:rPr>
                <w:rFonts w:ascii="Times New Roman" w:hAnsi="Times New Roman" w:cs="Times New Roman"/>
                <w:lang w:val="en-US"/>
              </w:rPr>
              <w:t>2016</w:t>
            </w:r>
          </w:p>
        </w:tc>
        <w:tc>
          <w:tcPr>
            <w:tcW w:w="8322" w:type="dxa"/>
            <w:shd w:val="clear" w:color="auto" w:fill="DBE5F1" w:themeFill="accent1" w:themeFillTint="33"/>
          </w:tcPr>
          <w:p w14:paraId="22223BC4" w14:textId="77777777" w:rsidR="0056588B" w:rsidRDefault="0056588B" w:rsidP="0056588B">
            <w:pPr>
              <w:spacing w:after="120"/>
              <w:ind w:left="34"/>
              <w:jc w:val="both"/>
              <w:rPr>
                <w:rFonts w:ascii="Times New Roman" w:hAnsi="Times New Roman" w:cs="Times New Roman"/>
                <w:lang w:val="en-US"/>
              </w:rPr>
            </w:pPr>
            <w:r w:rsidRPr="003746A2">
              <w:rPr>
                <w:rFonts w:ascii="Times New Roman" w:hAnsi="Times New Roman" w:cs="Times New Roman"/>
                <w:lang w:val="en-US"/>
              </w:rPr>
              <w:t xml:space="preserve">accounts of joint stock state owned enterprises are expected to be transferred to the TSA (subject to approval </w:t>
            </w:r>
            <w:r>
              <w:rPr>
                <w:rFonts w:ascii="Times New Roman" w:hAnsi="Times New Roman" w:cs="Times New Roman"/>
                <w:lang w:val="en-US"/>
              </w:rPr>
              <w:t>by</w:t>
            </w:r>
            <w:r w:rsidRPr="003746A2">
              <w:rPr>
                <w:rFonts w:ascii="Times New Roman" w:hAnsi="Times New Roman" w:cs="Times New Roman"/>
                <w:lang w:val="en-US"/>
              </w:rPr>
              <w:t xml:space="preserve"> the law on state budget for 2016)</w:t>
            </w:r>
          </w:p>
        </w:tc>
      </w:tr>
    </w:tbl>
    <w:p w14:paraId="514E0D94" w14:textId="175A9604" w:rsidR="003F52B4" w:rsidRDefault="003F52B4" w:rsidP="00D305D5">
      <w:pPr>
        <w:spacing w:before="240" w:after="240" w:line="240" w:lineRule="auto"/>
        <w:jc w:val="both"/>
        <w:rPr>
          <w:rFonts w:ascii="Times New Roman" w:hAnsi="Times New Roman" w:cs="Times New Roman"/>
          <w:sz w:val="24"/>
          <w:szCs w:val="24"/>
          <w:lang w:val="en-US"/>
        </w:rPr>
      </w:pPr>
      <w:r w:rsidRPr="009B1E82">
        <w:rPr>
          <w:rFonts w:ascii="Times New Roman" w:hAnsi="Times New Roman" w:cs="Times New Roman"/>
          <w:b/>
          <w:sz w:val="24"/>
          <w:szCs w:val="24"/>
          <w:lang w:val="en-US"/>
        </w:rPr>
        <w:t>M</w:t>
      </w:r>
      <w:r>
        <w:rPr>
          <w:rFonts w:ascii="Times New Roman" w:hAnsi="Times New Roman" w:cs="Times New Roman"/>
          <w:b/>
          <w:sz w:val="24"/>
          <w:szCs w:val="24"/>
          <w:lang w:val="en-US"/>
        </w:rPr>
        <w:t>r</w:t>
      </w:r>
      <w:r w:rsidRPr="009B1E82">
        <w:rPr>
          <w:rFonts w:ascii="Times New Roman" w:hAnsi="Times New Roman" w:cs="Times New Roman"/>
          <w:b/>
          <w:sz w:val="24"/>
          <w:szCs w:val="24"/>
          <w:lang w:val="en-US"/>
        </w:rPr>
        <w:t>s.</w:t>
      </w:r>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Voronin</w:t>
      </w:r>
      <w:proofErr w:type="spellEnd"/>
      <w:r>
        <w:rPr>
          <w:rFonts w:ascii="Times New Roman" w:hAnsi="Times New Roman" w:cs="Times New Roman"/>
          <w:b/>
          <w:sz w:val="24"/>
          <w:szCs w:val="24"/>
          <w:lang w:val="en-US"/>
        </w:rPr>
        <w:t xml:space="preserve"> </w:t>
      </w:r>
      <w:r w:rsidRPr="003F52B4">
        <w:rPr>
          <w:rFonts w:ascii="Times New Roman" w:hAnsi="Times New Roman" w:cs="Times New Roman"/>
          <w:sz w:val="24"/>
          <w:szCs w:val="24"/>
          <w:lang w:val="en-US"/>
        </w:rPr>
        <w:t>also</w:t>
      </w:r>
      <w:r>
        <w:rPr>
          <w:rFonts w:ascii="Times New Roman" w:hAnsi="Times New Roman" w:cs="Times New Roman"/>
          <w:sz w:val="24"/>
          <w:szCs w:val="24"/>
          <w:lang w:val="en-US"/>
        </w:rPr>
        <w:t xml:space="preserve"> presented an overview of the distribution of functions between the central treasury and its territo</w:t>
      </w:r>
      <w:r w:rsidR="00BB1507">
        <w:rPr>
          <w:rFonts w:ascii="Times New Roman" w:hAnsi="Times New Roman" w:cs="Times New Roman"/>
          <w:sz w:val="24"/>
          <w:szCs w:val="24"/>
          <w:lang w:val="en-US"/>
        </w:rPr>
        <w:t>r</w:t>
      </w:r>
      <w:r>
        <w:rPr>
          <w:rFonts w:ascii="Times New Roman" w:hAnsi="Times New Roman" w:cs="Times New Roman"/>
          <w:sz w:val="24"/>
          <w:szCs w:val="24"/>
          <w:lang w:val="en-US"/>
        </w:rPr>
        <w:t xml:space="preserve">ial units, which is summarized in </w:t>
      </w:r>
      <w:r w:rsidRPr="003F52B4">
        <w:rPr>
          <w:rFonts w:ascii="Times New Roman" w:hAnsi="Times New Roman" w:cs="Times New Roman"/>
          <w:b/>
          <w:sz w:val="24"/>
          <w:szCs w:val="24"/>
          <w:lang w:val="en-US"/>
        </w:rPr>
        <w:t xml:space="preserve">Box 2 </w:t>
      </w:r>
      <w:r>
        <w:rPr>
          <w:rFonts w:ascii="Times New Roman" w:hAnsi="Times New Roman" w:cs="Times New Roman"/>
          <w:sz w:val="24"/>
          <w:szCs w:val="24"/>
          <w:lang w:val="en-US"/>
        </w:rPr>
        <w:t xml:space="preserve">below. </w:t>
      </w:r>
    </w:p>
    <w:p w14:paraId="3A6BC553" w14:textId="77777777" w:rsidR="00376637" w:rsidRPr="00DC2247" w:rsidRDefault="00376637" w:rsidP="0045237F">
      <w:pPr>
        <w:spacing w:before="240" w:after="0" w:line="240" w:lineRule="auto"/>
        <w:jc w:val="both"/>
        <w:rPr>
          <w:rFonts w:ascii="Times New Roman" w:hAnsi="Times New Roman" w:cs="Times New Roman"/>
          <w:lang w:val="en-US"/>
        </w:rPr>
      </w:pPr>
      <w:r w:rsidRPr="00DC2247">
        <w:rPr>
          <w:rFonts w:ascii="Times New Roman" w:hAnsi="Times New Roman" w:cs="Times New Roman"/>
          <w:b/>
          <w:lang w:val="en-US"/>
        </w:rPr>
        <w:t xml:space="preserve">Box </w:t>
      </w:r>
      <w:r w:rsidR="00505AF4" w:rsidRPr="00DC2247">
        <w:rPr>
          <w:rFonts w:ascii="Times New Roman" w:hAnsi="Times New Roman" w:cs="Times New Roman"/>
          <w:b/>
          <w:lang w:val="en-US"/>
        </w:rPr>
        <w:t>2</w:t>
      </w:r>
      <w:r w:rsidRPr="00DC2247">
        <w:rPr>
          <w:rFonts w:ascii="Times New Roman" w:hAnsi="Times New Roman" w:cs="Times New Roman"/>
          <w:b/>
          <w:lang w:val="en-US"/>
        </w:rPr>
        <w:t>.</w:t>
      </w:r>
      <w:r w:rsidRPr="00DC2247">
        <w:rPr>
          <w:rFonts w:ascii="Times New Roman" w:hAnsi="Times New Roman" w:cs="Times New Roman"/>
          <w:lang w:val="en-US"/>
        </w:rPr>
        <w:t xml:space="preserve"> </w:t>
      </w:r>
      <w:r w:rsidR="00505AF4" w:rsidRPr="00DC2247">
        <w:rPr>
          <w:rFonts w:ascii="Times New Roman" w:hAnsi="Times New Roman" w:cs="Times New Roman"/>
          <w:b/>
          <w:lang w:val="en-US"/>
        </w:rPr>
        <w:t xml:space="preserve">Functions </w:t>
      </w:r>
      <w:r w:rsidR="00DC2247">
        <w:rPr>
          <w:rFonts w:ascii="Times New Roman" w:hAnsi="Times New Roman" w:cs="Times New Roman"/>
          <w:b/>
          <w:lang w:val="en-US"/>
        </w:rPr>
        <w:t>of the</w:t>
      </w:r>
      <w:r w:rsidR="00505AF4" w:rsidRPr="00DC2247">
        <w:rPr>
          <w:rFonts w:ascii="Times New Roman" w:hAnsi="Times New Roman" w:cs="Times New Roman"/>
          <w:b/>
          <w:lang w:val="en-US"/>
        </w:rPr>
        <w:t xml:space="preserve"> Central and Territorial Treasuries in </w:t>
      </w:r>
      <w:r w:rsidR="00291D9D">
        <w:rPr>
          <w:rFonts w:ascii="Times New Roman" w:hAnsi="Times New Roman" w:cs="Times New Roman"/>
          <w:b/>
          <w:lang w:val="en-US"/>
        </w:rPr>
        <w:t xml:space="preserve">the </w:t>
      </w:r>
      <w:r w:rsidR="00505AF4" w:rsidRPr="00DC2247">
        <w:rPr>
          <w:rFonts w:ascii="Times New Roman" w:hAnsi="Times New Roman" w:cs="Times New Roman"/>
          <w:b/>
          <w:lang w:val="en-US"/>
        </w:rPr>
        <w:t>Republic of Moldova</w:t>
      </w:r>
    </w:p>
    <w:tbl>
      <w:tblPr>
        <w:tblStyle w:val="TableGrid"/>
        <w:tblW w:w="0" w:type="auto"/>
        <w:tblInd w:w="108" w:type="dxa"/>
        <w:tblBorders>
          <w:insideH w:val="none" w:sz="0" w:space="0" w:color="auto"/>
          <w:insideV w:val="none" w:sz="0" w:space="0" w:color="auto"/>
        </w:tblBorders>
        <w:tblLook w:val="04A0" w:firstRow="1" w:lastRow="0" w:firstColumn="1" w:lastColumn="0" w:noHBand="0" w:noVBand="1"/>
      </w:tblPr>
      <w:tblGrid>
        <w:gridCol w:w="9740"/>
      </w:tblGrid>
      <w:tr w:rsidR="00D6791C" w:rsidRPr="009B1E82" w14:paraId="4B20902B" w14:textId="77777777" w:rsidTr="00D3167B">
        <w:tc>
          <w:tcPr>
            <w:tcW w:w="9740" w:type="dxa"/>
            <w:tcBorders>
              <w:top w:val="single" w:sz="4" w:space="0" w:color="17365D" w:themeColor="text2" w:themeShade="BF"/>
            </w:tcBorders>
            <w:shd w:val="clear" w:color="auto" w:fill="DBE5F1" w:themeFill="accent1" w:themeFillTint="33"/>
          </w:tcPr>
          <w:p w14:paraId="537DE3D5" w14:textId="77777777" w:rsidR="00D6791C" w:rsidRPr="00DC2247" w:rsidRDefault="00505AF4" w:rsidP="00843E86">
            <w:pPr>
              <w:spacing w:before="240" w:line="240" w:lineRule="auto"/>
              <w:rPr>
                <w:rFonts w:ascii="Times New Roman" w:hAnsi="Times New Roman" w:cs="Times New Roman"/>
                <w:b/>
                <w:lang w:val="en-US"/>
              </w:rPr>
            </w:pPr>
            <w:r w:rsidRPr="00DC2247">
              <w:rPr>
                <w:rFonts w:ascii="Times New Roman" w:hAnsi="Times New Roman" w:cs="Times New Roman"/>
                <w:b/>
                <w:lang w:val="en-US"/>
              </w:rPr>
              <w:t>General Directorate of the State Treasury</w:t>
            </w:r>
            <w:r w:rsidR="00676F31" w:rsidRPr="00DC2247">
              <w:rPr>
                <w:rFonts w:ascii="Times New Roman" w:hAnsi="Times New Roman" w:cs="Times New Roman"/>
                <w:b/>
                <w:lang w:val="en-US"/>
              </w:rPr>
              <w:t>:</w:t>
            </w:r>
          </w:p>
          <w:p w14:paraId="1F9A44B0" w14:textId="77777777" w:rsidR="00D6791C" w:rsidRPr="00DC2247" w:rsidRDefault="00505AF4" w:rsidP="00505AF4">
            <w:pPr>
              <w:pStyle w:val="ListParagraph"/>
              <w:numPr>
                <w:ilvl w:val="0"/>
                <w:numId w:val="33"/>
              </w:numPr>
              <w:spacing w:before="240"/>
              <w:ind w:left="318" w:hanging="284"/>
              <w:jc w:val="both"/>
              <w:rPr>
                <w:rFonts w:ascii="Times New Roman" w:hAnsi="Times New Roman" w:cs="Times New Roman"/>
                <w:sz w:val="22"/>
                <w:szCs w:val="22"/>
                <w:lang w:val="en-US"/>
              </w:rPr>
            </w:pPr>
            <w:r w:rsidRPr="00DC2247">
              <w:rPr>
                <w:rFonts w:ascii="Times New Roman" w:hAnsi="Times New Roman" w:cs="Times New Roman"/>
                <w:sz w:val="22"/>
                <w:szCs w:val="22"/>
                <w:lang w:val="en-US"/>
              </w:rPr>
              <w:t xml:space="preserve">accounting for revenues of the state budget and budgets of </w:t>
            </w:r>
            <w:r w:rsidR="000C3662">
              <w:rPr>
                <w:rFonts w:ascii="Times New Roman" w:hAnsi="Times New Roman" w:cs="Times New Roman"/>
                <w:sz w:val="22"/>
                <w:szCs w:val="22"/>
                <w:lang w:val="en-US"/>
              </w:rPr>
              <w:t xml:space="preserve">the </w:t>
            </w:r>
            <w:r w:rsidRPr="00DC2247">
              <w:rPr>
                <w:rFonts w:ascii="Times New Roman" w:hAnsi="Times New Roman" w:cs="Times New Roman"/>
                <w:sz w:val="22"/>
                <w:szCs w:val="22"/>
                <w:lang w:val="en-US"/>
              </w:rPr>
              <w:t>health and social insurance funds</w:t>
            </w:r>
          </w:p>
          <w:p w14:paraId="7C49D366" w14:textId="0939CFE1" w:rsidR="00D6791C" w:rsidRPr="00DC2247" w:rsidRDefault="00505AF4" w:rsidP="00505AF4">
            <w:pPr>
              <w:pStyle w:val="ListParagraph"/>
              <w:numPr>
                <w:ilvl w:val="0"/>
                <w:numId w:val="33"/>
              </w:numPr>
              <w:spacing w:before="240"/>
              <w:ind w:left="318" w:hanging="284"/>
              <w:jc w:val="both"/>
              <w:rPr>
                <w:rFonts w:ascii="Times New Roman" w:hAnsi="Times New Roman" w:cs="Times New Roman"/>
                <w:sz w:val="22"/>
                <w:szCs w:val="22"/>
                <w:lang w:val="en-US"/>
              </w:rPr>
            </w:pPr>
            <w:r w:rsidRPr="00DC2247">
              <w:rPr>
                <w:rFonts w:ascii="Times New Roman" w:hAnsi="Times New Roman" w:cs="Times New Roman"/>
                <w:sz w:val="22"/>
                <w:szCs w:val="22"/>
                <w:lang w:val="en-US"/>
              </w:rPr>
              <w:t>distribution of shared national taxes</w:t>
            </w:r>
            <w:r w:rsidR="00B333BC" w:rsidRPr="00DC2247">
              <w:rPr>
                <w:rFonts w:ascii="Times New Roman" w:hAnsi="Times New Roman" w:cs="Times New Roman"/>
                <w:sz w:val="22"/>
                <w:szCs w:val="22"/>
                <w:lang w:val="en-US"/>
              </w:rPr>
              <w:t xml:space="preserve"> and accounting </w:t>
            </w:r>
            <w:r w:rsidR="000C3662">
              <w:rPr>
                <w:rFonts w:ascii="Times New Roman" w:hAnsi="Times New Roman" w:cs="Times New Roman"/>
                <w:sz w:val="22"/>
                <w:szCs w:val="22"/>
                <w:lang w:val="en-US"/>
              </w:rPr>
              <w:t>for s</w:t>
            </w:r>
            <w:r w:rsidR="00B333BC" w:rsidRPr="00DC2247">
              <w:rPr>
                <w:rFonts w:ascii="Times New Roman" w:hAnsi="Times New Roman" w:cs="Times New Roman"/>
                <w:sz w:val="22"/>
                <w:szCs w:val="22"/>
                <w:lang w:val="en-US"/>
              </w:rPr>
              <w:t>ettlements between state and local budgets</w:t>
            </w:r>
          </w:p>
          <w:p w14:paraId="373FEA7D" w14:textId="77777777" w:rsidR="00B333BC" w:rsidRPr="00DC2247" w:rsidRDefault="00B333BC" w:rsidP="00505AF4">
            <w:pPr>
              <w:pStyle w:val="ListParagraph"/>
              <w:numPr>
                <w:ilvl w:val="0"/>
                <w:numId w:val="33"/>
              </w:numPr>
              <w:spacing w:before="240"/>
              <w:ind w:left="318" w:hanging="284"/>
              <w:jc w:val="both"/>
              <w:rPr>
                <w:rFonts w:ascii="Times New Roman" w:hAnsi="Times New Roman" w:cs="Times New Roman"/>
                <w:sz w:val="22"/>
                <w:szCs w:val="22"/>
                <w:lang w:val="en-US"/>
              </w:rPr>
            </w:pPr>
            <w:proofErr w:type="spellStart"/>
            <w:r w:rsidRPr="00DC2247">
              <w:rPr>
                <w:rFonts w:ascii="Times New Roman" w:hAnsi="Times New Roman" w:cs="Times New Roman"/>
                <w:sz w:val="22"/>
                <w:szCs w:val="22"/>
                <w:lang w:val="en-US"/>
              </w:rPr>
              <w:t>cashflow</w:t>
            </w:r>
            <w:proofErr w:type="spellEnd"/>
            <w:r w:rsidRPr="00DC2247">
              <w:rPr>
                <w:rFonts w:ascii="Times New Roman" w:hAnsi="Times New Roman" w:cs="Times New Roman"/>
                <w:sz w:val="22"/>
                <w:szCs w:val="22"/>
                <w:lang w:val="en-US"/>
              </w:rPr>
              <w:t xml:space="preserve"> forecasting</w:t>
            </w:r>
          </w:p>
          <w:p w14:paraId="2A138FC2" w14:textId="77777777" w:rsidR="00B333BC" w:rsidRPr="00DC2247" w:rsidRDefault="00B333BC" w:rsidP="00505AF4">
            <w:pPr>
              <w:pStyle w:val="ListParagraph"/>
              <w:numPr>
                <w:ilvl w:val="0"/>
                <w:numId w:val="33"/>
              </w:numPr>
              <w:spacing w:before="240"/>
              <w:ind w:left="318" w:hanging="284"/>
              <w:jc w:val="both"/>
              <w:rPr>
                <w:rFonts w:ascii="Times New Roman" w:hAnsi="Times New Roman" w:cs="Times New Roman"/>
                <w:sz w:val="22"/>
                <w:szCs w:val="22"/>
                <w:lang w:val="en-US"/>
              </w:rPr>
            </w:pPr>
            <w:r w:rsidRPr="00DC2247">
              <w:rPr>
                <w:rFonts w:ascii="Times New Roman" w:hAnsi="Times New Roman" w:cs="Times New Roman"/>
                <w:sz w:val="22"/>
                <w:szCs w:val="22"/>
                <w:lang w:val="en-US"/>
              </w:rPr>
              <w:t>reporting on execution of the national public budget</w:t>
            </w:r>
          </w:p>
          <w:p w14:paraId="4B7ED0DB" w14:textId="09E8959A" w:rsidR="00B333BC" w:rsidRPr="00DC2247" w:rsidRDefault="00B333BC" w:rsidP="00505AF4">
            <w:pPr>
              <w:pStyle w:val="ListParagraph"/>
              <w:numPr>
                <w:ilvl w:val="0"/>
                <w:numId w:val="33"/>
              </w:numPr>
              <w:spacing w:before="240"/>
              <w:ind w:left="318" w:hanging="284"/>
              <w:jc w:val="both"/>
              <w:rPr>
                <w:rFonts w:ascii="Times New Roman" w:hAnsi="Times New Roman" w:cs="Times New Roman"/>
                <w:sz w:val="22"/>
                <w:szCs w:val="22"/>
                <w:lang w:val="en-US"/>
              </w:rPr>
            </w:pPr>
            <w:r w:rsidRPr="00DC2247">
              <w:rPr>
                <w:rFonts w:ascii="Times New Roman" w:hAnsi="Times New Roman" w:cs="Times New Roman"/>
                <w:sz w:val="22"/>
                <w:szCs w:val="22"/>
                <w:lang w:val="en-US"/>
              </w:rPr>
              <w:t xml:space="preserve">analysis of execution of budgets </w:t>
            </w:r>
            <w:r w:rsidR="000C3662">
              <w:rPr>
                <w:rFonts w:ascii="Times New Roman" w:hAnsi="Times New Roman" w:cs="Times New Roman"/>
                <w:sz w:val="22"/>
                <w:szCs w:val="22"/>
                <w:lang w:val="en-US"/>
              </w:rPr>
              <w:t>at</w:t>
            </w:r>
            <w:r w:rsidRPr="00DC2247">
              <w:rPr>
                <w:rFonts w:ascii="Times New Roman" w:hAnsi="Times New Roman" w:cs="Times New Roman"/>
                <w:sz w:val="22"/>
                <w:szCs w:val="22"/>
                <w:lang w:val="en-US"/>
              </w:rPr>
              <w:t xml:space="preserve"> all levels</w:t>
            </w:r>
          </w:p>
          <w:p w14:paraId="5B1F310E" w14:textId="77777777" w:rsidR="00B333BC" w:rsidRPr="00DC2247" w:rsidRDefault="00B333BC" w:rsidP="00505AF4">
            <w:pPr>
              <w:pStyle w:val="ListParagraph"/>
              <w:numPr>
                <w:ilvl w:val="0"/>
                <w:numId w:val="33"/>
              </w:numPr>
              <w:spacing w:before="240"/>
              <w:ind w:left="318" w:hanging="284"/>
              <w:jc w:val="both"/>
              <w:rPr>
                <w:rFonts w:ascii="Times New Roman" w:hAnsi="Times New Roman" w:cs="Times New Roman"/>
                <w:sz w:val="22"/>
                <w:szCs w:val="22"/>
                <w:lang w:val="en-US"/>
              </w:rPr>
            </w:pPr>
            <w:r w:rsidRPr="00DC2247">
              <w:rPr>
                <w:rFonts w:ascii="Times New Roman" w:hAnsi="Times New Roman" w:cs="Times New Roman"/>
                <w:sz w:val="22"/>
                <w:szCs w:val="22"/>
                <w:lang w:val="en-US"/>
              </w:rPr>
              <w:t>development of the methodology for budget execution, accounting and reporting in the budget sector</w:t>
            </w:r>
          </w:p>
          <w:p w14:paraId="56A9DB93" w14:textId="3ABFE487" w:rsidR="00B333BC" w:rsidRPr="00DC2247" w:rsidRDefault="00B333BC" w:rsidP="00505AF4">
            <w:pPr>
              <w:pStyle w:val="ListParagraph"/>
              <w:numPr>
                <w:ilvl w:val="0"/>
                <w:numId w:val="33"/>
              </w:numPr>
              <w:spacing w:before="240"/>
              <w:ind w:left="318" w:hanging="284"/>
              <w:jc w:val="both"/>
              <w:rPr>
                <w:rFonts w:ascii="Times New Roman" w:hAnsi="Times New Roman" w:cs="Times New Roman"/>
                <w:sz w:val="22"/>
                <w:szCs w:val="22"/>
                <w:lang w:val="en-US"/>
              </w:rPr>
            </w:pPr>
            <w:r w:rsidRPr="00DC2247">
              <w:rPr>
                <w:rFonts w:ascii="Times New Roman" w:hAnsi="Times New Roman" w:cs="Times New Roman"/>
                <w:sz w:val="22"/>
                <w:szCs w:val="22"/>
                <w:lang w:val="en-US"/>
              </w:rPr>
              <w:t>provision of methodological guidance and consultation</w:t>
            </w:r>
          </w:p>
          <w:p w14:paraId="4D59690C" w14:textId="77777777" w:rsidR="00D6791C" w:rsidRPr="00DC2247" w:rsidRDefault="00B333BC" w:rsidP="00505AF4">
            <w:pPr>
              <w:pStyle w:val="ListParagraph"/>
              <w:numPr>
                <w:ilvl w:val="0"/>
                <w:numId w:val="33"/>
              </w:numPr>
              <w:spacing w:before="240"/>
              <w:ind w:left="318" w:hanging="284"/>
              <w:jc w:val="both"/>
              <w:rPr>
                <w:rFonts w:ascii="Times New Roman" w:hAnsi="Times New Roman" w:cs="Times New Roman"/>
                <w:sz w:val="22"/>
                <w:szCs w:val="22"/>
                <w:lang w:val="en-US"/>
              </w:rPr>
            </w:pPr>
            <w:r w:rsidRPr="00DC2247">
              <w:rPr>
                <w:rFonts w:ascii="Times New Roman" w:hAnsi="Times New Roman" w:cs="Times New Roman"/>
                <w:sz w:val="22"/>
                <w:szCs w:val="22"/>
                <w:lang w:val="en-US"/>
              </w:rPr>
              <w:t>organization of training for employees of the territorial treasuries and other public institutions</w:t>
            </w:r>
          </w:p>
          <w:p w14:paraId="7A1FD89B" w14:textId="77777777" w:rsidR="00D6791C" w:rsidRPr="00DC2247" w:rsidRDefault="00B333BC" w:rsidP="00505AF4">
            <w:pPr>
              <w:pStyle w:val="ListParagraph"/>
              <w:numPr>
                <w:ilvl w:val="0"/>
                <w:numId w:val="33"/>
              </w:numPr>
              <w:spacing w:before="240"/>
              <w:ind w:left="318" w:hanging="284"/>
              <w:jc w:val="both"/>
              <w:rPr>
                <w:rFonts w:ascii="Times New Roman" w:hAnsi="Times New Roman" w:cs="Times New Roman"/>
                <w:sz w:val="22"/>
                <w:szCs w:val="22"/>
                <w:lang w:val="en-US"/>
              </w:rPr>
            </w:pPr>
            <w:r w:rsidRPr="00DC2247">
              <w:rPr>
                <w:rFonts w:ascii="Times New Roman" w:hAnsi="Times New Roman" w:cs="Times New Roman"/>
                <w:sz w:val="22"/>
                <w:szCs w:val="22"/>
                <w:lang w:val="en-US"/>
              </w:rPr>
              <w:t>cooperation with the state owned enterprise “</w:t>
            </w:r>
            <w:proofErr w:type="spellStart"/>
            <w:r w:rsidRPr="00DC2247">
              <w:rPr>
                <w:rFonts w:ascii="Times New Roman" w:hAnsi="Times New Roman" w:cs="Times New Roman"/>
                <w:sz w:val="22"/>
                <w:szCs w:val="22"/>
                <w:lang w:val="en-US"/>
              </w:rPr>
              <w:t>Fintehinform</w:t>
            </w:r>
            <w:proofErr w:type="spellEnd"/>
            <w:r w:rsidRPr="00DC2247">
              <w:rPr>
                <w:rFonts w:ascii="Times New Roman" w:hAnsi="Times New Roman" w:cs="Times New Roman"/>
                <w:sz w:val="22"/>
                <w:szCs w:val="22"/>
                <w:lang w:val="en-US"/>
              </w:rPr>
              <w:t>”</w:t>
            </w:r>
            <w:r w:rsidR="000C3662">
              <w:rPr>
                <w:rFonts w:ascii="Times New Roman" w:hAnsi="Times New Roman" w:cs="Times New Roman"/>
                <w:sz w:val="22"/>
                <w:szCs w:val="22"/>
                <w:lang w:val="en-US"/>
              </w:rPr>
              <w:t xml:space="preserve"> the Statutory Body responsible for Treasury ICT </w:t>
            </w:r>
          </w:p>
          <w:p w14:paraId="32C5BE0D" w14:textId="7F6B71AB" w:rsidR="00D6791C" w:rsidRPr="00DC2247" w:rsidRDefault="00B333BC" w:rsidP="00843E86">
            <w:pPr>
              <w:spacing w:before="240" w:line="240" w:lineRule="auto"/>
              <w:rPr>
                <w:rFonts w:ascii="Times New Roman" w:hAnsi="Times New Roman" w:cs="Times New Roman"/>
                <w:b/>
                <w:lang w:val="en-US"/>
              </w:rPr>
            </w:pPr>
            <w:r w:rsidRPr="00DC2247">
              <w:rPr>
                <w:rFonts w:ascii="Times New Roman" w:hAnsi="Times New Roman" w:cs="Times New Roman"/>
                <w:b/>
                <w:lang w:val="en-US"/>
              </w:rPr>
              <w:t>Territorial Treasuries</w:t>
            </w:r>
            <w:r w:rsidR="00676F31" w:rsidRPr="00DC2247">
              <w:rPr>
                <w:rFonts w:ascii="Times New Roman" w:hAnsi="Times New Roman" w:cs="Times New Roman"/>
                <w:b/>
                <w:lang w:val="en-US"/>
              </w:rPr>
              <w:t>:</w:t>
            </w:r>
          </w:p>
          <w:p w14:paraId="6718C96B" w14:textId="77777777" w:rsidR="00DC2247" w:rsidRDefault="00DC2247" w:rsidP="00DC2247">
            <w:pPr>
              <w:pStyle w:val="ListParagraph"/>
              <w:numPr>
                <w:ilvl w:val="0"/>
                <w:numId w:val="34"/>
              </w:numPr>
              <w:spacing w:before="240"/>
              <w:ind w:left="318" w:hanging="284"/>
              <w:jc w:val="both"/>
              <w:rPr>
                <w:rFonts w:ascii="Times New Roman" w:hAnsi="Times New Roman" w:cs="Times New Roman"/>
                <w:sz w:val="22"/>
                <w:szCs w:val="22"/>
                <w:lang w:val="en-US"/>
              </w:rPr>
            </w:pPr>
            <w:r w:rsidRPr="00DC2247">
              <w:rPr>
                <w:rFonts w:ascii="Times New Roman" w:hAnsi="Times New Roman" w:cs="Times New Roman"/>
                <w:sz w:val="22"/>
                <w:szCs w:val="22"/>
                <w:lang w:val="en-US"/>
              </w:rPr>
              <w:t>accounting for cash execution of the state and local budgets, and off-budget funds</w:t>
            </w:r>
          </w:p>
          <w:p w14:paraId="3CF3FFC3" w14:textId="77777777" w:rsidR="00DC2247" w:rsidRDefault="00DC2247" w:rsidP="00DC2247">
            <w:pPr>
              <w:pStyle w:val="ListParagraph"/>
              <w:numPr>
                <w:ilvl w:val="0"/>
                <w:numId w:val="34"/>
              </w:numPr>
              <w:spacing w:before="240"/>
              <w:ind w:left="318" w:hanging="284"/>
              <w:jc w:val="both"/>
              <w:rPr>
                <w:rFonts w:ascii="Times New Roman" w:hAnsi="Times New Roman" w:cs="Times New Roman"/>
                <w:sz w:val="22"/>
                <w:szCs w:val="22"/>
                <w:lang w:val="en-US"/>
              </w:rPr>
            </w:pPr>
            <w:r>
              <w:rPr>
                <w:rFonts w:ascii="Times New Roman" w:hAnsi="Times New Roman" w:cs="Times New Roman"/>
                <w:sz w:val="22"/>
                <w:szCs w:val="22"/>
                <w:lang w:val="en-US"/>
              </w:rPr>
              <w:t>accounting for local budget revenues</w:t>
            </w:r>
          </w:p>
          <w:p w14:paraId="77A7B946" w14:textId="77777777" w:rsidR="00D6791C" w:rsidRDefault="00DC2247" w:rsidP="00DC2247">
            <w:pPr>
              <w:pStyle w:val="ListParagraph"/>
              <w:numPr>
                <w:ilvl w:val="0"/>
                <w:numId w:val="34"/>
              </w:numPr>
              <w:spacing w:before="240"/>
              <w:ind w:left="318" w:hanging="284"/>
              <w:jc w:val="both"/>
              <w:rPr>
                <w:rFonts w:ascii="Times New Roman" w:hAnsi="Times New Roman" w:cs="Times New Roman"/>
                <w:sz w:val="22"/>
                <w:szCs w:val="22"/>
                <w:lang w:val="en-US"/>
              </w:rPr>
            </w:pPr>
            <w:r>
              <w:rPr>
                <w:rFonts w:ascii="Times New Roman" w:hAnsi="Times New Roman" w:cs="Times New Roman"/>
                <w:sz w:val="22"/>
                <w:szCs w:val="22"/>
                <w:lang w:val="en-US"/>
              </w:rPr>
              <w:t>registration and accounting for contracts concluded by spending units</w:t>
            </w:r>
          </w:p>
          <w:p w14:paraId="787B9FAC" w14:textId="77777777" w:rsidR="00DC2247" w:rsidRDefault="00DC2247" w:rsidP="00DC2247">
            <w:pPr>
              <w:pStyle w:val="ListParagraph"/>
              <w:numPr>
                <w:ilvl w:val="0"/>
                <w:numId w:val="34"/>
              </w:numPr>
              <w:spacing w:before="240"/>
              <w:ind w:left="318" w:hanging="284"/>
              <w:jc w:val="both"/>
              <w:rPr>
                <w:rFonts w:ascii="Times New Roman" w:hAnsi="Times New Roman" w:cs="Times New Roman"/>
                <w:sz w:val="22"/>
                <w:szCs w:val="22"/>
                <w:lang w:val="en-US"/>
              </w:rPr>
            </w:pPr>
            <w:r>
              <w:rPr>
                <w:rFonts w:ascii="Times New Roman" w:hAnsi="Times New Roman" w:cs="Times New Roman"/>
                <w:sz w:val="22"/>
                <w:szCs w:val="22"/>
                <w:lang w:val="en-US"/>
              </w:rPr>
              <w:t>processing payment documents of spending units</w:t>
            </w:r>
          </w:p>
          <w:p w14:paraId="39A98365" w14:textId="6EAECFA1" w:rsidR="00DC2247" w:rsidRDefault="00DC2247" w:rsidP="00DC2247">
            <w:pPr>
              <w:pStyle w:val="ListParagraph"/>
              <w:numPr>
                <w:ilvl w:val="0"/>
                <w:numId w:val="34"/>
              </w:numPr>
              <w:spacing w:before="240"/>
              <w:ind w:left="318" w:hanging="284"/>
              <w:jc w:val="both"/>
              <w:rPr>
                <w:rFonts w:ascii="Times New Roman" w:hAnsi="Times New Roman" w:cs="Times New Roman"/>
                <w:sz w:val="22"/>
                <w:szCs w:val="22"/>
                <w:lang w:val="en-US"/>
              </w:rPr>
            </w:pPr>
            <w:r>
              <w:rPr>
                <w:rFonts w:ascii="Times New Roman" w:hAnsi="Times New Roman" w:cs="Times New Roman"/>
                <w:sz w:val="22"/>
                <w:szCs w:val="22"/>
                <w:lang w:val="en-US"/>
              </w:rPr>
              <w:t>preparation of operative information on execution of spending units and off-budget fund budgets</w:t>
            </w:r>
          </w:p>
          <w:p w14:paraId="3722818C" w14:textId="4360435B" w:rsidR="00DC2247" w:rsidRDefault="00DC2247" w:rsidP="00DC2247">
            <w:pPr>
              <w:pStyle w:val="ListParagraph"/>
              <w:numPr>
                <w:ilvl w:val="0"/>
                <w:numId w:val="34"/>
              </w:numPr>
              <w:spacing w:before="240"/>
              <w:ind w:left="318" w:hanging="284"/>
              <w:jc w:val="both"/>
              <w:rPr>
                <w:rFonts w:ascii="Times New Roman" w:hAnsi="Times New Roman" w:cs="Times New Roman"/>
                <w:sz w:val="22"/>
                <w:szCs w:val="22"/>
                <w:lang w:val="en-US"/>
              </w:rPr>
            </w:pPr>
            <w:proofErr w:type="gramStart"/>
            <w:r>
              <w:rPr>
                <w:rFonts w:ascii="Times New Roman" w:hAnsi="Times New Roman" w:cs="Times New Roman"/>
                <w:sz w:val="22"/>
                <w:szCs w:val="22"/>
                <w:lang w:val="en-US"/>
              </w:rPr>
              <w:t>verification</w:t>
            </w:r>
            <w:proofErr w:type="gramEnd"/>
            <w:r>
              <w:rPr>
                <w:rFonts w:ascii="Times New Roman" w:hAnsi="Times New Roman" w:cs="Times New Roman"/>
                <w:sz w:val="22"/>
                <w:szCs w:val="22"/>
                <w:lang w:val="en-US"/>
              </w:rPr>
              <w:t xml:space="preserve"> and execution of payment documents submitted by tax bodies (tax refund</w:t>
            </w:r>
            <w:r w:rsidR="000C3662">
              <w:rPr>
                <w:rFonts w:ascii="Times New Roman" w:hAnsi="Times New Roman" w:cs="Times New Roman"/>
                <w:sz w:val="22"/>
                <w:szCs w:val="22"/>
                <w:lang w:val="en-US"/>
              </w:rPr>
              <w:t xml:space="preserve">s </w:t>
            </w:r>
            <w:r>
              <w:rPr>
                <w:rFonts w:ascii="Times New Roman" w:hAnsi="Times New Roman" w:cs="Times New Roman"/>
                <w:sz w:val="22"/>
                <w:szCs w:val="22"/>
                <w:lang w:val="en-US"/>
              </w:rPr>
              <w:t>etc.)</w:t>
            </w:r>
          </w:p>
          <w:p w14:paraId="41D0B91E" w14:textId="5F04DB3D" w:rsidR="00DC2247" w:rsidRDefault="00DC2247" w:rsidP="00DC2247">
            <w:pPr>
              <w:pStyle w:val="ListParagraph"/>
              <w:numPr>
                <w:ilvl w:val="0"/>
                <w:numId w:val="34"/>
              </w:numPr>
              <w:spacing w:before="240"/>
              <w:ind w:left="318" w:hanging="284"/>
              <w:jc w:val="both"/>
              <w:rPr>
                <w:rFonts w:ascii="Times New Roman" w:hAnsi="Times New Roman" w:cs="Times New Roman"/>
                <w:sz w:val="22"/>
                <w:szCs w:val="22"/>
                <w:lang w:val="en-US"/>
              </w:rPr>
            </w:pPr>
            <w:r>
              <w:rPr>
                <w:rFonts w:ascii="Times New Roman" w:hAnsi="Times New Roman" w:cs="Times New Roman"/>
                <w:sz w:val="22"/>
                <w:szCs w:val="22"/>
                <w:lang w:val="en-US"/>
              </w:rPr>
              <w:lastRenderedPageBreak/>
              <w:t>preparation, verification and release of account statements and monthly reports to treasury clients</w:t>
            </w:r>
          </w:p>
          <w:p w14:paraId="7F5A84E4" w14:textId="77777777" w:rsidR="00DC2247" w:rsidRDefault="00DC2247" w:rsidP="00DC2247">
            <w:pPr>
              <w:pStyle w:val="ListParagraph"/>
              <w:numPr>
                <w:ilvl w:val="0"/>
                <w:numId w:val="34"/>
              </w:numPr>
              <w:spacing w:before="240"/>
              <w:ind w:left="318" w:hanging="284"/>
              <w:jc w:val="both"/>
              <w:rPr>
                <w:rFonts w:ascii="Times New Roman" w:hAnsi="Times New Roman" w:cs="Times New Roman"/>
                <w:sz w:val="22"/>
                <w:szCs w:val="22"/>
                <w:lang w:val="en-US"/>
              </w:rPr>
            </w:pPr>
            <w:r>
              <w:rPr>
                <w:rFonts w:ascii="Times New Roman" w:hAnsi="Times New Roman" w:cs="Times New Roman"/>
                <w:sz w:val="22"/>
                <w:szCs w:val="22"/>
                <w:lang w:val="en-US"/>
              </w:rPr>
              <w:t>provision of advisory services to treasury clients</w:t>
            </w:r>
          </w:p>
          <w:p w14:paraId="4EA92C98" w14:textId="77777777" w:rsidR="00D6206D" w:rsidRPr="00D6206D" w:rsidRDefault="00D6206D" w:rsidP="00D6206D">
            <w:pPr>
              <w:pStyle w:val="ListParagraph"/>
              <w:numPr>
                <w:ilvl w:val="0"/>
                <w:numId w:val="34"/>
              </w:numPr>
              <w:spacing w:before="240" w:after="120"/>
              <w:ind w:left="318" w:hanging="284"/>
              <w:jc w:val="both"/>
              <w:rPr>
                <w:rFonts w:ascii="Times New Roman" w:hAnsi="Times New Roman" w:cs="Times New Roman"/>
                <w:sz w:val="22"/>
                <w:szCs w:val="22"/>
                <w:lang w:val="en-US"/>
              </w:rPr>
            </w:pPr>
            <w:r>
              <w:rPr>
                <w:rFonts w:ascii="Times New Roman" w:hAnsi="Times New Roman" w:cs="Times New Roman"/>
                <w:sz w:val="22"/>
                <w:szCs w:val="22"/>
                <w:lang w:val="en-US"/>
              </w:rPr>
              <w:t>provision of training for employees of entities, serviced by the treasury (NEW)</w:t>
            </w:r>
          </w:p>
        </w:tc>
      </w:tr>
    </w:tbl>
    <w:p w14:paraId="3B47B05E" w14:textId="585BA38D" w:rsidR="00D305D5" w:rsidRDefault="00BB1507" w:rsidP="00D305D5">
      <w:pPr>
        <w:spacing w:before="240" w:after="12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Mrs. </w:t>
      </w:r>
      <w:proofErr w:type="spellStart"/>
      <w:r>
        <w:rPr>
          <w:rFonts w:ascii="Times New Roman" w:hAnsi="Times New Roman" w:cs="Times New Roman"/>
          <w:sz w:val="24"/>
          <w:szCs w:val="24"/>
          <w:lang w:val="en-US"/>
        </w:rPr>
        <w:t>Voronin</w:t>
      </w:r>
      <w:proofErr w:type="spellEnd"/>
      <w:r>
        <w:rPr>
          <w:rFonts w:ascii="Times New Roman" w:hAnsi="Times New Roman" w:cs="Times New Roman"/>
          <w:sz w:val="24"/>
          <w:szCs w:val="24"/>
          <w:lang w:val="en-US"/>
        </w:rPr>
        <w:t xml:space="preserve"> highlighted that </w:t>
      </w:r>
      <w:r w:rsidR="00D305D5">
        <w:rPr>
          <w:rFonts w:ascii="Times New Roman" w:hAnsi="Times New Roman" w:cs="Times New Roman"/>
          <w:sz w:val="24"/>
          <w:szCs w:val="24"/>
          <w:lang w:val="en-US"/>
        </w:rPr>
        <w:t>development of technologies and evolution of the Treasury function</w:t>
      </w:r>
      <w:r w:rsidR="00303678">
        <w:rPr>
          <w:rFonts w:ascii="Times New Roman" w:hAnsi="Times New Roman" w:cs="Times New Roman"/>
          <w:sz w:val="24"/>
          <w:szCs w:val="24"/>
          <w:lang w:val="en-US"/>
        </w:rPr>
        <w:t xml:space="preserve"> </w:t>
      </w:r>
      <w:r w:rsidR="00D305D5">
        <w:rPr>
          <w:rFonts w:ascii="Times New Roman" w:hAnsi="Times New Roman" w:cs="Times New Roman"/>
          <w:sz w:val="24"/>
          <w:szCs w:val="24"/>
          <w:lang w:val="en-US"/>
        </w:rPr>
        <w:t xml:space="preserve">in </w:t>
      </w:r>
      <w:r>
        <w:rPr>
          <w:rFonts w:ascii="Times New Roman" w:hAnsi="Times New Roman" w:cs="Times New Roman"/>
          <w:sz w:val="24"/>
          <w:szCs w:val="24"/>
          <w:lang w:val="en-US"/>
        </w:rPr>
        <w:t>recent years</w:t>
      </w:r>
      <w:r w:rsidR="00D305D5">
        <w:rPr>
          <w:rFonts w:ascii="Times New Roman" w:hAnsi="Times New Roman" w:cs="Times New Roman"/>
          <w:sz w:val="24"/>
          <w:szCs w:val="24"/>
          <w:lang w:val="en-US"/>
        </w:rPr>
        <w:t xml:space="preserve"> call for:</w:t>
      </w:r>
    </w:p>
    <w:p w14:paraId="4845CB75" w14:textId="77777777" w:rsidR="00D305D5" w:rsidRPr="00D305D5" w:rsidRDefault="00D305D5" w:rsidP="00AA714C">
      <w:pPr>
        <w:pStyle w:val="ListParagraph"/>
        <w:numPr>
          <w:ilvl w:val="0"/>
          <w:numId w:val="22"/>
        </w:numPr>
        <w:spacing w:before="120" w:after="120"/>
        <w:ind w:left="810" w:hanging="284"/>
        <w:jc w:val="both"/>
        <w:rPr>
          <w:rFonts w:ascii="Times New Roman" w:hAnsi="Times New Roman" w:cs="Times New Roman"/>
        </w:rPr>
      </w:pPr>
      <w:r>
        <w:rPr>
          <w:rFonts w:ascii="Times New Roman" w:hAnsi="Times New Roman" w:cs="Times New Roman"/>
          <w:lang w:val="en-US"/>
        </w:rPr>
        <w:t>further improvements in</w:t>
      </w:r>
      <w:r w:rsidR="00BB1507" w:rsidRPr="00D305D5">
        <w:rPr>
          <w:rFonts w:ascii="Times New Roman" w:hAnsi="Times New Roman" w:cs="Times New Roman"/>
          <w:lang w:val="en-US"/>
        </w:rPr>
        <w:t xml:space="preserve"> TSA forecasting and liquidity management</w:t>
      </w:r>
      <w:r>
        <w:rPr>
          <w:rFonts w:ascii="Times New Roman" w:hAnsi="Times New Roman" w:cs="Times New Roman"/>
          <w:lang w:val="en-US"/>
        </w:rPr>
        <w:t xml:space="preserve"> techniques</w:t>
      </w:r>
      <w:r w:rsidR="00303678">
        <w:rPr>
          <w:rFonts w:ascii="Times New Roman" w:hAnsi="Times New Roman" w:cs="Times New Roman"/>
          <w:lang w:val="en-US"/>
        </w:rPr>
        <w:t>;</w:t>
      </w:r>
      <w:r>
        <w:rPr>
          <w:rFonts w:ascii="Times New Roman" w:hAnsi="Times New Roman" w:cs="Times New Roman"/>
          <w:lang w:val="en-US"/>
        </w:rPr>
        <w:t xml:space="preserve"> </w:t>
      </w:r>
    </w:p>
    <w:p w14:paraId="389B2205" w14:textId="77777777" w:rsidR="00D305D5" w:rsidRPr="00D305D5" w:rsidRDefault="00D305D5" w:rsidP="00AA714C">
      <w:pPr>
        <w:pStyle w:val="ListParagraph"/>
        <w:numPr>
          <w:ilvl w:val="0"/>
          <w:numId w:val="22"/>
        </w:numPr>
        <w:spacing w:before="120" w:after="120"/>
        <w:ind w:left="810" w:hanging="284"/>
        <w:jc w:val="both"/>
        <w:rPr>
          <w:rFonts w:ascii="Times New Roman" w:hAnsi="Times New Roman" w:cs="Times New Roman"/>
        </w:rPr>
      </w:pPr>
      <w:r>
        <w:rPr>
          <w:rFonts w:ascii="Times New Roman" w:hAnsi="Times New Roman" w:cs="Times New Roman"/>
          <w:lang w:val="en-US"/>
        </w:rPr>
        <w:t xml:space="preserve">capacity </w:t>
      </w:r>
      <w:r w:rsidR="00BB1507" w:rsidRPr="00D305D5">
        <w:rPr>
          <w:rFonts w:ascii="Times New Roman" w:hAnsi="Times New Roman" w:cs="Times New Roman"/>
          <w:lang w:val="en-US"/>
        </w:rPr>
        <w:t>develop</w:t>
      </w:r>
      <w:r>
        <w:rPr>
          <w:rFonts w:ascii="Times New Roman" w:hAnsi="Times New Roman" w:cs="Times New Roman"/>
          <w:lang w:val="en-US"/>
        </w:rPr>
        <w:t>ment in</w:t>
      </w:r>
      <w:r w:rsidR="00BB1507" w:rsidRPr="00D305D5">
        <w:rPr>
          <w:rFonts w:ascii="Times New Roman" w:hAnsi="Times New Roman" w:cs="Times New Roman"/>
          <w:lang w:val="en-US"/>
        </w:rPr>
        <w:t xml:space="preserve"> budget execution monitoring and analysis</w:t>
      </w:r>
      <w:r w:rsidR="00303678">
        <w:rPr>
          <w:rFonts w:ascii="Times New Roman" w:hAnsi="Times New Roman" w:cs="Times New Roman"/>
          <w:lang w:val="en-US"/>
        </w:rPr>
        <w:t>;</w:t>
      </w:r>
    </w:p>
    <w:p w14:paraId="3274DD7A" w14:textId="5BE628D8" w:rsidR="00D305D5" w:rsidRDefault="00303678" w:rsidP="00AA714C">
      <w:pPr>
        <w:pStyle w:val="ListParagraph"/>
        <w:numPr>
          <w:ilvl w:val="0"/>
          <w:numId w:val="22"/>
        </w:numPr>
        <w:spacing w:before="120" w:after="120"/>
        <w:ind w:left="810" w:hanging="284"/>
        <w:jc w:val="both"/>
        <w:rPr>
          <w:rFonts w:ascii="Times New Roman" w:hAnsi="Times New Roman" w:cs="Times New Roman"/>
        </w:rPr>
      </w:pPr>
      <w:r>
        <w:rPr>
          <w:rFonts w:ascii="Times New Roman" w:hAnsi="Times New Roman" w:cs="Times New Roman"/>
        </w:rPr>
        <w:t xml:space="preserve">improvement in the understanding and capacity for </w:t>
      </w:r>
      <w:r w:rsidR="00D305D5">
        <w:rPr>
          <w:rFonts w:ascii="Times New Roman" w:hAnsi="Times New Roman" w:cs="Times New Roman"/>
        </w:rPr>
        <w:t>risk management</w:t>
      </w:r>
      <w:r>
        <w:rPr>
          <w:rFonts w:ascii="Times New Roman" w:hAnsi="Times New Roman" w:cs="Times New Roman"/>
        </w:rPr>
        <w:t>;</w:t>
      </w:r>
    </w:p>
    <w:p w14:paraId="48616BFC" w14:textId="77777777" w:rsidR="0031398F" w:rsidRDefault="00D305D5" w:rsidP="00AA714C">
      <w:pPr>
        <w:pStyle w:val="ListParagraph"/>
        <w:numPr>
          <w:ilvl w:val="0"/>
          <w:numId w:val="22"/>
        </w:numPr>
        <w:spacing w:before="120" w:after="120"/>
        <w:ind w:left="810" w:hanging="284"/>
        <w:jc w:val="both"/>
        <w:rPr>
          <w:rFonts w:ascii="Times New Roman" w:hAnsi="Times New Roman" w:cs="Times New Roman"/>
        </w:rPr>
      </w:pPr>
      <w:r>
        <w:rPr>
          <w:rFonts w:ascii="Times New Roman" w:hAnsi="Times New Roman" w:cs="Times New Roman"/>
        </w:rPr>
        <w:t>streamlining of the training process for treasury staff and its clients</w:t>
      </w:r>
      <w:r w:rsidR="0031398F">
        <w:rPr>
          <w:rFonts w:ascii="Times New Roman" w:hAnsi="Times New Roman" w:cs="Times New Roman"/>
        </w:rPr>
        <w:t xml:space="preserve"> and moving this process to </w:t>
      </w:r>
      <w:r w:rsidR="00303678">
        <w:rPr>
          <w:rFonts w:ascii="Times New Roman" w:hAnsi="Times New Roman" w:cs="Times New Roman"/>
        </w:rPr>
        <w:t xml:space="preserve">a more </w:t>
      </w:r>
      <w:r w:rsidR="0031398F">
        <w:rPr>
          <w:rFonts w:ascii="Times New Roman" w:hAnsi="Times New Roman" w:cs="Times New Roman"/>
        </w:rPr>
        <w:t>professional basis</w:t>
      </w:r>
      <w:r w:rsidR="00303678">
        <w:rPr>
          <w:rFonts w:ascii="Times New Roman" w:hAnsi="Times New Roman" w:cs="Times New Roman"/>
        </w:rPr>
        <w:t>; and</w:t>
      </w:r>
    </w:p>
    <w:p w14:paraId="5C787424" w14:textId="77777777" w:rsidR="003F52B4" w:rsidRPr="00D305D5" w:rsidRDefault="0031398F" w:rsidP="00AA714C">
      <w:pPr>
        <w:pStyle w:val="ListParagraph"/>
        <w:numPr>
          <w:ilvl w:val="0"/>
          <w:numId w:val="22"/>
        </w:numPr>
        <w:spacing w:before="120" w:after="120"/>
        <w:ind w:left="810" w:hanging="284"/>
        <w:jc w:val="both"/>
        <w:rPr>
          <w:rFonts w:ascii="Times New Roman" w:hAnsi="Times New Roman" w:cs="Times New Roman"/>
        </w:rPr>
      </w:pPr>
      <w:proofErr w:type="gramStart"/>
      <w:r>
        <w:rPr>
          <w:rFonts w:ascii="Times New Roman" w:hAnsi="Times New Roman" w:cs="Times New Roman"/>
        </w:rPr>
        <w:t>further</w:t>
      </w:r>
      <w:proofErr w:type="gramEnd"/>
      <w:r>
        <w:rPr>
          <w:rFonts w:ascii="Times New Roman" w:hAnsi="Times New Roman" w:cs="Times New Roman"/>
        </w:rPr>
        <w:t xml:space="preserve"> revision of the functions and structure of the Treasury</w:t>
      </w:r>
      <w:r w:rsidR="00303678">
        <w:rPr>
          <w:rFonts w:ascii="Times New Roman" w:hAnsi="Times New Roman" w:cs="Times New Roman"/>
        </w:rPr>
        <w:t>.</w:t>
      </w:r>
    </w:p>
    <w:p w14:paraId="140C81DE" w14:textId="44EC669B" w:rsidR="000747FA" w:rsidRPr="00926BA4" w:rsidRDefault="0056161A" w:rsidP="00843E86">
      <w:pPr>
        <w:spacing w:line="240" w:lineRule="auto"/>
        <w:jc w:val="both"/>
        <w:rPr>
          <w:rFonts w:ascii="Times New Roman" w:hAnsi="Times New Roman" w:cs="Times New Roman"/>
          <w:noProof/>
          <w:sz w:val="24"/>
          <w:szCs w:val="24"/>
          <w:lang w:val="en-US"/>
        </w:rPr>
      </w:pPr>
      <w:r w:rsidRPr="0056161A">
        <w:rPr>
          <w:rFonts w:ascii="Times New Roman" w:hAnsi="Times New Roman" w:cs="Times New Roman"/>
          <w:b/>
          <w:noProof/>
          <w:sz w:val="24"/>
          <w:szCs w:val="24"/>
          <w:lang w:val="en-US"/>
        </w:rPr>
        <w:t>Ms. Natalia Apostol</w:t>
      </w:r>
      <w:r>
        <w:rPr>
          <w:rFonts w:ascii="Times New Roman" w:hAnsi="Times New Roman" w:cs="Times New Roman"/>
          <w:noProof/>
          <w:sz w:val="24"/>
          <w:szCs w:val="24"/>
          <w:lang w:val="en-US"/>
        </w:rPr>
        <w:t xml:space="preserve">, Head of Forecasting and Cash Management of the State Treasury of the Ministry of Finance of Moldova, </w:t>
      </w:r>
      <w:r w:rsidR="00291D9D">
        <w:rPr>
          <w:rFonts w:ascii="Times New Roman" w:hAnsi="Times New Roman" w:cs="Times New Roman"/>
          <w:noProof/>
          <w:sz w:val="24"/>
          <w:szCs w:val="24"/>
          <w:lang w:val="en-US"/>
        </w:rPr>
        <w:t>delivered the next ses</w:t>
      </w:r>
      <w:r w:rsidR="00303678">
        <w:rPr>
          <w:rFonts w:ascii="Times New Roman" w:hAnsi="Times New Roman" w:cs="Times New Roman"/>
          <w:noProof/>
          <w:sz w:val="24"/>
          <w:szCs w:val="24"/>
          <w:lang w:val="en-US"/>
        </w:rPr>
        <w:t xml:space="preserve">sion </w:t>
      </w:r>
      <w:r w:rsidR="00303678">
        <w:rPr>
          <w:rFonts w:ascii="Times New Roman" w:hAnsi="Times New Roman" w:cs="Times New Roman"/>
          <w:b/>
          <w:noProof/>
          <w:sz w:val="24"/>
          <w:szCs w:val="24"/>
          <w:lang w:val="en-US"/>
        </w:rPr>
        <w:t>on</w:t>
      </w:r>
      <w:r w:rsidR="00950342" w:rsidRPr="0074211A">
        <w:rPr>
          <w:rFonts w:ascii="Times New Roman" w:hAnsi="Times New Roman" w:cs="Times New Roman"/>
          <w:b/>
          <w:noProof/>
          <w:sz w:val="24"/>
          <w:szCs w:val="24"/>
          <w:lang w:val="en-US"/>
        </w:rPr>
        <w:t xml:space="preserve"> evolution of the</w:t>
      </w:r>
      <w:r w:rsidRPr="0074211A">
        <w:rPr>
          <w:rFonts w:ascii="Times New Roman" w:hAnsi="Times New Roman" w:cs="Times New Roman"/>
          <w:b/>
          <w:noProof/>
          <w:sz w:val="24"/>
          <w:szCs w:val="24"/>
          <w:lang w:val="en-US"/>
        </w:rPr>
        <w:t xml:space="preserve"> </w:t>
      </w:r>
      <w:r w:rsidR="007C5DB6" w:rsidRPr="0074211A">
        <w:rPr>
          <w:rFonts w:ascii="Times New Roman" w:hAnsi="Times New Roman" w:cs="Times New Roman"/>
          <w:b/>
          <w:noProof/>
          <w:sz w:val="24"/>
          <w:szCs w:val="24"/>
          <w:lang w:val="en-US"/>
        </w:rPr>
        <w:t>forecasting and liquidity</w:t>
      </w:r>
      <w:r w:rsidRPr="0074211A">
        <w:rPr>
          <w:rFonts w:ascii="Times New Roman" w:hAnsi="Times New Roman" w:cs="Times New Roman"/>
          <w:b/>
          <w:noProof/>
          <w:sz w:val="24"/>
          <w:szCs w:val="24"/>
          <w:lang w:val="en-US"/>
        </w:rPr>
        <w:t xml:space="preserve"> managem</w:t>
      </w:r>
      <w:r w:rsidR="007C5DB6" w:rsidRPr="0074211A">
        <w:rPr>
          <w:rFonts w:ascii="Times New Roman" w:hAnsi="Times New Roman" w:cs="Times New Roman"/>
          <w:b/>
          <w:noProof/>
          <w:sz w:val="24"/>
          <w:szCs w:val="24"/>
          <w:lang w:val="en-US"/>
        </w:rPr>
        <w:t>e</w:t>
      </w:r>
      <w:r w:rsidRPr="0074211A">
        <w:rPr>
          <w:rFonts w:ascii="Times New Roman" w:hAnsi="Times New Roman" w:cs="Times New Roman"/>
          <w:b/>
          <w:noProof/>
          <w:sz w:val="24"/>
          <w:szCs w:val="24"/>
          <w:lang w:val="en-US"/>
        </w:rPr>
        <w:t xml:space="preserve">nt </w:t>
      </w:r>
      <w:r w:rsidR="00303678">
        <w:rPr>
          <w:rFonts w:ascii="Times New Roman" w:hAnsi="Times New Roman" w:cs="Times New Roman"/>
          <w:b/>
          <w:noProof/>
          <w:sz w:val="24"/>
          <w:szCs w:val="24"/>
          <w:lang w:val="en-US"/>
        </w:rPr>
        <w:t xml:space="preserve">function </w:t>
      </w:r>
      <w:r w:rsidRPr="0074211A">
        <w:rPr>
          <w:rFonts w:ascii="Times New Roman" w:hAnsi="Times New Roman" w:cs="Times New Roman"/>
          <w:b/>
          <w:noProof/>
          <w:sz w:val="24"/>
          <w:szCs w:val="24"/>
          <w:lang w:val="en-US"/>
        </w:rPr>
        <w:t>in the Treasury</w:t>
      </w:r>
      <w:r>
        <w:rPr>
          <w:rFonts w:ascii="Times New Roman" w:hAnsi="Times New Roman" w:cs="Times New Roman"/>
          <w:noProof/>
          <w:sz w:val="24"/>
          <w:szCs w:val="24"/>
          <w:lang w:val="en-US"/>
        </w:rPr>
        <w:t xml:space="preserve">. </w:t>
      </w:r>
      <w:r w:rsidR="00950342">
        <w:rPr>
          <w:rFonts w:ascii="Times New Roman" w:hAnsi="Times New Roman" w:cs="Times New Roman"/>
          <w:noProof/>
          <w:sz w:val="24"/>
          <w:szCs w:val="24"/>
          <w:lang w:val="en-US"/>
        </w:rPr>
        <w:t>Ms. Apostol noted that the develop</w:t>
      </w:r>
      <w:r w:rsidR="007A58B9">
        <w:rPr>
          <w:rFonts w:ascii="Times New Roman" w:hAnsi="Times New Roman" w:cs="Times New Roman"/>
          <w:noProof/>
          <w:sz w:val="24"/>
          <w:szCs w:val="24"/>
          <w:lang w:val="en-US"/>
        </w:rPr>
        <w:t>ment of the</w:t>
      </w:r>
      <w:r w:rsidR="00950342">
        <w:rPr>
          <w:rFonts w:ascii="Times New Roman" w:hAnsi="Times New Roman" w:cs="Times New Roman"/>
          <w:noProof/>
          <w:sz w:val="24"/>
          <w:szCs w:val="24"/>
          <w:lang w:val="en-US"/>
        </w:rPr>
        <w:t xml:space="preserve"> cash management function</w:t>
      </w:r>
      <w:r w:rsidR="00E75F1A">
        <w:rPr>
          <w:rFonts w:ascii="Times New Roman" w:hAnsi="Times New Roman" w:cs="Times New Roman"/>
          <w:noProof/>
          <w:sz w:val="24"/>
          <w:szCs w:val="24"/>
          <w:lang w:val="en-US"/>
        </w:rPr>
        <w:t xml:space="preserve"> in Moldova</w:t>
      </w:r>
      <w:r w:rsidR="007A58B9">
        <w:rPr>
          <w:rFonts w:ascii="Times New Roman" w:hAnsi="Times New Roman" w:cs="Times New Roman"/>
          <w:noProof/>
          <w:sz w:val="24"/>
          <w:szCs w:val="24"/>
          <w:lang w:val="en-US"/>
        </w:rPr>
        <w:t xml:space="preserve">, </w:t>
      </w:r>
      <w:r w:rsidR="00950342">
        <w:rPr>
          <w:rFonts w:ascii="Times New Roman" w:hAnsi="Times New Roman" w:cs="Times New Roman"/>
          <w:noProof/>
          <w:sz w:val="24"/>
          <w:szCs w:val="24"/>
          <w:lang w:val="en-US"/>
        </w:rPr>
        <w:t>and establish</w:t>
      </w:r>
      <w:r w:rsidR="007A58B9">
        <w:rPr>
          <w:rFonts w:ascii="Times New Roman" w:hAnsi="Times New Roman" w:cs="Times New Roman"/>
          <w:noProof/>
          <w:sz w:val="24"/>
          <w:szCs w:val="24"/>
          <w:lang w:val="en-US"/>
        </w:rPr>
        <w:t>ment</w:t>
      </w:r>
      <w:r w:rsidR="00950342">
        <w:rPr>
          <w:rFonts w:ascii="Times New Roman" w:hAnsi="Times New Roman" w:cs="Times New Roman"/>
          <w:noProof/>
          <w:sz w:val="24"/>
          <w:szCs w:val="24"/>
          <w:lang w:val="en-US"/>
        </w:rPr>
        <w:t xml:space="preserve"> </w:t>
      </w:r>
      <w:r w:rsidR="007A58B9">
        <w:rPr>
          <w:rFonts w:ascii="Times New Roman" w:hAnsi="Times New Roman" w:cs="Times New Roman"/>
          <w:noProof/>
          <w:sz w:val="24"/>
          <w:szCs w:val="24"/>
          <w:lang w:val="en-US"/>
        </w:rPr>
        <w:t xml:space="preserve">of </w:t>
      </w:r>
      <w:r w:rsidR="00BA6E05">
        <w:rPr>
          <w:rFonts w:ascii="Times New Roman" w:hAnsi="Times New Roman" w:cs="Times New Roman"/>
          <w:noProof/>
          <w:sz w:val="24"/>
          <w:szCs w:val="24"/>
          <w:lang w:val="en-US"/>
        </w:rPr>
        <w:t xml:space="preserve">a dedicated </w:t>
      </w:r>
      <w:r w:rsidR="00950342">
        <w:rPr>
          <w:rFonts w:ascii="Times New Roman" w:hAnsi="Times New Roman" w:cs="Times New Roman"/>
          <w:noProof/>
          <w:sz w:val="24"/>
          <w:szCs w:val="24"/>
          <w:lang w:val="en-US"/>
        </w:rPr>
        <w:t xml:space="preserve">cash management </w:t>
      </w:r>
      <w:r w:rsidR="00BA6E05">
        <w:rPr>
          <w:rFonts w:ascii="Times New Roman" w:hAnsi="Times New Roman" w:cs="Times New Roman"/>
          <w:noProof/>
          <w:sz w:val="24"/>
          <w:szCs w:val="24"/>
          <w:lang w:val="en-US"/>
        </w:rPr>
        <w:t>unit in the Trea</w:t>
      </w:r>
      <w:r w:rsidR="007A58B9">
        <w:rPr>
          <w:rFonts w:ascii="Times New Roman" w:hAnsi="Times New Roman" w:cs="Times New Roman"/>
          <w:noProof/>
          <w:sz w:val="24"/>
          <w:szCs w:val="24"/>
          <w:lang w:val="en-US"/>
        </w:rPr>
        <w:t>s</w:t>
      </w:r>
      <w:r w:rsidR="00BA6E05">
        <w:rPr>
          <w:rFonts w:ascii="Times New Roman" w:hAnsi="Times New Roman" w:cs="Times New Roman"/>
          <w:noProof/>
          <w:sz w:val="24"/>
          <w:szCs w:val="24"/>
          <w:lang w:val="en-US"/>
        </w:rPr>
        <w:t>u</w:t>
      </w:r>
      <w:r w:rsidR="007A58B9">
        <w:rPr>
          <w:rFonts w:ascii="Times New Roman" w:hAnsi="Times New Roman" w:cs="Times New Roman"/>
          <w:noProof/>
          <w:sz w:val="24"/>
          <w:szCs w:val="24"/>
          <w:lang w:val="en-US"/>
        </w:rPr>
        <w:t>r</w:t>
      </w:r>
      <w:r w:rsidR="00BA6E05">
        <w:rPr>
          <w:rFonts w:ascii="Times New Roman" w:hAnsi="Times New Roman" w:cs="Times New Roman"/>
          <w:noProof/>
          <w:sz w:val="24"/>
          <w:szCs w:val="24"/>
          <w:lang w:val="en-US"/>
        </w:rPr>
        <w:t>y</w:t>
      </w:r>
      <w:r w:rsidR="007A58B9">
        <w:rPr>
          <w:rFonts w:ascii="Times New Roman" w:hAnsi="Times New Roman" w:cs="Times New Roman"/>
          <w:noProof/>
          <w:sz w:val="24"/>
          <w:szCs w:val="24"/>
          <w:lang w:val="en-US"/>
        </w:rPr>
        <w:t xml:space="preserve">, </w:t>
      </w:r>
      <w:r w:rsidR="00950342">
        <w:rPr>
          <w:rFonts w:ascii="Times New Roman" w:hAnsi="Times New Roman" w:cs="Times New Roman"/>
          <w:noProof/>
          <w:sz w:val="24"/>
          <w:szCs w:val="24"/>
          <w:lang w:val="en-US"/>
        </w:rPr>
        <w:t xml:space="preserve"> </w:t>
      </w:r>
      <w:r w:rsidR="00291D9D">
        <w:rPr>
          <w:rFonts w:ascii="Times New Roman" w:hAnsi="Times New Roman" w:cs="Times New Roman"/>
          <w:noProof/>
          <w:sz w:val="24"/>
          <w:szCs w:val="24"/>
          <w:lang w:val="en-US"/>
        </w:rPr>
        <w:t xml:space="preserve">resulted </w:t>
      </w:r>
      <w:r w:rsidR="00950342">
        <w:rPr>
          <w:rFonts w:ascii="Times New Roman" w:hAnsi="Times New Roman" w:cs="Times New Roman"/>
          <w:noProof/>
          <w:sz w:val="24"/>
          <w:szCs w:val="24"/>
          <w:lang w:val="en-US"/>
        </w:rPr>
        <w:t xml:space="preserve">from the </w:t>
      </w:r>
      <w:r w:rsidR="007A58B9">
        <w:rPr>
          <w:rFonts w:ascii="Times New Roman" w:hAnsi="Times New Roman" w:cs="Times New Roman"/>
          <w:noProof/>
          <w:sz w:val="24"/>
          <w:szCs w:val="24"/>
          <w:lang w:val="en-US"/>
        </w:rPr>
        <w:t>expansion of the coverage of the</w:t>
      </w:r>
      <w:r w:rsidR="00BA6E05">
        <w:rPr>
          <w:rFonts w:ascii="Times New Roman" w:hAnsi="Times New Roman" w:cs="Times New Roman"/>
          <w:noProof/>
          <w:sz w:val="24"/>
          <w:szCs w:val="24"/>
          <w:lang w:val="en-US"/>
        </w:rPr>
        <w:t xml:space="preserve"> </w:t>
      </w:r>
      <w:r w:rsidR="00950342">
        <w:rPr>
          <w:rFonts w:ascii="Times New Roman" w:hAnsi="Times New Roman" w:cs="Times New Roman"/>
          <w:noProof/>
          <w:sz w:val="24"/>
          <w:szCs w:val="24"/>
          <w:lang w:val="en-US"/>
        </w:rPr>
        <w:t>TSA</w:t>
      </w:r>
      <w:r w:rsidR="007A58B9">
        <w:rPr>
          <w:rFonts w:ascii="Times New Roman" w:hAnsi="Times New Roman" w:cs="Times New Roman"/>
          <w:noProof/>
          <w:sz w:val="24"/>
          <w:szCs w:val="24"/>
          <w:lang w:val="en-US"/>
        </w:rPr>
        <w:t>.</w:t>
      </w:r>
      <w:r w:rsidR="00BA6E05">
        <w:rPr>
          <w:rFonts w:ascii="Times New Roman" w:hAnsi="Times New Roman" w:cs="Times New Roman"/>
          <w:noProof/>
          <w:sz w:val="24"/>
          <w:szCs w:val="24"/>
          <w:lang w:val="en-US"/>
        </w:rPr>
        <w:t xml:space="preserve"> </w:t>
      </w:r>
      <w:r w:rsidR="007A58B9">
        <w:rPr>
          <w:rFonts w:ascii="Times New Roman" w:hAnsi="Times New Roman" w:cs="Times New Roman"/>
          <w:noProof/>
          <w:sz w:val="24"/>
          <w:szCs w:val="24"/>
          <w:lang w:val="en-US"/>
        </w:rPr>
        <w:t>I</w:t>
      </w:r>
      <w:r w:rsidR="00BA6E05">
        <w:rPr>
          <w:rFonts w:ascii="Times New Roman" w:hAnsi="Times New Roman" w:cs="Times New Roman"/>
          <w:noProof/>
          <w:sz w:val="24"/>
          <w:szCs w:val="24"/>
          <w:lang w:val="en-US"/>
        </w:rPr>
        <w:t xml:space="preserve">n 2015 </w:t>
      </w:r>
      <w:r w:rsidR="007A58B9">
        <w:rPr>
          <w:rFonts w:ascii="Times New Roman" w:hAnsi="Times New Roman" w:cs="Times New Roman"/>
          <w:noProof/>
          <w:sz w:val="24"/>
          <w:szCs w:val="24"/>
          <w:lang w:val="en-US"/>
        </w:rPr>
        <w:t xml:space="preserve">the </w:t>
      </w:r>
      <w:r w:rsidR="00BA6E05">
        <w:rPr>
          <w:rFonts w:ascii="Times New Roman" w:hAnsi="Times New Roman" w:cs="Times New Roman"/>
          <w:noProof/>
          <w:sz w:val="24"/>
          <w:szCs w:val="24"/>
          <w:lang w:val="en-US"/>
        </w:rPr>
        <w:t>accounts of the state and local budgets constituted 67 percent of TSA</w:t>
      </w:r>
      <w:r w:rsidR="007A58B9">
        <w:rPr>
          <w:rFonts w:ascii="Times New Roman" w:hAnsi="Times New Roman" w:cs="Times New Roman"/>
          <w:noProof/>
          <w:sz w:val="24"/>
          <w:szCs w:val="24"/>
          <w:lang w:val="en-US"/>
        </w:rPr>
        <w:t xml:space="preserve"> funds</w:t>
      </w:r>
      <w:r w:rsidR="00BA6E05">
        <w:rPr>
          <w:rFonts w:ascii="Times New Roman" w:hAnsi="Times New Roman" w:cs="Times New Roman"/>
          <w:noProof/>
          <w:sz w:val="24"/>
          <w:szCs w:val="24"/>
          <w:lang w:val="en-US"/>
        </w:rPr>
        <w:t xml:space="preserve">, with </w:t>
      </w:r>
      <w:r w:rsidR="007A58B9">
        <w:rPr>
          <w:rFonts w:ascii="Times New Roman" w:hAnsi="Times New Roman" w:cs="Times New Roman"/>
          <w:noProof/>
          <w:sz w:val="24"/>
          <w:szCs w:val="24"/>
          <w:lang w:val="en-US"/>
        </w:rPr>
        <w:t xml:space="preserve">the </w:t>
      </w:r>
      <w:r w:rsidR="00BA6E05">
        <w:rPr>
          <w:rFonts w:ascii="Times New Roman" w:hAnsi="Times New Roman" w:cs="Times New Roman"/>
          <w:noProof/>
          <w:sz w:val="24"/>
          <w:szCs w:val="24"/>
          <w:lang w:val="en-US"/>
        </w:rPr>
        <w:t>remaining 33 percent belonging to health and social funds a</w:t>
      </w:r>
      <w:r w:rsidR="007A58B9">
        <w:rPr>
          <w:rFonts w:ascii="Times New Roman" w:hAnsi="Times New Roman" w:cs="Times New Roman"/>
          <w:noProof/>
          <w:sz w:val="24"/>
          <w:szCs w:val="24"/>
          <w:lang w:val="en-US"/>
        </w:rPr>
        <w:t>nd</w:t>
      </w:r>
      <w:r w:rsidR="00BA6E05">
        <w:rPr>
          <w:rFonts w:ascii="Times New Roman" w:hAnsi="Times New Roman" w:cs="Times New Roman"/>
          <w:noProof/>
          <w:sz w:val="24"/>
          <w:szCs w:val="24"/>
          <w:lang w:val="en-US"/>
        </w:rPr>
        <w:t xml:space="preserve"> other off-budget entities. </w:t>
      </w:r>
      <w:r w:rsidR="00950342">
        <w:rPr>
          <w:rFonts w:ascii="Times New Roman" w:hAnsi="Times New Roman" w:cs="Times New Roman"/>
          <w:noProof/>
          <w:sz w:val="24"/>
          <w:szCs w:val="24"/>
          <w:lang w:val="en-US"/>
        </w:rPr>
        <w:t xml:space="preserve">  </w:t>
      </w:r>
      <w:r w:rsidR="00786BAB">
        <w:rPr>
          <w:rFonts w:ascii="Times New Roman" w:hAnsi="Times New Roman" w:cs="Times New Roman"/>
          <w:noProof/>
          <w:sz w:val="24"/>
          <w:szCs w:val="24"/>
          <w:lang w:val="en-US"/>
        </w:rPr>
        <w:t>Ms. Apostol also described t</w:t>
      </w:r>
      <w:r w:rsidR="00D564D6">
        <w:rPr>
          <w:rFonts w:ascii="Times New Roman" w:hAnsi="Times New Roman" w:cs="Times New Roman"/>
          <w:noProof/>
          <w:sz w:val="24"/>
          <w:szCs w:val="24"/>
          <w:lang w:val="en-US"/>
        </w:rPr>
        <w:t>he structure and functions performed by the Cash Flow D</w:t>
      </w:r>
      <w:r w:rsidR="00926BA4">
        <w:rPr>
          <w:rFonts w:ascii="Times New Roman" w:hAnsi="Times New Roman" w:cs="Times New Roman"/>
          <w:noProof/>
          <w:sz w:val="24"/>
          <w:szCs w:val="24"/>
          <w:lang w:val="en-US"/>
        </w:rPr>
        <w:t>i</w:t>
      </w:r>
      <w:r w:rsidR="00D564D6">
        <w:rPr>
          <w:rFonts w:ascii="Times New Roman" w:hAnsi="Times New Roman" w:cs="Times New Roman"/>
          <w:noProof/>
          <w:sz w:val="24"/>
          <w:szCs w:val="24"/>
          <w:lang w:val="en-US"/>
        </w:rPr>
        <w:t>vision of the State Treasury.</w:t>
      </w:r>
    </w:p>
    <w:p w14:paraId="458125EF" w14:textId="2CA0ADAC" w:rsidR="00737B7B" w:rsidRDefault="001E362C" w:rsidP="00843E86">
      <w:pPr>
        <w:spacing w:line="240" w:lineRule="auto"/>
        <w:jc w:val="both"/>
        <w:rPr>
          <w:rFonts w:ascii="Times New Roman" w:hAnsi="Times New Roman" w:cs="Times New Roman"/>
          <w:sz w:val="24"/>
          <w:szCs w:val="24"/>
          <w:lang w:val="en-US"/>
        </w:rPr>
      </w:pPr>
      <w:r w:rsidRPr="001A07E0">
        <w:rPr>
          <w:rFonts w:ascii="Times New Roman" w:hAnsi="Times New Roman" w:cs="Times New Roman"/>
          <w:sz w:val="24"/>
          <w:szCs w:val="24"/>
          <w:lang w:val="en-US"/>
        </w:rPr>
        <w:t>T</w:t>
      </w:r>
      <w:r w:rsidR="00737B7B" w:rsidRPr="001A07E0">
        <w:rPr>
          <w:rFonts w:ascii="Times New Roman" w:hAnsi="Times New Roman" w:cs="Times New Roman"/>
          <w:sz w:val="24"/>
          <w:szCs w:val="24"/>
          <w:lang w:val="en-US"/>
        </w:rPr>
        <w:t xml:space="preserve">he afternoon session </w:t>
      </w:r>
      <w:r w:rsidRPr="001A07E0">
        <w:rPr>
          <w:rFonts w:ascii="Times New Roman" w:hAnsi="Times New Roman" w:cs="Times New Roman"/>
          <w:sz w:val="24"/>
          <w:szCs w:val="24"/>
          <w:lang w:val="en-US"/>
        </w:rPr>
        <w:t xml:space="preserve">commenced with a presentation by </w:t>
      </w:r>
      <w:r w:rsidR="00737B7B" w:rsidRPr="001A07E0">
        <w:rPr>
          <w:rFonts w:ascii="Times New Roman" w:hAnsi="Times New Roman" w:cs="Times New Roman"/>
          <w:b/>
          <w:sz w:val="24"/>
          <w:szCs w:val="24"/>
          <w:lang w:val="en-US"/>
        </w:rPr>
        <w:t>Ms.</w:t>
      </w:r>
      <w:r w:rsidR="00737B7B" w:rsidRPr="001A07E0">
        <w:rPr>
          <w:rFonts w:ascii="Times New Roman" w:hAnsi="Times New Roman" w:cs="Times New Roman"/>
          <w:b/>
          <w:sz w:val="24"/>
          <w:szCs w:val="24"/>
        </w:rPr>
        <w:t xml:space="preserve"> </w:t>
      </w:r>
      <w:r w:rsidR="00737B7B" w:rsidRPr="001A07E0">
        <w:rPr>
          <w:rFonts w:ascii="Times New Roman" w:hAnsi="Times New Roman" w:cs="Times New Roman"/>
          <w:b/>
          <w:sz w:val="24"/>
          <w:szCs w:val="24"/>
          <w:lang w:val="en-US"/>
        </w:rPr>
        <w:t xml:space="preserve">Lilia </w:t>
      </w:r>
      <w:proofErr w:type="spellStart"/>
      <w:r w:rsidR="00737B7B" w:rsidRPr="001A07E0">
        <w:rPr>
          <w:rFonts w:ascii="Times New Roman" w:hAnsi="Times New Roman" w:cs="Times New Roman"/>
          <w:b/>
          <w:sz w:val="24"/>
          <w:szCs w:val="24"/>
          <w:lang w:val="en-US"/>
        </w:rPr>
        <w:t>Zaharcu</w:t>
      </w:r>
      <w:proofErr w:type="spellEnd"/>
      <w:r w:rsidR="00737B7B" w:rsidRPr="001A07E0">
        <w:rPr>
          <w:rFonts w:ascii="Times New Roman" w:hAnsi="Times New Roman" w:cs="Times New Roman"/>
          <w:b/>
          <w:sz w:val="24"/>
          <w:szCs w:val="24"/>
          <w:lang w:val="en-US"/>
        </w:rPr>
        <w:t xml:space="preserve">, </w:t>
      </w:r>
      <w:r w:rsidR="00737B7B" w:rsidRPr="001A07E0">
        <w:rPr>
          <w:rFonts w:ascii="Times New Roman" w:hAnsi="Times New Roman" w:cs="Times New Roman"/>
          <w:sz w:val="24"/>
          <w:szCs w:val="24"/>
          <w:lang w:val="en-US"/>
        </w:rPr>
        <w:t xml:space="preserve">Head of the Unit for </w:t>
      </w:r>
      <w:r w:rsidR="00786BAB" w:rsidRPr="001A07E0">
        <w:rPr>
          <w:rFonts w:ascii="Times New Roman" w:hAnsi="Times New Roman" w:cs="Times New Roman"/>
          <w:sz w:val="24"/>
          <w:szCs w:val="24"/>
          <w:lang w:val="en-US"/>
        </w:rPr>
        <w:t>Methodology</w:t>
      </w:r>
      <w:r w:rsidR="00737B7B" w:rsidRPr="001A07E0">
        <w:rPr>
          <w:rFonts w:ascii="Times New Roman" w:hAnsi="Times New Roman" w:cs="Times New Roman"/>
          <w:sz w:val="24"/>
          <w:szCs w:val="24"/>
          <w:lang w:val="en-US"/>
        </w:rPr>
        <w:t xml:space="preserve"> of </w:t>
      </w:r>
      <w:r w:rsidR="00786BAB" w:rsidRPr="001A07E0">
        <w:rPr>
          <w:rFonts w:ascii="Times New Roman" w:hAnsi="Times New Roman" w:cs="Times New Roman"/>
          <w:sz w:val="24"/>
          <w:szCs w:val="24"/>
          <w:lang w:val="en-US"/>
        </w:rPr>
        <w:t>Accounting</w:t>
      </w:r>
      <w:r w:rsidR="00737B7B" w:rsidRPr="001A07E0">
        <w:rPr>
          <w:rFonts w:ascii="Times New Roman" w:hAnsi="Times New Roman" w:cs="Times New Roman"/>
          <w:sz w:val="24"/>
          <w:szCs w:val="24"/>
          <w:lang w:val="en-US"/>
        </w:rPr>
        <w:t xml:space="preserve"> in </w:t>
      </w:r>
      <w:r w:rsidR="00291D9D" w:rsidRPr="001A07E0">
        <w:rPr>
          <w:rFonts w:ascii="Times New Roman" w:hAnsi="Times New Roman" w:cs="Times New Roman"/>
          <w:sz w:val="24"/>
          <w:szCs w:val="24"/>
          <w:lang w:val="en-US"/>
        </w:rPr>
        <w:t xml:space="preserve">the </w:t>
      </w:r>
      <w:r w:rsidR="00737B7B" w:rsidRPr="001A07E0">
        <w:rPr>
          <w:rFonts w:ascii="Times New Roman" w:hAnsi="Times New Roman" w:cs="Times New Roman"/>
          <w:sz w:val="24"/>
          <w:szCs w:val="24"/>
          <w:lang w:val="en-US"/>
        </w:rPr>
        <w:t xml:space="preserve">Budgetary System of the State Treasury of the Ministry of Finance, </w:t>
      </w:r>
      <w:r w:rsidR="00EC7797" w:rsidRPr="001A07E0">
        <w:rPr>
          <w:rFonts w:ascii="Times New Roman" w:hAnsi="Times New Roman" w:cs="Times New Roman"/>
          <w:sz w:val="24"/>
          <w:szCs w:val="24"/>
          <w:lang w:val="en-US"/>
        </w:rPr>
        <w:t xml:space="preserve">who </w:t>
      </w:r>
      <w:r w:rsidR="00737B7B" w:rsidRPr="001A07E0">
        <w:rPr>
          <w:rFonts w:ascii="Times New Roman" w:hAnsi="Times New Roman" w:cs="Times New Roman"/>
          <w:b/>
          <w:sz w:val="24"/>
          <w:szCs w:val="24"/>
          <w:lang w:val="en-US"/>
        </w:rPr>
        <w:t>provided an overview of the</w:t>
      </w:r>
      <w:r w:rsidR="00786BAB" w:rsidRPr="001A07E0">
        <w:rPr>
          <w:rFonts w:ascii="Times New Roman" w:hAnsi="Times New Roman" w:cs="Times New Roman"/>
          <w:b/>
          <w:sz w:val="24"/>
          <w:szCs w:val="24"/>
          <w:lang w:val="en-US"/>
        </w:rPr>
        <w:t xml:space="preserve"> budget execution methodology in Moldova</w:t>
      </w:r>
      <w:r w:rsidR="003746A2" w:rsidRPr="001A07E0">
        <w:rPr>
          <w:rFonts w:ascii="Times New Roman" w:hAnsi="Times New Roman" w:cs="Times New Roman"/>
          <w:sz w:val="24"/>
          <w:szCs w:val="24"/>
          <w:lang w:val="en-US"/>
        </w:rPr>
        <w:t xml:space="preserve"> with a </w:t>
      </w:r>
      <w:r w:rsidR="003746A2">
        <w:rPr>
          <w:rFonts w:ascii="Times New Roman" w:hAnsi="Times New Roman" w:cs="Times New Roman"/>
          <w:sz w:val="24"/>
          <w:szCs w:val="24"/>
          <w:lang w:val="en-US"/>
        </w:rPr>
        <w:t>special focus</w:t>
      </w:r>
      <w:r w:rsidR="00786BAB">
        <w:rPr>
          <w:rFonts w:ascii="Times New Roman" w:hAnsi="Times New Roman" w:cs="Times New Roman"/>
          <w:sz w:val="24"/>
          <w:szCs w:val="24"/>
          <w:lang w:val="en-US"/>
        </w:rPr>
        <w:t xml:space="preserve"> on introduction of the new </w:t>
      </w:r>
      <w:r w:rsidR="00EC7797">
        <w:rPr>
          <w:rFonts w:ascii="Times New Roman" w:hAnsi="Times New Roman" w:cs="Times New Roman"/>
          <w:sz w:val="24"/>
          <w:szCs w:val="24"/>
          <w:lang w:val="en-US"/>
        </w:rPr>
        <w:t xml:space="preserve">integrated </w:t>
      </w:r>
      <w:r w:rsidR="00786BAB">
        <w:rPr>
          <w:rFonts w:ascii="Times New Roman" w:hAnsi="Times New Roman" w:cs="Times New Roman"/>
          <w:sz w:val="24"/>
          <w:szCs w:val="24"/>
          <w:lang w:val="en-US"/>
        </w:rPr>
        <w:t xml:space="preserve">Budget Classification </w:t>
      </w:r>
      <w:r w:rsidR="00291D9D">
        <w:rPr>
          <w:rFonts w:ascii="Times New Roman" w:hAnsi="Times New Roman" w:cs="Times New Roman"/>
          <w:sz w:val="24"/>
          <w:szCs w:val="24"/>
          <w:lang w:val="en-US"/>
        </w:rPr>
        <w:t xml:space="preserve">and </w:t>
      </w:r>
      <w:r w:rsidR="00EC7797">
        <w:rPr>
          <w:rFonts w:ascii="Times New Roman" w:hAnsi="Times New Roman" w:cs="Times New Roman"/>
          <w:sz w:val="24"/>
          <w:szCs w:val="24"/>
          <w:lang w:val="en-US"/>
        </w:rPr>
        <w:t xml:space="preserve">Unified </w:t>
      </w:r>
      <w:r w:rsidR="00786BAB">
        <w:rPr>
          <w:rFonts w:ascii="Times New Roman" w:hAnsi="Times New Roman" w:cs="Times New Roman"/>
          <w:sz w:val="24"/>
          <w:szCs w:val="24"/>
          <w:lang w:val="en-US"/>
        </w:rPr>
        <w:t>Chart of Accounts</w:t>
      </w:r>
      <w:r w:rsidR="003746A2">
        <w:rPr>
          <w:rFonts w:ascii="Times New Roman" w:hAnsi="Times New Roman" w:cs="Times New Roman"/>
          <w:sz w:val="24"/>
          <w:szCs w:val="24"/>
          <w:lang w:val="en-US"/>
        </w:rPr>
        <w:t>, that had taken place in</w:t>
      </w:r>
      <w:r w:rsidR="002E0525">
        <w:rPr>
          <w:rFonts w:ascii="Times New Roman" w:hAnsi="Times New Roman" w:cs="Times New Roman"/>
          <w:sz w:val="24"/>
          <w:szCs w:val="24"/>
          <w:lang w:val="en-US"/>
        </w:rPr>
        <w:t xml:space="preserve"> 2016</w:t>
      </w:r>
      <w:r w:rsidR="00786BAB">
        <w:rPr>
          <w:rFonts w:ascii="Times New Roman" w:hAnsi="Times New Roman" w:cs="Times New Roman"/>
          <w:sz w:val="24"/>
          <w:szCs w:val="24"/>
          <w:lang w:val="en-US"/>
        </w:rPr>
        <w:t>.</w:t>
      </w:r>
      <w:r w:rsidR="0098694D">
        <w:rPr>
          <w:rFonts w:ascii="Times New Roman" w:hAnsi="Times New Roman" w:cs="Times New Roman"/>
          <w:sz w:val="24"/>
          <w:szCs w:val="24"/>
          <w:lang w:val="en-US"/>
        </w:rPr>
        <w:t xml:space="preserve">  </w:t>
      </w:r>
      <w:r w:rsidR="00F63D60">
        <w:rPr>
          <w:rFonts w:ascii="Times New Roman" w:hAnsi="Times New Roman" w:cs="Times New Roman"/>
          <w:sz w:val="24"/>
          <w:szCs w:val="24"/>
          <w:lang w:val="en-US"/>
        </w:rPr>
        <w:t xml:space="preserve">Moldova sees the transition to the </w:t>
      </w:r>
      <w:proofErr w:type="spellStart"/>
      <w:r w:rsidR="00F63D60">
        <w:rPr>
          <w:rFonts w:ascii="Times New Roman" w:hAnsi="Times New Roman" w:cs="Times New Roman"/>
          <w:sz w:val="24"/>
          <w:szCs w:val="24"/>
          <w:lang w:val="en-US"/>
        </w:rPr>
        <w:t>UCoA</w:t>
      </w:r>
      <w:proofErr w:type="spellEnd"/>
      <w:r w:rsidR="00F63D60">
        <w:rPr>
          <w:rFonts w:ascii="Times New Roman" w:hAnsi="Times New Roman" w:cs="Times New Roman"/>
          <w:sz w:val="24"/>
          <w:szCs w:val="24"/>
          <w:lang w:val="en-US"/>
        </w:rPr>
        <w:t xml:space="preserve"> as a first step </w:t>
      </w:r>
      <w:r w:rsidR="00EC7797">
        <w:rPr>
          <w:rFonts w:ascii="Times New Roman" w:hAnsi="Times New Roman" w:cs="Times New Roman"/>
          <w:sz w:val="24"/>
          <w:szCs w:val="24"/>
          <w:lang w:val="en-US"/>
        </w:rPr>
        <w:t>towards implementation</w:t>
      </w:r>
      <w:r w:rsidR="00F63D60">
        <w:rPr>
          <w:rFonts w:ascii="Times New Roman" w:hAnsi="Times New Roman" w:cs="Times New Roman"/>
          <w:sz w:val="24"/>
          <w:szCs w:val="24"/>
          <w:lang w:val="en-US"/>
        </w:rPr>
        <w:t xml:space="preserve"> of national public accounting standards</w:t>
      </w:r>
      <w:r w:rsidR="003746A2">
        <w:rPr>
          <w:rFonts w:ascii="Times New Roman" w:hAnsi="Times New Roman" w:cs="Times New Roman"/>
          <w:sz w:val="24"/>
          <w:szCs w:val="24"/>
          <w:lang w:val="en-US"/>
        </w:rPr>
        <w:t>, though it i</w:t>
      </w:r>
      <w:r w:rsidR="00EC7797">
        <w:rPr>
          <w:rFonts w:ascii="Times New Roman" w:hAnsi="Times New Roman" w:cs="Times New Roman"/>
          <w:sz w:val="24"/>
          <w:szCs w:val="24"/>
          <w:lang w:val="en-US"/>
        </w:rPr>
        <w:t xml:space="preserve">s probable that </w:t>
      </w:r>
      <w:r w:rsidR="003746A2">
        <w:rPr>
          <w:rFonts w:ascii="Times New Roman" w:hAnsi="Times New Roman" w:cs="Times New Roman"/>
          <w:sz w:val="24"/>
          <w:szCs w:val="24"/>
          <w:lang w:val="en-US"/>
        </w:rPr>
        <w:t xml:space="preserve">the </w:t>
      </w:r>
      <w:proofErr w:type="spellStart"/>
      <w:r w:rsidR="003746A2">
        <w:rPr>
          <w:rFonts w:ascii="Times New Roman" w:hAnsi="Times New Roman" w:cs="Times New Roman"/>
          <w:sz w:val="24"/>
          <w:szCs w:val="24"/>
          <w:lang w:val="en-US"/>
        </w:rPr>
        <w:t>UCoA</w:t>
      </w:r>
      <w:proofErr w:type="spellEnd"/>
      <w:r w:rsidR="003746A2">
        <w:rPr>
          <w:rFonts w:ascii="Times New Roman" w:hAnsi="Times New Roman" w:cs="Times New Roman"/>
          <w:sz w:val="24"/>
          <w:szCs w:val="24"/>
          <w:lang w:val="en-US"/>
        </w:rPr>
        <w:t xml:space="preserve"> will have to be </w:t>
      </w:r>
      <w:r w:rsidR="00291D9D">
        <w:rPr>
          <w:rFonts w:ascii="Times New Roman" w:hAnsi="Times New Roman" w:cs="Times New Roman"/>
          <w:sz w:val="24"/>
          <w:szCs w:val="24"/>
          <w:lang w:val="en-US"/>
        </w:rPr>
        <w:t xml:space="preserve">further </w:t>
      </w:r>
      <w:r w:rsidR="003746A2">
        <w:rPr>
          <w:rFonts w:ascii="Times New Roman" w:hAnsi="Times New Roman" w:cs="Times New Roman"/>
          <w:sz w:val="24"/>
          <w:szCs w:val="24"/>
          <w:lang w:val="en-US"/>
        </w:rPr>
        <w:t xml:space="preserve">revised once the standards </w:t>
      </w:r>
      <w:r w:rsidR="00291D9D">
        <w:rPr>
          <w:rFonts w:ascii="Times New Roman" w:hAnsi="Times New Roman" w:cs="Times New Roman"/>
          <w:sz w:val="24"/>
          <w:szCs w:val="24"/>
          <w:lang w:val="en-US"/>
        </w:rPr>
        <w:t>are</w:t>
      </w:r>
      <w:r w:rsidR="003746A2">
        <w:rPr>
          <w:rFonts w:ascii="Times New Roman" w:hAnsi="Times New Roman" w:cs="Times New Roman"/>
          <w:sz w:val="24"/>
          <w:szCs w:val="24"/>
          <w:lang w:val="en-US"/>
        </w:rPr>
        <w:t xml:space="preserve"> developed</w:t>
      </w:r>
      <w:r w:rsidR="00812A2A">
        <w:rPr>
          <w:rFonts w:ascii="Times New Roman" w:hAnsi="Times New Roman" w:cs="Times New Roman"/>
          <w:sz w:val="24"/>
          <w:szCs w:val="24"/>
          <w:lang w:val="en-US"/>
        </w:rPr>
        <w:t>.</w:t>
      </w:r>
      <w:r w:rsidR="003746A2">
        <w:rPr>
          <w:rFonts w:ascii="Times New Roman" w:hAnsi="Times New Roman" w:cs="Times New Roman"/>
          <w:sz w:val="24"/>
          <w:szCs w:val="24"/>
          <w:lang w:val="en-US"/>
        </w:rPr>
        <w:t xml:space="preserve"> Additional information on the history and future of the public accounting reform in Moldova is presented in </w:t>
      </w:r>
      <w:r w:rsidR="00EC7797">
        <w:rPr>
          <w:rFonts w:ascii="Times New Roman" w:hAnsi="Times New Roman" w:cs="Times New Roman"/>
          <w:sz w:val="24"/>
          <w:szCs w:val="24"/>
          <w:lang w:val="en-US"/>
        </w:rPr>
        <w:t>Box 3</w:t>
      </w:r>
      <w:r w:rsidR="003746A2">
        <w:rPr>
          <w:rFonts w:ascii="Times New Roman" w:hAnsi="Times New Roman" w:cs="Times New Roman"/>
          <w:sz w:val="24"/>
          <w:szCs w:val="24"/>
          <w:lang w:val="en-US"/>
        </w:rPr>
        <w:t xml:space="preserve"> below.</w:t>
      </w:r>
    </w:p>
    <w:p w14:paraId="069910F4" w14:textId="34D6F06A" w:rsidR="003746A2" w:rsidRDefault="003746A2" w:rsidP="003746A2">
      <w:pPr>
        <w:spacing w:before="240" w:after="0" w:line="240" w:lineRule="auto"/>
        <w:jc w:val="both"/>
        <w:rPr>
          <w:rFonts w:ascii="Times New Roman" w:hAnsi="Times New Roman" w:cs="Times New Roman"/>
          <w:b/>
          <w:lang w:val="en-US"/>
        </w:rPr>
      </w:pPr>
      <w:r w:rsidRPr="00DC2247">
        <w:rPr>
          <w:rFonts w:ascii="Times New Roman" w:hAnsi="Times New Roman" w:cs="Times New Roman"/>
          <w:b/>
          <w:lang w:val="en-US"/>
        </w:rPr>
        <w:t xml:space="preserve">Box </w:t>
      </w:r>
      <w:r>
        <w:rPr>
          <w:rFonts w:ascii="Times New Roman" w:hAnsi="Times New Roman" w:cs="Times New Roman"/>
          <w:b/>
          <w:lang w:val="en-US"/>
        </w:rPr>
        <w:t>3</w:t>
      </w:r>
      <w:r w:rsidRPr="00DC2247">
        <w:rPr>
          <w:rFonts w:ascii="Times New Roman" w:hAnsi="Times New Roman" w:cs="Times New Roman"/>
          <w:b/>
          <w:lang w:val="en-US"/>
        </w:rPr>
        <w:t>.</w:t>
      </w:r>
      <w:r w:rsidRPr="00DC2247">
        <w:rPr>
          <w:rFonts w:ascii="Times New Roman" w:hAnsi="Times New Roman" w:cs="Times New Roman"/>
          <w:lang w:val="en-US"/>
        </w:rPr>
        <w:t xml:space="preserve"> </w:t>
      </w:r>
      <w:r>
        <w:rPr>
          <w:rFonts w:ascii="Times New Roman" w:hAnsi="Times New Roman" w:cs="Times New Roman"/>
          <w:b/>
          <w:lang w:val="en-US"/>
        </w:rPr>
        <w:t>History and the Future of Public Accounting Reform in the</w:t>
      </w:r>
      <w:r w:rsidRPr="00DC2247">
        <w:rPr>
          <w:rFonts w:ascii="Times New Roman" w:hAnsi="Times New Roman" w:cs="Times New Roman"/>
          <w:b/>
          <w:lang w:val="en-US"/>
        </w:rPr>
        <w:t xml:space="preserve"> Republic of Moldova</w:t>
      </w:r>
    </w:p>
    <w:tbl>
      <w:tblPr>
        <w:tblStyle w:val="TableGrid"/>
        <w:tblW w:w="0" w:type="auto"/>
        <w:tblInd w:w="108" w:type="dxa"/>
        <w:tblBorders>
          <w:top w:val="single" w:sz="4" w:space="0" w:color="17365D" w:themeColor="text2" w:themeShade="BF"/>
          <w:insideH w:val="none" w:sz="0" w:space="0" w:color="auto"/>
          <w:insideV w:val="none" w:sz="0" w:space="0" w:color="auto"/>
        </w:tblBorders>
        <w:tblLook w:val="04A0" w:firstRow="1" w:lastRow="0" w:firstColumn="1" w:lastColumn="0" w:noHBand="0" w:noVBand="1"/>
      </w:tblPr>
      <w:tblGrid>
        <w:gridCol w:w="1418"/>
        <w:gridCol w:w="8322"/>
      </w:tblGrid>
      <w:tr w:rsidR="0056588B" w:rsidRPr="003746A2" w14:paraId="0244C8EE" w14:textId="77777777" w:rsidTr="00E8676D">
        <w:tc>
          <w:tcPr>
            <w:tcW w:w="1418" w:type="dxa"/>
            <w:shd w:val="clear" w:color="auto" w:fill="DBE5F1" w:themeFill="accent1" w:themeFillTint="33"/>
          </w:tcPr>
          <w:p w14:paraId="392C0CED" w14:textId="77777777" w:rsidR="0056588B" w:rsidRPr="003746A2" w:rsidRDefault="0056588B" w:rsidP="0056588B">
            <w:pPr>
              <w:spacing w:before="120" w:after="120"/>
              <w:ind w:left="34"/>
              <w:jc w:val="both"/>
              <w:rPr>
                <w:rFonts w:ascii="Times New Roman" w:hAnsi="Times New Roman" w:cs="Times New Roman"/>
                <w:lang w:val="en-US"/>
              </w:rPr>
            </w:pPr>
            <w:r>
              <w:rPr>
                <w:rFonts w:ascii="Times New Roman" w:hAnsi="Times New Roman" w:cs="Times New Roman"/>
                <w:lang w:val="en-US"/>
              </w:rPr>
              <w:t>2006-2007</w:t>
            </w:r>
          </w:p>
        </w:tc>
        <w:tc>
          <w:tcPr>
            <w:tcW w:w="8322" w:type="dxa"/>
            <w:shd w:val="clear" w:color="auto" w:fill="DBE5F1" w:themeFill="accent1" w:themeFillTint="33"/>
          </w:tcPr>
          <w:p w14:paraId="69F8A0FC" w14:textId="77777777" w:rsidR="0056588B" w:rsidRPr="003746A2" w:rsidRDefault="0056588B" w:rsidP="0056588B">
            <w:pPr>
              <w:spacing w:before="120" w:after="120"/>
              <w:ind w:left="34"/>
              <w:jc w:val="both"/>
              <w:rPr>
                <w:rFonts w:ascii="Times New Roman" w:hAnsi="Times New Roman" w:cs="Times New Roman"/>
                <w:lang w:val="en-US"/>
              </w:rPr>
            </w:pPr>
            <w:r>
              <w:rPr>
                <w:rFonts w:ascii="Times New Roman" w:hAnsi="Times New Roman" w:cs="Times New Roman"/>
                <w:lang w:val="en-US"/>
              </w:rPr>
              <w:t>elaboration of rules and requirements for PFMIS</w:t>
            </w:r>
          </w:p>
        </w:tc>
      </w:tr>
      <w:tr w:rsidR="0056588B" w14:paraId="4DFB9CC3" w14:textId="77777777" w:rsidTr="00E8676D">
        <w:tc>
          <w:tcPr>
            <w:tcW w:w="1418" w:type="dxa"/>
            <w:shd w:val="clear" w:color="auto" w:fill="DBE5F1" w:themeFill="accent1" w:themeFillTint="33"/>
          </w:tcPr>
          <w:p w14:paraId="23DCFCB9" w14:textId="77777777" w:rsidR="0056588B" w:rsidRPr="0056588B" w:rsidRDefault="0056588B" w:rsidP="00E8676D">
            <w:pPr>
              <w:spacing w:after="120"/>
              <w:ind w:left="34"/>
              <w:jc w:val="both"/>
              <w:rPr>
                <w:rFonts w:ascii="Times New Roman" w:hAnsi="Times New Roman" w:cs="Times New Roman"/>
                <w:lang w:val="en-US"/>
              </w:rPr>
            </w:pPr>
            <w:r>
              <w:rPr>
                <w:rFonts w:ascii="Times New Roman" w:hAnsi="Times New Roman" w:cs="Times New Roman"/>
                <w:lang w:val="en-US"/>
              </w:rPr>
              <w:t>2007-2013</w:t>
            </w:r>
          </w:p>
        </w:tc>
        <w:tc>
          <w:tcPr>
            <w:tcW w:w="8322" w:type="dxa"/>
            <w:shd w:val="clear" w:color="auto" w:fill="DBE5F1" w:themeFill="accent1" w:themeFillTint="33"/>
          </w:tcPr>
          <w:p w14:paraId="6FD809C4" w14:textId="77777777" w:rsidR="0056588B" w:rsidRDefault="0056588B" w:rsidP="0056588B">
            <w:pPr>
              <w:spacing w:after="120"/>
              <w:ind w:left="34"/>
              <w:jc w:val="both"/>
              <w:rPr>
                <w:rFonts w:ascii="Times New Roman" w:hAnsi="Times New Roman" w:cs="Times New Roman"/>
                <w:lang w:val="en-US"/>
              </w:rPr>
            </w:pPr>
            <w:r>
              <w:rPr>
                <w:rFonts w:ascii="Times New Roman" w:hAnsi="Times New Roman" w:cs="Times New Roman"/>
                <w:lang w:val="en-US"/>
              </w:rPr>
              <w:t xml:space="preserve">development of the </w:t>
            </w:r>
            <w:r w:rsidR="00EC7797">
              <w:rPr>
                <w:rFonts w:ascii="Times New Roman" w:hAnsi="Times New Roman" w:cs="Times New Roman"/>
                <w:lang w:val="en-US"/>
              </w:rPr>
              <w:t xml:space="preserve">Unified </w:t>
            </w:r>
            <w:r>
              <w:rPr>
                <w:rFonts w:ascii="Times New Roman" w:hAnsi="Times New Roman" w:cs="Times New Roman"/>
                <w:lang w:val="en-US"/>
              </w:rPr>
              <w:t xml:space="preserve">Chart of Accounts </w:t>
            </w:r>
            <w:r w:rsidR="002376D0">
              <w:rPr>
                <w:rFonts w:ascii="Times New Roman" w:hAnsi="Times New Roman" w:cs="Times New Roman"/>
                <w:lang w:val="en-US"/>
              </w:rPr>
              <w:t>for the budget sector</w:t>
            </w:r>
          </w:p>
        </w:tc>
      </w:tr>
      <w:tr w:rsidR="0056588B" w14:paraId="741F26D6" w14:textId="77777777" w:rsidTr="00E8676D">
        <w:tc>
          <w:tcPr>
            <w:tcW w:w="1418" w:type="dxa"/>
            <w:shd w:val="clear" w:color="auto" w:fill="DBE5F1" w:themeFill="accent1" w:themeFillTint="33"/>
          </w:tcPr>
          <w:p w14:paraId="48B9C8B8" w14:textId="77777777" w:rsidR="0056588B" w:rsidRPr="0056588B" w:rsidRDefault="0056588B" w:rsidP="00E8676D">
            <w:pPr>
              <w:spacing w:after="120"/>
              <w:ind w:left="601" w:hanging="567"/>
              <w:jc w:val="both"/>
              <w:rPr>
                <w:rFonts w:ascii="Times New Roman" w:hAnsi="Times New Roman" w:cs="Times New Roman"/>
                <w:lang w:val="en-US"/>
              </w:rPr>
            </w:pPr>
            <w:r>
              <w:rPr>
                <w:rFonts w:ascii="Times New Roman" w:hAnsi="Times New Roman" w:cs="Times New Roman"/>
                <w:lang w:val="en-US"/>
              </w:rPr>
              <w:t>2013-2015</w:t>
            </w:r>
          </w:p>
        </w:tc>
        <w:tc>
          <w:tcPr>
            <w:tcW w:w="8322" w:type="dxa"/>
            <w:shd w:val="clear" w:color="auto" w:fill="DBE5F1" w:themeFill="accent1" w:themeFillTint="33"/>
          </w:tcPr>
          <w:p w14:paraId="1A56198E" w14:textId="77777777" w:rsidR="0056588B" w:rsidRDefault="0056588B" w:rsidP="0056588B">
            <w:pPr>
              <w:spacing w:after="120"/>
              <w:ind w:left="34"/>
              <w:jc w:val="both"/>
              <w:rPr>
                <w:rFonts w:ascii="Times New Roman" w:hAnsi="Times New Roman" w:cs="Times New Roman"/>
                <w:lang w:val="en-US"/>
              </w:rPr>
            </w:pPr>
            <w:r>
              <w:rPr>
                <w:rFonts w:ascii="Times New Roman" w:hAnsi="Times New Roman" w:cs="Times New Roman"/>
                <w:lang w:val="en-US"/>
              </w:rPr>
              <w:t xml:space="preserve">development of the new financial reporting system </w:t>
            </w:r>
            <w:r w:rsidR="002376D0">
              <w:rPr>
                <w:rFonts w:ascii="Times New Roman" w:hAnsi="Times New Roman" w:cs="Times New Roman"/>
                <w:lang w:val="en-US"/>
              </w:rPr>
              <w:t>for the budget sector</w:t>
            </w:r>
          </w:p>
        </w:tc>
      </w:tr>
      <w:tr w:rsidR="0056588B" w14:paraId="472A094B" w14:textId="77777777" w:rsidTr="00E8676D">
        <w:tc>
          <w:tcPr>
            <w:tcW w:w="1418" w:type="dxa"/>
            <w:shd w:val="clear" w:color="auto" w:fill="DBE5F1" w:themeFill="accent1" w:themeFillTint="33"/>
          </w:tcPr>
          <w:p w14:paraId="6A21E02B" w14:textId="77777777" w:rsidR="0056588B" w:rsidRPr="0056588B" w:rsidRDefault="0056588B" w:rsidP="00E8676D">
            <w:pPr>
              <w:spacing w:after="120"/>
              <w:ind w:left="601" w:hanging="567"/>
              <w:jc w:val="both"/>
              <w:rPr>
                <w:rFonts w:ascii="Times New Roman" w:hAnsi="Times New Roman" w:cs="Times New Roman"/>
                <w:lang w:val="en-US"/>
              </w:rPr>
            </w:pPr>
            <w:r>
              <w:rPr>
                <w:rFonts w:ascii="Times New Roman" w:hAnsi="Times New Roman" w:cs="Times New Roman"/>
                <w:lang w:val="en-US"/>
              </w:rPr>
              <w:t>2013-2015</w:t>
            </w:r>
          </w:p>
        </w:tc>
        <w:tc>
          <w:tcPr>
            <w:tcW w:w="8322" w:type="dxa"/>
            <w:shd w:val="clear" w:color="auto" w:fill="DBE5F1" w:themeFill="accent1" w:themeFillTint="33"/>
          </w:tcPr>
          <w:p w14:paraId="30A1B859" w14:textId="77777777" w:rsidR="0056588B" w:rsidRDefault="0056588B" w:rsidP="0056588B">
            <w:pPr>
              <w:spacing w:after="120"/>
              <w:ind w:left="34"/>
              <w:jc w:val="both"/>
              <w:rPr>
                <w:rFonts w:ascii="Times New Roman" w:hAnsi="Times New Roman" w:cs="Times New Roman"/>
                <w:lang w:val="en-US"/>
              </w:rPr>
            </w:pPr>
            <w:r>
              <w:rPr>
                <w:rFonts w:ascii="Times New Roman" w:hAnsi="Times New Roman" w:cs="Times New Roman"/>
                <w:lang w:val="en-US"/>
              </w:rPr>
              <w:t xml:space="preserve">elaboration of methodological accounting and financial reporting standards </w:t>
            </w:r>
            <w:r w:rsidR="002376D0">
              <w:rPr>
                <w:rFonts w:ascii="Times New Roman" w:hAnsi="Times New Roman" w:cs="Times New Roman"/>
                <w:lang w:val="en-US"/>
              </w:rPr>
              <w:t>for the budget sector</w:t>
            </w:r>
          </w:p>
        </w:tc>
      </w:tr>
      <w:tr w:rsidR="0056588B" w14:paraId="0E1E7781" w14:textId="77777777" w:rsidTr="00E8676D">
        <w:tc>
          <w:tcPr>
            <w:tcW w:w="1418" w:type="dxa"/>
            <w:shd w:val="clear" w:color="auto" w:fill="DBE5F1" w:themeFill="accent1" w:themeFillTint="33"/>
          </w:tcPr>
          <w:p w14:paraId="32B36FB8" w14:textId="77777777" w:rsidR="0056588B" w:rsidRPr="0056588B" w:rsidRDefault="0056588B" w:rsidP="00E8676D">
            <w:pPr>
              <w:spacing w:after="120"/>
              <w:ind w:left="601" w:hanging="567"/>
              <w:jc w:val="both"/>
              <w:rPr>
                <w:rFonts w:ascii="Times New Roman" w:hAnsi="Times New Roman" w:cs="Times New Roman"/>
                <w:lang w:val="en-US"/>
              </w:rPr>
            </w:pPr>
            <w:r>
              <w:rPr>
                <w:rFonts w:ascii="Times New Roman" w:hAnsi="Times New Roman" w:cs="Times New Roman"/>
                <w:lang w:val="en-US"/>
              </w:rPr>
              <w:t>2014-2015</w:t>
            </w:r>
          </w:p>
        </w:tc>
        <w:tc>
          <w:tcPr>
            <w:tcW w:w="8322" w:type="dxa"/>
            <w:shd w:val="clear" w:color="auto" w:fill="DBE5F1" w:themeFill="accent1" w:themeFillTint="33"/>
          </w:tcPr>
          <w:p w14:paraId="28D1A7C8" w14:textId="77777777" w:rsidR="0056588B" w:rsidRDefault="0056588B" w:rsidP="00E8676D">
            <w:pPr>
              <w:spacing w:after="120"/>
              <w:ind w:left="34"/>
              <w:jc w:val="both"/>
              <w:rPr>
                <w:rFonts w:ascii="Times New Roman" w:hAnsi="Times New Roman" w:cs="Times New Roman"/>
                <w:lang w:val="en-US"/>
              </w:rPr>
            </w:pPr>
            <w:r>
              <w:rPr>
                <w:rFonts w:ascii="Times New Roman" w:hAnsi="Times New Roman" w:cs="Times New Roman"/>
                <w:lang w:val="en-US"/>
              </w:rPr>
              <w:t>amendments to the legal framework</w:t>
            </w:r>
          </w:p>
        </w:tc>
      </w:tr>
      <w:tr w:rsidR="0056588B" w14:paraId="4AA4D6DC" w14:textId="77777777" w:rsidTr="00B73006">
        <w:trPr>
          <w:trHeight w:val="431"/>
        </w:trPr>
        <w:tc>
          <w:tcPr>
            <w:tcW w:w="1418" w:type="dxa"/>
            <w:shd w:val="clear" w:color="auto" w:fill="DBE5F1" w:themeFill="accent1" w:themeFillTint="33"/>
          </w:tcPr>
          <w:p w14:paraId="41DB4D28" w14:textId="77777777" w:rsidR="0056588B" w:rsidRPr="0056588B" w:rsidRDefault="0056588B" w:rsidP="00E8676D">
            <w:pPr>
              <w:spacing w:after="120"/>
              <w:ind w:left="34"/>
              <w:jc w:val="both"/>
              <w:rPr>
                <w:rFonts w:ascii="Times New Roman" w:hAnsi="Times New Roman" w:cs="Times New Roman"/>
                <w:lang w:val="en-US"/>
              </w:rPr>
            </w:pPr>
            <w:r>
              <w:rPr>
                <w:rFonts w:ascii="Times New Roman" w:hAnsi="Times New Roman" w:cs="Times New Roman"/>
                <w:lang w:val="en-US"/>
              </w:rPr>
              <w:t>2015</w:t>
            </w:r>
          </w:p>
        </w:tc>
        <w:tc>
          <w:tcPr>
            <w:tcW w:w="8322" w:type="dxa"/>
            <w:shd w:val="clear" w:color="auto" w:fill="DBE5F1" w:themeFill="accent1" w:themeFillTint="33"/>
          </w:tcPr>
          <w:p w14:paraId="152BC157" w14:textId="77777777" w:rsidR="0056588B" w:rsidRDefault="0056588B" w:rsidP="00E8676D">
            <w:pPr>
              <w:spacing w:after="120"/>
              <w:ind w:left="34"/>
              <w:jc w:val="both"/>
              <w:rPr>
                <w:rFonts w:ascii="Times New Roman" w:hAnsi="Times New Roman" w:cs="Times New Roman"/>
                <w:lang w:val="en-US"/>
              </w:rPr>
            </w:pPr>
            <w:r>
              <w:rPr>
                <w:rFonts w:ascii="Times New Roman" w:hAnsi="Times New Roman" w:cs="Times New Roman"/>
                <w:lang w:val="en-US"/>
              </w:rPr>
              <w:t xml:space="preserve">updating the </w:t>
            </w:r>
            <w:r w:rsidR="00EC7797">
              <w:rPr>
                <w:rFonts w:ascii="Times New Roman" w:hAnsi="Times New Roman" w:cs="Times New Roman"/>
                <w:lang w:val="en-US"/>
              </w:rPr>
              <w:t xml:space="preserve">budget entity </w:t>
            </w:r>
            <w:r>
              <w:rPr>
                <w:rFonts w:ascii="Times New Roman" w:hAnsi="Times New Roman" w:cs="Times New Roman"/>
                <w:lang w:val="en-US"/>
              </w:rPr>
              <w:t>accounting system (1C)</w:t>
            </w:r>
          </w:p>
        </w:tc>
      </w:tr>
      <w:tr w:rsidR="0056588B" w14:paraId="43436D4B" w14:textId="77777777" w:rsidTr="00E8676D">
        <w:tc>
          <w:tcPr>
            <w:tcW w:w="1418" w:type="dxa"/>
            <w:shd w:val="clear" w:color="auto" w:fill="DBE5F1" w:themeFill="accent1" w:themeFillTint="33"/>
          </w:tcPr>
          <w:p w14:paraId="30D38EDD" w14:textId="77777777" w:rsidR="0056588B" w:rsidRPr="0056588B" w:rsidRDefault="0056588B" w:rsidP="00E8676D">
            <w:pPr>
              <w:spacing w:after="120"/>
              <w:ind w:left="34"/>
              <w:jc w:val="both"/>
              <w:rPr>
                <w:rFonts w:ascii="Times New Roman" w:hAnsi="Times New Roman" w:cs="Times New Roman"/>
                <w:lang w:val="en-US"/>
              </w:rPr>
            </w:pPr>
            <w:r>
              <w:rPr>
                <w:rFonts w:ascii="Times New Roman" w:hAnsi="Times New Roman" w:cs="Times New Roman"/>
                <w:lang w:val="en-US"/>
              </w:rPr>
              <w:t>2013-2015</w:t>
            </w:r>
          </w:p>
        </w:tc>
        <w:tc>
          <w:tcPr>
            <w:tcW w:w="8322" w:type="dxa"/>
            <w:shd w:val="clear" w:color="auto" w:fill="DBE5F1" w:themeFill="accent1" w:themeFillTint="33"/>
          </w:tcPr>
          <w:p w14:paraId="3F1C7F10" w14:textId="77777777" w:rsidR="0056588B" w:rsidRDefault="0056588B" w:rsidP="0056588B">
            <w:pPr>
              <w:spacing w:after="120"/>
              <w:ind w:left="34"/>
              <w:jc w:val="both"/>
              <w:rPr>
                <w:rFonts w:ascii="Times New Roman" w:hAnsi="Times New Roman" w:cs="Times New Roman"/>
                <w:lang w:val="en-US"/>
              </w:rPr>
            </w:pPr>
            <w:r>
              <w:rPr>
                <w:rFonts w:ascii="Times New Roman" w:hAnsi="Times New Roman" w:cs="Times New Roman"/>
                <w:lang w:val="en-US"/>
              </w:rPr>
              <w:t xml:space="preserve">software testing and staff training </w:t>
            </w:r>
          </w:p>
        </w:tc>
      </w:tr>
      <w:tr w:rsidR="0056588B" w14:paraId="438A1DA8" w14:textId="77777777" w:rsidTr="00E8676D">
        <w:tc>
          <w:tcPr>
            <w:tcW w:w="1418" w:type="dxa"/>
            <w:shd w:val="clear" w:color="auto" w:fill="DBE5F1" w:themeFill="accent1" w:themeFillTint="33"/>
          </w:tcPr>
          <w:p w14:paraId="0CC49FFB" w14:textId="77777777" w:rsidR="0056588B" w:rsidRPr="0056588B" w:rsidRDefault="0056588B" w:rsidP="00E8676D">
            <w:pPr>
              <w:spacing w:after="120"/>
              <w:ind w:left="34"/>
              <w:jc w:val="both"/>
              <w:rPr>
                <w:rFonts w:ascii="Times New Roman" w:hAnsi="Times New Roman" w:cs="Times New Roman"/>
                <w:lang w:val="en-US"/>
              </w:rPr>
            </w:pPr>
            <w:r>
              <w:rPr>
                <w:rFonts w:ascii="Times New Roman" w:hAnsi="Times New Roman" w:cs="Times New Roman"/>
                <w:lang w:val="en-US"/>
              </w:rPr>
              <w:t>from 2016</w:t>
            </w:r>
          </w:p>
        </w:tc>
        <w:tc>
          <w:tcPr>
            <w:tcW w:w="8322" w:type="dxa"/>
            <w:shd w:val="clear" w:color="auto" w:fill="DBE5F1" w:themeFill="accent1" w:themeFillTint="33"/>
          </w:tcPr>
          <w:p w14:paraId="6E3A0977" w14:textId="77777777" w:rsidR="0056588B" w:rsidRDefault="0056588B" w:rsidP="00E8676D">
            <w:pPr>
              <w:spacing w:after="120"/>
              <w:ind w:left="34"/>
              <w:jc w:val="both"/>
              <w:rPr>
                <w:rFonts w:ascii="Times New Roman" w:hAnsi="Times New Roman" w:cs="Times New Roman"/>
                <w:lang w:val="en-US"/>
              </w:rPr>
            </w:pPr>
            <w:r>
              <w:rPr>
                <w:rFonts w:ascii="Times New Roman" w:hAnsi="Times New Roman" w:cs="Times New Roman"/>
                <w:lang w:val="en-US"/>
              </w:rPr>
              <w:t xml:space="preserve">application of the </w:t>
            </w:r>
            <w:r w:rsidR="00EC7797">
              <w:rPr>
                <w:rFonts w:ascii="Times New Roman" w:hAnsi="Times New Roman" w:cs="Times New Roman"/>
                <w:lang w:val="en-US"/>
              </w:rPr>
              <w:t xml:space="preserve">Unified </w:t>
            </w:r>
            <w:r>
              <w:rPr>
                <w:rFonts w:ascii="Times New Roman" w:hAnsi="Times New Roman" w:cs="Times New Roman"/>
                <w:lang w:val="en-US"/>
              </w:rPr>
              <w:t>Chart of Accounts and new methodological accounting and financial reporting standards</w:t>
            </w:r>
            <w:r w:rsidR="002376D0">
              <w:rPr>
                <w:rFonts w:ascii="Times New Roman" w:hAnsi="Times New Roman" w:cs="Times New Roman"/>
                <w:lang w:val="en-US"/>
              </w:rPr>
              <w:t xml:space="preserve"> in the budgetary sector</w:t>
            </w:r>
          </w:p>
        </w:tc>
      </w:tr>
      <w:tr w:rsidR="0056588B" w14:paraId="7461C444" w14:textId="77777777" w:rsidTr="00E8676D">
        <w:tc>
          <w:tcPr>
            <w:tcW w:w="1418" w:type="dxa"/>
            <w:shd w:val="clear" w:color="auto" w:fill="DBE5F1" w:themeFill="accent1" w:themeFillTint="33"/>
          </w:tcPr>
          <w:p w14:paraId="24A08096" w14:textId="77777777" w:rsidR="0056588B" w:rsidRPr="0056588B" w:rsidRDefault="002376D0" w:rsidP="00E8676D">
            <w:pPr>
              <w:spacing w:after="120"/>
              <w:ind w:left="34"/>
              <w:jc w:val="both"/>
              <w:rPr>
                <w:rFonts w:ascii="Times New Roman" w:hAnsi="Times New Roman" w:cs="Times New Roman"/>
                <w:lang w:val="en-US"/>
              </w:rPr>
            </w:pPr>
            <w:r>
              <w:rPr>
                <w:rFonts w:ascii="Times New Roman" w:hAnsi="Times New Roman" w:cs="Times New Roman"/>
                <w:lang w:val="en-US"/>
              </w:rPr>
              <w:t>2015-2020</w:t>
            </w:r>
          </w:p>
        </w:tc>
        <w:tc>
          <w:tcPr>
            <w:tcW w:w="8322" w:type="dxa"/>
            <w:shd w:val="clear" w:color="auto" w:fill="DBE5F1" w:themeFill="accent1" w:themeFillTint="33"/>
          </w:tcPr>
          <w:p w14:paraId="3C71CA11" w14:textId="77777777" w:rsidR="0056588B" w:rsidRDefault="002376D0" w:rsidP="00E8676D">
            <w:pPr>
              <w:spacing w:after="120"/>
              <w:ind w:left="34"/>
              <w:jc w:val="both"/>
              <w:rPr>
                <w:rFonts w:ascii="Times New Roman" w:hAnsi="Times New Roman" w:cs="Times New Roman"/>
                <w:lang w:val="en-US"/>
              </w:rPr>
            </w:pPr>
            <w:proofErr w:type="gramStart"/>
            <w:r>
              <w:rPr>
                <w:rFonts w:ascii="Times New Roman" w:hAnsi="Times New Roman" w:cs="Times New Roman"/>
                <w:lang w:val="en-US"/>
              </w:rPr>
              <w:t>development</w:t>
            </w:r>
            <w:proofErr w:type="gramEnd"/>
            <w:r>
              <w:rPr>
                <w:rFonts w:ascii="Times New Roman" w:hAnsi="Times New Roman" w:cs="Times New Roman"/>
                <w:lang w:val="en-US"/>
              </w:rPr>
              <w:t xml:space="preserve"> of Accounting Standards for the public sector (in line with a financial agreement between the Government of the Republic of Moldova and the European Commission). First set of standards is to be developed by the end of 2017</w:t>
            </w:r>
          </w:p>
        </w:tc>
      </w:tr>
      <w:tr w:rsidR="002376D0" w14:paraId="66BD998A" w14:textId="77777777" w:rsidTr="00E8676D">
        <w:tc>
          <w:tcPr>
            <w:tcW w:w="1418" w:type="dxa"/>
            <w:shd w:val="clear" w:color="auto" w:fill="DBE5F1" w:themeFill="accent1" w:themeFillTint="33"/>
          </w:tcPr>
          <w:p w14:paraId="65B35997" w14:textId="77777777" w:rsidR="002376D0" w:rsidRPr="0056588B" w:rsidRDefault="002376D0" w:rsidP="00E8676D">
            <w:pPr>
              <w:spacing w:after="120"/>
              <w:ind w:left="34"/>
              <w:jc w:val="both"/>
              <w:rPr>
                <w:rFonts w:ascii="Times New Roman" w:hAnsi="Times New Roman" w:cs="Times New Roman"/>
                <w:lang w:val="en-US"/>
              </w:rPr>
            </w:pPr>
            <w:r>
              <w:rPr>
                <w:rFonts w:ascii="Times New Roman" w:hAnsi="Times New Roman" w:cs="Times New Roman"/>
                <w:lang w:val="en-US"/>
              </w:rPr>
              <w:t>ongoing</w:t>
            </w:r>
          </w:p>
        </w:tc>
        <w:tc>
          <w:tcPr>
            <w:tcW w:w="8322" w:type="dxa"/>
            <w:shd w:val="clear" w:color="auto" w:fill="DBE5F1" w:themeFill="accent1" w:themeFillTint="33"/>
          </w:tcPr>
          <w:p w14:paraId="2C80DD7C" w14:textId="77777777" w:rsidR="002376D0" w:rsidRDefault="002376D0" w:rsidP="00E8676D">
            <w:pPr>
              <w:spacing w:after="120"/>
              <w:ind w:left="34"/>
              <w:jc w:val="both"/>
              <w:rPr>
                <w:rFonts w:ascii="Times New Roman" w:hAnsi="Times New Roman" w:cs="Times New Roman"/>
                <w:lang w:val="en-US"/>
              </w:rPr>
            </w:pPr>
            <w:r>
              <w:rPr>
                <w:rFonts w:ascii="Times New Roman" w:hAnsi="Times New Roman" w:cs="Times New Roman"/>
                <w:lang w:val="en-US"/>
              </w:rPr>
              <w:t>development of additional modules for PFMIS</w:t>
            </w:r>
          </w:p>
        </w:tc>
      </w:tr>
      <w:tr w:rsidR="002376D0" w14:paraId="0BE948EB" w14:textId="77777777" w:rsidTr="00E8676D">
        <w:tc>
          <w:tcPr>
            <w:tcW w:w="1418" w:type="dxa"/>
            <w:shd w:val="clear" w:color="auto" w:fill="DBE5F1" w:themeFill="accent1" w:themeFillTint="33"/>
          </w:tcPr>
          <w:p w14:paraId="12B82584" w14:textId="77777777" w:rsidR="002376D0" w:rsidRPr="0056588B" w:rsidRDefault="002376D0" w:rsidP="00E8676D">
            <w:pPr>
              <w:spacing w:after="120"/>
              <w:ind w:left="34"/>
              <w:jc w:val="both"/>
              <w:rPr>
                <w:rFonts w:ascii="Times New Roman" w:hAnsi="Times New Roman" w:cs="Times New Roman"/>
                <w:lang w:val="en-US"/>
              </w:rPr>
            </w:pPr>
            <w:r>
              <w:rPr>
                <w:rFonts w:ascii="Times New Roman" w:hAnsi="Times New Roman" w:cs="Times New Roman"/>
                <w:lang w:val="en-US"/>
              </w:rPr>
              <w:lastRenderedPageBreak/>
              <w:t>ongoing</w:t>
            </w:r>
          </w:p>
        </w:tc>
        <w:tc>
          <w:tcPr>
            <w:tcW w:w="8322" w:type="dxa"/>
            <w:shd w:val="clear" w:color="auto" w:fill="DBE5F1" w:themeFill="accent1" w:themeFillTint="33"/>
          </w:tcPr>
          <w:p w14:paraId="3D83FF63" w14:textId="77777777" w:rsidR="002376D0" w:rsidRDefault="002376D0" w:rsidP="00E8676D">
            <w:pPr>
              <w:spacing w:after="120"/>
              <w:ind w:left="34"/>
              <w:jc w:val="both"/>
              <w:rPr>
                <w:rFonts w:ascii="Times New Roman" w:hAnsi="Times New Roman" w:cs="Times New Roman"/>
                <w:lang w:val="en-US"/>
              </w:rPr>
            </w:pPr>
            <w:r>
              <w:rPr>
                <w:rFonts w:ascii="Times New Roman" w:hAnsi="Times New Roman" w:cs="Times New Roman"/>
                <w:lang w:val="en-US"/>
              </w:rPr>
              <w:t>training of staff</w:t>
            </w:r>
          </w:p>
        </w:tc>
      </w:tr>
    </w:tbl>
    <w:p w14:paraId="0EDD6EDD" w14:textId="6FF8187D" w:rsidR="007318FB" w:rsidRDefault="00E539F5" w:rsidP="0045237F">
      <w:pPr>
        <w:spacing w:before="240" w:after="120" w:line="240" w:lineRule="auto"/>
        <w:jc w:val="both"/>
        <w:rPr>
          <w:rFonts w:ascii="Times New Roman" w:hAnsi="Times New Roman" w:cs="Times New Roman"/>
          <w:noProof/>
          <w:sz w:val="24"/>
          <w:szCs w:val="24"/>
          <w:lang w:val="en-US" w:eastAsia="ru-RU"/>
        </w:rPr>
      </w:pPr>
      <w:r>
        <w:rPr>
          <w:rFonts w:ascii="Times New Roman" w:hAnsi="Times New Roman" w:cs="Times New Roman"/>
          <w:sz w:val="24"/>
          <w:szCs w:val="24"/>
          <w:lang w:val="en-US"/>
        </w:rPr>
        <w:t xml:space="preserve">Moldova’s experience in organizing training for </w:t>
      </w:r>
      <w:r w:rsidR="00823F38">
        <w:rPr>
          <w:rFonts w:ascii="Times New Roman" w:hAnsi="Times New Roman" w:cs="Times New Roman"/>
          <w:sz w:val="24"/>
          <w:szCs w:val="24"/>
          <w:lang w:val="en-US"/>
        </w:rPr>
        <w:t xml:space="preserve">budget entities was an area of significant interest for participants. </w:t>
      </w:r>
      <w:r>
        <w:rPr>
          <w:rFonts w:ascii="Times New Roman" w:hAnsi="Times New Roman" w:cs="Times New Roman"/>
          <w:sz w:val="24"/>
          <w:szCs w:val="24"/>
          <w:lang w:val="en-US"/>
        </w:rPr>
        <w:t xml:space="preserve">Mrs. </w:t>
      </w:r>
      <w:proofErr w:type="spellStart"/>
      <w:r>
        <w:rPr>
          <w:rFonts w:ascii="Times New Roman" w:hAnsi="Times New Roman" w:cs="Times New Roman"/>
          <w:sz w:val="24"/>
          <w:szCs w:val="24"/>
          <w:lang w:val="en-US"/>
        </w:rPr>
        <w:t>Lupan</w:t>
      </w:r>
      <w:proofErr w:type="spellEnd"/>
      <w:r>
        <w:rPr>
          <w:rFonts w:ascii="Times New Roman" w:hAnsi="Times New Roman" w:cs="Times New Roman"/>
          <w:sz w:val="24"/>
          <w:szCs w:val="24"/>
          <w:lang w:val="en-US"/>
        </w:rPr>
        <w:t xml:space="preserve"> and Mrs. </w:t>
      </w:r>
      <w:proofErr w:type="spellStart"/>
      <w:r>
        <w:rPr>
          <w:rFonts w:ascii="Times New Roman" w:hAnsi="Times New Roman" w:cs="Times New Roman"/>
          <w:sz w:val="24"/>
          <w:szCs w:val="24"/>
          <w:lang w:val="en-US"/>
        </w:rPr>
        <w:t>Voronin</w:t>
      </w:r>
      <w:proofErr w:type="spellEnd"/>
      <w:r>
        <w:rPr>
          <w:rFonts w:ascii="Times New Roman" w:hAnsi="Times New Roman" w:cs="Times New Roman"/>
          <w:sz w:val="24"/>
          <w:szCs w:val="24"/>
          <w:lang w:val="en-US"/>
        </w:rPr>
        <w:t xml:space="preserve"> commented that </w:t>
      </w:r>
      <w:r w:rsidR="00823F38">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initial idea was to set up a dedicated training center under the </w:t>
      </w:r>
      <w:proofErr w:type="spellStart"/>
      <w:r>
        <w:rPr>
          <w:rFonts w:ascii="Times New Roman" w:hAnsi="Times New Roman" w:cs="Times New Roman"/>
          <w:sz w:val="24"/>
          <w:szCs w:val="24"/>
          <w:lang w:val="en-US"/>
        </w:rPr>
        <w:t>MoF</w:t>
      </w:r>
      <w:proofErr w:type="spellEnd"/>
      <w:r>
        <w:rPr>
          <w:rFonts w:ascii="Times New Roman" w:hAnsi="Times New Roman" w:cs="Times New Roman"/>
          <w:sz w:val="24"/>
          <w:szCs w:val="24"/>
          <w:lang w:val="en-US"/>
        </w:rPr>
        <w:t xml:space="preserve"> but the</w:t>
      </w:r>
      <w:r w:rsidR="00F66F24">
        <w:rPr>
          <w:rFonts w:ascii="Times New Roman" w:hAnsi="Times New Roman" w:cs="Times New Roman"/>
          <w:sz w:val="24"/>
          <w:szCs w:val="24"/>
          <w:lang w:val="en-US"/>
        </w:rPr>
        <w:t xml:space="preserve">se efforts were not successful. As a result they </w:t>
      </w:r>
      <w:r w:rsidR="00823F38">
        <w:rPr>
          <w:rFonts w:ascii="Times New Roman" w:hAnsi="Times New Roman" w:cs="Times New Roman"/>
          <w:sz w:val="24"/>
          <w:szCs w:val="24"/>
          <w:lang w:val="en-US"/>
        </w:rPr>
        <w:t>implemented a</w:t>
      </w:r>
      <w:r w:rsidR="00F66F24">
        <w:rPr>
          <w:rFonts w:ascii="Times New Roman" w:hAnsi="Times New Roman" w:cs="Times New Roman"/>
          <w:sz w:val="24"/>
          <w:szCs w:val="24"/>
          <w:lang w:val="en-US"/>
        </w:rPr>
        <w:t xml:space="preserve"> “cascad</w:t>
      </w:r>
      <w:r w:rsidR="00291D9D">
        <w:rPr>
          <w:rFonts w:ascii="Times New Roman" w:hAnsi="Times New Roman" w:cs="Times New Roman"/>
          <w:sz w:val="24"/>
          <w:szCs w:val="24"/>
          <w:lang w:val="en-US"/>
        </w:rPr>
        <w:t>ing</w:t>
      </w:r>
      <w:r w:rsidR="00F66F24">
        <w:rPr>
          <w:rFonts w:ascii="Times New Roman" w:hAnsi="Times New Roman" w:cs="Times New Roman"/>
          <w:sz w:val="24"/>
          <w:szCs w:val="24"/>
          <w:lang w:val="en-US"/>
        </w:rPr>
        <w:t xml:space="preserve">” </w:t>
      </w:r>
      <w:r w:rsidR="00291D9D">
        <w:rPr>
          <w:rFonts w:ascii="Times New Roman" w:hAnsi="Times New Roman" w:cs="Times New Roman"/>
          <w:sz w:val="24"/>
          <w:szCs w:val="24"/>
          <w:lang w:val="en-US"/>
        </w:rPr>
        <w:t>strategy</w:t>
      </w:r>
      <w:r w:rsidR="00F66F24">
        <w:rPr>
          <w:rFonts w:ascii="Times New Roman" w:hAnsi="Times New Roman" w:cs="Times New Roman"/>
          <w:sz w:val="24"/>
          <w:szCs w:val="24"/>
          <w:lang w:val="en-US"/>
        </w:rPr>
        <w:t xml:space="preserve">, </w:t>
      </w:r>
      <w:r w:rsidR="00823F38">
        <w:rPr>
          <w:rFonts w:ascii="Times New Roman" w:hAnsi="Times New Roman" w:cs="Times New Roman"/>
          <w:sz w:val="24"/>
          <w:szCs w:val="24"/>
          <w:lang w:val="en-US"/>
        </w:rPr>
        <w:t xml:space="preserve">with </w:t>
      </w:r>
      <w:r>
        <w:rPr>
          <w:rFonts w:ascii="Times New Roman" w:hAnsi="Times New Roman" w:cs="Times New Roman"/>
          <w:sz w:val="24"/>
          <w:szCs w:val="24"/>
          <w:lang w:val="en-US"/>
        </w:rPr>
        <w:t xml:space="preserve">the staff of the </w:t>
      </w:r>
      <w:proofErr w:type="spellStart"/>
      <w:r>
        <w:rPr>
          <w:rFonts w:ascii="Times New Roman" w:hAnsi="Times New Roman" w:cs="Times New Roman"/>
          <w:sz w:val="24"/>
          <w:szCs w:val="24"/>
          <w:lang w:val="en-US"/>
        </w:rPr>
        <w:t>MoF</w:t>
      </w:r>
      <w:proofErr w:type="spellEnd"/>
      <w:r>
        <w:rPr>
          <w:rFonts w:ascii="Times New Roman" w:hAnsi="Times New Roman" w:cs="Times New Roman"/>
          <w:sz w:val="24"/>
          <w:szCs w:val="24"/>
          <w:lang w:val="en-US"/>
        </w:rPr>
        <w:t xml:space="preserve"> and “</w:t>
      </w:r>
      <w:proofErr w:type="spellStart"/>
      <w:r>
        <w:rPr>
          <w:rFonts w:ascii="Times New Roman" w:hAnsi="Times New Roman" w:cs="Times New Roman"/>
          <w:sz w:val="24"/>
          <w:szCs w:val="24"/>
          <w:lang w:val="en-US"/>
        </w:rPr>
        <w:t>Fintehinform</w:t>
      </w:r>
      <w:proofErr w:type="spellEnd"/>
      <w:r>
        <w:rPr>
          <w:rFonts w:ascii="Times New Roman" w:hAnsi="Times New Roman" w:cs="Times New Roman"/>
          <w:sz w:val="24"/>
          <w:szCs w:val="24"/>
          <w:lang w:val="en-US"/>
        </w:rPr>
        <w:t>”</w:t>
      </w:r>
      <w:r w:rsidR="00F66F24">
        <w:rPr>
          <w:rFonts w:ascii="Times New Roman" w:hAnsi="Times New Roman" w:cs="Times New Roman"/>
          <w:sz w:val="24"/>
          <w:szCs w:val="24"/>
          <w:lang w:val="en-US"/>
        </w:rPr>
        <w:t xml:space="preserve"> training selected representatives of ministries and agencies (2 from each) and these new trainers </w:t>
      </w:r>
      <w:r w:rsidR="00823F38">
        <w:rPr>
          <w:rFonts w:ascii="Times New Roman" w:hAnsi="Times New Roman" w:cs="Times New Roman"/>
          <w:sz w:val="24"/>
          <w:szCs w:val="24"/>
          <w:lang w:val="en-US"/>
        </w:rPr>
        <w:t>were then required to train</w:t>
      </w:r>
      <w:r w:rsidR="00F66F24">
        <w:rPr>
          <w:rFonts w:ascii="Times New Roman" w:hAnsi="Times New Roman" w:cs="Times New Roman"/>
          <w:sz w:val="24"/>
          <w:szCs w:val="24"/>
          <w:lang w:val="en-US"/>
        </w:rPr>
        <w:t xml:space="preserve"> their subordinate</w:t>
      </w:r>
      <w:r w:rsidR="001B0D60">
        <w:rPr>
          <w:rFonts w:ascii="Times New Roman" w:hAnsi="Times New Roman" w:cs="Times New Roman"/>
          <w:sz w:val="24"/>
          <w:szCs w:val="24"/>
          <w:lang w:val="en-US"/>
        </w:rPr>
        <w:t>d</w:t>
      </w:r>
      <w:r w:rsidR="00F66F24">
        <w:rPr>
          <w:rFonts w:ascii="Times New Roman" w:hAnsi="Times New Roman" w:cs="Times New Roman"/>
          <w:sz w:val="24"/>
          <w:szCs w:val="24"/>
          <w:lang w:val="en-US"/>
        </w:rPr>
        <w:t xml:space="preserve"> agencies</w:t>
      </w:r>
      <w:r>
        <w:rPr>
          <w:rFonts w:ascii="Times New Roman" w:hAnsi="Times New Roman" w:cs="Times New Roman"/>
          <w:sz w:val="24"/>
          <w:szCs w:val="24"/>
          <w:lang w:val="en-US"/>
        </w:rPr>
        <w:t>.</w:t>
      </w:r>
      <w:r w:rsidR="00F66F24">
        <w:rPr>
          <w:rFonts w:ascii="Times New Roman" w:hAnsi="Times New Roman" w:cs="Times New Roman"/>
          <w:sz w:val="24"/>
          <w:szCs w:val="24"/>
          <w:lang w:val="en-US"/>
        </w:rPr>
        <w:t xml:space="preserve"> Mrs. </w:t>
      </w:r>
      <w:proofErr w:type="spellStart"/>
      <w:r w:rsidR="00F66F24">
        <w:rPr>
          <w:rFonts w:ascii="Times New Roman" w:hAnsi="Times New Roman" w:cs="Times New Roman"/>
          <w:sz w:val="24"/>
          <w:szCs w:val="24"/>
          <w:lang w:val="en-US"/>
        </w:rPr>
        <w:t>Lupan</w:t>
      </w:r>
      <w:proofErr w:type="spellEnd"/>
      <w:r w:rsidR="00F66F24">
        <w:rPr>
          <w:rFonts w:ascii="Times New Roman" w:hAnsi="Times New Roman" w:cs="Times New Roman"/>
          <w:sz w:val="24"/>
          <w:szCs w:val="24"/>
          <w:lang w:val="en-US"/>
        </w:rPr>
        <w:t xml:space="preserve"> also noted that </w:t>
      </w:r>
      <w:r w:rsidR="001B0D60">
        <w:rPr>
          <w:rFonts w:ascii="Times New Roman" w:hAnsi="Times New Roman" w:cs="Times New Roman"/>
          <w:sz w:val="24"/>
          <w:szCs w:val="24"/>
          <w:lang w:val="en-US"/>
        </w:rPr>
        <w:t>this</w:t>
      </w:r>
      <w:r w:rsidR="00F66F24">
        <w:rPr>
          <w:rFonts w:ascii="Times New Roman" w:hAnsi="Times New Roman" w:cs="Times New Roman"/>
          <w:sz w:val="24"/>
          <w:szCs w:val="24"/>
          <w:lang w:val="en-US"/>
        </w:rPr>
        <w:t xml:space="preserve"> was </w:t>
      </w:r>
      <w:r w:rsidR="00823F38">
        <w:rPr>
          <w:rFonts w:ascii="Times New Roman" w:hAnsi="Times New Roman" w:cs="Times New Roman"/>
          <w:sz w:val="24"/>
          <w:szCs w:val="24"/>
          <w:lang w:val="en-US"/>
        </w:rPr>
        <w:t xml:space="preserve">an </w:t>
      </w:r>
      <w:r w:rsidR="00F66F24">
        <w:rPr>
          <w:rFonts w:ascii="Times New Roman" w:hAnsi="Times New Roman" w:cs="Times New Roman"/>
          <w:sz w:val="24"/>
          <w:szCs w:val="24"/>
          <w:lang w:val="en-US"/>
        </w:rPr>
        <w:t xml:space="preserve">extremely </w:t>
      </w:r>
      <w:r w:rsidR="00823F38">
        <w:rPr>
          <w:rFonts w:ascii="Times New Roman" w:hAnsi="Times New Roman" w:cs="Times New Roman"/>
          <w:sz w:val="24"/>
          <w:szCs w:val="24"/>
          <w:lang w:val="en-US"/>
        </w:rPr>
        <w:t xml:space="preserve">challenging </w:t>
      </w:r>
      <w:r w:rsidR="00F66F24">
        <w:rPr>
          <w:rFonts w:ascii="Times New Roman" w:hAnsi="Times New Roman" w:cs="Times New Roman"/>
          <w:sz w:val="24"/>
          <w:szCs w:val="24"/>
          <w:lang w:val="en-US"/>
        </w:rPr>
        <w:t>process and th</w:t>
      </w:r>
      <w:r w:rsidR="00823F38">
        <w:rPr>
          <w:rFonts w:ascii="Times New Roman" w:hAnsi="Times New Roman" w:cs="Times New Roman"/>
          <w:sz w:val="24"/>
          <w:szCs w:val="24"/>
          <w:lang w:val="en-US"/>
        </w:rPr>
        <w:t>at</w:t>
      </w:r>
      <w:r w:rsidR="00F66F24">
        <w:rPr>
          <w:rFonts w:ascii="Times New Roman" w:hAnsi="Times New Roman" w:cs="Times New Roman"/>
          <w:sz w:val="24"/>
          <w:szCs w:val="24"/>
          <w:lang w:val="en-US"/>
        </w:rPr>
        <w:t xml:space="preserve"> </w:t>
      </w:r>
      <w:r w:rsidR="00823F38">
        <w:rPr>
          <w:rFonts w:ascii="Times New Roman" w:hAnsi="Times New Roman" w:cs="Times New Roman"/>
          <w:sz w:val="24"/>
          <w:szCs w:val="24"/>
          <w:lang w:val="en-US"/>
        </w:rPr>
        <w:t>it will be important for</w:t>
      </w:r>
      <w:r w:rsidR="00F66F24">
        <w:rPr>
          <w:rFonts w:ascii="Times New Roman" w:hAnsi="Times New Roman" w:cs="Times New Roman"/>
          <w:sz w:val="24"/>
          <w:szCs w:val="24"/>
          <w:lang w:val="en-US"/>
        </w:rPr>
        <w:t xml:space="preserve"> this training to be </w:t>
      </w:r>
      <w:r w:rsidR="00823F38">
        <w:rPr>
          <w:rFonts w:ascii="Times New Roman" w:hAnsi="Times New Roman" w:cs="Times New Roman"/>
          <w:sz w:val="24"/>
          <w:szCs w:val="24"/>
          <w:lang w:val="en-US"/>
        </w:rPr>
        <w:t xml:space="preserve">placed on a more </w:t>
      </w:r>
      <w:r w:rsidR="00F66F24">
        <w:rPr>
          <w:rFonts w:ascii="Times New Roman" w:hAnsi="Times New Roman" w:cs="Times New Roman"/>
          <w:sz w:val="24"/>
          <w:szCs w:val="24"/>
          <w:lang w:val="en-US"/>
        </w:rPr>
        <w:t xml:space="preserve">professional </w:t>
      </w:r>
      <w:r w:rsidR="00823F38">
        <w:rPr>
          <w:rFonts w:ascii="Times New Roman" w:hAnsi="Times New Roman" w:cs="Times New Roman"/>
          <w:sz w:val="24"/>
          <w:szCs w:val="24"/>
          <w:lang w:val="en-US"/>
        </w:rPr>
        <w:t xml:space="preserve">footing and delivered on a regular </w:t>
      </w:r>
      <w:r w:rsidR="00F66F24">
        <w:rPr>
          <w:rFonts w:ascii="Times New Roman" w:hAnsi="Times New Roman" w:cs="Times New Roman"/>
          <w:sz w:val="24"/>
          <w:szCs w:val="24"/>
          <w:lang w:val="en-US"/>
        </w:rPr>
        <w:t xml:space="preserve">basis. </w:t>
      </w:r>
      <w:proofErr w:type="gramStart"/>
      <w:r w:rsidR="00823F38">
        <w:rPr>
          <w:rFonts w:ascii="Times New Roman" w:hAnsi="Times New Roman" w:cs="Times New Roman"/>
          <w:sz w:val="24"/>
          <w:szCs w:val="24"/>
          <w:lang w:val="en-US"/>
        </w:rPr>
        <w:t>Moldova  has</w:t>
      </w:r>
      <w:proofErr w:type="gramEnd"/>
      <w:r w:rsidR="00823F38">
        <w:rPr>
          <w:rFonts w:ascii="Times New Roman" w:hAnsi="Times New Roman" w:cs="Times New Roman"/>
          <w:sz w:val="24"/>
          <w:szCs w:val="24"/>
          <w:lang w:val="en-US"/>
        </w:rPr>
        <w:t xml:space="preserve"> also already taken steps to institutionalize </w:t>
      </w:r>
      <w:r w:rsidR="00366D56">
        <w:rPr>
          <w:rFonts w:ascii="Times New Roman" w:hAnsi="Times New Roman" w:cs="Times New Roman"/>
          <w:sz w:val="24"/>
          <w:szCs w:val="24"/>
          <w:lang w:val="en-US"/>
        </w:rPr>
        <w:t>training</w:t>
      </w:r>
      <w:r w:rsidR="00823F38">
        <w:rPr>
          <w:rFonts w:ascii="Times New Roman" w:hAnsi="Times New Roman" w:cs="Times New Roman"/>
          <w:sz w:val="24"/>
          <w:szCs w:val="24"/>
          <w:lang w:val="en-US"/>
        </w:rPr>
        <w:t xml:space="preserve"> as </w:t>
      </w:r>
      <w:r w:rsidR="00366D56">
        <w:rPr>
          <w:rFonts w:ascii="Times New Roman" w:hAnsi="Times New Roman" w:cs="Times New Roman"/>
          <w:sz w:val="24"/>
          <w:szCs w:val="24"/>
          <w:lang w:val="en-US"/>
        </w:rPr>
        <w:t>core</w:t>
      </w:r>
      <w:r w:rsidR="00AB43F5">
        <w:rPr>
          <w:rFonts w:ascii="Times New Roman" w:hAnsi="Times New Roman" w:cs="Times New Roman"/>
          <w:sz w:val="24"/>
          <w:szCs w:val="24"/>
          <w:lang w:val="en-US"/>
        </w:rPr>
        <w:t xml:space="preserve"> function </w:t>
      </w:r>
      <w:r w:rsidR="00366D56">
        <w:rPr>
          <w:rFonts w:ascii="Times New Roman" w:hAnsi="Times New Roman" w:cs="Times New Roman"/>
          <w:sz w:val="24"/>
          <w:szCs w:val="24"/>
          <w:lang w:val="en-US"/>
        </w:rPr>
        <w:t xml:space="preserve">for </w:t>
      </w:r>
      <w:r w:rsidR="00AB43F5">
        <w:rPr>
          <w:rFonts w:ascii="Times New Roman" w:hAnsi="Times New Roman" w:cs="Times New Roman"/>
          <w:sz w:val="24"/>
          <w:szCs w:val="24"/>
          <w:lang w:val="en-US"/>
        </w:rPr>
        <w:t>territorial treasuries.</w:t>
      </w:r>
      <w:r w:rsidR="00823F38">
        <w:rPr>
          <w:rFonts w:ascii="Times New Roman" w:hAnsi="Times New Roman" w:cs="Times New Roman"/>
          <w:sz w:val="24"/>
          <w:szCs w:val="24"/>
          <w:lang w:val="en-US"/>
        </w:rPr>
        <w:t xml:space="preserve"> Thus </w:t>
      </w:r>
      <w:r w:rsidR="00291D9D">
        <w:rPr>
          <w:rFonts w:ascii="Times New Roman" w:hAnsi="Times New Roman" w:cs="Times New Roman"/>
          <w:sz w:val="24"/>
          <w:szCs w:val="24"/>
          <w:lang w:val="en-US"/>
        </w:rPr>
        <w:t>while</w:t>
      </w:r>
      <w:r w:rsidR="00823F38">
        <w:rPr>
          <w:rFonts w:ascii="Times New Roman" w:hAnsi="Times New Roman" w:cs="Times New Roman"/>
          <w:sz w:val="24"/>
          <w:szCs w:val="24"/>
          <w:lang w:val="en-US"/>
        </w:rPr>
        <w:t xml:space="preserve"> ICT </w:t>
      </w:r>
      <w:r w:rsidR="00291D9D">
        <w:rPr>
          <w:rFonts w:ascii="Times New Roman" w:hAnsi="Times New Roman" w:cs="Times New Roman"/>
          <w:sz w:val="24"/>
          <w:szCs w:val="24"/>
          <w:lang w:val="en-US"/>
        </w:rPr>
        <w:t>has reduced</w:t>
      </w:r>
      <w:r w:rsidR="00823F38">
        <w:rPr>
          <w:rFonts w:ascii="Times New Roman" w:hAnsi="Times New Roman" w:cs="Times New Roman"/>
          <w:sz w:val="24"/>
          <w:szCs w:val="24"/>
          <w:lang w:val="en-US"/>
        </w:rPr>
        <w:t xml:space="preserve"> the processing role of the</w:t>
      </w:r>
      <w:r w:rsidR="00366D56">
        <w:rPr>
          <w:rFonts w:ascii="Times New Roman" w:hAnsi="Times New Roman" w:cs="Times New Roman"/>
          <w:sz w:val="24"/>
          <w:szCs w:val="24"/>
          <w:lang w:val="en-US"/>
        </w:rPr>
        <w:t>se offices</w:t>
      </w:r>
      <w:r w:rsidR="00823F38">
        <w:rPr>
          <w:rFonts w:ascii="Times New Roman" w:hAnsi="Times New Roman" w:cs="Times New Roman"/>
          <w:sz w:val="24"/>
          <w:szCs w:val="24"/>
          <w:lang w:val="en-US"/>
        </w:rPr>
        <w:t xml:space="preserve">, the more complex PFM </w:t>
      </w:r>
      <w:r w:rsidR="00366D56">
        <w:rPr>
          <w:rFonts w:ascii="Times New Roman" w:hAnsi="Times New Roman" w:cs="Times New Roman"/>
          <w:sz w:val="24"/>
          <w:szCs w:val="24"/>
          <w:lang w:val="en-US"/>
        </w:rPr>
        <w:t xml:space="preserve">and ICT </w:t>
      </w:r>
      <w:r w:rsidR="00823F38">
        <w:rPr>
          <w:rFonts w:ascii="Times New Roman" w:hAnsi="Times New Roman" w:cs="Times New Roman"/>
          <w:sz w:val="24"/>
          <w:szCs w:val="24"/>
          <w:lang w:val="en-US"/>
        </w:rPr>
        <w:t>environment</w:t>
      </w:r>
      <w:r w:rsidR="00366D56">
        <w:rPr>
          <w:rFonts w:ascii="Times New Roman" w:hAnsi="Times New Roman" w:cs="Times New Roman"/>
          <w:sz w:val="24"/>
          <w:szCs w:val="24"/>
          <w:lang w:val="en-US"/>
        </w:rPr>
        <w:t xml:space="preserve"> is increasing the demand for regular training and consultations.</w:t>
      </w:r>
      <w:r w:rsidR="00823F38">
        <w:rPr>
          <w:rFonts w:ascii="Times New Roman" w:hAnsi="Times New Roman" w:cs="Times New Roman"/>
          <w:sz w:val="24"/>
          <w:szCs w:val="24"/>
          <w:lang w:val="en-US"/>
        </w:rPr>
        <w:t xml:space="preserve">  </w:t>
      </w:r>
      <w:r w:rsidR="001D55D6" w:rsidRPr="001D55D6">
        <w:rPr>
          <w:rFonts w:ascii="Times New Roman" w:hAnsi="Times New Roman" w:cs="Times New Roman"/>
          <w:noProof/>
          <w:sz w:val="24"/>
          <w:szCs w:val="24"/>
          <w:lang w:val="en-US" w:eastAsia="ru-RU"/>
        </w:rPr>
        <w:t xml:space="preserve"> </w:t>
      </w:r>
    </w:p>
    <w:p w14:paraId="5FF2BE2B" w14:textId="6A02F3BD" w:rsidR="003F52B4" w:rsidRDefault="00366D56" w:rsidP="001D55D6">
      <w:pPr>
        <w:spacing w:before="240" w:after="12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l</w:t>
      </w:r>
      <w:r w:rsidR="00F3596E">
        <w:rPr>
          <w:rFonts w:ascii="Times New Roman" w:hAnsi="Times New Roman" w:cs="Times New Roman"/>
          <w:sz w:val="24"/>
          <w:szCs w:val="24"/>
          <w:lang w:val="en-US"/>
        </w:rPr>
        <w:t xml:space="preserve">ast presentation of day </w:t>
      </w:r>
      <w:r w:rsidR="00291D9D">
        <w:rPr>
          <w:rFonts w:ascii="Times New Roman" w:hAnsi="Times New Roman" w:cs="Times New Roman"/>
          <w:sz w:val="24"/>
          <w:szCs w:val="24"/>
          <w:lang w:val="en-US"/>
        </w:rPr>
        <w:t xml:space="preserve">one </w:t>
      </w:r>
      <w:r w:rsidR="00F3596E">
        <w:rPr>
          <w:rFonts w:ascii="Times New Roman" w:hAnsi="Times New Roman" w:cs="Times New Roman"/>
          <w:sz w:val="24"/>
          <w:szCs w:val="24"/>
          <w:lang w:val="en-US"/>
        </w:rPr>
        <w:t xml:space="preserve">was delivered by </w:t>
      </w:r>
      <w:r w:rsidR="00F3596E" w:rsidRPr="00F3596E">
        <w:rPr>
          <w:rFonts w:ascii="Times New Roman" w:hAnsi="Times New Roman" w:cs="Times New Roman"/>
          <w:b/>
          <w:sz w:val="24"/>
          <w:szCs w:val="24"/>
          <w:lang w:val="en-US"/>
        </w:rPr>
        <w:t xml:space="preserve">Ms. Victoria </w:t>
      </w:r>
      <w:proofErr w:type="spellStart"/>
      <w:r w:rsidR="00F3596E" w:rsidRPr="00F3596E">
        <w:rPr>
          <w:rFonts w:ascii="Times New Roman" w:hAnsi="Times New Roman" w:cs="Times New Roman"/>
          <w:b/>
          <w:sz w:val="24"/>
          <w:szCs w:val="24"/>
          <w:lang w:val="en-US"/>
        </w:rPr>
        <w:t>Sili</w:t>
      </w:r>
      <w:proofErr w:type="spellEnd"/>
      <w:r w:rsidR="00F3596E">
        <w:rPr>
          <w:rFonts w:ascii="Times New Roman" w:hAnsi="Times New Roman" w:cs="Times New Roman"/>
          <w:sz w:val="24"/>
          <w:szCs w:val="24"/>
          <w:lang w:val="en-US"/>
        </w:rPr>
        <w:t xml:space="preserve">, Head of the Service of the National Public Budget Reporting of the State Treasury of the Ministry of Finance of Moldova, who </w:t>
      </w:r>
      <w:r w:rsidR="003F52B4" w:rsidRPr="00F3596E">
        <w:rPr>
          <w:rFonts w:ascii="Times New Roman" w:hAnsi="Times New Roman" w:cs="Times New Roman"/>
          <w:b/>
          <w:sz w:val="24"/>
          <w:szCs w:val="24"/>
          <w:lang w:val="en-US"/>
        </w:rPr>
        <w:t>described</w:t>
      </w:r>
      <w:r w:rsidR="00F3596E" w:rsidRPr="00F3596E">
        <w:rPr>
          <w:rFonts w:ascii="Times New Roman" w:hAnsi="Times New Roman" w:cs="Times New Roman"/>
          <w:b/>
          <w:sz w:val="24"/>
          <w:szCs w:val="24"/>
          <w:lang w:val="en-US"/>
        </w:rPr>
        <w:t xml:space="preserve"> the system of reporting on the execution of the Nati</w:t>
      </w:r>
      <w:r w:rsidR="001B0D60">
        <w:rPr>
          <w:rFonts w:ascii="Times New Roman" w:hAnsi="Times New Roman" w:cs="Times New Roman"/>
          <w:b/>
          <w:sz w:val="24"/>
          <w:szCs w:val="24"/>
          <w:lang w:val="en-US"/>
        </w:rPr>
        <w:t>o</w:t>
      </w:r>
      <w:r w:rsidR="00F3596E" w:rsidRPr="00F3596E">
        <w:rPr>
          <w:rFonts w:ascii="Times New Roman" w:hAnsi="Times New Roman" w:cs="Times New Roman"/>
          <w:b/>
          <w:sz w:val="24"/>
          <w:szCs w:val="24"/>
          <w:lang w:val="en-US"/>
        </w:rPr>
        <w:t>nal Public Budget of Moldova</w:t>
      </w:r>
      <w:r w:rsidR="00F3596E">
        <w:rPr>
          <w:rFonts w:ascii="Times New Roman" w:hAnsi="Times New Roman" w:cs="Times New Roman"/>
          <w:sz w:val="24"/>
          <w:szCs w:val="24"/>
          <w:lang w:val="en-US"/>
        </w:rPr>
        <w:t>.</w:t>
      </w:r>
      <w:r w:rsidR="003F52B4" w:rsidRPr="003B5F6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001B0D60">
        <w:rPr>
          <w:rFonts w:ascii="Times New Roman" w:hAnsi="Times New Roman" w:cs="Times New Roman"/>
          <w:sz w:val="24"/>
          <w:szCs w:val="24"/>
          <w:lang w:val="en-US"/>
        </w:rPr>
        <w:t xml:space="preserve">National Public Budget of Moldova comprises the State Budget, State Social Insurance Budget, Compulsory Health Insurance Funds and Local Budgets (reports on execution of State and Local Budgets are prepared by the Treasury). Notwithstanding the </w:t>
      </w:r>
      <w:r w:rsidR="000A6272">
        <w:rPr>
          <w:rFonts w:ascii="Times New Roman" w:hAnsi="Times New Roman" w:cs="Times New Roman"/>
          <w:sz w:val="24"/>
          <w:szCs w:val="24"/>
          <w:lang w:val="en-US"/>
        </w:rPr>
        <w:t xml:space="preserve">ICT </w:t>
      </w:r>
      <w:r w:rsidR="001B0D60">
        <w:rPr>
          <w:rFonts w:ascii="Times New Roman" w:hAnsi="Times New Roman" w:cs="Times New Roman"/>
          <w:sz w:val="24"/>
          <w:szCs w:val="24"/>
          <w:lang w:val="en-US"/>
        </w:rPr>
        <w:t>reform that ha</w:t>
      </w:r>
      <w:r w:rsidR="000A6272">
        <w:rPr>
          <w:rFonts w:ascii="Times New Roman" w:hAnsi="Times New Roman" w:cs="Times New Roman"/>
          <w:sz w:val="24"/>
          <w:szCs w:val="24"/>
          <w:lang w:val="en-US"/>
        </w:rPr>
        <w:t>s</w:t>
      </w:r>
      <w:r w:rsidR="001B0D60">
        <w:rPr>
          <w:rFonts w:ascii="Times New Roman" w:hAnsi="Times New Roman" w:cs="Times New Roman"/>
          <w:sz w:val="24"/>
          <w:szCs w:val="24"/>
          <w:lang w:val="en-US"/>
        </w:rPr>
        <w:t xml:space="preserve"> taken place in Moldova, </w:t>
      </w:r>
      <w:r w:rsidR="000A6272">
        <w:rPr>
          <w:rFonts w:ascii="Times New Roman" w:hAnsi="Times New Roman" w:cs="Times New Roman"/>
          <w:sz w:val="24"/>
          <w:szCs w:val="24"/>
          <w:lang w:val="en-US"/>
        </w:rPr>
        <w:t>some</w:t>
      </w:r>
      <w:r w:rsidR="00D05A9B">
        <w:rPr>
          <w:rFonts w:ascii="Times New Roman" w:hAnsi="Times New Roman" w:cs="Times New Roman"/>
          <w:sz w:val="24"/>
          <w:szCs w:val="24"/>
          <w:lang w:val="en-US"/>
        </w:rPr>
        <w:t xml:space="preserve"> input</w:t>
      </w:r>
      <w:r w:rsidR="000A6272">
        <w:rPr>
          <w:rFonts w:ascii="Times New Roman" w:hAnsi="Times New Roman" w:cs="Times New Roman"/>
          <w:sz w:val="24"/>
          <w:szCs w:val="24"/>
          <w:lang w:val="en-US"/>
        </w:rPr>
        <w:t>s</w:t>
      </w:r>
      <w:r w:rsidR="001B0D60">
        <w:rPr>
          <w:rFonts w:ascii="Times New Roman" w:hAnsi="Times New Roman" w:cs="Times New Roman"/>
          <w:sz w:val="24"/>
          <w:szCs w:val="24"/>
          <w:lang w:val="en-US"/>
        </w:rPr>
        <w:t xml:space="preserve"> </w:t>
      </w:r>
      <w:r w:rsidR="000A6272">
        <w:rPr>
          <w:rFonts w:ascii="Times New Roman" w:hAnsi="Times New Roman" w:cs="Times New Roman"/>
          <w:sz w:val="24"/>
          <w:szCs w:val="24"/>
          <w:lang w:val="en-US"/>
        </w:rPr>
        <w:t>are</w:t>
      </w:r>
      <w:r w:rsidR="001B0D60">
        <w:rPr>
          <w:rFonts w:ascii="Times New Roman" w:hAnsi="Times New Roman" w:cs="Times New Roman"/>
          <w:sz w:val="24"/>
          <w:szCs w:val="24"/>
          <w:lang w:val="en-US"/>
        </w:rPr>
        <w:t xml:space="preserve"> still submitted in hard copy</w:t>
      </w:r>
      <w:r w:rsidR="000A6272">
        <w:rPr>
          <w:rFonts w:ascii="Times New Roman" w:hAnsi="Times New Roman" w:cs="Times New Roman"/>
          <w:sz w:val="24"/>
          <w:szCs w:val="24"/>
          <w:lang w:val="en-US"/>
        </w:rPr>
        <w:t>,</w:t>
      </w:r>
      <w:r w:rsidR="001B0D60">
        <w:rPr>
          <w:rFonts w:ascii="Times New Roman" w:hAnsi="Times New Roman" w:cs="Times New Roman"/>
          <w:sz w:val="24"/>
          <w:szCs w:val="24"/>
          <w:lang w:val="en-US"/>
        </w:rPr>
        <w:t xml:space="preserve"> making it difficult to automate </w:t>
      </w:r>
      <w:r w:rsidR="000A6272">
        <w:rPr>
          <w:rFonts w:ascii="Times New Roman" w:hAnsi="Times New Roman" w:cs="Times New Roman"/>
          <w:sz w:val="24"/>
          <w:szCs w:val="24"/>
          <w:lang w:val="en-US"/>
        </w:rPr>
        <w:t xml:space="preserve">the </w:t>
      </w:r>
      <w:r w:rsidR="001B0D60">
        <w:rPr>
          <w:rFonts w:ascii="Times New Roman" w:hAnsi="Times New Roman" w:cs="Times New Roman"/>
          <w:sz w:val="24"/>
          <w:szCs w:val="24"/>
          <w:lang w:val="en-US"/>
        </w:rPr>
        <w:t xml:space="preserve">preparation of </w:t>
      </w:r>
      <w:r w:rsidR="00D05A9B">
        <w:rPr>
          <w:rFonts w:ascii="Times New Roman" w:hAnsi="Times New Roman" w:cs="Times New Roman"/>
          <w:sz w:val="24"/>
          <w:szCs w:val="24"/>
          <w:lang w:val="en-US"/>
        </w:rPr>
        <w:t xml:space="preserve">the </w:t>
      </w:r>
      <w:r w:rsidR="000A6272">
        <w:rPr>
          <w:rFonts w:ascii="Times New Roman" w:hAnsi="Times New Roman" w:cs="Times New Roman"/>
          <w:sz w:val="24"/>
          <w:szCs w:val="24"/>
          <w:lang w:val="en-US"/>
        </w:rPr>
        <w:t xml:space="preserve">consolidated </w:t>
      </w:r>
      <w:r w:rsidR="001B0D60">
        <w:rPr>
          <w:rFonts w:ascii="Times New Roman" w:hAnsi="Times New Roman" w:cs="Times New Roman"/>
          <w:sz w:val="24"/>
          <w:szCs w:val="24"/>
          <w:lang w:val="en-US"/>
        </w:rPr>
        <w:t>National Public Budget execution report. Preparation of financial statements is also</w:t>
      </w:r>
      <w:r w:rsidR="00D05A9B">
        <w:rPr>
          <w:rFonts w:ascii="Times New Roman" w:hAnsi="Times New Roman" w:cs="Times New Roman"/>
          <w:sz w:val="24"/>
          <w:szCs w:val="24"/>
          <w:lang w:val="en-US"/>
        </w:rPr>
        <w:t xml:space="preserve"> complicated by differences between </w:t>
      </w:r>
      <w:r w:rsidR="000A6272">
        <w:rPr>
          <w:rFonts w:ascii="Times New Roman" w:hAnsi="Times New Roman" w:cs="Times New Roman"/>
          <w:sz w:val="24"/>
          <w:szCs w:val="24"/>
          <w:lang w:val="en-US"/>
        </w:rPr>
        <w:t xml:space="preserve">the </w:t>
      </w:r>
      <w:proofErr w:type="spellStart"/>
      <w:r w:rsidR="000A6272">
        <w:rPr>
          <w:rFonts w:ascii="Times New Roman" w:hAnsi="Times New Roman" w:cs="Times New Roman"/>
          <w:sz w:val="24"/>
          <w:szCs w:val="24"/>
          <w:lang w:val="en-US"/>
        </w:rPr>
        <w:t>U</w:t>
      </w:r>
      <w:r w:rsidR="00D05A9B">
        <w:rPr>
          <w:rFonts w:ascii="Times New Roman" w:hAnsi="Times New Roman" w:cs="Times New Roman"/>
          <w:sz w:val="24"/>
          <w:szCs w:val="24"/>
          <w:lang w:val="en-US"/>
        </w:rPr>
        <w:t>CoA</w:t>
      </w:r>
      <w:proofErr w:type="spellEnd"/>
      <w:r w:rsidR="000A6272">
        <w:rPr>
          <w:rFonts w:ascii="Times New Roman" w:hAnsi="Times New Roman" w:cs="Times New Roman"/>
          <w:sz w:val="24"/>
          <w:szCs w:val="24"/>
          <w:lang w:val="en-US"/>
        </w:rPr>
        <w:t xml:space="preserve"> used</w:t>
      </w:r>
      <w:r w:rsidR="00D05A9B">
        <w:rPr>
          <w:rFonts w:ascii="Times New Roman" w:hAnsi="Times New Roman" w:cs="Times New Roman"/>
          <w:sz w:val="24"/>
          <w:szCs w:val="24"/>
          <w:lang w:val="en-US"/>
        </w:rPr>
        <w:t xml:space="preserve"> </w:t>
      </w:r>
      <w:r w:rsidR="000A6272">
        <w:rPr>
          <w:rFonts w:ascii="Times New Roman" w:hAnsi="Times New Roman" w:cs="Times New Roman"/>
          <w:sz w:val="24"/>
          <w:szCs w:val="24"/>
          <w:lang w:val="en-US"/>
        </w:rPr>
        <w:t xml:space="preserve">by </w:t>
      </w:r>
      <w:r w:rsidR="00D05A9B">
        <w:rPr>
          <w:rFonts w:ascii="Times New Roman" w:hAnsi="Times New Roman" w:cs="Times New Roman"/>
          <w:sz w:val="24"/>
          <w:szCs w:val="24"/>
          <w:lang w:val="en-US"/>
        </w:rPr>
        <w:t xml:space="preserve">budget entities, and </w:t>
      </w:r>
      <w:r w:rsidR="000A6272">
        <w:rPr>
          <w:rFonts w:ascii="Times New Roman" w:hAnsi="Times New Roman" w:cs="Times New Roman"/>
          <w:sz w:val="24"/>
          <w:szCs w:val="24"/>
          <w:lang w:val="en-US"/>
        </w:rPr>
        <w:t xml:space="preserve">the </w:t>
      </w:r>
      <w:proofErr w:type="spellStart"/>
      <w:r w:rsidR="000A6272">
        <w:rPr>
          <w:rFonts w:ascii="Times New Roman" w:hAnsi="Times New Roman" w:cs="Times New Roman"/>
          <w:sz w:val="24"/>
          <w:szCs w:val="24"/>
          <w:lang w:val="en-US"/>
        </w:rPr>
        <w:t>CoAs</w:t>
      </w:r>
      <w:proofErr w:type="spellEnd"/>
      <w:r w:rsidR="000A6272">
        <w:rPr>
          <w:rFonts w:ascii="Times New Roman" w:hAnsi="Times New Roman" w:cs="Times New Roman"/>
          <w:sz w:val="24"/>
          <w:szCs w:val="24"/>
          <w:lang w:val="en-US"/>
        </w:rPr>
        <w:t xml:space="preserve"> in place for the </w:t>
      </w:r>
      <w:r w:rsidR="00D05A9B">
        <w:rPr>
          <w:rFonts w:ascii="Times New Roman" w:hAnsi="Times New Roman" w:cs="Times New Roman"/>
          <w:sz w:val="24"/>
          <w:szCs w:val="24"/>
          <w:lang w:val="en-US"/>
        </w:rPr>
        <w:t>National Social Insurance House and National Health Insurance Company</w:t>
      </w:r>
      <w:r w:rsidR="000A6272">
        <w:rPr>
          <w:rFonts w:ascii="Times New Roman" w:hAnsi="Times New Roman" w:cs="Times New Roman"/>
          <w:sz w:val="24"/>
          <w:szCs w:val="24"/>
          <w:lang w:val="en-US"/>
        </w:rPr>
        <w:t>.</w:t>
      </w:r>
      <w:r w:rsidR="00D05A9B">
        <w:rPr>
          <w:rFonts w:ascii="Times New Roman" w:hAnsi="Times New Roman" w:cs="Times New Roman"/>
          <w:sz w:val="24"/>
          <w:szCs w:val="24"/>
          <w:lang w:val="en-US"/>
        </w:rPr>
        <w:t xml:space="preserve"> </w:t>
      </w:r>
    </w:p>
    <w:p w14:paraId="7E766610" w14:textId="24571D53" w:rsidR="0069296E" w:rsidRPr="009B1E82" w:rsidRDefault="00BC2FBA" w:rsidP="0045237F">
      <w:pPr>
        <w:spacing w:after="120" w:line="240" w:lineRule="auto"/>
        <w:jc w:val="both"/>
        <w:rPr>
          <w:rFonts w:ascii="Times New Roman" w:hAnsi="Times New Roman" w:cs="Times New Roman"/>
          <w:sz w:val="24"/>
          <w:szCs w:val="24"/>
          <w:lang w:val="en-US"/>
        </w:rPr>
      </w:pPr>
      <w:r w:rsidRPr="00B73006">
        <w:rPr>
          <w:rFonts w:ascii="Times New Roman" w:hAnsi="Times New Roman" w:cs="Times New Roman"/>
          <w:noProof/>
          <w:sz w:val="24"/>
          <w:szCs w:val="24"/>
          <w:lang w:val="en-US" w:eastAsia="en-US"/>
        </w:rPr>
        <w:drawing>
          <wp:anchor distT="0" distB="0" distL="114300" distR="114300" simplePos="0" relativeHeight="251655680" behindDoc="0" locked="0" layoutInCell="1" allowOverlap="1" wp14:anchorId="590B5A40" wp14:editId="6188B7A8">
            <wp:simplePos x="0" y="0"/>
            <wp:positionH relativeFrom="column">
              <wp:posOffset>22860</wp:posOffset>
            </wp:positionH>
            <wp:positionV relativeFrom="paragraph">
              <wp:posOffset>24765</wp:posOffset>
            </wp:positionV>
            <wp:extent cx="3507105" cy="202882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3507105" cy="2028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92FBF" w:rsidRPr="00B73006">
        <w:rPr>
          <w:rFonts w:ascii="Times New Roman" w:hAnsi="Times New Roman" w:cs="Times New Roman"/>
          <w:sz w:val="24"/>
          <w:szCs w:val="24"/>
          <w:lang w:val="en-US"/>
        </w:rPr>
        <w:t>During the final session of day</w:t>
      </w:r>
      <w:r w:rsidR="006A7868">
        <w:rPr>
          <w:rFonts w:ascii="Times New Roman" w:hAnsi="Times New Roman" w:cs="Times New Roman"/>
          <w:sz w:val="24"/>
          <w:szCs w:val="24"/>
          <w:lang w:val="en-US"/>
        </w:rPr>
        <w:t xml:space="preserve"> one</w:t>
      </w:r>
      <w:r w:rsidR="00D92FBF" w:rsidRPr="00B73006">
        <w:rPr>
          <w:rFonts w:ascii="Times New Roman" w:hAnsi="Times New Roman" w:cs="Times New Roman"/>
          <w:sz w:val="24"/>
          <w:szCs w:val="24"/>
          <w:lang w:val="en-US"/>
        </w:rPr>
        <w:t xml:space="preserve"> the participants formed small groups to discuss the presentations by the host country and identify any lessons learnt.</w:t>
      </w:r>
      <w:r w:rsidR="0094766D">
        <w:rPr>
          <w:rFonts w:ascii="Times New Roman" w:hAnsi="Times New Roman" w:cs="Times New Roman"/>
          <w:sz w:val="24"/>
          <w:szCs w:val="24"/>
          <w:lang w:val="en-US"/>
        </w:rPr>
        <w:t xml:space="preserve"> </w:t>
      </w:r>
      <w:r w:rsidR="002C6410">
        <w:rPr>
          <w:rFonts w:ascii="Times New Roman" w:hAnsi="Times New Roman" w:cs="Times New Roman"/>
          <w:sz w:val="24"/>
          <w:szCs w:val="24"/>
          <w:lang w:val="en-US"/>
        </w:rPr>
        <w:t xml:space="preserve"> </w:t>
      </w:r>
      <w:r w:rsidR="00C360B6">
        <w:rPr>
          <w:rFonts w:ascii="Times New Roman" w:hAnsi="Times New Roman" w:cs="Times New Roman"/>
          <w:sz w:val="24"/>
          <w:szCs w:val="24"/>
          <w:lang w:val="en-US"/>
        </w:rPr>
        <w:t xml:space="preserve">The participants agreed that the Government of Moldova </w:t>
      </w:r>
      <w:r w:rsidR="003607F5">
        <w:rPr>
          <w:rFonts w:ascii="Times New Roman" w:hAnsi="Times New Roman" w:cs="Times New Roman"/>
          <w:sz w:val="24"/>
          <w:szCs w:val="24"/>
          <w:lang w:val="en-US"/>
        </w:rPr>
        <w:t xml:space="preserve">had been able </w:t>
      </w:r>
      <w:r w:rsidR="00C360B6">
        <w:rPr>
          <w:rFonts w:ascii="Times New Roman" w:hAnsi="Times New Roman" w:cs="Times New Roman"/>
          <w:sz w:val="24"/>
          <w:szCs w:val="24"/>
          <w:lang w:val="en-US"/>
        </w:rPr>
        <w:t xml:space="preserve">to implement </w:t>
      </w:r>
      <w:r w:rsidR="003607F5">
        <w:rPr>
          <w:rFonts w:ascii="Times New Roman" w:hAnsi="Times New Roman" w:cs="Times New Roman"/>
          <w:sz w:val="24"/>
          <w:szCs w:val="24"/>
          <w:lang w:val="en-US"/>
        </w:rPr>
        <w:t xml:space="preserve">a </w:t>
      </w:r>
      <w:r w:rsidR="00C360B6">
        <w:rPr>
          <w:rFonts w:ascii="Times New Roman" w:hAnsi="Times New Roman" w:cs="Times New Roman"/>
          <w:sz w:val="24"/>
          <w:szCs w:val="24"/>
          <w:lang w:val="en-US"/>
        </w:rPr>
        <w:t>wide set of PFM reform initiatives</w:t>
      </w:r>
      <w:r w:rsidR="003607F5">
        <w:rPr>
          <w:rFonts w:ascii="Times New Roman" w:hAnsi="Times New Roman" w:cs="Times New Roman"/>
          <w:sz w:val="24"/>
          <w:szCs w:val="24"/>
          <w:lang w:val="en-US"/>
        </w:rPr>
        <w:t>.</w:t>
      </w:r>
      <w:r w:rsidR="00BE095A">
        <w:rPr>
          <w:rFonts w:ascii="Times New Roman" w:hAnsi="Times New Roman" w:cs="Times New Roman"/>
          <w:sz w:val="24"/>
          <w:szCs w:val="24"/>
          <w:lang w:val="en-US"/>
        </w:rPr>
        <w:t xml:space="preserve"> </w:t>
      </w:r>
      <w:r w:rsidR="003607F5">
        <w:rPr>
          <w:rFonts w:ascii="Times New Roman" w:hAnsi="Times New Roman" w:cs="Times New Roman"/>
          <w:sz w:val="24"/>
          <w:szCs w:val="24"/>
          <w:lang w:val="en-US"/>
        </w:rPr>
        <w:t>Particularly impressive was its success</w:t>
      </w:r>
      <w:r w:rsidR="00BE095A">
        <w:rPr>
          <w:rFonts w:ascii="Times New Roman" w:hAnsi="Times New Roman" w:cs="Times New Roman"/>
          <w:sz w:val="24"/>
          <w:szCs w:val="24"/>
          <w:lang w:val="en-US"/>
        </w:rPr>
        <w:t xml:space="preserve"> </w:t>
      </w:r>
      <w:r w:rsidR="00D57494">
        <w:rPr>
          <w:rFonts w:ascii="Times New Roman" w:hAnsi="Times New Roman" w:cs="Times New Roman"/>
          <w:sz w:val="24"/>
          <w:szCs w:val="24"/>
          <w:lang w:val="en-US"/>
        </w:rPr>
        <w:t xml:space="preserve">in expanding the TSA coverage, including </w:t>
      </w:r>
      <w:r w:rsidR="00BE095A">
        <w:rPr>
          <w:rFonts w:ascii="Times New Roman" w:hAnsi="Times New Roman" w:cs="Times New Roman"/>
          <w:sz w:val="24"/>
          <w:szCs w:val="24"/>
          <w:lang w:val="en-US"/>
        </w:rPr>
        <w:t>integrat</w:t>
      </w:r>
      <w:r w:rsidR="003607F5">
        <w:rPr>
          <w:rFonts w:ascii="Times New Roman" w:hAnsi="Times New Roman" w:cs="Times New Roman"/>
          <w:sz w:val="24"/>
          <w:szCs w:val="24"/>
          <w:lang w:val="en-US"/>
        </w:rPr>
        <w:t>i</w:t>
      </w:r>
      <w:r w:rsidR="00D57494">
        <w:rPr>
          <w:rFonts w:ascii="Times New Roman" w:hAnsi="Times New Roman" w:cs="Times New Roman"/>
          <w:sz w:val="24"/>
          <w:szCs w:val="24"/>
          <w:lang w:val="en-US"/>
        </w:rPr>
        <w:t>o</w:t>
      </w:r>
      <w:r w:rsidR="003607F5">
        <w:rPr>
          <w:rFonts w:ascii="Times New Roman" w:hAnsi="Times New Roman" w:cs="Times New Roman"/>
          <w:sz w:val="24"/>
          <w:szCs w:val="24"/>
          <w:lang w:val="en-US"/>
        </w:rPr>
        <w:t>n</w:t>
      </w:r>
      <w:r w:rsidR="00D57494">
        <w:rPr>
          <w:rFonts w:ascii="Times New Roman" w:hAnsi="Times New Roman" w:cs="Times New Roman"/>
          <w:sz w:val="24"/>
          <w:szCs w:val="24"/>
          <w:lang w:val="en-US"/>
        </w:rPr>
        <w:t xml:space="preserve"> of the </w:t>
      </w:r>
      <w:r w:rsidR="00BE095A">
        <w:rPr>
          <w:rFonts w:ascii="Times New Roman" w:hAnsi="Times New Roman" w:cs="Times New Roman"/>
          <w:sz w:val="24"/>
          <w:szCs w:val="24"/>
          <w:lang w:val="en-US"/>
        </w:rPr>
        <w:t xml:space="preserve">donor project funds. </w:t>
      </w:r>
      <w:r w:rsidR="003607F5">
        <w:rPr>
          <w:rFonts w:ascii="Times New Roman" w:hAnsi="Times New Roman" w:cs="Times New Roman"/>
          <w:sz w:val="24"/>
          <w:szCs w:val="24"/>
          <w:lang w:val="en-US"/>
        </w:rPr>
        <w:t>Moldova’s strong commitment</w:t>
      </w:r>
      <w:r w:rsidR="0017106A">
        <w:rPr>
          <w:rFonts w:ascii="Times New Roman" w:hAnsi="Times New Roman" w:cs="Times New Roman"/>
          <w:sz w:val="24"/>
          <w:szCs w:val="24"/>
          <w:lang w:val="en-US"/>
        </w:rPr>
        <w:t xml:space="preserve"> </w:t>
      </w:r>
      <w:r w:rsidR="003607F5">
        <w:rPr>
          <w:rFonts w:ascii="Times New Roman" w:hAnsi="Times New Roman" w:cs="Times New Roman"/>
          <w:sz w:val="24"/>
          <w:szCs w:val="24"/>
          <w:lang w:val="en-US"/>
        </w:rPr>
        <w:t xml:space="preserve">to </w:t>
      </w:r>
      <w:r w:rsidR="0017106A">
        <w:rPr>
          <w:rFonts w:ascii="Times New Roman" w:hAnsi="Times New Roman" w:cs="Times New Roman"/>
          <w:sz w:val="24"/>
          <w:szCs w:val="24"/>
          <w:lang w:val="en-US"/>
        </w:rPr>
        <w:t xml:space="preserve">training and communication </w:t>
      </w:r>
      <w:r w:rsidR="003607F5">
        <w:rPr>
          <w:rFonts w:ascii="Times New Roman" w:hAnsi="Times New Roman" w:cs="Times New Roman"/>
          <w:sz w:val="24"/>
          <w:szCs w:val="24"/>
          <w:lang w:val="en-US"/>
        </w:rPr>
        <w:t>was also viewed very highly</w:t>
      </w:r>
      <w:r w:rsidR="0017106A">
        <w:rPr>
          <w:rFonts w:ascii="Times New Roman" w:hAnsi="Times New Roman" w:cs="Times New Roman"/>
          <w:sz w:val="24"/>
          <w:szCs w:val="24"/>
          <w:lang w:val="en-US"/>
        </w:rPr>
        <w:t xml:space="preserve">. </w:t>
      </w:r>
      <w:r w:rsidR="0017106A" w:rsidRPr="003608FF">
        <w:rPr>
          <w:rFonts w:ascii="Times New Roman" w:hAnsi="Times New Roman" w:cs="Times New Roman"/>
          <w:b/>
          <w:sz w:val="24"/>
          <w:szCs w:val="24"/>
          <w:lang w:val="en-US"/>
        </w:rPr>
        <w:t xml:space="preserve">Mr. Mark </w:t>
      </w:r>
      <w:proofErr w:type="spellStart"/>
      <w:r w:rsidR="0017106A" w:rsidRPr="003608FF">
        <w:rPr>
          <w:rFonts w:ascii="Times New Roman" w:hAnsi="Times New Roman" w:cs="Times New Roman"/>
          <w:b/>
          <w:sz w:val="24"/>
          <w:szCs w:val="24"/>
          <w:lang w:val="en-US"/>
        </w:rPr>
        <w:t>Silins</w:t>
      </w:r>
      <w:proofErr w:type="spellEnd"/>
      <w:r w:rsidR="00D92FBF" w:rsidRPr="00B73006">
        <w:rPr>
          <w:rFonts w:ascii="Times New Roman" w:hAnsi="Times New Roman" w:cs="Times New Roman"/>
          <w:sz w:val="24"/>
          <w:szCs w:val="24"/>
          <w:lang w:val="en-US"/>
        </w:rPr>
        <w:t xml:space="preserve"> commended Moldova for the significant achievements to date, however he noted that there still remain a number of challenges for the Treasury in the medium term, including</w:t>
      </w:r>
      <w:r w:rsidR="0017106A" w:rsidRPr="003608FF">
        <w:rPr>
          <w:rFonts w:ascii="Times New Roman" w:hAnsi="Times New Roman" w:cs="Times New Roman"/>
          <w:sz w:val="24"/>
          <w:szCs w:val="24"/>
          <w:lang w:val="en-US"/>
        </w:rPr>
        <w:t>:</w:t>
      </w:r>
    </w:p>
    <w:p w14:paraId="1F3669FA" w14:textId="2B3357D5" w:rsidR="00F65C97" w:rsidRPr="009B1E82" w:rsidRDefault="0017106A" w:rsidP="001A07E0">
      <w:pPr>
        <w:pStyle w:val="ListParagraph"/>
        <w:numPr>
          <w:ilvl w:val="0"/>
          <w:numId w:val="22"/>
        </w:numPr>
        <w:spacing w:after="120"/>
        <w:ind w:left="990" w:hanging="284"/>
        <w:jc w:val="both"/>
        <w:rPr>
          <w:rFonts w:ascii="Times New Roman" w:hAnsi="Times New Roman" w:cs="Times New Roman"/>
          <w:lang w:val="en-US"/>
        </w:rPr>
      </w:pPr>
      <w:r>
        <w:rPr>
          <w:rFonts w:ascii="Times New Roman" w:hAnsi="Times New Roman" w:cs="Times New Roman"/>
          <w:lang w:val="en-US"/>
        </w:rPr>
        <w:t xml:space="preserve">full integration of </w:t>
      </w:r>
      <w:r w:rsidR="00FE5098">
        <w:rPr>
          <w:rFonts w:ascii="Times New Roman" w:hAnsi="Times New Roman" w:cs="Times New Roman"/>
          <w:lang w:val="en-US"/>
        </w:rPr>
        <w:t xml:space="preserve"> the </w:t>
      </w:r>
      <w:r>
        <w:rPr>
          <w:rFonts w:ascii="Times New Roman" w:hAnsi="Times New Roman" w:cs="Times New Roman"/>
          <w:lang w:val="en-US"/>
        </w:rPr>
        <w:t>Chart of Accounts and Budget Classification</w:t>
      </w:r>
      <w:r w:rsidR="0094766D">
        <w:rPr>
          <w:rFonts w:ascii="Times New Roman" w:hAnsi="Times New Roman" w:cs="Times New Roman"/>
          <w:lang w:val="en-US"/>
        </w:rPr>
        <w:t>;</w:t>
      </w:r>
      <w:r w:rsidR="00F65C97" w:rsidRPr="009B1E82">
        <w:rPr>
          <w:rFonts w:ascii="Times New Roman" w:hAnsi="Times New Roman" w:cs="Times New Roman"/>
          <w:lang w:val="en-US"/>
        </w:rPr>
        <w:t xml:space="preserve"> </w:t>
      </w:r>
    </w:p>
    <w:p w14:paraId="058C6089" w14:textId="4B71D1B9" w:rsidR="0017106A" w:rsidRDefault="0017106A" w:rsidP="001A07E0">
      <w:pPr>
        <w:pStyle w:val="ListParagraph"/>
        <w:numPr>
          <w:ilvl w:val="0"/>
          <w:numId w:val="22"/>
        </w:numPr>
        <w:spacing w:after="120"/>
        <w:ind w:left="990" w:hanging="284"/>
        <w:jc w:val="both"/>
        <w:rPr>
          <w:rFonts w:ascii="Times New Roman" w:hAnsi="Times New Roman" w:cs="Times New Roman"/>
          <w:lang w:val="en-US"/>
        </w:rPr>
      </w:pPr>
      <w:r>
        <w:rPr>
          <w:rFonts w:ascii="Times New Roman" w:hAnsi="Times New Roman" w:cs="Times New Roman"/>
          <w:lang w:val="en-US"/>
        </w:rPr>
        <w:t xml:space="preserve">integration of </w:t>
      </w:r>
      <w:r w:rsidR="003607F5">
        <w:rPr>
          <w:rFonts w:ascii="Times New Roman" w:hAnsi="Times New Roman" w:cs="Times New Roman"/>
          <w:lang w:val="en-US"/>
        </w:rPr>
        <w:t xml:space="preserve">the </w:t>
      </w:r>
      <w:r>
        <w:rPr>
          <w:rFonts w:ascii="Times New Roman" w:hAnsi="Times New Roman" w:cs="Times New Roman"/>
          <w:lang w:val="en-US"/>
        </w:rPr>
        <w:t xml:space="preserve">1C </w:t>
      </w:r>
      <w:r w:rsidR="00E85A34">
        <w:rPr>
          <w:rFonts w:ascii="Times New Roman" w:hAnsi="Times New Roman" w:cs="Times New Roman"/>
          <w:lang w:val="en-US"/>
        </w:rPr>
        <w:t xml:space="preserve">accounting </w:t>
      </w:r>
      <w:r>
        <w:rPr>
          <w:rFonts w:ascii="Times New Roman" w:hAnsi="Times New Roman" w:cs="Times New Roman"/>
          <w:lang w:val="en-US"/>
        </w:rPr>
        <w:t>solution</w:t>
      </w:r>
      <w:r w:rsidR="00E85A34">
        <w:rPr>
          <w:rFonts w:ascii="Times New Roman" w:hAnsi="Times New Roman" w:cs="Times New Roman"/>
          <w:lang w:val="en-US"/>
        </w:rPr>
        <w:t xml:space="preserve"> used by budget entities</w:t>
      </w:r>
      <w:r>
        <w:rPr>
          <w:rFonts w:ascii="Times New Roman" w:hAnsi="Times New Roman" w:cs="Times New Roman"/>
          <w:lang w:val="en-US"/>
        </w:rPr>
        <w:t xml:space="preserve"> and the PFMIS;</w:t>
      </w:r>
    </w:p>
    <w:p w14:paraId="75600A89" w14:textId="77777777" w:rsidR="00324DED" w:rsidRDefault="0017106A" w:rsidP="001A07E0">
      <w:pPr>
        <w:pStyle w:val="ListParagraph"/>
        <w:numPr>
          <w:ilvl w:val="0"/>
          <w:numId w:val="22"/>
        </w:numPr>
        <w:spacing w:after="120"/>
        <w:ind w:left="990" w:hanging="284"/>
        <w:jc w:val="both"/>
        <w:rPr>
          <w:rFonts w:ascii="Times New Roman" w:hAnsi="Times New Roman" w:cs="Times New Roman"/>
          <w:lang w:val="en-US"/>
        </w:rPr>
      </w:pPr>
      <w:r>
        <w:rPr>
          <w:rFonts w:ascii="Times New Roman" w:hAnsi="Times New Roman" w:cs="Times New Roman"/>
          <w:lang w:val="en-US"/>
        </w:rPr>
        <w:t xml:space="preserve">development of a single set of </w:t>
      </w:r>
      <w:r w:rsidR="00324DED">
        <w:rPr>
          <w:rFonts w:ascii="Times New Roman" w:hAnsi="Times New Roman" w:cs="Times New Roman"/>
          <w:lang w:val="en-US"/>
        </w:rPr>
        <w:t>reports to minimize</w:t>
      </w:r>
      <w:r w:rsidR="00E85A34">
        <w:rPr>
          <w:rFonts w:ascii="Times New Roman" w:hAnsi="Times New Roman" w:cs="Times New Roman"/>
          <w:lang w:val="en-US"/>
        </w:rPr>
        <w:t xml:space="preserve"> existing</w:t>
      </w:r>
      <w:r w:rsidR="00324DED">
        <w:rPr>
          <w:rFonts w:ascii="Times New Roman" w:hAnsi="Times New Roman" w:cs="Times New Roman"/>
          <w:lang w:val="en-US"/>
        </w:rPr>
        <w:t xml:space="preserve"> overlap between budget execution reports and financial statements;</w:t>
      </w:r>
    </w:p>
    <w:p w14:paraId="00810E67" w14:textId="437C396F" w:rsidR="00324DED" w:rsidRDefault="00324DED" w:rsidP="001A07E0">
      <w:pPr>
        <w:pStyle w:val="ListParagraph"/>
        <w:numPr>
          <w:ilvl w:val="0"/>
          <w:numId w:val="22"/>
        </w:numPr>
        <w:spacing w:after="120"/>
        <w:ind w:left="990" w:hanging="284"/>
        <w:jc w:val="both"/>
        <w:rPr>
          <w:rFonts w:ascii="Times New Roman" w:hAnsi="Times New Roman" w:cs="Times New Roman"/>
          <w:lang w:val="en-US"/>
        </w:rPr>
      </w:pPr>
      <w:r>
        <w:rPr>
          <w:rFonts w:ascii="Times New Roman" w:hAnsi="Times New Roman" w:cs="Times New Roman"/>
          <w:lang w:val="en-US"/>
        </w:rPr>
        <w:t>consider</w:t>
      </w:r>
      <w:r w:rsidR="00FE5098">
        <w:rPr>
          <w:rFonts w:ascii="Times New Roman" w:hAnsi="Times New Roman" w:cs="Times New Roman"/>
          <w:lang w:val="en-US"/>
        </w:rPr>
        <w:t>ation</w:t>
      </w:r>
      <w:r>
        <w:rPr>
          <w:rFonts w:ascii="Times New Roman" w:hAnsi="Times New Roman" w:cs="Times New Roman"/>
          <w:lang w:val="en-US"/>
        </w:rPr>
        <w:t xml:space="preserve"> how to address </w:t>
      </w:r>
      <w:r w:rsidR="0005199C">
        <w:rPr>
          <w:rFonts w:ascii="Times New Roman" w:hAnsi="Times New Roman" w:cs="Times New Roman"/>
          <w:lang w:val="en-US"/>
        </w:rPr>
        <w:t xml:space="preserve">the requirements of the </w:t>
      </w:r>
      <w:r w:rsidR="00E85A34">
        <w:rPr>
          <w:rFonts w:ascii="Times New Roman" w:hAnsi="Times New Roman" w:cs="Times New Roman"/>
          <w:lang w:val="en-US"/>
        </w:rPr>
        <w:t xml:space="preserve">new </w:t>
      </w:r>
      <w:r>
        <w:rPr>
          <w:rFonts w:ascii="Times New Roman" w:hAnsi="Times New Roman" w:cs="Times New Roman"/>
          <w:lang w:val="en-US"/>
        </w:rPr>
        <w:t xml:space="preserve">GFSM2014 </w:t>
      </w:r>
      <w:r w:rsidR="00E85A34">
        <w:rPr>
          <w:rFonts w:ascii="Times New Roman" w:hAnsi="Times New Roman" w:cs="Times New Roman"/>
          <w:lang w:val="en-US"/>
        </w:rPr>
        <w:t>framework</w:t>
      </w:r>
      <w:r>
        <w:rPr>
          <w:rFonts w:ascii="Times New Roman" w:hAnsi="Times New Roman" w:cs="Times New Roman"/>
          <w:lang w:val="en-US"/>
        </w:rPr>
        <w:t xml:space="preserve"> in further work on </w:t>
      </w:r>
      <w:r w:rsidR="0005199C">
        <w:rPr>
          <w:rFonts w:ascii="Times New Roman" w:hAnsi="Times New Roman" w:cs="Times New Roman"/>
          <w:lang w:val="en-US"/>
        </w:rPr>
        <w:t xml:space="preserve">the </w:t>
      </w:r>
      <w:r>
        <w:rPr>
          <w:rFonts w:ascii="Times New Roman" w:hAnsi="Times New Roman" w:cs="Times New Roman"/>
          <w:lang w:val="en-US"/>
        </w:rPr>
        <w:t xml:space="preserve">national public </w:t>
      </w:r>
      <w:r w:rsidR="00FE5098">
        <w:rPr>
          <w:rFonts w:ascii="Times New Roman" w:hAnsi="Times New Roman" w:cs="Times New Roman"/>
          <w:lang w:val="en-US"/>
        </w:rPr>
        <w:t xml:space="preserve">sector </w:t>
      </w:r>
      <w:r>
        <w:rPr>
          <w:rFonts w:ascii="Times New Roman" w:hAnsi="Times New Roman" w:cs="Times New Roman"/>
          <w:lang w:val="en-US"/>
        </w:rPr>
        <w:t>accounting standards;</w:t>
      </w:r>
    </w:p>
    <w:p w14:paraId="721236CB" w14:textId="05BD2BC9" w:rsidR="00324DED" w:rsidRDefault="00324DED" w:rsidP="001A07E0">
      <w:pPr>
        <w:pStyle w:val="ListParagraph"/>
        <w:numPr>
          <w:ilvl w:val="0"/>
          <w:numId w:val="22"/>
        </w:numPr>
        <w:spacing w:after="120"/>
        <w:ind w:left="990" w:hanging="284"/>
        <w:jc w:val="both"/>
        <w:rPr>
          <w:rFonts w:ascii="Times New Roman" w:hAnsi="Times New Roman" w:cs="Times New Roman"/>
          <w:lang w:val="en-US"/>
        </w:rPr>
      </w:pPr>
      <w:r>
        <w:rPr>
          <w:rFonts w:ascii="Times New Roman" w:hAnsi="Times New Roman" w:cs="Times New Roman"/>
          <w:lang w:val="en-US"/>
        </w:rPr>
        <w:t xml:space="preserve">developing PFMIS functionality </w:t>
      </w:r>
      <w:r w:rsidR="0005199C">
        <w:rPr>
          <w:rFonts w:ascii="Times New Roman" w:hAnsi="Times New Roman" w:cs="Times New Roman"/>
          <w:lang w:val="en-US"/>
        </w:rPr>
        <w:t>to manage commitments and accounts payable to ensure improved</w:t>
      </w:r>
      <w:r>
        <w:rPr>
          <w:rFonts w:ascii="Times New Roman" w:hAnsi="Times New Roman" w:cs="Times New Roman"/>
          <w:lang w:val="en-US"/>
        </w:rPr>
        <w:t xml:space="preserve"> </w:t>
      </w:r>
      <w:r w:rsidR="0005199C">
        <w:rPr>
          <w:rFonts w:ascii="Times New Roman" w:hAnsi="Times New Roman" w:cs="Times New Roman"/>
          <w:lang w:val="en-US"/>
        </w:rPr>
        <w:t xml:space="preserve">controls, along with enhanced </w:t>
      </w:r>
      <w:r w:rsidR="00FE5098">
        <w:rPr>
          <w:rFonts w:ascii="Times New Roman" w:hAnsi="Times New Roman" w:cs="Times New Roman"/>
          <w:lang w:val="en-US"/>
        </w:rPr>
        <w:t>information to support</w:t>
      </w:r>
      <w:r w:rsidR="0005199C">
        <w:rPr>
          <w:rFonts w:ascii="Times New Roman" w:hAnsi="Times New Roman" w:cs="Times New Roman"/>
          <w:lang w:val="en-US"/>
        </w:rPr>
        <w:t xml:space="preserve"> better </w:t>
      </w:r>
      <w:r>
        <w:rPr>
          <w:rFonts w:ascii="Times New Roman" w:hAnsi="Times New Roman" w:cs="Times New Roman"/>
          <w:lang w:val="en-US"/>
        </w:rPr>
        <w:t>cash management and forecasting;</w:t>
      </w:r>
    </w:p>
    <w:p w14:paraId="3FCCFE7C" w14:textId="070E7F85" w:rsidR="0069296E" w:rsidRPr="00324DED" w:rsidRDefault="00324DED" w:rsidP="001A07E0">
      <w:pPr>
        <w:pStyle w:val="ListParagraph"/>
        <w:numPr>
          <w:ilvl w:val="0"/>
          <w:numId w:val="22"/>
        </w:numPr>
        <w:spacing w:after="240"/>
        <w:ind w:left="990" w:hanging="284"/>
        <w:jc w:val="both"/>
        <w:rPr>
          <w:rFonts w:ascii="Times New Roman" w:hAnsi="Times New Roman" w:cs="Times New Roman"/>
          <w:lang w:val="en-US"/>
        </w:rPr>
      </w:pPr>
      <w:proofErr w:type="gramStart"/>
      <w:r w:rsidRPr="00324DED">
        <w:rPr>
          <w:rFonts w:ascii="Times New Roman" w:hAnsi="Times New Roman" w:cs="Times New Roman"/>
          <w:lang w:val="en-US"/>
        </w:rPr>
        <w:t>clarification</w:t>
      </w:r>
      <w:proofErr w:type="gramEnd"/>
      <w:r w:rsidRPr="00324DED">
        <w:rPr>
          <w:rFonts w:ascii="Times New Roman" w:hAnsi="Times New Roman" w:cs="Times New Roman"/>
          <w:lang w:val="en-US"/>
        </w:rPr>
        <w:t xml:space="preserve"> of the roles of Treasury taking into account </w:t>
      </w:r>
      <w:r w:rsidR="0005199C">
        <w:rPr>
          <w:rFonts w:ascii="Times New Roman" w:hAnsi="Times New Roman" w:cs="Times New Roman"/>
          <w:lang w:val="en-US"/>
        </w:rPr>
        <w:t xml:space="preserve">the trend towards </w:t>
      </w:r>
      <w:r w:rsidRPr="00324DED">
        <w:rPr>
          <w:rFonts w:ascii="Times New Roman" w:hAnsi="Times New Roman" w:cs="Times New Roman"/>
          <w:lang w:val="en-US"/>
        </w:rPr>
        <w:t xml:space="preserve">decentralization and </w:t>
      </w:r>
      <w:r w:rsidR="0005199C">
        <w:rPr>
          <w:rFonts w:ascii="Times New Roman" w:hAnsi="Times New Roman" w:cs="Times New Roman"/>
          <w:lang w:val="en-US"/>
        </w:rPr>
        <w:t>the increased focus on risk management</w:t>
      </w:r>
      <w:r w:rsidR="00172A3C" w:rsidRPr="00324DED">
        <w:rPr>
          <w:rFonts w:ascii="Times New Roman" w:hAnsi="Times New Roman" w:cs="Times New Roman"/>
          <w:lang w:val="en-US"/>
        </w:rPr>
        <w:t>.</w:t>
      </w:r>
    </w:p>
    <w:p w14:paraId="364BC047" w14:textId="02C7E8C6" w:rsidR="008C107F" w:rsidRDefault="00AA714C" w:rsidP="001A07E0">
      <w:pPr>
        <w:spacing w:after="0" w:line="240" w:lineRule="auto"/>
        <w:jc w:val="both"/>
        <w:rPr>
          <w:rFonts w:ascii="Times New Roman" w:hAnsi="Times New Roman" w:cs="Times New Roman"/>
          <w:sz w:val="24"/>
          <w:szCs w:val="24"/>
          <w:lang w:val="en-US"/>
        </w:rPr>
      </w:pPr>
      <w:r>
        <w:rPr>
          <w:rFonts w:ascii="Times New Roman" w:hAnsi="Times New Roman" w:cs="Times New Roman"/>
          <w:noProof/>
          <w:lang w:val="en-US" w:eastAsia="en-US"/>
        </w:rPr>
        <w:lastRenderedPageBreak/>
        <w:drawing>
          <wp:anchor distT="0" distB="0" distL="114300" distR="114300" simplePos="0" relativeHeight="251668992" behindDoc="0" locked="0" layoutInCell="1" allowOverlap="1" wp14:anchorId="246EDB5D" wp14:editId="0C4B17A4">
            <wp:simplePos x="0" y="0"/>
            <wp:positionH relativeFrom="column">
              <wp:posOffset>4362450</wp:posOffset>
            </wp:positionH>
            <wp:positionV relativeFrom="paragraph">
              <wp:posOffset>66675</wp:posOffset>
            </wp:positionV>
            <wp:extent cx="1809750" cy="1892300"/>
            <wp:effectExtent l="19050" t="0" r="0" b="0"/>
            <wp:wrapSquare wrapText="bothSides"/>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1809750" cy="1892300"/>
                    </a:xfrm>
                    <a:prstGeom prst="rect">
                      <a:avLst/>
                    </a:prstGeom>
                    <a:noFill/>
                    <a:ln w="9525">
                      <a:noFill/>
                      <a:miter lim="800000"/>
                      <a:headEnd/>
                      <a:tailEnd/>
                    </a:ln>
                  </pic:spPr>
                </pic:pic>
              </a:graphicData>
            </a:graphic>
          </wp:anchor>
        </w:drawing>
      </w:r>
      <w:r w:rsidR="00B350D1" w:rsidRPr="00075E20">
        <w:rPr>
          <w:rFonts w:ascii="Times New Roman" w:hAnsi="Times New Roman" w:cs="Times New Roman"/>
          <w:sz w:val="24"/>
          <w:szCs w:val="24"/>
          <w:lang w:val="en-US"/>
        </w:rPr>
        <w:t>D</w:t>
      </w:r>
      <w:r w:rsidR="00D92FBF" w:rsidRPr="00B73006">
        <w:rPr>
          <w:rFonts w:ascii="Times New Roman" w:hAnsi="Times New Roman" w:cs="Times New Roman"/>
          <w:sz w:val="24"/>
          <w:szCs w:val="24"/>
          <w:lang w:val="en-US"/>
        </w:rPr>
        <w:t>ay two of the workshop was dedicated to the topic of evolution of the treasury functi</w:t>
      </w:r>
      <w:bookmarkStart w:id="0" w:name="_GoBack"/>
      <w:bookmarkEnd w:id="0"/>
      <w:r w:rsidR="00D92FBF" w:rsidRPr="00B73006">
        <w:rPr>
          <w:rFonts w:ascii="Times New Roman" w:hAnsi="Times New Roman" w:cs="Times New Roman"/>
          <w:sz w:val="24"/>
          <w:szCs w:val="24"/>
          <w:lang w:val="en-US"/>
        </w:rPr>
        <w:t>on.</w:t>
      </w:r>
      <w:r w:rsidR="006C4625">
        <w:rPr>
          <w:rFonts w:ascii="Times New Roman" w:hAnsi="Times New Roman" w:cs="Times New Roman"/>
          <w:sz w:val="24"/>
          <w:szCs w:val="24"/>
          <w:lang w:val="en-US"/>
        </w:rPr>
        <w:t xml:space="preserve"> </w:t>
      </w:r>
      <w:r w:rsidR="00D965D5">
        <w:rPr>
          <w:rFonts w:ascii="Times New Roman" w:hAnsi="Times New Roman" w:cs="Times New Roman"/>
          <w:sz w:val="24"/>
          <w:szCs w:val="24"/>
          <w:lang w:val="en-US"/>
        </w:rPr>
        <w:t xml:space="preserve">Four presenters delivered </w:t>
      </w:r>
      <w:r w:rsidR="006D13DC">
        <w:rPr>
          <w:rFonts w:ascii="Times New Roman" w:hAnsi="Times New Roman" w:cs="Times New Roman"/>
          <w:sz w:val="24"/>
          <w:szCs w:val="24"/>
          <w:lang w:val="en-US"/>
        </w:rPr>
        <w:t xml:space="preserve">country </w:t>
      </w:r>
      <w:r w:rsidR="00D965D5">
        <w:rPr>
          <w:rFonts w:ascii="Times New Roman" w:hAnsi="Times New Roman" w:cs="Times New Roman"/>
          <w:sz w:val="24"/>
          <w:szCs w:val="24"/>
          <w:lang w:val="en-US"/>
        </w:rPr>
        <w:t xml:space="preserve">case </w:t>
      </w:r>
      <w:r w:rsidR="005F5358">
        <w:rPr>
          <w:rFonts w:ascii="Times New Roman" w:hAnsi="Times New Roman" w:cs="Times New Roman"/>
          <w:sz w:val="24"/>
          <w:szCs w:val="24"/>
          <w:lang w:val="en-US"/>
        </w:rPr>
        <w:t>studies on</w:t>
      </w:r>
      <w:r w:rsidR="00D965D5">
        <w:rPr>
          <w:rFonts w:ascii="Times New Roman" w:hAnsi="Times New Roman" w:cs="Times New Roman"/>
          <w:sz w:val="24"/>
          <w:szCs w:val="24"/>
          <w:lang w:val="en-US"/>
        </w:rPr>
        <w:t xml:space="preserve"> </w:t>
      </w:r>
      <w:r w:rsidR="006D13DC">
        <w:rPr>
          <w:rFonts w:ascii="Times New Roman" w:hAnsi="Times New Roman" w:cs="Times New Roman"/>
          <w:sz w:val="24"/>
          <w:szCs w:val="24"/>
          <w:lang w:val="en-US"/>
        </w:rPr>
        <w:t>this topic</w:t>
      </w:r>
      <w:r w:rsidR="00D965D5">
        <w:rPr>
          <w:rFonts w:ascii="Times New Roman" w:hAnsi="Times New Roman" w:cs="Times New Roman"/>
          <w:sz w:val="24"/>
          <w:szCs w:val="24"/>
          <w:lang w:val="en-US"/>
        </w:rPr>
        <w:t xml:space="preserve">. </w:t>
      </w:r>
      <w:r w:rsidR="006C4625" w:rsidRPr="006C4625">
        <w:rPr>
          <w:rFonts w:ascii="Times New Roman" w:hAnsi="Times New Roman" w:cs="Times New Roman"/>
          <w:b/>
          <w:sz w:val="24"/>
          <w:szCs w:val="24"/>
          <w:lang w:val="en-US"/>
        </w:rPr>
        <w:t>Mr.</w:t>
      </w:r>
      <w:r w:rsidR="00C0204B">
        <w:rPr>
          <w:rFonts w:ascii="Times New Roman" w:hAnsi="Times New Roman" w:cs="Times New Roman"/>
          <w:b/>
          <w:sz w:val="24"/>
          <w:szCs w:val="24"/>
          <w:lang w:val="en-US"/>
        </w:rPr>
        <w:t> </w:t>
      </w:r>
      <w:r w:rsidR="006C4625" w:rsidRPr="006C4625">
        <w:rPr>
          <w:rFonts w:ascii="Times New Roman" w:hAnsi="Times New Roman" w:cs="Times New Roman"/>
          <w:b/>
          <w:sz w:val="24"/>
          <w:szCs w:val="24"/>
          <w:lang w:val="en-US"/>
        </w:rPr>
        <w:t xml:space="preserve">Mark </w:t>
      </w:r>
      <w:proofErr w:type="spellStart"/>
      <w:r w:rsidR="006C4625" w:rsidRPr="006C4625">
        <w:rPr>
          <w:rFonts w:ascii="Times New Roman" w:hAnsi="Times New Roman" w:cs="Times New Roman"/>
          <w:b/>
          <w:sz w:val="24"/>
          <w:szCs w:val="24"/>
          <w:lang w:val="en-US"/>
        </w:rPr>
        <w:t>Silins</w:t>
      </w:r>
      <w:proofErr w:type="spellEnd"/>
      <w:r w:rsidR="006C4625">
        <w:rPr>
          <w:rFonts w:ascii="Times New Roman" w:hAnsi="Times New Roman" w:cs="Times New Roman"/>
          <w:sz w:val="24"/>
          <w:szCs w:val="24"/>
          <w:lang w:val="en-US"/>
        </w:rPr>
        <w:t>,</w:t>
      </w:r>
      <w:r w:rsidR="006C4625" w:rsidRPr="006C4625">
        <w:rPr>
          <w:rFonts w:ascii="Times New Roman" w:hAnsi="Times New Roman" w:cs="Times New Roman"/>
          <w:sz w:val="24"/>
          <w:szCs w:val="24"/>
          <w:lang w:val="en-US"/>
        </w:rPr>
        <w:t xml:space="preserve"> </w:t>
      </w:r>
      <w:r w:rsidR="006C4625" w:rsidRPr="009B1E82">
        <w:rPr>
          <w:rFonts w:ascii="Times New Roman" w:hAnsi="Times New Roman" w:cs="Times New Roman"/>
          <w:sz w:val="24"/>
          <w:szCs w:val="24"/>
          <w:lang w:val="en-US"/>
        </w:rPr>
        <w:t>TCOP Public Finance Management Adviser</w:t>
      </w:r>
      <w:r w:rsidR="006C4625">
        <w:rPr>
          <w:rFonts w:ascii="Times New Roman" w:hAnsi="Times New Roman" w:cs="Times New Roman"/>
          <w:sz w:val="24"/>
          <w:szCs w:val="24"/>
          <w:lang w:val="en-US"/>
        </w:rPr>
        <w:t xml:space="preserve">, </w:t>
      </w:r>
      <w:r w:rsidR="00D92FBF" w:rsidRPr="00B73006">
        <w:rPr>
          <w:rFonts w:ascii="Times New Roman" w:hAnsi="Times New Roman" w:cs="Times New Roman"/>
          <w:sz w:val="24"/>
          <w:szCs w:val="24"/>
          <w:lang w:val="en-US"/>
        </w:rPr>
        <w:t>opened this session with an</w:t>
      </w:r>
      <w:r w:rsidR="006C4625" w:rsidRPr="00E6078C">
        <w:rPr>
          <w:rFonts w:ascii="Times New Roman" w:hAnsi="Times New Roman" w:cs="Times New Roman"/>
          <w:b/>
          <w:sz w:val="24"/>
          <w:szCs w:val="24"/>
          <w:lang w:val="en-US"/>
        </w:rPr>
        <w:t xml:space="preserve"> overview of internationally trends</w:t>
      </w:r>
      <w:r w:rsidR="00075E20">
        <w:rPr>
          <w:rFonts w:ascii="Times New Roman" w:hAnsi="Times New Roman" w:cs="Times New Roman"/>
          <w:b/>
          <w:sz w:val="24"/>
          <w:szCs w:val="24"/>
          <w:lang w:val="en-US"/>
        </w:rPr>
        <w:t xml:space="preserve"> in this area</w:t>
      </w:r>
      <w:r w:rsidR="006C4625" w:rsidRPr="00E6078C">
        <w:rPr>
          <w:rFonts w:ascii="Times New Roman" w:hAnsi="Times New Roman" w:cs="Times New Roman"/>
          <w:b/>
          <w:sz w:val="24"/>
          <w:szCs w:val="24"/>
          <w:lang w:val="en-US"/>
        </w:rPr>
        <w:t>.</w:t>
      </w:r>
      <w:r w:rsidR="006C4625">
        <w:rPr>
          <w:rFonts w:ascii="Times New Roman" w:hAnsi="Times New Roman" w:cs="Times New Roman"/>
          <w:sz w:val="24"/>
          <w:szCs w:val="24"/>
          <w:lang w:val="en-US"/>
        </w:rPr>
        <w:t xml:space="preserve"> </w:t>
      </w:r>
      <w:r w:rsidR="00B1344B">
        <w:rPr>
          <w:rFonts w:ascii="Times New Roman" w:hAnsi="Times New Roman" w:cs="Times New Roman"/>
          <w:sz w:val="24"/>
          <w:szCs w:val="24"/>
          <w:lang w:val="en-US"/>
        </w:rPr>
        <w:t xml:space="preserve">He highlighted that advances in ICT had provided </w:t>
      </w:r>
      <w:r w:rsidR="00E12761">
        <w:rPr>
          <w:rFonts w:ascii="Times New Roman" w:hAnsi="Times New Roman" w:cs="Times New Roman"/>
          <w:sz w:val="24"/>
          <w:szCs w:val="24"/>
          <w:lang w:val="en-US"/>
        </w:rPr>
        <w:t>the opportunity for a reengineering of government business processes, but not all countries had availed themselves of these opportunitie</w:t>
      </w:r>
      <w:r w:rsidR="006D13DC">
        <w:rPr>
          <w:rFonts w:ascii="Times New Roman" w:hAnsi="Times New Roman" w:cs="Times New Roman"/>
          <w:sz w:val="24"/>
          <w:szCs w:val="24"/>
          <w:lang w:val="en-US"/>
        </w:rPr>
        <w:t>s. In part this was due to each</w:t>
      </w:r>
      <w:r w:rsidR="00E12761">
        <w:rPr>
          <w:rFonts w:ascii="Times New Roman" w:hAnsi="Times New Roman" w:cs="Times New Roman"/>
          <w:sz w:val="24"/>
          <w:szCs w:val="24"/>
          <w:lang w:val="en-US"/>
        </w:rPr>
        <w:t xml:space="preserve"> countries appetite for risk. Many countries retained strong central controls for this reason. </w:t>
      </w:r>
      <w:r w:rsidR="008C107F">
        <w:rPr>
          <w:rFonts w:ascii="Times New Roman" w:hAnsi="Times New Roman" w:cs="Times New Roman"/>
          <w:sz w:val="24"/>
          <w:szCs w:val="24"/>
          <w:lang w:val="en-US"/>
        </w:rPr>
        <w:t xml:space="preserve">Mr. </w:t>
      </w:r>
      <w:proofErr w:type="spellStart"/>
      <w:r w:rsidR="008C107F">
        <w:rPr>
          <w:rFonts w:ascii="Times New Roman" w:hAnsi="Times New Roman" w:cs="Times New Roman"/>
          <w:sz w:val="24"/>
          <w:szCs w:val="24"/>
          <w:lang w:val="en-US"/>
        </w:rPr>
        <w:t>Silins</w:t>
      </w:r>
      <w:proofErr w:type="spellEnd"/>
      <w:r w:rsidR="008C107F">
        <w:rPr>
          <w:rFonts w:ascii="Times New Roman" w:hAnsi="Times New Roman" w:cs="Times New Roman"/>
          <w:sz w:val="24"/>
          <w:szCs w:val="24"/>
          <w:lang w:val="en-US"/>
        </w:rPr>
        <w:t xml:space="preserve"> </w:t>
      </w:r>
      <w:r w:rsidR="00DE0752">
        <w:rPr>
          <w:rFonts w:ascii="Times New Roman" w:hAnsi="Times New Roman" w:cs="Times New Roman"/>
          <w:sz w:val="24"/>
          <w:szCs w:val="24"/>
          <w:lang w:val="en-US"/>
        </w:rPr>
        <w:t xml:space="preserve">reminded participants that devolution of decision making </w:t>
      </w:r>
      <w:r w:rsidR="00E12761">
        <w:rPr>
          <w:rFonts w:ascii="Times New Roman" w:hAnsi="Times New Roman" w:cs="Times New Roman"/>
          <w:sz w:val="24"/>
          <w:szCs w:val="24"/>
          <w:lang w:val="en-US"/>
        </w:rPr>
        <w:t>and processes had been</w:t>
      </w:r>
      <w:r w:rsidR="00DE0752">
        <w:rPr>
          <w:rFonts w:ascii="Times New Roman" w:hAnsi="Times New Roman" w:cs="Times New Roman"/>
          <w:sz w:val="24"/>
          <w:szCs w:val="24"/>
          <w:lang w:val="en-US"/>
        </w:rPr>
        <w:t xml:space="preserve"> a major trend in many OECD countries</w:t>
      </w:r>
      <w:r w:rsidR="00E12761">
        <w:rPr>
          <w:rFonts w:ascii="Times New Roman" w:hAnsi="Times New Roman" w:cs="Times New Roman"/>
          <w:sz w:val="24"/>
          <w:szCs w:val="24"/>
          <w:lang w:val="en-US"/>
        </w:rPr>
        <w:t>,</w:t>
      </w:r>
      <w:r w:rsidR="00DE0752">
        <w:rPr>
          <w:rFonts w:ascii="Times New Roman" w:hAnsi="Times New Roman" w:cs="Times New Roman"/>
          <w:sz w:val="24"/>
          <w:szCs w:val="24"/>
          <w:lang w:val="en-US"/>
        </w:rPr>
        <w:t xml:space="preserve"> </w:t>
      </w:r>
      <w:r w:rsidR="00DB37FA">
        <w:rPr>
          <w:rFonts w:ascii="Times New Roman" w:hAnsi="Times New Roman" w:cs="Times New Roman"/>
          <w:sz w:val="24"/>
          <w:szCs w:val="24"/>
          <w:lang w:val="en-US"/>
        </w:rPr>
        <w:t>with ex-post review replacing ex-ante checks</w:t>
      </w:r>
      <w:r w:rsidR="00E12761">
        <w:rPr>
          <w:rFonts w:ascii="Times New Roman" w:hAnsi="Times New Roman" w:cs="Times New Roman"/>
          <w:sz w:val="24"/>
          <w:szCs w:val="24"/>
          <w:lang w:val="en-US"/>
        </w:rPr>
        <w:t xml:space="preserve"> and controls</w:t>
      </w:r>
      <w:r w:rsidR="00DB37FA">
        <w:rPr>
          <w:rFonts w:ascii="Times New Roman" w:hAnsi="Times New Roman" w:cs="Times New Roman"/>
          <w:sz w:val="24"/>
          <w:szCs w:val="24"/>
          <w:lang w:val="en-US"/>
        </w:rPr>
        <w:t xml:space="preserve">. </w:t>
      </w:r>
    </w:p>
    <w:p w14:paraId="131C267B" w14:textId="1B1501F2" w:rsidR="00C6745B" w:rsidRDefault="00E12761" w:rsidP="001A07E0">
      <w:pPr>
        <w:spacing w:before="240" w:after="36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He </w:t>
      </w:r>
      <w:r w:rsidR="00C84DF4">
        <w:rPr>
          <w:rFonts w:ascii="Times New Roman" w:hAnsi="Times New Roman" w:cs="Times New Roman"/>
          <w:sz w:val="24"/>
          <w:szCs w:val="24"/>
          <w:lang w:val="en-US"/>
        </w:rPr>
        <w:t xml:space="preserve">also </w:t>
      </w:r>
      <w:r>
        <w:rPr>
          <w:rFonts w:ascii="Times New Roman" w:hAnsi="Times New Roman" w:cs="Times New Roman"/>
          <w:sz w:val="24"/>
          <w:szCs w:val="24"/>
          <w:lang w:val="en-US"/>
        </w:rPr>
        <w:t xml:space="preserve">highlighted </w:t>
      </w:r>
      <w:r w:rsidR="00C84DF4">
        <w:rPr>
          <w:rFonts w:ascii="Times New Roman" w:hAnsi="Times New Roman" w:cs="Times New Roman"/>
          <w:sz w:val="24"/>
          <w:szCs w:val="24"/>
          <w:lang w:val="en-US"/>
        </w:rPr>
        <w:t>the</w:t>
      </w:r>
      <w:r w:rsidR="00FD1EA6">
        <w:rPr>
          <w:rFonts w:ascii="Times New Roman" w:hAnsi="Times New Roman" w:cs="Times New Roman"/>
          <w:sz w:val="24"/>
          <w:szCs w:val="24"/>
          <w:lang w:val="en-US"/>
        </w:rPr>
        <w:t xml:space="preserve"> importan</w:t>
      </w:r>
      <w:r w:rsidR="00C84DF4">
        <w:rPr>
          <w:rFonts w:ascii="Times New Roman" w:hAnsi="Times New Roman" w:cs="Times New Roman"/>
          <w:sz w:val="24"/>
          <w:szCs w:val="24"/>
          <w:lang w:val="en-US"/>
        </w:rPr>
        <w:t>ce</w:t>
      </w:r>
      <w:r w:rsidR="00FD1EA6">
        <w:rPr>
          <w:rFonts w:ascii="Times New Roman" w:hAnsi="Times New Roman" w:cs="Times New Roman"/>
          <w:sz w:val="24"/>
          <w:szCs w:val="24"/>
          <w:lang w:val="en-US"/>
        </w:rPr>
        <w:t xml:space="preserve"> </w:t>
      </w:r>
      <w:r w:rsidR="00C84DF4">
        <w:rPr>
          <w:rFonts w:ascii="Times New Roman" w:hAnsi="Times New Roman" w:cs="Times New Roman"/>
          <w:sz w:val="24"/>
          <w:szCs w:val="24"/>
          <w:lang w:val="en-US"/>
        </w:rPr>
        <w:t>of</w:t>
      </w:r>
      <w:r w:rsidR="0018196B" w:rsidRPr="0018196B">
        <w:rPr>
          <w:rFonts w:ascii="Times New Roman" w:hAnsi="Times New Roman" w:cs="Times New Roman"/>
          <w:sz w:val="24"/>
          <w:szCs w:val="24"/>
          <w:lang w:val="en-US"/>
        </w:rPr>
        <w:t xml:space="preserve"> </w:t>
      </w:r>
      <w:r w:rsidR="005F5358">
        <w:rPr>
          <w:rFonts w:ascii="Times New Roman" w:hAnsi="Times New Roman" w:cs="Times New Roman"/>
          <w:sz w:val="24"/>
          <w:szCs w:val="24"/>
          <w:lang w:val="en-US"/>
        </w:rPr>
        <w:t>well-developed</w:t>
      </w:r>
      <w:r w:rsidR="00C84DF4">
        <w:rPr>
          <w:rFonts w:ascii="Times New Roman" w:hAnsi="Times New Roman" w:cs="Times New Roman"/>
          <w:sz w:val="24"/>
          <w:szCs w:val="24"/>
          <w:lang w:val="en-US"/>
        </w:rPr>
        <w:t xml:space="preserve"> </w:t>
      </w:r>
      <w:r w:rsidR="00FD1EA6">
        <w:rPr>
          <w:rFonts w:ascii="Times New Roman" w:hAnsi="Times New Roman" w:cs="Times New Roman"/>
          <w:sz w:val="24"/>
          <w:szCs w:val="24"/>
          <w:lang w:val="en-US"/>
        </w:rPr>
        <w:t xml:space="preserve">internal controls </w:t>
      </w:r>
      <w:r w:rsidR="0018196B">
        <w:rPr>
          <w:rFonts w:ascii="Times New Roman" w:hAnsi="Times New Roman" w:cs="Times New Roman"/>
          <w:sz w:val="24"/>
          <w:szCs w:val="24"/>
          <w:lang w:val="en-US"/>
        </w:rPr>
        <w:t>and</w:t>
      </w:r>
      <w:r>
        <w:rPr>
          <w:rFonts w:ascii="Times New Roman" w:hAnsi="Times New Roman" w:cs="Times New Roman"/>
          <w:sz w:val="24"/>
          <w:szCs w:val="24"/>
          <w:lang w:val="en-US"/>
        </w:rPr>
        <w:t xml:space="preserve"> </w:t>
      </w:r>
      <w:r w:rsidR="00FD1EA6">
        <w:rPr>
          <w:rFonts w:ascii="Times New Roman" w:hAnsi="Times New Roman" w:cs="Times New Roman"/>
          <w:sz w:val="24"/>
          <w:szCs w:val="24"/>
          <w:lang w:val="en-US"/>
        </w:rPr>
        <w:t xml:space="preserve">internal audit functions in ministries and agencies </w:t>
      </w:r>
      <w:r>
        <w:rPr>
          <w:rFonts w:ascii="Times New Roman" w:hAnsi="Times New Roman" w:cs="Times New Roman"/>
          <w:sz w:val="24"/>
          <w:szCs w:val="24"/>
          <w:lang w:val="en-US"/>
        </w:rPr>
        <w:t>before decentralization can successful take place. The shift of controls need not be at one time</w:t>
      </w:r>
      <w:r w:rsidR="0018196B">
        <w:rPr>
          <w:rFonts w:ascii="Times New Roman" w:hAnsi="Times New Roman" w:cs="Times New Roman"/>
          <w:sz w:val="24"/>
          <w:szCs w:val="24"/>
          <w:lang w:val="en-US"/>
        </w:rPr>
        <w:t xml:space="preserve"> - </w:t>
      </w:r>
      <w:r>
        <w:rPr>
          <w:rFonts w:ascii="Times New Roman" w:hAnsi="Times New Roman" w:cs="Times New Roman"/>
          <w:sz w:val="24"/>
          <w:szCs w:val="24"/>
          <w:lang w:val="en-US"/>
        </w:rPr>
        <w:t>t</w:t>
      </w:r>
      <w:r w:rsidR="00FD1EA6">
        <w:rPr>
          <w:rFonts w:ascii="Times New Roman" w:hAnsi="Times New Roman" w:cs="Times New Roman"/>
          <w:sz w:val="24"/>
          <w:szCs w:val="24"/>
          <w:lang w:val="en-US"/>
        </w:rPr>
        <w:t xml:space="preserve">reasuries </w:t>
      </w:r>
      <w:r>
        <w:rPr>
          <w:rFonts w:ascii="Times New Roman" w:hAnsi="Times New Roman" w:cs="Times New Roman"/>
          <w:sz w:val="24"/>
          <w:szCs w:val="24"/>
          <w:lang w:val="en-US"/>
        </w:rPr>
        <w:t xml:space="preserve">can </w:t>
      </w:r>
      <w:r w:rsidR="00FD1EA6">
        <w:rPr>
          <w:rFonts w:ascii="Times New Roman" w:hAnsi="Times New Roman" w:cs="Times New Roman"/>
          <w:sz w:val="24"/>
          <w:szCs w:val="24"/>
          <w:lang w:val="en-US"/>
        </w:rPr>
        <w:t xml:space="preserve">gradually </w:t>
      </w:r>
      <w:r>
        <w:rPr>
          <w:rFonts w:ascii="Times New Roman" w:hAnsi="Times New Roman" w:cs="Times New Roman"/>
          <w:sz w:val="24"/>
          <w:szCs w:val="24"/>
          <w:lang w:val="en-US"/>
        </w:rPr>
        <w:t xml:space="preserve">reduce </w:t>
      </w:r>
      <w:r w:rsidR="00FD1EA6">
        <w:rPr>
          <w:rFonts w:ascii="Times New Roman" w:hAnsi="Times New Roman" w:cs="Times New Roman"/>
          <w:sz w:val="24"/>
          <w:szCs w:val="24"/>
          <w:lang w:val="en-US"/>
        </w:rPr>
        <w:t>control</w:t>
      </w:r>
      <w:r>
        <w:rPr>
          <w:rFonts w:ascii="Times New Roman" w:hAnsi="Times New Roman" w:cs="Times New Roman"/>
          <w:sz w:val="24"/>
          <w:szCs w:val="24"/>
          <w:lang w:val="en-US"/>
        </w:rPr>
        <w:t>s</w:t>
      </w:r>
      <w:r w:rsidR="00FD1EA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through a </w:t>
      </w:r>
      <w:r w:rsidR="0018196B">
        <w:rPr>
          <w:rFonts w:ascii="Times New Roman" w:hAnsi="Times New Roman" w:cs="Times New Roman"/>
          <w:sz w:val="24"/>
          <w:szCs w:val="24"/>
          <w:lang w:val="en-US"/>
        </w:rPr>
        <w:t>series of steps by focusing first on decentralization of less risky elements of PFM</w:t>
      </w:r>
      <w:r>
        <w:rPr>
          <w:rFonts w:ascii="Times New Roman" w:hAnsi="Times New Roman" w:cs="Times New Roman"/>
          <w:sz w:val="24"/>
          <w:szCs w:val="24"/>
          <w:lang w:val="en-US"/>
        </w:rPr>
        <w:t>. Internationally there are many examples of reduced controls w</w:t>
      </w:r>
      <w:r w:rsidR="0018196B">
        <w:rPr>
          <w:rFonts w:ascii="Times New Roman" w:hAnsi="Times New Roman" w:cs="Times New Roman"/>
          <w:sz w:val="24"/>
          <w:szCs w:val="24"/>
          <w:lang w:val="en-US"/>
        </w:rPr>
        <w:t>h</w:t>
      </w:r>
      <w:r>
        <w:rPr>
          <w:rFonts w:ascii="Times New Roman" w:hAnsi="Times New Roman" w:cs="Times New Roman"/>
          <w:sz w:val="24"/>
          <w:szCs w:val="24"/>
          <w:lang w:val="en-US"/>
        </w:rPr>
        <w:t xml:space="preserve">ere risk is determined to be lower. Examples include: </w:t>
      </w:r>
      <w:r w:rsidR="00FD1EA6">
        <w:rPr>
          <w:rFonts w:ascii="Times New Roman" w:hAnsi="Times New Roman" w:cs="Times New Roman"/>
          <w:sz w:val="24"/>
          <w:szCs w:val="24"/>
          <w:lang w:val="en-US"/>
        </w:rPr>
        <w:t xml:space="preserve">reduced checks </w:t>
      </w:r>
      <w:r>
        <w:rPr>
          <w:rFonts w:ascii="Times New Roman" w:hAnsi="Times New Roman" w:cs="Times New Roman"/>
          <w:sz w:val="24"/>
          <w:szCs w:val="24"/>
          <w:lang w:val="en-US"/>
        </w:rPr>
        <w:t xml:space="preserve">for </w:t>
      </w:r>
      <w:r w:rsidR="00FD1EA6">
        <w:rPr>
          <w:rFonts w:ascii="Times New Roman" w:hAnsi="Times New Roman" w:cs="Times New Roman"/>
          <w:sz w:val="24"/>
          <w:szCs w:val="24"/>
          <w:lang w:val="en-US"/>
        </w:rPr>
        <w:t>smaller value transactions</w:t>
      </w:r>
      <w:r w:rsidR="0018196B">
        <w:rPr>
          <w:rFonts w:ascii="Times New Roman" w:hAnsi="Times New Roman" w:cs="Times New Roman"/>
          <w:sz w:val="24"/>
          <w:szCs w:val="24"/>
          <w:lang w:val="en-US"/>
        </w:rPr>
        <w:t xml:space="preserve"> and</w:t>
      </w:r>
      <w:r w:rsidR="00FD1EA6">
        <w:rPr>
          <w:rFonts w:ascii="Times New Roman" w:hAnsi="Times New Roman" w:cs="Times New Roman"/>
          <w:sz w:val="24"/>
          <w:szCs w:val="24"/>
          <w:lang w:val="en-US"/>
        </w:rPr>
        <w:t xml:space="preserve"> certification of system based controls for payments</w:t>
      </w:r>
      <w:r w:rsidR="0018196B">
        <w:rPr>
          <w:rFonts w:ascii="Times New Roman" w:hAnsi="Times New Roman" w:cs="Times New Roman"/>
          <w:sz w:val="24"/>
          <w:szCs w:val="24"/>
          <w:lang w:val="en-US"/>
        </w:rPr>
        <w:t xml:space="preserve"> which also resulting in no or less centralized ex-ante checks. </w:t>
      </w:r>
      <w:proofErr w:type="spellStart"/>
      <w:r w:rsidR="0018196B">
        <w:rPr>
          <w:rFonts w:ascii="Times New Roman" w:hAnsi="Times New Roman" w:cs="Times New Roman"/>
          <w:sz w:val="24"/>
          <w:szCs w:val="24"/>
          <w:lang w:val="en-US"/>
        </w:rPr>
        <w:t>Mr</w:t>
      </w:r>
      <w:proofErr w:type="spellEnd"/>
      <w:r w:rsidR="0018196B">
        <w:rPr>
          <w:rFonts w:ascii="Times New Roman" w:hAnsi="Times New Roman" w:cs="Times New Roman"/>
          <w:sz w:val="24"/>
          <w:szCs w:val="24"/>
          <w:lang w:val="en-US"/>
        </w:rPr>
        <w:t xml:space="preserve"> </w:t>
      </w:r>
      <w:proofErr w:type="spellStart"/>
      <w:r w:rsidR="0018196B">
        <w:rPr>
          <w:rFonts w:ascii="Times New Roman" w:hAnsi="Times New Roman" w:cs="Times New Roman"/>
          <w:sz w:val="24"/>
          <w:szCs w:val="24"/>
          <w:lang w:val="en-US"/>
        </w:rPr>
        <w:t>Silins</w:t>
      </w:r>
      <w:proofErr w:type="spellEnd"/>
      <w:r w:rsidR="0018196B">
        <w:rPr>
          <w:rFonts w:ascii="Times New Roman" w:hAnsi="Times New Roman" w:cs="Times New Roman"/>
          <w:sz w:val="24"/>
          <w:szCs w:val="24"/>
          <w:lang w:val="en-US"/>
        </w:rPr>
        <w:t xml:space="preserve"> concluded by highlighting that the </w:t>
      </w:r>
      <w:proofErr w:type="gramStart"/>
      <w:r w:rsidR="0018196B">
        <w:rPr>
          <w:rFonts w:ascii="Times New Roman" w:hAnsi="Times New Roman" w:cs="Times New Roman"/>
          <w:sz w:val="24"/>
          <w:szCs w:val="24"/>
          <w:lang w:val="en-US"/>
        </w:rPr>
        <w:t>future</w:t>
      </w:r>
      <w:proofErr w:type="gramEnd"/>
      <w:r w:rsidR="0018196B">
        <w:rPr>
          <w:rFonts w:ascii="Times New Roman" w:hAnsi="Times New Roman" w:cs="Times New Roman"/>
          <w:sz w:val="24"/>
          <w:szCs w:val="24"/>
          <w:lang w:val="en-US"/>
        </w:rPr>
        <w:t xml:space="preserve"> of the Treasury function is not certain in every country, and will partly depend on how client oriented the Treasury is able to be. However, certain activities can be described as core to the treasury function, and other </w:t>
      </w:r>
      <w:r w:rsidR="005F5358">
        <w:rPr>
          <w:rFonts w:ascii="Times New Roman" w:hAnsi="Times New Roman" w:cs="Times New Roman"/>
          <w:sz w:val="24"/>
          <w:szCs w:val="24"/>
          <w:lang w:val="en-US"/>
        </w:rPr>
        <w:t>activities</w:t>
      </w:r>
      <w:r w:rsidR="0018196B">
        <w:rPr>
          <w:rFonts w:ascii="Times New Roman" w:hAnsi="Times New Roman" w:cs="Times New Roman"/>
          <w:sz w:val="24"/>
          <w:szCs w:val="24"/>
          <w:lang w:val="en-US"/>
        </w:rPr>
        <w:t xml:space="preserve"> non-core, and may or may not be performed in the Treasury. Modern treasuries also have opportunities to be more entrepreneurial</w:t>
      </w:r>
      <w:r w:rsidR="008C0301">
        <w:rPr>
          <w:rFonts w:ascii="Times New Roman" w:hAnsi="Times New Roman" w:cs="Times New Roman"/>
          <w:sz w:val="24"/>
          <w:szCs w:val="24"/>
          <w:lang w:val="en-US"/>
        </w:rPr>
        <w:t xml:space="preserve"> (See </w:t>
      </w:r>
      <w:r w:rsidR="0018196B">
        <w:rPr>
          <w:rFonts w:ascii="Times New Roman" w:hAnsi="Times New Roman" w:cs="Times New Roman"/>
          <w:sz w:val="24"/>
          <w:szCs w:val="24"/>
          <w:lang w:val="en-US"/>
        </w:rPr>
        <w:t>diagram below from the presentation</w:t>
      </w:r>
      <w:r w:rsidR="008C0301">
        <w:rPr>
          <w:rFonts w:ascii="Times New Roman" w:hAnsi="Times New Roman" w:cs="Times New Roman"/>
          <w:sz w:val="24"/>
          <w:szCs w:val="24"/>
          <w:lang w:val="en-US"/>
        </w:rPr>
        <w:t>)</w:t>
      </w:r>
      <w:r w:rsidR="0018196B">
        <w:rPr>
          <w:rFonts w:ascii="Times New Roman" w:hAnsi="Times New Roman" w:cs="Times New Roman"/>
          <w:sz w:val="24"/>
          <w:szCs w:val="24"/>
          <w:lang w:val="en-US"/>
        </w:rPr>
        <w:t xml:space="preserve">.   </w:t>
      </w:r>
    </w:p>
    <w:p w14:paraId="3B61BADB" w14:textId="77777777" w:rsidR="00980F1F" w:rsidRDefault="00980F1F" w:rsidP="00980F1F">
      <w:pPr>
        <w:spacing w:before="240" w:line="24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inline distT="0" distB="0" distL="0" distR="0" wp14:anchorId="2197D21A" wp14:editId="5863F654">
            <wp:extent cx="4449583" cy="3512440"/>
            <wp:effectExtent l="19050" t="0" r="8117"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4454218" cy="3516098"/>
                    </a:xfrm>
                    <a:prstGeom prst="rect">
                      <a:avLst/>
                    </a:prstGeom>
                    <a:noFill/>
                    <a:ln w="9525">
                      <a:noFill/>
                      <a:miter lim="800000"/>
                      <a:headEnd/>
                      <a:tailEnd/>
                    </a:ln>
                  </pic:spPr>
                </pic:pic>
              </a:graphicData>
            </a:graphic>
          </wp:inline>
        </w:drawing>
      </w:r>
    </w:p>
    <w:p w14:paraId="2F4A311C" w14:textId="4F696F25" w:rsidR="0017531E" w:rsidRDefault="00FF3B85" w:rsidP="0005643A">
      <w:pPr>
        <w:spacing w:before="240" w:line="24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Mr. </w:t>
      </w:r>
      <w:proofErr w:type="spellStart"/>
      <w:r w:rsidR="006D17E3">
        <w:rPr>
          <w:rFonts w:ascii="Times New Roman" w:hAnsi="Times New Roman" w:cs="Times New Roman"/>
          <w:b/>
          <w:sz w:val="24"/>
          <w:szCs w:val="24"/>
          <w:lang w:val="en-US"/>
        </w:rPr>
        <w:t>Alexandr</w:t>
      </w:r>
      <w:proofErr w:type="spellEnd"/>
      <w:r w:rsidR="006D17E3">
        <w:rPr>
          <w:rFonts w:ascii="Times New Roman" w:hAnsi="Times New Roman" w:cs="Times New Roman"/>
          <w:b/>
          <w:sz w:val="24"/>
          <w:szCs w:val="24"/>
          <w:lang w:val="en-US"/>
        </w:rPr>
        <w:t xml:space="preserve"> </w:t>
      </w:r>
      <w:proofErr w:type="spellStart"/>
      <w:r w:rsidR="006D17E3">
        <w:rPr>
          <w:rFonts w:ascii="Times New Roman" w:hAnsi="Times New Roman" w:cs="Times New Roman"/>
          <w:b/>
          <w:sz w:val="24"/>
          <w:szCs w:val="24"/>
          <w:lang w:val="en-US"/>
        </w:rPr>
        <w:t>Demidov</w:t>
      </w:r>
      <w:proofErr w:type="spellEnd"/>
      <w:r w:rsidR="006D17E3">
        <w:rPr>
          <w:rFonts w:ascii="Times New Roman" w:hAnsi="Times New Roman" w:cs="Times New Roman"/>
          <w:b/>
          <w:sz w:val="24"/>
          <w:szCs w:val="24"/>
          <w:lang w:val="en-US"/>
        </w:rPr>
        <w:t xml:space="preserve">, </w:t>
      </w:r>
      <w:r w:rsidR="006D17E3" w:rsidRPr="006D17E3">
        <w:rPr>
          <w:rFonts w:ascii="Times New Roman" w:hAnsi="Times New Roman" w:cs="Times New Roman"/>
          <w:sz w:val="24"/>
          <w:szCs w:val="24"/>
          <w:lang w:val="en-US"/>
        </w:rPr>
        <w:t>Dep</w:t>
      </w:r>
      <w:r w:rsidR="006D17E3">
        <w:rPr>
          <w:rFonts w:ascii="Times New Roman" w:hAnsi="Times New Roman" w:cs="Times New Roman"/>
          <w:sz w:val="24"/>
          <w:szCs w:val="24"/>
          <w:lang w:val="en-US"/>
        </w:rPr>
        <w:t xml:space="preserve">uty Head of the Federal Treasury of Russian Federation, </w:t>
      </w:r>
      <w:r w:rsidR="00D92FBF" w:rsidRPr="00B73006">
        <w:rPr>
          <w:rFonts w:ascii="Times New Roman" w:hAnsi="Times New Roman" w:cs="Times New Roman"/>
          <w:sz w:val="24"/>
          <w:szCs w:val="24"/>
          <w:lang w:val="en-US"/>
        </w:rPr>
        <w:t>delivered a presentation</w:t>
      </w:r>
      <w:r w:rsidR="006D17E3" w:rsidRPr="0017531E">
        <w:rPr>
          <w:rFonts w:ascii="Times New Roman" w:hAnsi="Times New Roman" w:cs="Times New Roman"/>
          <w:b/>
          <w:sz w:val="24"/>
          <w:szCs w:val="24"/>
          <w:lang w:val="en-US"/>
        </w:rPr>
        <w:t xml:space="preserve"> on the evolution of the control functions in the </w:t>
      </w:r>
      <w:r w:rsidR="00C62C6D">
        <w:rPr>
          <w:rFonts w:ascii="Times New Roman" w:hAnsi="Times New Roman" w:cs="Times New Roman"/>
          <w:b/>
          <w:sz w:val="24"/>
          <w:szCs w:val="24"/>
          <w:lang w:val="en-US"/>
        </w:rPr>
        <w:t xml:space="preserve">Russian </w:t>
      </w:r>
      <w:r w:rsidR="006D17E3" w:rsidRPr="0017531E">
        <w:rPr>
          <w:rFonts w:ascii="Times New Roman" w:hAnsi="Times New Roman" w:cs="Times New Roman"/>
          <w:b/>
          <w:sz w:val="24"/>
          <w:szCs w:val="24"/>
          <w:lang w:val="en-US"/>
        </w:rPr>
        <w:t>Federa</w:t>
      </w:r>
      <w:r w:rsidR="0018196B">
        <w:rPr>
          <w:rFonts w:ascii="Times New Roman" w:hAnsi="Times New Roman" w:cs="Times New Roman"/>
          <w:b/>
          <w:sz w:val="24"/>
          <w:szCs w:val="24"/>
          <w:lang w:val="en-US"/>
        </w:rPr>
        <w:t>tion</w:t>
      </w:r>
      <w:r w:rsidR="006D17E3">
        <w:rPr>
          <w:rFonts w:ascii="Times New Roman" w:hAnsi="Times New Roman" w:cs="Times New Roman"/>
          <w:sz w:val="24"/>
          <w:szCs w:val="24"/>
          <w:lang w:val="en-US"/>
        </w:rPr>
        <w:t xml:space="preserve">. Mr. </w:t>
      </w:r>
      <w:proofErr w:type="spellStart"/>
      <w:r w:rsidR="006D17E3">
        <w:rPr>
          <w:rFonts w:ascii="Times New Roman" w:hAnsi="Times New Roman" w:cs="Times New Roman"/>
          <w:sz w:val="24"/>
          <w:szCs w:val="24"/>
          <w:lang w:val="en-US"/>
        </w:rPr>
        <w:t>Demidov</w:t>
      </w:r>
      <w:proofErr w:type="spellEnd"/>
      <w:r w:rsidR="006D17E3">
        <w:rPr>
          <w:rFonts w:ascii="Times New Roman" w:hAnsi="Times New Roman" w:cs="Times New Roman"/>
          <w:sz w:val="24"/>
          <w:szCs w:val="24"/>
          <w:lang w:val="en-US"/>
        </w:rPr>
        <w:t xml:space="preserve"> noted that post-Soviet countries are known to be good at </w:t>
      </w:r>
      <w:r w:rsidR="006C5767">
        <w:rPr>
          <w:rFonts w:ascii="Times New Roman" w:hAnsi="Times New Roman" w:cs="Times New Roman"/>
          <w:sz w:val="24"/>
          <w:szCs w:val="24"/>
          <w:lang w:val="en-US"/>
        </w:rPr>
        <w:t xml:space="preserve">performing control functions but </w:t>
      </w:r>
      <w:r w:rsidR="0018196B">
        <w:rPr>
          <w:rFonts w:ascii="Times New Roman" w:hAnsi="Times New Roman" w:cs="Times New Roman"/>
          <w:sz w:val="24"/>
          <w:szCs w:val="24"/>
          <w:lang w:val="en-US"/>
        </w:rPr>
        <w:t xml:space="preserve">the </w:t>
      </w:r>
      <w:r w:rsidR="006C5767">
        <w:rPr>
          <w:rFonts w:ascii="Times New Roman" w:hAnsi="Times New Roman" w:cs="Times New Roman"/>
          <w:sz w:val="24"/>
          <w:szCs w:val="24"/>
          <w:lang w:val="en-US"/>
        </w:rPr>
        <w:t xml:space="preserve">inefficient use of funds </w:t>
      </w:r>
      <w:r w:rsidR="0018196B">
        <w:rPr>
          <w:rFonts w:ascii="Times New Roman" w:hAnsi="Times New Roman" w:cs="Times New Roman"/>
          <w:sz w:val="24"/>
          <w:szCs w:val="24"/>
          <w:lang w:val="en-US"/>
        </w:rPr>
        <w:t>remains</w:t>
      </w:r>
      <w:r w:rsidR="006C5767">
        <w:rPr>
          <w:rFonts w:ascii="Times New Roman" w:hAnsi="Times New Roman" w:cs="Times New Roman"/>
          <w:sz w:val="24"/>
          <w:szCs w:val="24"/>
          <w:lang w:val="en-US"/>
        </w:rPr>
        <w:t xml:space="preserve"> a common problem. </w:t>
      </w:r>
      <w:r w:rsidR="00D73C3F">
        <w:rPr>
          <w:rFonts w:ascii="Times New Roman" w:hAnsi="Times New Roman" w:cs="Times New Roman"/>
          <w:sz w:val="24"/>
          <w:szCs w:val="24"/>
          <w:lang w:val="en-US"/>
        </w:rPr>
        <w:t xml:space="preserve"> </w:t>
      </w:r>
      <w:r w:rsidR="0017531E">
        <w:rPr>
          <w:rFonts w:ascii="Times New Roman" w:hAnsi="Times New Roman" w:cs="Times New Roman"/>
          <w:sz w:val="24"/>
          <w:szCs w:val="24"/>
          <w:lang w:val="en-US"/>
        </w:rPr>
        <w:t xml:space="preserve">Mr. </w:t>
      </w:r>
      <w:proofErr w:type="spellStart"/>
      <w:r w:rsidR="0017531E">
        <w:rPr>
          <w:rFonts w:ascii="Times New Roman" w:hAnsi="Times New Roman" w:cs="Times New Roman"/>
          <w:sz w:val="24"/>
          <w:szCs w:val="24"/>
          <w:lang w:val="en-US"/>
        </w:rPr>
        <w:t>Demidov</w:t>
      </w:r>
      <w:proofErr w:type="spellEnd"/>
      <w:r w:rsidR="0017531E">
        <w:rPr>
          <w:rFonts w:ascii="Times New Roman" w:hAnsi="Times New Roman" w:cs="Times New Roman"/>
          <w:sz w:val="24"/>
          <w:szCs w:val="24"/>
          <w:lang w:val="en-US"/>
        </w:rPr>
        <w:t xml:space="preserve"> provided the participants with an overview of how development of</w:t>
      </w:r>
      <w:r w:rsidR="0018196B">
        <w:rPr>
          <w:rFonts w:ascii="Times New Roman" w:hAnsi="Times New Roman" w:cs="Times New Roman"/>
          <w:sz w:val="24"/>
          <w:szCs w:val="24"/>
          <w:lang w:val="en-US"/>
        </w:rPr>
        <w:t xml:space="preserve"> </w:t>
      </w:r>
      <w:r w:rsidR="0017531E">
        <w:rPr>
          <w:rFonts w:ascii="Times New Roman" w:hAnsi="Times New Roman" w:cs="Times New Roman"/>
          <w:sz w:val="24"/>
          <w:szCs w:val="24"/>
          <w:lang w:val="en-US"/>
        </w:rPr>
        <w:t xml:space="preserve">treasury ICT solutions and inter-agency cooperation of </w:t>
      </w:r>
      <w:r w:rsidR="0017531E">
        <w:rPr>
          <w:rFonts w:ascii="Times New Roman" w:hAnsi="Times New Roman" w:cs="Times New Roman"/>
          <w:sz w:val="24"/>
          <w:szCs w:val="24"/>
          <w:lang w:val="en-US"/>
        </w:rPr>
        <w:lastRenderedPageBreak/>
        <w:t>different federal agencies</w:t>
      </w:r>
      <w:r w:rsidR="0018196B">
        <w:rPr>
          <w:rFonts w:ascii="Times New Roman" w:hAnsi="Times New Roman" w:cs="Times New Roman"/>
          <w:sz w:val="24"/>
          <w:szCs w:val="24"/>
          <w:lang w:val="en-US"/>
        </w:rPr>
        <w:t>,</w:t>
      </w:r>
      <w:r w:rsidR="0017531E">
        <w:rPr>
          <w:rFonts w:ascii="Times New Roman" w:hAnsi="Times New Roman" w:cs="Times New Roman"/>
          <w:sz w:val="24"/>
          <w:szCs w:val="24"/>
          <w:lang w:val="en-US"/>
        </w:rPr>
        <w:t xml:space="preserve"> </w:t>
      </w:r>
      <w:r w:rsidR="0018196B">
        <w:rPr>
          <w:rFonts w:ascii="Times New Roman" w:hAnsi="Times New Roman" w:cs="Times New Roman"/>
          <w:sz w:val="24"/>
          <w:szCs w:val="24"/>
          <w:lang w:val="en-US"/>
        </w:rPr>
        <w:t xml:space="preserve">has </w:t>
      </w:r>
      <w:r w:rsidR="0017531E">
        <w:rPr>
          <w:rFonts w:ascii="Times New Roman" w:hAnsi="Times New Roman" w:cs="Times New Roman"/>
          <w:sz w:val="24"/>
          <w:szCs w:val="24"/>
          <w:lang w:val="en-US"/>
        </w:rPr>
        <w:t>help</w:t>
      </w:r>
      <w:r w:rsidR="0018196B">
        <w:rPr>
          <w:rFonts w:ascii="Times New Roman" w:hAnsi="Times New Roman" w:cs="Times New Roman"/>
          <w:sz w:val="24"/>
          <w:szCs w:val="24"/>
          <w:lang w:val="en-US"/>
        </w:rPr>
        <w:t>ed</w:t>
      </w:r>
      <w:r w:rsidR="0017531E">
        <w:rPr>
          <w:rFonts w:ascii="Times New Roman" w:hAnsi="Times New Roman" w:cs="Times New Roman"/>
          <w:sz w:val="24"/>
          <w:szCs w:val="24"/>
          <w:lang w:val="en-US"/>
        </w:rPr>
        <w:t xml:space="preserve"> streamline and advance control and audit techniques</w:t>
      </w:r>
      <w:r w:rsidR="0018196B">
        <w:rPr>
          <w:rFonts w:ascii="Times New Roman" w:hAnsi="Times New Roman" w:cs="Times New Roman"/>
          <w:sz w:val="24"/>
          <w:szCs w:val="24"/>
          <w:lang w:val="en-US"/>
        </w:rPr>
        <w:t>,</w:t>
      </w:r>
      <w:r w:rsidR="0017531E">
        <w:rPr>
          <w:rFonts w:ascii="Times New Roman" w:hAnsi="Times New Roman" w:cs="Times New Roman"/>
          <w:sz w:val="24"/>
          <w:szCs w:val="24"/>
          <w:lang w:val="en-US"/>
        </w:rPr>
        <w:t xml:space="preserve"> as well as </w:t>
      </w:r>
      <w:r w:rsidR="0018196B">
        <w:rPr>
          <w:rFonts w:ascii="Times New Roman" w:hAnsi="Times New Roman" w:cs="Times New Roman"/>
          <w:sz w:val="24"/>
          <w:szCs w:val="24"/>
          <w:lang w:val="en-US"/>
        </w:rPr>
        <w:t xml:space="preserve">the </w:t>
      </w:r>
      <w:r w:rsidR="0017531E">
        <w:rPr>
          <w:rFonts w:ascii="Times New Roman" w:hAnsi="Times New Roman" w:cs="Times New Roman"/>
          <w:sz w:val="24"/>
          <w:szCs w:val="24"/>
          <w:lang w:val="en-US"/>
        </w:rPr>
        <w:t>analytical skills of the treasury staff.</w:t>
      </w:r>
    </w:p>
    <w:p w14:paraId="6E7139E3" w14:textId="62B573E1" w:rsidR="00DC284D" w:rsidRDefault="0018196B" w:rsidP="005D78E7">
      <w:pPr>
        <w:spacing w:before="24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0005643A">
        <w:rPr>
          <w:rFonts w:ascii="Times New Roman" w:hAnsi="Times New Roman" w:cs="Times New Roman"/>
          <w:sz w:val="24"/>
          <w:szCs w:val="24"/>
          <w:lang w:val="en-US"/>
        </w:rPr>
        <w:t>n 2016 the Federal Service for Financial and Budget Oversight</w:t>
      </w:r>
      <w:r w:rsidR="000967C0">
        <w:rPr>
          <w:rFonts w:ascii="Times New Roman" w:hAnsi="Times New Roman" w:cs="Times New Roman"/>
          <w:sz w:val="24"/>
          <w:szCs w:val="24"/>
          <w:lang w:val="en-US"/>
        </w:rPr>
        <w:t xml:space="preserve"> (ROSFINNADZOR)</w:t>
      </w:r>
      <w:r w:rsidR="0005643A">
        <w:rPr>
          <w:rFonts w:ascii="Times New Roman" w:hAnsi="Times New Roman" w:cs="Times New Roman"/>
          <w:sz w:val="24"/>
          <w:szCs w:val="24"/>
          <w:lang w:val="en-US"/>
        </w:rPr>
        <w:t xml:space="preserve"> w</w:t>
      </w:r>
      <w:r w:rsidR="0017531E">
        <w:rPr>
          <w:rFonts w:ascii="Times New Roman" w:hAnsi="Times New Roman" w:cs="Times New Roman"/>
          <w:sz w:val="24"/>
          <w:szCs w:val="24"/>
          <w:lang w:val="en-US"/>
        </w:rPr>
        <w:t>as liquidated and its functions w</w:t>
      </w:r>
      <w:r w:rsidR="0005643A">
        <w:rPr>
          <w:rFonts w:ascii="Times New Roman" w:hAnsi="Times New Roman" w:cs="Times New Roman"/>
          <w:sz w:val="24"/>
          <w:szCs w:val="24"/>
          <w:lang w:val="en-US"/>
        </w:rPr>
        <w:t>ere transferred to the Federal Treasury</w:t>
      </w:r>
      <w:r w:rsidR="003D4BDB">
        <w:rPr>
          <w:rFonts w:ascii="Times New Roman" w:hAnsi="Times New Roman" w:cs="Times New Roman"/>
          <w:sz w:val="24"/>
          <w:szCs w:val="24"/>
          <w:lang w:val="en-US"/>
        </w:rPr>
        <w:t xml:space="preserve">. </w:t>
      </w:r>
      <w:r w:rsidR="00D965D5">
        <w:rPr>
          <w:rFonts w:ascii="Times New Roman" w:hAnsi="Times New Roman" w:cs="Times New Roman"/>
          <w:sz w:val="24"/>
          <w:szCs w:val="24"/>
          <w:lang w:val="en-US"/>
        </w:rPr>
        <w:t>R</w:t>
      </w:r>
      <w:r w:rsidR="0005643A">
        <w:rPr>
          <w:rFonts w:ascii="Times New Roman" w:hAnsi="Times New Roman" w:cs="Times New Roman"/>
          <w:sz w:val="24"/>
          <w:szCs w:val="24"/>
          <w:lang w:val="en-US"/>
        </w:rPr>
        <w:t xml:space="preserve">egional internal state (municipal) financial control functions were </w:t>
      </w:r>
      <w:r w:rsidR="00D965D5">
        <w:rPr>
          <w:rFonts w:ascii="Times New Roman" w:hAnsi="Times New Roman" w:cs="Times New Roman"/>
          <w:sz w:val="24"/>
          <w:szCs w:val="24"/>
          <w:lang w:val="en-US"/>
        </w:rPr>
        <w:t xml:space="preserve">also </w:t>
      </w:r>
      <w:r w:rsidR="0005643A">
        <w:rPr>
          <w:rFonts w:ascii="Times New Roman" w:hAnsi="Times New Roman" w:cs="Times New Roman"/>
          <w:sz w:val="24"/>
          <w:szCs w:val="24"/>
          <w:lang w:val="en-US"/>
        </w:rPr>
        <w:t xml:space="preserve">transferred to </w:t>
      </w:r>
      <w:r w:rsidR="00D965D5">
        <w:rPr>
          <w:rFonts w:ascii="Times New Roman" w:hAnsi="Times New Roman" w:cs="Times New Roman"/>
          <w:sz w:val="24"/>
          <w:szCs w:val="24"/>
          <w:lang w:val="en-US"/>
        </w:rPr>
        <w:t xml:space="preserve">the </w:t>
      </w:r>
      <w:r w:rsidR="0005643A">
        <w:rPr>
          <w:rFonts w:ascii="Times New Roman" w:hAnsi="Times New Roman" w:cs="Times New Roman"/>
          <w:sz w:val="24"/>
          <w:szCs w:val="24"/>
          <w:lang w:val="en-US"/>
        </w:rPr>
        <w:t>respective regional offices of the Federal Treasury</w:t>
      </w:r>
      <w:r w:rsidR="0005643A" w:rsidRPr="009B1E82">
        <w:rPr>
          <w:rFonts w:ascii="Times New Roman" w:hAnsi="Times New Roman" w:cs="Times New Roman"/>
          <w:sz w:val="24"/>
          <w:szCs w:val="24"/>
          <w:lang w:val="en-US"/>
        </w:rPr>
        <w:t>.</w:t>
      </w:r>
      <w:r w:rsidR="00D965D5">
        <w:rPr>
          <w:rFonts w:ascii="Times New Roman" w:hAnsi="Times New Roman" w:cs="Times New Roman"/>
          <w:sz w:val="24"/>
          <w:szCs w:val="24"/>
          <w:lang w:val="en-US"/>
        </w:rPr>
        <w:t xml:space="preserve"> P</w:t>
      </w:r>
      <w:r w:rsidR="003D4BDB" w:rsidRPr="003D4BDB">
        <w:rPr>
          <w:rFonts w:ascii="Times New Roman" w:hAnsi="Times New Roman" w:cs="Times New Roman"/>
          <w:sz w:val="24"/>
          <w:szCs w:val="24"/>
          <w:lang w:val="en-US"/>
        </w:rPr>
        <w:t xml:space="preserve">articipants </w:t>
      </w:r>
      <w:r w:rsidR="00AE0846">
        <w:rPr>
          <w:rFonts w:ascii="Times New Roman" w:hAnsi="Times New Roman" w:cs="Times New Roman"/>
          <w:sz w:val="24"/>
          <w:szCs w:val="24"/>
          <w:lang w:val="en-US"/>
        </w:rPr>
        <w:t xml:space="preserve">noted </w:t>
      </w:r>
      <w:r w:rsidR="003D4BDB">
        <w:rPr>
          <w:rFonts w:ascii="Times New Roman" w:hAnsi="Times New Roman" w:cs="Times New Roman"/>
          <w:sz w:val="24"/>
          <w:szCs w:val="24"/>
          <w:lang w:val="en-US"/>
        </w:rPr>
        <w:t xml:space="preserve">that </w:t>
      </w:r>
      <w:r w:rsidR="00CC25E2">
        <w:rPr>
          <w:rFonts w:ascii="Times New Roman" w:hAnsi="Times New Roman" w:cs="Times New Roman"/>
          <w:sz w:val="24"/>
          <w:szCs w:val="24"/>
          <w:lang w:val="en-US"/>
        </w:rPr>
        <w:t xml:space="preserve">this </w:t>
      </w:r>
      <w:r w:rsidR="00D965D5">
        <w:rPr>
          <w:rFonts w:ascii="Times New Roman" w:hAnsi="Times New Roman" w:cs="Times New Roman"/>
          <w:sz w:val="24"/>
          <w:szCs w:val="24"/>
          <w:lang w:val="en-US"/>
        </w:rPr>
        <w:t>was</w:t>
      </w:r>
      <w:r w:rsidR="003D4BDB">
        <w:rPr>
          <w:rFonts w:ascii="Times New Roman" w:hAnsi="Times New Roman" w:cs="Times New Roman"/>
          <w:sz w:val="24"/>
          <w:szCs w:val="24"/>
          <w:lang w:val="en-US"/>
        </w:rPr>
        <w:t xml:space="preserve"> a unique </w:t>
      </w:r>
      <w:r w:rsidR="007054CD">
        <w:rPr>
          <w:rFonts w:ascii="Times New Roman" w:hAnsi="Times New Roman" w:cs="Times New Roman"/>
          <w:sz w:val="24"/>
          <w:szCs w:val="24"/>
          <w:lang w:val="en-US"/>
        </w:rPr>
        <w:t>development</w:t>
      </w:r>
      <w:r w:rsidR="00EC4D37">
        <w:rPr>
          <w:rFonts w:ascii="Times New Roman" w:hAnsi="Times New Roman" w:cs="Times New Roman"/>
          <w:sz w:val="24"/>
          <w:szCs w:val="24"/>
          <w:lang w:val="en-US"/>
        </w:rPr>
        <w:t xml:space="preserve">. </w:t>
      </w:r>
      <w:r w:rsidR="00CC25E2">
        <w:rPr>
          <w:rFonts w:ascii="Times New Roman" w:hAnsi="Times New Roman" w:cs="Times New Roman"/>
          <w:sz w:val="24"/>
          <w:szCs w:val="24"/>
          <w:lang w:val="en-US"/>
        </w:rPr>
        <w:t>A m</w:t>
      </w:r>
      <w:r w:rsidR="00EC4D37">
        <w:rPr>
          <w:rFonts w:ascii="Times New Roman" w:hAnsi="Times New Roman" w:cs="Times New Roman"/>
          <w:sz w:val="24"/>
          <w:szCs w:val="24"/>
          <w:lang w:val="en-US"/>
        </w:rPr>
        <w:t xml:space="preserve">ore typical trend for the countries in the region is reorganization of responsible bodies into financial inspection combined with gradual reduction in </w:t>
      </w:r>
      <w:r w:rsidR="00AE0846">
        <w:rPr>
          <w:rFonts w:ascii="Times New Roman" w:hAnsi="Times New Roman" w:cs="Times New Roman"/>
          <w:sz w:val="24"/>
          <w:szCs w:val="24"/>
          <w:lang w:val="en-US"/>
        </w:rPr>
        <w:t>the scope of centralized financial control functions</w:t>
      </w:r>
      <w:r w:rsidR="001A07E0">
        <w:rPr>
          <w:rFonts w:ascii="Times New Roman" w:hAnsi="Times New Roman" w:cs="Times New Roman"/>
          <w:sz w:val="24"/>
          <w:szCs w:val="24"/>
          <w:lang w:val="en-US"/>
        </w:rPr>
        <w:t xml:space="preserve"> in parallel with the development of an internal audit system</w:t>
      </w:r>
      <w:r w:rsidR="00D965D5">
        <w:rPr>
          <w:rFonts w:ascii="Times New Roman" w:hAnsi="Times New Roman" w:cs="Times New Roman"/>
          <w:sz w:val="24"/>
          <w:szCs w:val="24"/>
          <w:lang w:val="en-US"/>
        </w:rPr>
        <w:t xml:space="preserve">. It was agreed that it would </w:t>
      </w:r>
      <w:r w:rsidR="003D4BDB">
        <w:rPr>
          <w:rFonts w:ascii="Times New Roman" w:hAnsi="Times New Roman" w:cs="Times New Roman"/>
          <w:sz w:val="24"/>
          <w:szCs w:val="24"/>
          <w:lang w:val="en-US"/>
        </w:rPr>
        <w:t>be</w:t>
      </w:r>
      <w:r w:rsidR="00D965D5">
        <w:rPr>
          <w:rFonts w:ascii="Times New Roman" w:hAnsi="Times New Roman" w:cs="Times New Roman"/>
          <w:sz w:val="24"/>
          <w:szCs w:val="24"/>
          <w:lang w:val="en-US"/>
        </w:rPr>
        <w:t xml:space="preserve"> </w:t>
      </w:r>
      <w:r w:rsidR="003D4BDB">
        <w:rPr>
          <w:rFonts w:ascii="Times New Roman" w:hAnsi="Times New Roman" w:cs="Times New Roman"/>
          <w:sz w:val="24"/>
          <w:szCs w:val="24"/>
          <w:lang w:val="en-US"/>
        </w:rPr>
        <w:t xml:space="preserve">interesting to observe </w:t>
      </w:r>
      <w:r w:rsidR="000967C0">
        <w:rPr>
          <w:rFonts w:ascii="Times New Roman" w:hAnsi="Times New Roman" w:cs="Times New Roman"/>
          <w:sz w:val="24"/>
          <w:szCs w:val="24"/>
          <w:lang w:val="en-US"/>
        </w:rPr>
        <w:t xml:space="preserve">further evolution of </w:t>
      </w:r>
      <w:r w:rsidR="00D965D5">
        <w:rPr>
          <w:rFonts w:ascii="Times New Roman" w:hAnsi="Times New Roman" w:cs="Times New Roman"/>
          <w:sz w:val="24"/>
          <w:szCs w:val="24"/>
          <w:lang w:val="en-US"/>
        </w:rPr>
        <w:t xml:space="preserve">this function </w:t>
      </w:r>
      <w:r w:rsidR="000967C0">
        <w:rPr>
          <w:rFonts w:ascii="Times New Roman" w:hAnsi="Times New Roman" w:cs="Times New Roman"/>
          <w:sz w:val="24"/>
          <w:szCs w:val="24"/>
          <w:lang w:val="en-US"/>
        </w:rPr>
        <w:t>in the Russian Federation</w:t>
      </w:r>
      <w:r w:rsidR="003D4BDB">
        <w:rPr>
          <w:rFonts w:ascii="Times New Roman" w:hAnsi="Times New Roman" w:cs="Times New Roman"/>
          <w:sz w:val="24"/>
          <w:szCs w:val="24"/>
          <w:lang w:val="en-US"/>
        </w:rPr>
        <w:t>.</w:t>
      </w:r>
    </w:p>
    <w:p w14:paraId="08C6BD58" w14:textId="77777777" w:rsidR="000D09EE" w:rsidRPr="003D4BDB" w:rsidRDefault="000D09EE" w:rsidP="005D78E7">
      <w:pPr>
        <w:spacing w:before="24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14:anchorId="08222EBB" wp14:editId="22676A04">
            <wp:extent cx="6106795" cy="3442970"/>
            <wp:effectExtent l="19050" t="0" r="8255"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6106795" cy="3442970"/>
                    </a:xfrm>
                    <a:prstGeom prst="rect">
                      <a:avLst/>
                    </a:prstGeom>
                    <a:noFill/>
                    <a:ln w="9525">
                      <a:noFill/>
                      <a:miter lim="800000"/>
                      <a:headEnd/>
                      <a:tailEnd/>
                    </a:ln>
                  </pic:spPr>
                </pic:pic>
              </a:graphicData>
            </a:graphic>
          </wp:inline>
        </w:drawing>
      </w:r>
    </w:p>
    <w:p w14:paraId="662B57FA" w14:textId="77777777" w:rsidR="001A07E0" w:rsidRDefault="001A07E0" w:rsidP="005870AD">
      <w:pPr>
        <w:spacing w:line="240" w:lineRule="auto"/>
        <w:jc w:val="both"/>
        <w:rPr>
          <w:rFonts w:ascii="Times New Roman" w:hAnsi="Times New Roman" w:cs="Times New Roman"/>
          <w:b/>
          <w:sz w:val="24"/>
          <w:szCs w:val="24"/>
          <w:lang w:val="en-US"/>
        </w:rPr>
      </w:pPr>
    </w:p>
    <w:p w14:paraId="4B5A8075" w14:textId="0E2FC4FE" w:rsidR="005870AD" w:rsidRDefault="007D08E2" w:rsidP="005870AD">
      <w:pPr>
        <w:spacing w:line="240" w:lineRule="auto"/>
        <w:jc w:val="both"/>
        <w:rPr>
          <w:rFonts w:ascii="Times New Roman" w:hAnsi="Times New Roman" w:cs="Times New Roman"/>
          <w:sz w:val="24"/>
          <w:szCs w:val="24"/>
          <w:lang w:val="en-US"/>
        </w:rPr>
      </w:pPr>
      <w:r w:rsidRPr="009B1E82">
        <w:rPr>
          <w:rFonts w:ascii="Times New Roman" w:hAnsi="Times New Roman" w:cs="Times New Roman"/>
          <w:b/>
          <w:sz w:val="24"/>
          <w:szCs w:val="24"/>
          <w:lang w:val="en-US"/>
        </w:rPr>
        <w:t>M</w:t>
      </w:r>
      <w:r w:rsidR="00EE56E1">
        <w:rPr>
          <w:rFonts w:ascii="Times New Roman" w:hAnsi="Times New Roman" w:cs="Times New Roman"/>
          <w:b/>
          <w:sz w:val="24"/>
          <w:szCs w:val="24"/>
          <w:lang w:val="en-US"/>
        </w:rPr>
        <w:t>rs</w:t>
      </w:r>
      <w:r w:rsidRPr="009B1E82">
        <w:rPr>
          <w:rFonts w:ascii="Times New Roman" w:hAnsi="Times New Roman" w:cs="Times New Roman"/>
          <w:b/>
          <w:sz w:val="24"/>
          <w:szCs w:val="24"/>
          <w:lang w:val="en-US"/>
        </w:rPr>
        <w:t xml:space="preserve">. </w:t>
      </w:r>
      <w:r w:rsidR="00E94F7B">
        <w:rPr>
          <w:rFonts w:ascii="Times New Roman" w:hAnsi="Times New Roman" w:cs="Times New Roman"/>
          <w:b/>
          <w:sz w:val="24"/>
          <w:szCs w:val="24"/>
          <w:lang w:val="en-US"/>
        </w:rPr>
        <w:t xml:space="preserve">Nino </w:t>
      </w:r>
      <w:proofErr w:type="spellStart"/>
      <w:r w:rsidR="00E94F7B">
        <w:rPr>
          <w:rFonts w:ascii="Times New Roman" w:hAnsi="Times New Roman" w:cs="Times New Roman"/>
          <w:b/>
          <w:sz w:val="24"/>
          <w:szCs w:val="24"/>
          <w:lang w:val="en-US"/>
        </w:rPr>
        <w:t>Tchelishvili</w:t>
      </w:r>
      <w:proofErr w:type="spellEnd"/>
      <w:r w:rsidR="00E94F7B">
        <w:rPr>
          <w:rFonts w:ascii="Times New Roman" w:hAnsi="Times New Roman" w:cs="Times New Roman"/>
          <w:b/>
          <w:sz w:val="24"/>
          <w:szCs w:val="24"/>
          <w:lang w:val="en-US"/>
        </w:rPr>
        <w:t>,</w:t>
      </w:r>
      <w:r w:rsidR="00E94F7B" w:rsidRPr="00E94F7B">
        <w:rPr>
          <w:rFonts w:ascii="Times New Roman" w:hAnsi="Times New Roman" w:cs="Times New Roman"/>
          <w:sz w:val="24"/>
          <w:szCs w:val="24"/>
          <w:lang w:val="en-US"/>
        </w:rPr>
        <w:t xml:space="preserve"> Deputy Head of the </w:t>
      </w:r>
      <w:r w:rsidR="00E94F7B">
        <w:rPr>
          <w:rFonts w:ascii="Times New Roman" w:hAnsi="Times New Roman" w:cs="Times New Roman"/>
          <w:sz w:val="24"/>
          <w:szCs w:val="24"/>
          <w:lang w:val="en-US"/>
        </w:rPr>
        <w:t>State Treasury Service of Georgia,</w:t>
      </w:r>
      <w:r w:rsidRPr="009B1E82">
        <w:rPr>
          <w:rFonts w:ascii="Times New Roman" w:hAnsi="Times New Roman" w:cs="Times New Roman"/>
          <w:b/>
          <w:sz w:val="24"/>
          <w:szCs w:val="24"/>
          <w:lang w:val="en-US"/>
        </w:rPr>
        <w:t xml:space="preserve"> </w:t>
      </w:r>
      <w:r w:rsidR="00D965D5">
        <w:rPr>
          <w:rFonts w:ascii="Times New Roman" w:hAnsi="Times New Roman" w:cs="Times New Roman"/>
          <w:sz w:val="24"/>
          <w:szCs w:val="24"/>
          <w:lang w:val="en-US"/>
        </w:rPr>
        <w:t>was the next</w:t>
      </w:r>
      <w:r w:rsidR="00D965D5" w:rsidRPr="005D78E7">
        <w:rPr>
          <w:rFonts w:ascii="Times New Roman" w:hAnsi="Times New Roman" w:cs="Times New Roman"/>
          <w:sz w:val="24"/>
          <w:szCs w:val="24"/>
          <w:lang w:val="en-US"/>
        </w:rPr>
        <w:t xml:space="preserve"> </w:t>
      </w:r>
      <w:r w:rsidR="00E40BD4" w:rsidRPr="00E40BD4">
        <w:rPr>
          <w:rFonts w:ascii="Times New Roman" w:hAnsi="Times New Roman" w:cs="Times New Roman"/>
          <w:sz w:val="24"/>
          <w:szCs w:val="24"/>
          <w:lang w:val="en-US"/>
        </w:rPr>
        <w:t>presente</w:t>
      </w:r>
      <w:r w:rsidR="00D965D5">
        <w:rPr>
          <w:rFonts w:ascii="Times New Roman" w:hAnsi="Times New Roman" w:cs="Times New Roman"/>
          <w:sz w:val="24"/>
          <w:szCs w:val="24"/>
          <w:lang w:val="en-US"/>
        </w:rPr>
        <w:t>r</w:t>
      </w:r>
      <w:r w:rsidR="00E40BD4" w:rsidRPr="00E40BD4">
        <w:rPr>
          <w:rFonts w:ascii="Times New Roman" w:hAnsi="Times New Roman" w:cs="Times New Roman"/>
          <w:sz w:val="24"/>
          <w:szCs w:val="24"/>
          <w:lang w:val="en-US"/>
        </w:rPr>
        <w:t xml:space="preserve"> </w:t>
      </w:r>
      <w:r w:rsidR="00D965D5">
        <w:rPr>
          <w:rFonts w:ascii="Times New Roman" w:hAnsi="Times New Roman" w:cs="Times New Roman"/>
          <w:sz w:val="24"/>
          <w:szCs w:val="24"/>
          <w:lang w:val="en-US"/>
        </w:rPr>
        <w:t xml:space="preserve">who described the </w:t>
      </w:r>
      <w:r w:rsidR="00AE0846">
        <w:rPr>
          <w:rFonts w:ascii="Times New Roman" w:hAnsi="Times New Roman" w:cs="Times New Roman"/>
          <w:sz w:val="24"/>
          <w:szCs w:val="24"/>
          <w:lang w:val="en-US"/>
        </w:rPr>
        <w:t xml:space="preserve">evolution of the </w:t>
      </w:r>
      <w:r w:rsidR="00D965D5">
        <w:rPr>
          <w:rFonts w:ascii="Times New Roman" w:hAnsi="Times New Roman" w:cs="Times New Roman"/>
          <w:sz w:val="24"/>
          <w:szCs w:val="24"/>
          <w:lang w:val="en-US"/>
        </w:rPr>
        <w:t xml:space="preserve">role and </w:t>
      </w:r>
      <w:r w:rsidR="00A505CB">
        <w:rPr>
          <w:rFonts w:ascii="Times New Roman" w:hAnsi="Times New Roman" w:cs="Times New Roman"/>
          <w:sz w:val="24"/>
          <w:szCs w:val="24"/>
          <w:lang w:val="en-US"/>
        </w:rPr>
        <w:t>fu</w:t>
      </w:r>
      <w:r w:rsidR="005D78E7">
        <w:rPr>
          <w:rFonts w:ascii="Times New Roman" w:hAnsi="Times New Roman" w:cs="Times New Roman"/>
          <w:sz w:val="24"/>
          <w:szCs w:val="24"/>
          <w:lang w:val="en-US"/>
        </w:rPr>
        <w:t>nctions of the Georgia</w:t>
      </w:r>
      <w:r w:rsidR="00D965D5">
        <w:rPr>
          <w:rFonts w:ascii="Times New Roman" w:hAnsi="Times New Roman" w:cs="Times New Roman"/>
          <w:sz w:val="24"/>
          <w:szCs w:val="24"/>
          <w:lang w:val="en-US"/>
        </w:rPr>
        <w:t>n</w:t>
      </w:r>
      <w:r w:rsidR="005D78E7">
        <w:rPr>
          <w:rFonts w:ascii="Times New Roman" w:hAnsi="Times New Roman" w:cs="Times New Roman"/>
          <w:sz w:val="24"/>
          <w:szCs w:val="24"/>
          <w:lang w:val="en-US"/>
        </w:rPr>
        <w:t xml:space="preserve"> Treasury</w:t>
      </w:r>
      <w:r w:rsidR="00A505CB">
        <w:rPr>
          <w:rFonts w:ascii="Times New Roman" w:hAnsi="Times New Roman" w:cs="Times New Roman"/>
          <w:sz w:val="24"/>
          <w:szCs w:val="24"/>
          <w:lang w:val="en-US"/>
        </w:rPr>
        <w:t xml:space="preserve">. Mrs. </w:t>
      </w:r>
      <w:proofErr w:type="spellStart"/>
      <w:r w:rsidR="00A505CB">
        <w:rPr>
          <w:rFonts w:ascii="Times New Roman" w:hAnsi="Times New Roman" w:cs="Times New Roman"/>
          <w:sz w:val="24"/>
          <w:szCs w:val="24"/>
          <w:lang w:val="en-US"/>
        </w:rPr>
        <w:t>Tchelishvili</w:t>
      </w:r>
      <w:proofErr w:type="spellEnd"/>
      <w:r w:rsidR="00A505CB">
        <w:rPr>
          <w:rFonts w:ascii="Times New Roman" w:hAnsi="Times New Roman" w:cs="Times New Roman"/>
          <w:sz w:val="24"/>
          <w:szCs w:val="24"/>
          <w:lang w:val="en-US"/>
        </w:rPr>
        <w:t xml:space="preserve"> informed participants that </w:t>
      </w:r>
      <w:r w:rsidR="00D965D5">
        <w:rPr>
          <w:rFonts w:ascii="Times New Roman" w:hAnsi="Times New Roman" w:cs="Times New Roman"/>
          <w:sz w:val="24"/>
          <w:szCs w:val="24"/>
          <w:lang w:val="en-US"/>
        </w:rPr>
        <w:t xml:space="preserve">the </w:t>
      </w:r>
      <w:r w:rsidR="00A505CB">
        <w:rPr>
          <w:rFonts w:ascii="Times New Roman" w:hAnsi="Times New Roman" w:cs="Times New Roman"/>
          <w:sz w:val="24"/>
          <w:szCs w:val="24"/>
          <w:lang w:val="en-US"/>
        </w:rPr>
        <w:t xml:space="preserve">Treasury Service of Georgia was established in 1995 as a unit of the </w:t>
      </w:r>
      <w:proofErr w:type="spellStart"/>
      <w:r w:rsidR="00A505CB">
        <w:rPr>
          <w:rFonts w:ascii="Times New Roman" w:hAnsi="Times New Roman" w:cs="Times New Roman"/>
          <w:sz w:val="24"/>
          <w:szCs w:val="24"/>
          <w:lang w:val="en-US"/>
        </w:rPr>
        <w:t>MoF</w:t>
      </w:r>
      <w:proofErr w:type="spellEnd"/>
      <w:r w:rsidR="00A505CB">
        <w:rPr>
          <w:rFonts w:ascii="Times New Roman" w:hAnsi="Times New Roman" w:cs="Times New Roman"/>
          <w:sz w:val="24"/>
          <w:szCs w:val="24"/>
          <w:lang w:val="en-US"/>
        </w:rPr>
        <w:t xml:space="preserve"> </w:t>
      </w:r>
      <w:r w:rsidR="00D965D5">
        <w:rPr>
          <w:rFonts w:ascii="Times New Roman" w:hAnsi="Times New Roman" w:cs="Times New Roman"/>
          <w:sz w:val="24"/>
          <w:szCs w:val="24"/>
          <w:lang w:val="en-US"/>
        </w:rPr>
        <w:t xml:space="preserve">but </w:t>
      </w:r>
      <w:r w:rsidR="00A505CB">
        <w:rPr>
          <w:rFonts w:ascii="Times New Roman" w:hAnsi="Times New Roman" w:cs="Times New Roman"/>
          <w:sz w:val="24"/>
          <w:szCs w:val="24"/>
          <w:lang w:val="en-US"/>
        </w:rPr>
        <w:t xml:space="preserve">became a separate subordinated agency under the </w:t>
      </w:r>
      <w:proofErr w:type="spellStart"/>
      <w:r w:rsidR="00A505CB">
        <w:rPr>
          <w:rFonts w:ascii="Times New Roman" w:hAnsi="Times New Roman" w:cs="Times New Roman"/>
          <w:sz w:val="24"/>
          <w:szCs w:val="24"/>
          <w:lang w:val="en-US"/>
        </w:rPr>
        <w:t>MoF</w:t>
      </w:r>
      <w:proofErr w:type="spellEnd"/>
      <w:r w:rsidR="00A505CB">
        <w:rPr>
          <w:rFonts w:ascii="Times New Roman" w:hAnsi="Times New Roman" w:cs="Times New Roman"/>
          <w:sz w:val="24"/>
          <w:szCs w:val="24"/>
          <w:lang w:val="en-US"/>
        </w:rPr>
        <w:t xml:space="preserve"> in 2001. </w:t>
      </w:r>
      <w:r w:rsidR="00D965D5">
        <w:rPr>
          <w:rFonts w:ascii="Times New Roman" w:hAnsi="Times New Roman" w:cs="Times New Roman"/>
          <w:sz w:val="24"/>
          <w:szCs w:val="24"/>
          <w:lang w:val="en-US"/>
        </w:rPr>
        <w:t xml:space="preserve">The </w:t>
      </w:r>
      <w:r w:rsidR="005F5358">
        <w:rPr>
          <w:rFonts w:ascii="Times New Roman" w:hAnsi="Times New Roman" w:cs="Times New Roman"/>
          <w:sz w:val="24"/>
          <w:szCs w:val="24"/>
          <w:lang w:val="en-US"/>
        </w:rPr>
        <w:t>implementation</w:t>
      </w:r>
      <w:r w:rsidR="00A505CB">
        <w:rPr>
          <w:rFonts w:ascii="Times New Roman" w:hAnsi="Times New Roman" w:cs="Times New Roman"/>
          <w:sz w:val="24"/>
          <w:szCs w:val="24"/>
          <w:lang w:val="en-US"/>
        </w:rPr>
        <w:t xml:space="preserve"> </w:t>
      </w:r>
      <w:r w:rsidR="00D965D5">
        <w:rPr>
          <w:rFonts w:ascii="Times New Roman" w:hAnsi="Times New Roman" w:cs="Times New Roman"/>
          <w:sz w:val="24"/>
          <w:szCs w:val="24"/>
          <w:lang w:val="en-US"/>
        </w:rPr>
        <w:t xml:space="preserve">of </w:t>
      </w:r>
      <w:r w:rsidR="00A505CB">
        <w:rPr>
          <w:rFonts w:ascii="Times New Roman" w:hAnsi="Times New Roman" w:cs="Times New Roman"/>
          <w:sz w:val="24"/>
          <w:szCs w:val="24"/>
          <w:lang w:val="en-US"/>
        </w:rPr>
        <w:t xml:space="preserve">a new web-based </w:t>
      </w:r>
      <w:r w:rsidR="00D965D5">
        <w:rPr>
          <w:rFonts w:ascii="Times New Roman" w:hAnsi="Times New Roman" w:cs="Times New Roman"/>
          <w:sz w:val="24"/>
          <w:szCs w:val="24"/>
          <w:lang w:val="en-US"/>
        </w:rPr>
        <w:t>FMIS</w:t>
      </w:r>
      <w:r w:rsidR="00A505CB">
        <w:rPr>
          <w:rFonts w:ascii="Times New Roman" w:hAnsi="Times New Roman" w:cs="Times New Roman"/>
          <w:sz w:val="24"/>
          <w:szCs w:val="24"/>
          <w:lang w:val="en-US"/>
        </w:rPr>
        <w:t xml:space="preserve"> in 2010</w:t>
      </w:r>
      <w:r w:rsidR="00D965D5">
        <w:rPr>
          <w:rFonts w:ascii="Times New Roman" w:hAnsi="Times New Roman" w:cs="Times New Roman"/>
          <w:sz w:val="24"/>
          <w:szCs w:val="24"/>
          <w:lang w:val="en-US"/>
        </w:rPr>
        <w:t>, which resulted in direct access by line ministries, resulted in the closure of the eleven</w:t>
      </w:r>
      <w:r w:rsidR="00A505CB">
        <w:rPr>
          <w:rFonts w:ascii="Times New Roman" w:hAnsi="Times New Roman" w:cs="Times New Roman"/>
          <w:sz w:val="24"/>
          <w:szCs w:val="24"/>
          <w:lang w:val="en-US"/>
        </w:rPr>
        <w:t xml:space="preserve"> regional treasury offices</w:t>
      </w:r>
      <w:r w:rsidR="000E53EF">
        <w:rPr>
          <w:rFonts w:ascii="Times New Roman" w:hAnsi="Times New Roman" w:cs="Times New Roman"/>
          <w:sz w:val="24"/>
          <w:szCs w:val="24"/>
          <w:lang w:val="en-US"/>
        </w:rPr>
        <w:t>.</w:t>
      </w:r>
      <w:r w:rsidR="00A505CB">
        <w:rPr>
          <w:rFonts w:ascii="Times New Roman" w:hAnsi="Times New Roman" w:cs="Times New Roman"/>
          <w:sz w:val="24"/>
          <w:szCs w:val="24"/>
          <w:lang w:val="en-US"/>
        </w:rPr>
        <w:t xml:space="preserve"> </w:t>
      </w:r>
      <w:r w:rsidR="000E53EF">
        <w:rPr>
          <w:rFonts w:ascii="Times New Roman" w:hAnsi="Times New Roman" w:cs="Times New Roman"/>
          <w:sz w:val="24"/>
          <w:szCs w:val="24"/>
          <w:lang w:val="en-US"/>
        </w:rPr>
        <w:t>M</w:t>
      </w:r>
      <w:r w:rsidR="00A505CB">
        <w:rPr>
          <w:rFonts w:ascii="Times New Roman" w:hAnsi="Times New Roman" w:cs="Times New Roman"/>
          <w:sz w:val="24"/>
          <w:szCs w:val="24"/>
          <w:lang w:val="en-US"/>
        </w:rPr>
        <w:t xml:space="preserve">ore than 100 staff </w:t>
      </w:r>
      <w:proofErr w:type="gramStart"/>
      <w:r w:rsidR="00A505CB">
        <w:rPr>
          <w:rFonts w:ascii="Times New Roman" w:hAnsi="Times New Roman" w:cs="Times New Roman"/>
          <w:sz w:val="24"/>
          <w:szCs w:val="24"/>
          <w:lang w:val="en-US"/>
        </w:rPr>
        <w:t>were</w:t>
      </w:r>
      <w:proofErr w:type="gramEnd"/>
      <w:r w:rsidR="00A505CB">
        <w:rPr>
          <w:rFonts w:ascii="Times New Roman" w:hAnsi="Times New Roman" w:cs="Times New Roman"/>
          <w:sz w:val="24"/>
          <w:szCs w:val="24"/>
          <w:lang w:val="en-US"/>
        </w:rPr>
        <w:t xml:space="preserve"> </w:t>
      </w:r>
      <w:r w:rsidR="000E53EF">
        <w:rPr>
          <w:rFonts w:ascii="Times New Roman" w:hAnsi="Times New Roman" w:cs="Times New Roman"/>
          <w:sz w:val="24"/>
          <w:szCs w:val="24"/>
          <w:lang w:val="en-US"/>
        </w:rPr>
        <w:t>redeployed as a result</w:t>
      </w:r>
      <w:r w:rsidR="00A505CB">
        <w:rPr>
          <w:rFonts w:ascii="Times New Roman" w:hAnsi="Times New Roman" w:cs="Times New Roman"/>
          <w:sz w:val="24"/>
          <w:szCs w:val="24"/>
          <w:lang w:val="en-US"/>
        </w:rPr>
        <w:t xml:space="preserve">. There is </w:t>
      </w:r>
      <w:r w:rsidR="000E53EF">
        <w:rPr>
          <w:rFonts w:ascii="Times New Roman" w:hAnsi="Times New Roman" w:cs="Times New Roman"/>
          <w:sz w:val="24"/>
          <w:szCs w:val="24"/>
          <w:lang w:val="en-US"/>
        </w:rPr>
        <w:t>now just the central</w:t>
      </w:r>
      <w:r w:rsidR="00A505CB">
        <w:rPr>
          <w:rFonts w:ascii="Times New Roman" w:hAnsi="Times New Roman" w:cs="Times New Roman"/>
          <w:sz w:val="24"/>
          <w:szCs w:val="24"/>
          <w:lang w:val="en-US"/>
        </w:rPr>
        <w:t xml:space="preserve"> treasury office with </w:t>
      </w:r>
      <w:r w:rsidR="000E53EF">
        <w:rPr>
          <w:rFonts w:ascii="Times New Roman" w:hAnsi="Times New Roman" w:cs="Times New Roman"/>
          <w:sz w:val="24"/>
          <w:szCs w:val="24"/>
          <w:lang w:val="en-US"/>
        </w:rPr>
        <w:t xml:space="preserve">a </w:t>
      </w:r>
      <w:r w:rsidR="00A505CB">
        <w:rPr>
          <w:rFonts w:ascii="Times New Roman" w:hAnsi="Times New Roman" w:cs="Times New Roman"/>
          <w:sz w:val="24"/>
          <w:szCs w:val="24"/>
          <w:lang w:val="en-US"/>
        </w:rPr>
        <w:t xml:space="preserve">total staffing of 97. </w:t>
      </w:r>
      <w:r w:rsidR="000E53EF">
        <w:rPr>
          <w:rFonts w:ascii="Times New Roman" w:hAnsi="Times New Roman" w:cs="Times New Roman"/>
          <w:sz w:val="24"/>
          <w:szCs w:val="24"/>
          <w:lang w:val="en-US"/>
        </w:rPr>
        <w:t>The table</w:t>
      </w:r>
      <w:r w:rsidR="000E53EF" w:rsidRPr="000D09EE">
        <w:rPr>
          <w:rFonts w:ascii="Times New Roman" w:hAnsi="Times New Roman" w:cs="Times New Roman"/>
          <w:sz w:val="24"/>
          <w:szCs w:val="24"/>
          <w:lang w:val="en-US"/>
        </w:rPr>
        <w:t xml:space="preserve"> </w:t>
      </w:r>
      <w:r w:rsidR="000D09EE" w:rsidRPr="000D09EE">
        <w:rPr>
          <w:rFonts w:ascii="Times New Roman" w:hAnsi="Times New Roman" w:cs="Times New Roman"/>
          <w:sz w:val="24"/>
          <w:szCs w:val="24"/>
          <w:lang w:val="en-US"/>
        </w:rPr>
        <w:t>below</w:t>
      </w:r>
      <w:r w:rsidR="00A505CB">
        <w:rPr>
          <w:rFonts w:ascii="Times New Roman" w:hAnsi="Times New Roman" w:cs="Times New Roman"/>
          <w:sz w:val="24"/>
          <w:szCs w:val="24"/>
          <w:lang w:val="en-US"/>
        </w:rPr>
        <w:t xml:space="preserve"> illustrates </w:t>
      </w:r>
      <w:r w:rsidR="000E53EF">
        <w:rPr>
          <w:rFonts w:ascii="Times New Roman" w:hAnsi="Times New Roman" w:cs="Times New Roman"/>
          <w:sz w:val="24"/>
          <w:szCs w:val="24"/>
          <w:lang w:val="en-US"/>
        </w:rPr>
        <w:t xml:space="preserve">the </w:t>
      </w:r>
      <w:r w:rsidR="00A505CB">
        <w:rPr>
          <w:rFonts w:ascii="Times New Roman" w:hAnsi="Times New Roman" w:cs="Times New Roman"/>
          <w:sz w:val="24"/>
          <w:szCs w:val="24"/>
          <w:lang w:val="en-US"/>
        </w:rPr>
        <w:t>major reforms that ha</w:t>
      </w:r>
      <w:r w:rsidR="000E53EF">
        <w:rPr>
          <w:rFonts w:ascii="Times New Roman" w:hAnsi="Times New Roman" w:cs="Times New Roman"/>
          <w:sz w:val="24"/>
          <w:szCs w:val="24"/>
          <w:lang w:val="en-US"/>
        </w:rPr>
        <w:t>ve</w:t>
      </w:r>
      <w:r w:rsidR="00A505CB">
        <w:rPr>
          <w:rFonts w:ascii="Times New Roman" w:hAnsi="Times New Roman" w:cs="Times New Roman"/>
          <w:sz w:val="24"/>
          <w:szCs w:val="24"/>
          <w:lang w:val="en-US"/>
        </w:rPr>
        <w:t xml:space="preserve"> taken place in </w:t>
      </w:r>
      <w:r w:rsidR="000E53EF">
        <w:rPr>
          <w:rFonts w:ascii="Times New Roman" w:hAnsi="Times New Roman" w:cs="Times New Roman"/>
          <w:sz w:val="24"/>
          <w:szCs w:val="24"/>
          <w:lang w:val="en-US"/>
        </w:rPr>
        <w:t xml:space="preserve">the </w:t>
      </w:r>
      <w:r w:rsidR="00A505CB">
        <w:rPr>
          <w:rFonts w:ascii="Times New Roman" w:hAnsi="Times New Roman" w:cs="Times New Roman"/>
          <w:sz w:val="24"/>
          <w:szCs w:val="24"/>
          <w:lang w:val="en-US"/>
        </w:rPr>
        <w:t xml:space="preserve">treasury during </w:t>
      </w:r>
      <w:r w:rsidR="000E53EF">
        <w:rPr>
          <w:rFonts w:ascii="Times New Roman" w:hAnsi="Times New Roman" w:cs="Times New Roman"/>
          <w:sz w:val="24"/>
          <w:szCs w:val="24"/>
          <w:lang w:val="en-US"/>
        </w:rPr>
        <w:t xml:space="preserve">the </w:t>
      </w:r>
      <w:r w:rsidR="00A505CB">
        <w:rPr>
          <w:rFonts w:ascii="Times New Roman" w:hAnsi="Times New Roman" w:cs="Times New Roman"/>
          <w:sz w:val="24"/>
          <w:szCs w:val="24"/>
          <w:lang w:val="en-US"/>
        </w:rPr>
        <w:t>last decade</w:t>
      </w:r>
      <w:r w:rsidR="000E53EF">
        <w:rPr>
          <w:rFonts w:ascii="Times New Roman" w:hAnsi="Times New Roman" w:cs="Times New Roman"/>
          <w:sz w:val="24"/>
          <w:szCs w:val="24"/>
          <w:lang w:val="en-US"/>
        </w:rPr>
        <w:t>, along</w:t>
      </w:r>
      <w:r w:rsidR="00A505CB">
        <w:rPr>
          <w:rFonts w:ascii="Times New Roman" w:hAnsi="Times New Roman" w:cs="Times New Roman"/>
          <w:sz w:val="24"/>
          <w:szCs w:val="24"/>
          <w:lang w:val="en-US"/>
        </w:rPr>
        <w:t xml:space="preserve"> </w:t>
      </w:r>
      <w:r w:rsidR="000E53EF">
        <w:rPr>
          <w:rFonts w:ascii="Times New Roman" w:hAnsi="Times New Roman" w:cs="Times New Roman"/>
          <w:sz w:val="24"/>
          <w:szCs w:val="24"/>
          <w:lang w:val="en-US"/>
        </w:rPr>
        <w:t xml:space="preserve">with the </w:t>
      </w:r>
      <w:r w:rsidR="008747D3">
        <w:rPr>
          <w:rFonts w:ascii="Times New Roman" w:hAnsi="Times New Roman" w:cs="Times New Roman"/>
          <w:sz w:val="24"/>
          <w:szCs w:val="24"/>
          <w:lang w:val="en-US"/>
        </w:rPr>
        <w:t>main</w:t>
      </w:r>
      <w:r w:rsidR="00A505CB">
        <w:rPr>
          <w:rFonts w:ascii="Times New Roman" w:hAnsi="Times New Roman" w:cs="Times New Roman"/>
          <w:sz w:val="24"/>
          <w:szCs w:val="24"/>
          <w:lang w:val="en-US"/>
        </w:rPr>
        <w:t xml:space="preserve"> drivers</w:t>
      </w:r>
      <w:r w:rsidR="008747D3">
        <w:rPr>
          <w:rFonts w:ascii="Times New Roman" w:hAnsi="Times New Roman" w:cs="Times New Roman"/>
          <w:sz w:val="24"/>
          <w:szCs w:val="24"/>
          <w:lang w:val="en-US"/>
        </w:rPr>
        <w:t xml:space="preserve"> for the reforms</w:t>
      </w:r>
      <w:r w:rsidR="00A505CB">
        <w:rPr>
          <w:rFonts w:ascii="Times New Roman" w:hAnsi="Times New Roman" w:cs="Times New Roman"/>
          <w:sz w:val="24"/>
          <w:szCs w:val="24"/>
          <w:lang w:val="en-US"/>
        </w:rPr>
        <w:t xml:space="preserve">. </w:t>
      </w:r>
      <w:r w:rsidR="005F5358" w:rsidRPr="005D78E7">
        <w:rPr>
          <w:rFonts w:ascii="Times New Roman" w:hAnsi="Times New Roman" w:cs="Times New Roman"/>
          <w:sz w:val="24"/>
          <w:szCs w:val="24"/>
          <w:lang w:val="en-US"/>
        </w:rPr>
        <w:t xml:space="preserve"> </w:t>
      </w:r>
      <w:r w:rsidR="00C62C6D">
        <w:rPr>
          <w:rFonts w:ascii="Times New Roman" w:hAnsi="Times New Roman" w:cs="Times New Roman"/>
          <w:sz w:val="24"/>
          <w:szCs w:val="24"/>
          <w:lang w:val="en-US"/>
        </w:rPr>
        <w:t>T</w:t>
      </w:r>
      <w:r w:rsidR="005F5358">
        <w:rPr>
          <w:rFonts w:ascii="Times New Roman" w:hAnsi="Times New Roman" w:cs="Times New Roman"/>
          <w:sz w:val="24"/>
          <w:szCs w:val="24"/>
          <w:lang w:val="en-US"/>
        </w:rPr>
        <w:t>he</w:t>
      </w:r>
      <w:r w:rsidR="005F5358" w:rsidRPr="008973FB">
        <w:rPr>
          <w:rFonts w:ascii="Times New Roman" w:hAnsi="Times New Roman" w:cs="Times New Roman"/>
          <w:b/>
          <w:sz w:val="24"/>
          <w:szCs w:val="24"/>
          <w:lang w:val="en-US"/>
        </w:rPr>
        <w:t xml:space="preserve"> </w:t>
      </w:r>
      <w:r w:rsidR="00D92FBF" w:rsidRPr="00B73006">
        <w:rPr>
          <w:rFonts w:ascii="Times New Roman" w:hAnsi="Times New Roman" w:cs="Times New Roman"/>
          <w:sz w:val="24"/>
          <w:szCs w:val="24"/>
          <w:lang w:val="en-US"/>
        </w:rPr>
        <w:t>State Treasury Service of Georgia is seeking further reforms including</w:t>
      </w:r>
      <w:r w:rsidR="00C62C6D">
        <w:rPr>
          <w:rFonts w:ascii="Times New Roman" w:hAnsi="Times New Roman" w:cs="Times New Roman"/>
          <w:sz w:val="24"/>
          <w:szCs w:val="24"/>
          <w:lang w:val="en-US"/>
        </w:rPr>
        <w:t>:</w:t>
      </w:r>
      <w:r w:rsidR="005F5358">
        <w:rPr>
          <w:rFonts w:ascii="Times New Roman" w:hAnsi="Times New Roman" w:cs="Times New Roman"/>
          <w:b/>
          <w:sz w:val="24"/>
          <w:szCs w:val="24"/>
          <w:lang w:val="en-US"/>
        </w:rPr>
        <w:t xml:space="preserve"> </w:t>
      </w:r>
      <w:r w:rsidR="005F5358" w:rsidRPr="008973FB">
        <w:rPr>
          <w:rFonts w:ascii="Times New Roman" w:hAnsi="Times New Roman" w:cs="Times New Roman"/>
          <w:sz w:val="24"/>
          <w:szCs w:val="24"/>
          <w:lang w:val="en-US"/>
        </w:rPr>
        <w:t xml:space="preserve">diminishing </w:t>
      </w:r>
      <w:r w:rsidR="005F5358">
        <w:rPr>
          <w:rFonts w:ascii="Times New Roman" w:hAnsi="Times New Roman" w:cs="Times New Roman"/>
          <w:sz w:val="24"/>
          <w:szCs w:val="24"/>
          <w:lang w:val="en-US"/>
        </w:rPr>
        <w:t xml:space="preserve">ex-ante </w:t>
      </w:r>
      <w:r w:rsidR="005F5358" w:rsidRPr="008973FB">
        <w:rPr>
          <w:rFonts w:ascii="Times New Roman" w:hAnsi="Times New Roman" w:cs="Times New Roman"/>
          <w:sz w:val="24"/>
          <w:szCs w:val="24"/>
          <w:lang w:val="en-US"/>
        </w:rPr>
        <w:t>control</w:t>
      </w:r>
      <w:r w:rsidR="005F5358">
        <w:rPr>
          <w:rFonts w:ascii="Times New Roman" w:hAnsi="Times New Roman" w:cs="Times New Roman"/>
          <w:sz w:val="24"/>
          <w:szCs w:val="24"/>
          <w:lang w:val="en-US"/>
        </w:rPr>
        <w:t>s in relation to</w:t>
      </w:r>
      <w:r w:rsidR="005F5358" w:rsidRPr="008973FB">
        <w:rPr>
          <w:rFonts w:ascii="Times New Roman" w:hAnsi="Times New Roman" w:cs="Times New Roman"/>
          <w:sz w:val="24"/>
          <w:szCs w:val="24"/>
          <w:lang w:val="en-US"/>
        </w:rPr>
        <w:t xml:space="preserve"> payments</w:t>
      </w:r>
      <w:r w:rsidR="005F5358">
        <w:rPr>
          <w:rFonts w:ascii="Times New Roman" w:hAnsi="Times New Roman" w:cs="Times New Roman"/>
          <w:sz w:val="24"/>
          <w:szCs w:val="24"/>
          <w:lang w:val="en-US"/>
        </w:rPr>
        <w:t xml:space="preserve">; developing capacity in managing financial risks; </w:t>
      </w:r>
      <w:r w:rsidR="005F5358" w:rsidRPr="000E53EF">
        <w:rPr>
          <w:rFonts w:ascii="Times New Roman" w:hAnsi="Times New Roman" w:cs="Times New Roman"/>
          <w:sz w:val="24"/>
          <w:szCs w:val="24"/>
          <w:lang w:val="en-US"/>
        </w:rPr>
        <w:t>enhanced</w:t>
      </w:r>
      <w:r w:rsidR="005F5358">
        <w:rPr>
          <w:rFonts w:ascii="Times New Roman" w:hAnsi="Times New Roman" w:cs="Times New Roman"/>
          <w:sz w:val="24"/>
          <w:szCs w:val="24"/>
          <w:lang w:val="en-US"/>
        </w:rPr>
        <w:t xml:space="preserve"> </w:t>
      </w:r>
      <w:r w:rsidR="00D92FBF" w:rsidRPr="00B73006">
        <w:rPr>
          <w:rFonts w:ascii="Times New Roman" w:hAnsi="Times New Roman" w:cs="Times New Roman"/>
          <w:sz w:val="24"/>
          <w:szCs w:val="24"/>
          <w:lang w:val="en-US"/>
        </w:rPr>
        <w:t>accounting and reporting</w:t>
      </w:r>
      <w:r w:rsidR="005F5358">
        <w:rPr>
          <w:rFonts w:ascii="Times New Roman" w:hAnsi="Times New Roman" w:cs="Times New Roman"/>
          <w:sz w:val="24"/>
          <w:szCs w:val="24"/>
          <w:lang w:val="en-US"/>
        </w:rPr>
        <w:t xml:space="preserve"> including </w:t>
      </w:r>
      <w:r w:rsidR="00C62C6D">
        <w:rPr>
          <w:rFonts w:ascii="Times New Roman" w:hAnsi="Times New Roman" w:cs="Times New Roman"/>
          <w:sz w:val="24"/>
          <w:szCs w:val="24"/>
          <w:lang w:val="en-US"/>
        </w:rPr>
        <w:t>a move to implement</w:t>
      </w:r>
      <w:r w:rsidR="005F5358">
        <w:rPr>
          <w:rFonts w:ascii="Times New Roman" w:hAnsi="Times New Roman" w:cs="Times New Roman"/>
          <w:sz w:val="24"/>
          <w:szCs w:val="24"/>
          <w:lang w:val="en-US"/>
        </w:rPr>
        <w:t xml:space="preserve"> accrual accounting.</w:t>
      </w:r>
    </w:p>
    <w:p w14:paraId="69FED7C7" w14:textId="77777777" w:rsidR="000D09EE" w:rsidRPr="008973FB" w:rsidRDefault="000D09EE" w:rsidP="005870AD">
      <w:pPr>
        <w:spacing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lastRenderedPageBreak/>
        <w:drawing>
          <wp:inline distT="0" distB="0" distL="0" distR="0" wp14:anchorId="745AEA20" wp14:editId="5ED4C330">
            <wp:extent cx="6114415" cy="3562350"/>
            <wp:effectExtent l="19050" t="0" r="635"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6114415" cy="3562350"/>
                    </a:xfrm>
                    <a:prstGeom prst="rect">
                      <a:avLst/>
                    </a:prstGeom>
                    <a:noFill/>
                    <a:ln w="9525">
                      <a:noFill/>
                      <a:miter lim="800000"/>
                      <a:headEnd/>
                      <a:tailEnd/>
                    </a:ln>
                  </pic:spPr>
                </pic:pic>
              </a:graphicData>
            </a:graphic>
          </wp:inline>
        </w:drawing>
      </w:r>
    </w:p>
    <w:p w14:paraId="4C8F07E7" w14:textId="77777777" w:rsidR="00917476" w:rsidRDefault="00917476" w:rsidP="00EE56E1">
      <w:pPr>
        <w:spacing w:line="240" w:lineRule="auto"/>
        <w:jc w:val="both"/>
        <w:rPr>
          <w:rFonts w:ascii="Times New Roman" w:hAnsi="Times New Roman" w:cs="Times New Roman"/>
          <w:b/>
          <w:sz w:val="24"/>
          <w:szCs w:val="24"/>
          <w:lang w:val="en-US"/>
        </w:rPr>
      </w:pPr>
    </w:p>
    <w:p w14:paraId="70A8CDDF" w14:textId="760D7D42" w:rsidR="008973FB" w:rsidRDefault="005870AD" w:rsidP="00EE56E1">
      <w:pPr>
        <w:spacing w:line="240" w:lineRule="auto"/>
        <w:jc w:val="both"/>
        <w:rPr>
          <w:rFonts w:ascii="Times New Roman" w:hAnsi="Times New Roman" w:cs="Times New Roman"/>
          <w:sz w:val="24"/>
          <w:szCs w:val="24"/>
          <w:lang w:val="en-US"/>
        </w:rPr>
      </w:pPr>
      <w:r w:rsidRPr="005870AD">
        <w:rPr>
          <w:rFonts w:ascii="Times New Roman" w:hAnsi="Times New Roman" w:cs="Times New Roman"/>
          <w:b/>
          <w:sz w:val="24"/>
          <w:szCs w:val="24"/>
          <w:lang w:val="en-US"/>
        </w:rPr>
        <w:t xml:space="preserve">Mrs. Gabriella </w:t>
      </w:r>
      <w:proofErr w:type="spellStart"/>
      <w:r w:rsidRPr="005870AD">
        <w:rPr>
          <w:rFonts w:ascii="Times New Roman" w:hAnsi="Times New Roman" w:cs="Times New Roman"/>
          <w:b/>
          <w:sz w:val="24"/>
          <w:szCs w:val="24"/>
          <w:lang w:val="en-US"/>
        </w:rPr>
        <w:t>Sebestyén</w:t>
      </w:r>
      <w:proofErr w:type="spellEnd"/>
      <w:r>
        <w:rPr>
          <w:rFonts w:ascii="Times New Roman" w:hAnsi="Times New Roman" w:cs="Times New Roman"/>
          <w:sz w:val="24"/>
          <w:szCs w:val="24"/>
          <w:lang w:val="en-US"/>
        </w:rPr>
        <w:t>, Head of Division for Economy and Development of the Treasury of Hungary</w:t>
      </w:r>
      <w:r w:rsidR="000E53EF">
        <w:rPr>
          <w:rFonts w:ascii="Times New Roman" w:hAnsi="Times New Roman" w:cs="Times New Roman"/>
          <w:sz w:val="24"/>
          <w:szCs w:val="24"/>
          <w:lang w:val="en-US"/>
        </w:rPr>
        <w:t xml:space="preserve"> delivered the final country presentation for the morning</w:t>
      </w:r>
      <w:r>
        <w:rPr>
          <w:rFonts w:ascii="Times New Roman" w:hAnsi="Times New Roman" w:cs="Times New Roman"/>
          <w:sz w:val="24"/>
          <w:szCs w:val="24"/>
          <w:lang w:val="en-US"/>
        </w:rPr>
        <w:t xml:space="preserve">. </w:t>
      </w:r>
      <w:r w:rsidR="004731F0">
        <w:rPr>
          <w:rFonts w:ascii="Times New Roman" w:hAnsi="Times New Roman" w:cs="Times New Roman"/>
          <w:sz w:val="24"/>
          <w:szCs w:val="24"/>
          <w:lang w:val="en-US"/>
        </w:rPr>
        <w:t>T</w:t>
      </w:r>
      <w:r w:rsidR="007D7D68">
        <w:rPr>
          <w:rFonts w:ascii="Times New Roman" w:hAnsi="Times New Roman" w:cs="Times New Roman"/>
          <w:sz w:val="24"/>
          <w:szCs w:val="24"/>
          <w:lang w:val="en-US"/>
        </w:rPr>
        <w:t>he</w:t>
      </w:r>
      <w:r>
        <w:rPr>
          <w:rFonts w:ascii="Times New Roman" w:hAnsi="Times New Roman" w:cs="Times New Roman"/>
          <w:sz w:val="24"/>
          <w:szCs w:val="24"/>
          <w:lang w:val="en-US"/>
        </w:rPr>
        <w:t xml:space="preserve"> Hungarian State Treasury</w:t>
      </w:r>
      <w:r w:rsidR="007D7D68">
        <w:rPr>
          <w:rFonts w:ascii="Times New Roman" w:hAnsi="Times New Roman" w:cs="Times New Roman"/>
          <w:sz w:val="24"/>
          <w:szCs w:val="24"/>
          <w:lang w:val="en-US"/>
        </w:rPr>
        <w:t xml:space="preserve"> </w:t>
      </w:r>
      <w:r w:rsidR="004731F0">
        <w:rPr>
          <w:rFonts w:ascii="Times New Roman" w:hAnsi="Times New Roman" w:cs="Times New Roman"/>
          <w:sz w:val="24"/>
          <w:szCs w:val="24"/>
          <w:lang w:val="en-US"/>
        </w:rPr>
        <w:t xml:space="preserve">commenced </w:t>
      </w:r>
      <w:r>
        <w:rPr>
          <w:rFonts w:ascii="Times New Roman" w:hAnsi="Times New Roman" w:cs="Times New Roman"/>
          <w:sz w:val="24"/>
          <w:szCs w:val="24"/>
          <w:lang w:val="en-US"/>
        </w:rPr>
        <w:t>operation</w:t>
      </w:r>
      <w:r w:rsidR="004731F0">
        <w:rPr>
          <w:rFonts w:ascii="Times New Roman" w:hAnsi="Times New Roman" w:cs="Times New Roman"/>
          <w:sz w:val="24"/>
          <w:szCs w:val="24"/>
          <w:lang w:val="en-US"/>
        </w:rPr>
        <w:t>s</w:t>
      </w:r>
      <w:r>
        <w:rPr>
          <w:rFonts w:ascii="Times New Roman" w:hAnsi="Times New Roman" w:cs="Times New Roman"/>
          <w:sz w:val="24"/>
          <w:szCs w:val="24"/>
          <w:lang w:val="en-US"/>
        </w:rPr>
        <w:t xml:space="preserve"> in 1996</w:t>
      </w:r>
      <w:r w:rsidR="007054CD">
        <w:rPr>
          <w:rFonts w:ascii="Times New Roman" w:hAnsi="Times New Roman" w:cs="Times New Roman"/>
          <w:sz w:val="24"/>
          <w:szCs w:val="24"/>
          <w:lang w:val="en-US"/>
        </w:rPr>
        <w:t xml:space="preserve">, with its original functions currently split between </w:t>
      </w:r>
      <w:r>
        <w:rPr>
          <w:rFonts w:ascii="Times New Roman" w:hAnsi="Times New Roman" w:cs="Times New Roman"/>
          <w:sz w:val="24"/>
          <w:szCs w:val="24"/>
          <w:lang w:val="en-US"/>
        </w:rPr>
        <w:t xml:space="preserve">two major </w:t>
      </w:r>
      <w:r w:rsidR="004731F0">
        <w:rPr>
          <w:rFonts w:ascii="Times New Roman" w:hAnsi="Times New Roman" w:cs="Times New Roman"/>
          <w:sz w:val="24"/>
          <w:szCs w:val="24"/>
          <w:lang w:val="en-US"/>
        </w:rPr>
        <w:t>entities</w:t>
      </w:r>
      <w:r>
        <w:rPr>
          <w:rFonts w:ascii="Times New Roman" w:hAnsi="Times New Roman" w:cs="Times New Roman"/>
          <w:sz w:val="24"/>
          <w:szCs w:val="24"/>
          <w:lang w:val="en-US"/>
        </w:rPr>
        <w:t>: the Hungarian State Treasury (public institution) and the Govern</w:t>
      </w:r>
      <w:r w:rsidR="007D7D68">
        <w:rPr>
          <w:rFonts w:ascii="Times New Roman" w:hAnsi="Times New Roman" w:cs="Times New Roman"/>
          <w:sz w:val="24"/>
          <w:szCs w:val="24"/>
          <w:lang w:val="en-US"/>
        </w:rPr>
        <w:t>ment</w:t>
      </w:r>
      <w:r>
        <w:rPr>
          <w:rFonts w:ascii="Times New Roman" w:hAnsi="Times New Roman" w:cs="Times New Roman"/>
          <w:sz w:val="24"/>
          <w:szCs w:val="24"/>
          <w:lang w:val="en-US"/>
        </w:rPr>
        <w:t xml:space="preserve"> Debt Management Agency (state owned limited company) which share </w:t>
      </w:r>
      <w:r w:rsidR="00C62C6D">
        <w:rPr>
          <w:rFonts w:ascii="Times New Roman" w:hAnsi="Times New Roman" w:cs="Times New Roman"/>
          <w:sz w:val="24"/>
          <w:szCs w:val="24"/>
          <w:lang w:val="en-US"/>
        </w:rPr>
        <w:t>responsibility</w:t>
      </w:r>
      <w:r>
        <w:rPr>
          <w:rFonts w:ascii="Times New Roman" w:hAnsi="Times New Roman" w:cs="Times New Roman"/>
          <w:sz w:val="24"/>
          <w:szCs w:val="24"/>
          <w:lang w:val="en-US"/>
        </w:rPr>
        <w:t xml:space="preserve"> for managing the TSA. The Hungarian State Treasury operates under the Mi</w:t>
      </w:r>
      <w:r w:rsidR="00842026">
        <w:rPr>
          <w:rFonts w:ascii="Times New Roman" w:hAnsi="Times New Roman" w:cs="Times New Roman"/>
          <w:sz w:val="24"/>
          <w:szCs w:val="24"/>
          <w:lang w:val="en-US"/>
        </w:rPr>
        <w:t xml:space="preserve">nistry for the National </w:t>
      </w:r>
      <w:proofErr w:type="gramStart"/>
      <w:r w:rsidR="00842026">
        <w:rPr>
          <w:rFonts w:ascii="Times New Roman" w:hAnsi="Times New Roman" w:cs="Times New Roman"/>
          <w:sz w:val="24"/>
          <w:szCs w:val="24"/>
          <w:lang w:val="en-US"/>
        </w:rPr>
        <w:t>Economy,</w:t>
      </w:r>
      <w:proofErr w:type="gramEnd"/>
      <w:r w:rsidR="00842026">
        <w:rPr>
          <w:rFonts w:ascii="Times New Roman" w:hAnsi="Times New Roman" w:cs="Times New Roman"/>
          <w:sz w:val="24"/>
          <w:szCs w:val="24"/>
          <w:lang w:val="en-US"/>
        </w:rPr>
        <w:t xml:space="preserve"> selected milestones from its history are </w:t>
      </w:r>
      <w:r w:rsidR="00DE59BA">
        <w:rPr>
          <w:rFonts w:ascii="Times New Roman" w:hAnsi="Times New Roman" w:cs="Times New Roman"/>
          <w:sz w:val="24"/>
          <w:szCs w:val="24"/>
          <w:lang w:val="en-US"/>
        </w:rPr>
        <w:t>listed in Box 4</w:t>
      </w:r>
      <w:r w:rsidR="00842026">
        <w:rPr>
          <w:rFonts w:ascii="Times New Roman" w:hAnsi="Times New Roman" w:cs="Times New Roman"/>
          <w:sz w:val="24"/>
          <w:szCs w:val="24"/>
          <w:lang w:val="en-US"/>
        </w:rPr>
        <w:t xml:space="preserve"> below.</w:t>
      </w:r>
    </w:p>
    <w:p w14:paraId="16EEE963" w14:textId="50F03537" w:rsidR="00DE59BA" w:rsidRDefault="00DE59BA" w:rsidP="00DE59BA">
      <w:pPr>
        <w:spacing w:before="240" w:after="0" w:line="240" w:lineRule="auto"/>
        <w:jc w:val="both"/>
        <w:rPr>
          <w:rFonts w:ascii="Times New Roman" w:hAnsi="Times New Roman" w:cs="Times New Roman"/>
          <w:b/>
          <w:lang w:val="en-US"/>
        </w:rPr>
      </w:pPr>
      <w:r w:rsidRPr="00DC2247">
        <w:rPr>
          <w:rFonts w:ascii="Times New Roman" w:hAnsi="Times New Roman" w:cs="Times New Roman"/>
          <w:b/>
          <w:lang w:val="en-US"/>
        </w:rPr>
        <w:t xml:space="preserve">Box </w:t>
      </w:r>
      <w:r>
        <w:rPr>
          <w:rFonts w:ascii="Times New Roman" w:hAnsi="Times New Roman" w:cs="Times New Roman"/>
          <w:b/>
          <w:lang w:val="en-US"/>
        </w:rPr>
        <w:t>4</w:t>
      </w:r>
      <w:r w:rsidRPr="00DC2247">
        <w:rPr>
          <w:rFonts w:ascii="Times New Roman" w:hAnsi="Times New Roman" w:cs="Times New Roman"/>
          <w:b/>
          <w:lang w:val="en-US"/>
        </w:rPr>
        <w:t>.</w:t>
      </w:r>
      <w:r w:rsidRPr="00DC2247">
        <w:rPr>
          <w:rFonts w:ascii="Times New Roman" w:hAnsi="Times New Roman" w:cs="Times New Roman"/>
          <w:lang w:val="en-US"/>
        </w:rPr>
        <w:t xml:space="preserve"> </w:t>
      </w:r>
      <w:r w:rsidR="0089415E" w:rsidRPr="00917476">
        <w:rPr>
          <w:rFonts w:ascii="Times New Roman" w:hAnsi="Times New Roman" w:cs="Times New Roman"/>
          <w:b/>
          <w:lang w:val="en-US"/>
        </w:rPr>
        <w:t xml:space="preserve">Selected Milestones from the </w:t>
      </w:r>
      <w:r>
        <w:rPr>
          <w:rFonts w:ascii="Times New Roman" w:hAnsi="Times New Roman" w:cs="Times New Roman"/>
          <w:b/>
          <w:lang w:val="en-US"/>
        </w:rPr>
        <w:t xml:space="preserve">History </w:t>
      </w:r>
      <w:r w:rsidR="0089415E">
        <w:rPr>
          <w:rFonts w:ascii="Times New Roman" w:hAnsi="Times New Roman" w:cs="Times New Roman"/>
          <w:b/>
          <w:lang w:val="en-US"/>
        </w:rPr>
        <w:t>of Hungarian State Treasury</w:t>
      </w:r>
    </w:p>
    <w:tbl>
      <w:tblPr>
        <w:tblStyle w:val="TableGrid"/>
        <w:tblW w:w="0" w:type="auto"/>
        <w:tblInd w:w="108" w:type="dxa"/>
        <w:tblBorders>
          <w:top w:val="single" w:sz="4" w:space="0" w:color="17365D" w:themeColor="text2" w:themeShade="BF"/>
          <w:insideH w:val="none" w:sz="0" w:space="0" w:color="auto"/>
          <w:insideV w:val="none" w:sz="0" w:space="0" w:color="auto"/>
        </w:tblBorders>
        <w:tblLook w:val="04A0" w:firstRow="1" w:lastRow="0" w:firstColumn="1" w:lastColumn="0" w:noHBand="0" w:noVBand="1"/>
      </w:tblPr>
      <w:tblGrid>
        <w:gridCol w:w="1418"/>
        <w:gridCol w:w="8322"/>
      </w:tblGrid>
      <w:tr w:rsidR="00DE59BA" w:rsidRPr="003746A2" w14:paraId="7C0946A9" w14:textId="77777777" w:rsidTr="006C6ACE">
        <w:tc>
          <w:tcPr>
            <w:tcW w:w="1418" w:type="dxa"/>
            <w:shd w:val="clear" w:color="auto" w:fill="DBE5F1" w:themeFill="accent1" w:themeFillTint="33"/>
          </w:tcPr>
          <w:p w14:paraId="667C3ABA" w14:textId="77777777" w:rsidR="00DE59BA" w:rsidRPr="003746A2" w:rsidRDefault="00DE59BA" w:rsidP="00DE59BA">
            <w:pPr>
              <w:spacing w:before="120" w:after="120"/>
              <w:ind w:left="34"/>
              <w:jc w:val="both"/>
              <w:rPr>
                <w:rFonts w:ascii="Times New Roman" w:hAnsi="Times New Roman" w:cs="Times New Roman"/>
                <w:lang w:val="en-US"/>
              </w:rPr>
            </w:pPr>
            <w:r>
              <w:rPr>
                <w:rFonts w:ascii="Times New Roman" w:hAnsi="Times New Roman" w:cs="Times New Roman"/>
                <w:lang w:val="en-US"/>
              </w:rPr>
              <w:t>2001-2003</w:t>
            </w:r>
          </w:p>
        </w:tc>
        <w:tc>
          <w:tcPr>
            <w:tcW w:w="8322" w:type="dxa"/>
            <w:shd w:val="clear" w:color="auto" w:fill="DBE5F1" w:themeFill="accent1" w:themeFillTint="33"/>
          </w:tcPr>
          <w:p w14:paraId="46E5E183" w14:textId="77777777" w:rsidR="00DE59BA" w:rsidRPr="003746A2" w:rsidRDefault="00DE59BA" w:rsidP="00DE59BA">
            <w:pPr>
              <w:spacing w:before="120" w:after="120"/>
              <w:ind w:left="34"/>
              <w:jc w:val="both"/>
              <w:rPr>
                <w:rFonts w:ascii="Times New Roman" w:hAnsi="Times New Roman" w:cs="Times New Roman"/>
                <w:lang w:val="en-US"/>
              </w:rPr>
            </w:pPr>
            <w:r>
              <w:rPr>
                <w:rFonts w:ascii="Times New Roman" w:hAnsi="Times New Roman" w:cs="Times New Roman"/>
                <w:lang w:val="en-US"/>
              </w:rPr>
              <w:t>Treasury split in 3 agencies: Office for State Budget; Limited company for treasury financial services (close to market operators); Debt Management Agency</w:t>
            </w:r>
          </w:p>
        </w:tc>
      </w:tr>
      <w:tr w:rsidR="00DE59BA" w14:paraId="13BECC47" w14:textId="77777777" w:rsidTr="006C6ACE">
        <w:tc>
          <w:tcPr>
            <w:tcW w:w="1418" w:type="dxa"/>
            <w:shd w:val="clear" w:color="auto" w:fill="DBE5F1" w:themeFill="accent1" w:themeFillTint="33"/>
          </w:tcPr>
          <w:p w14:paraId="0AE8CD10" w14:textId="77777777" w:rsidR="00DE59BA" w:rsidRPr="0056588B" w:rsidRDefault="00DE59BA" w:rsidP="00DE59BA">
            <w:pPr>
              <w:spacing w:after="120"/>
              <w:ind w:left="34"/>
              <w:jc w:val="both"/>
              <w:rPr>
                <w:rFonts w:ascii="Times New Roman" w:hAnsi="Times New Roman" w:cs="Times New Roman"/>
                <w:lang w:val="en-US"/>
              </w:rPr>
            </w:pPr>
            <w:r>
              <w:rPr>
                <w:rFonts w:ascii="Times New Roman" w:hAnsi="Times New Roman" w:cs="Times New Roman"/>
                <w:lang w:val="en-US"/>
              </w:rPr>
              <w:t>2004</w:t>
            </w:r>
          </w:p>
        </w:tc>
        <w:tc>
          <w:tcPr>
            <w:tcW w:w="8322" w:type="dxa"/>
            <w:shd w:val="clear" w:color="auto" w:fill="DBE5F1" w:themeFill="accent1" w:themeFillTint="33"/>
          </w:tcPr>
          <w:p w14:paraId="200FA878" w14:textId="77777777" w:rsidR="00DE59BA" w:rsidRDefault="00DE59BA" w:rsidP="00DE59BA">
            <w:pPr>
              <w:spacing w:after="120"/>
              <w:ind w:left="34"/>
              <w:jc w:val="both"/>
              <w:rPr>
                <w:rFonts w:ascii="Times New Roman" w:hAnsi="Times New Roman" w:cs="Times New Roman"/>
                <w:lang w:val="en-US"/>
              </w:rPr>
            </w:pPr>
            <w:r>
              <w:rPr>
                <w:rFonts w:ascii="Times New Roman" w:hAnsi="Times New Roman" w:cs="Times New Roman"/>
                <w:lang w:val="en-US"/>
              </w:rPr>
              <w:t xml:space="preserve">due to EU accession: requirements for harmonization of reporting, new tasks for EU transfers and control of the use of </w:t>
            </w:r>
            <w:r w:rsidR="008730C8">
              <w:rPr>
                <w:rFonts w:ascii="Times New Roman" w:hAnsi="Times New Roman" w:cs="Times New Roman"/>
                <w:lang w:val="en-US"/>
              </w:rPr>
              <w:t xml:space="preserve">EU </w:t>
            </w:r>
            <w:r>
              <w:rPr>
                <w:rFonts w:ascii="Times New Roman" w:hAnsi="Times New Roman" w:cs="Times New Roman"/>
                <w:lang w:val="en-US"/>
              </w:rPr>
              <w:t>funds</w:t>
            </w:r>
          </w:p>
        </w:tc>
      </w:tr>
      <w:tr w:rsidR="00DE59BA" w14:paraId="191F8856" w14:textId="77777777" w:rsidTr="006C6ACE">
        <w:tc>
          <w:tcPr>
            <w:tcW w:w="1418" w:type="dxa"/>
            <w:shd w:val="clear" w:color="auto" w:fill="DBE5F1" w:themeFill="accent1" w:themeFillTint="33"/>
          </w:tcPr>
          <w:p w14:paraId="19AF7A9D" w14:textId="77777777" w:rsidR="00DE59BA" w:rsidRPr="0056588B" w:rsidRDefault="00DE59BA" w:rsidP="00DE59BA">
            <w:pPr>
              <w:spacing w:after="120"/>
              <w:ind w:left="601" w:hanging="567"/>
              <w:jc w:val="both"/>
              <w:rPr>
                <w:rFonts w:ascii="Times New Roman" w:hAnsi="Times New Roman" w:cs="Times New Roman"/>
                <w:lang w:val="en-US"/>
              </w:rPr>
            </w:pPr>
            <w:r>
              <w:rPr>
                <w:rFonts w:ascii="Times New Roman" w:hAnsi="Times New Roman" w:cs="Times New Roman"/>
                <w:lang w:val="en-US"/>
              </w:rPr>
              <w:t>2008-2011</w:t>
            </w:r>
          </w:p>
        </w:tc>
        <w:tc>
          <w:tcPr>
            <w:tcW w:w="8322" w:type="dxa"/>
            <w:shd w:val="clear" w:color="auto" w:fill="DBE5F1" w:themeFill="accent1" w:themeFillTint="33"/>
          </w:tcPr>
          <w:p w14:paraId="7BFFA310" w14:textId="77777777" w:rsidR="00DE59BA" w:rsidRDefault="00DE59BA" w:rsidP="00DE59BA">
            <w:pPr>
              <w:spacing w:after="120"/>
              <w:ind w:left="34"/>
              <w:jc w:val="both"/>
              <w:rPr>
                <w:rFonts w:ascii="Times New Roman" w:hAnsi="Times New Roman" w:cs="Times New Roman"/>
                <w:lang w:val="en-US"/>
              </w:rPr>
            </w:pPr>
            <w:r>
              <w:rPr>
                <w:rFonts w:ascii="Times New Roman" w:hAnsi="Times New Roman" w:cs="Times New Roman"/>
                <w:lang w:val="en-US"/>
              </w:rPr>
              <w:t>partial implementation of FMIS project (release of 2 modules for accounting and reporting by central and local budget entities)</w:t>
            </w:r>
          </w:p>
        </w:tc>
      </w:tr>
      <w:tr w:rsidR="00DE59BA" w14:paraId="00C25E9C" w14:textId="77777777" w:rsidTr="006C6ACE">
        <w:tc>
          <w:tcPr>
            <w:tcW w:w="1418" w:type="dxa"/>
            <w:shd w:val="clear" w:color="auto" w:fill="DBE5F1" w:themeFill="accent1" w:themeFillTint="33"/>
          </w:tcPr>
          <w:p w14:paraId="69BE17E4" w14:textId="77777777" w:rsidR="00DE59BA" w:rsidRPr="0056588B" w:rsidRDefault="00DE59BA" w:rsidP="00DE59BA">
            <w:pPr>
              <w:spacing w:after="120"/>
              <w:ind w:left="601" w:hanging="567"/>
              <w:jc w:val="both"/>
              <w:rPr>
                <w:rFonts w:ascii="Times New Roman" w:hAnsi="Times New Roman" w:cs="Times New Roman"/>
                <w:lang w:val="en-US"/>
              </w:rPr>
            </w:pPr>
            <w:r>
              <w:rPr>
                <w:rFonts w:ascii="Times New Roman" w:hAnsi="Times New Roman" w:cs="Times New Roman"/>
                <w:lang w:val="en-US"/>
              </w:rPr>
              <w:t>2011</w:t>
            </w:r>
          </w:p>
        </w:tc>
        <w:tc>
          <w:tcPr>
            <w:tcW w:w="8322" w:type="dxa"/>
            <w:shd w:val="clear" w:color="auto" w:fill="DBE5F1" w:themeFill="accent1" w:themeFillTint="33"/>
          </w:tcPr>
          <w:p w14:paraId="3CA77F10" w14:textId="77777777" w:rsidR="00DE59BA" w:rsidRDefault="00DE59BA" w:rsidP="00DE59BA">
            <w:pPr>
              <w:spacing w:after="120"/>
              <w:ind w:left="34"/>
              <w:jc w:val="both"/>
              <w:rPr>
                <w:rFonts w:ascii="Times New Roman" w:hAnsi="Times New Roman" w:cs="Times New Roman"/>
                <w:lang w:val="en-US"/>
              </w:rPr>
            </w:pPr>
            <w:r>
              <w:rPr>
                <w:rFonts w:ascii="Times New Roman" w:hAnsi="Times New Roman" w:cs="Times New Roman"/>
                <w:lang w:val="en-US"/>
              </w:rPr>
              <w:t>dedicated role in retail sales of government bonds to individuals</w:t>
            </w:r>
          </w:p>
        </w:tc>
      </w:tr>
      <w:tr w:rsidR="00DE59BA" w14:paraId="2897C161" w14:textId="77777777" w:rsidTr="006C6ACE">
        <w:tc>
          <w:tcPr>
            <w:tcW w:w="1418" w:type="dxa"/>
            <w:shd w:val="clear" w:color="auto" w:fill="DBE5F1" w:themeFill="accent1" w:themeFillTint="33"/>
          </w:tcPr>
          <w:p w14:paraId="3BB43953" w14:textId="77777777" w:rsidR="00DE59BA" w:rsidRPr="0056588B" w:rsidRDefault="00DE59BA" w:rsidP="00DE59BA">
            <w:pPr>
              <w:spacing w:after="120"/>
              <w:ind w:left="601" w:hanging="567"/>
              <w:jc w:val="both"/>
              <w:rPr>
                <w:rFonts w:ascii="Times New Roman" w:hAnsi="Times New Roman" w:cs="Times New Roman"/>
                <w:lang w:val="en-US"/>
              </w:rPr>
            </w:pPr>
            <w:r>
              <w:rPr>
                <w:rFonts w:ascii="Times New Roman" w:hAnsi="Times New Roman" w:cs="Times New Roman"/>
                <w:lang w:val="en-US"/>
              </w:rPr>
              <w:t>2011-2012</w:t>
            </w:r>
          </w:p>
        </w:tc>
        <w:tc>
          <w:tcPr>
            <w:tcW w:w="8322" w:type="dxa"/>
            <w:shd w:val="clear" w:color="auto" w:fill="DBE5F1" w:themeFill="accent1" w:themeFillTint="33"/>
          </w:tcPr>
          <w:p w14:paraId="0C07F6E7" w14:textId="2A366F9A" w:rsidR="00DE59BA" w:rsidRDefault="00DE59BA" w:rsidP="004731F0">
            <w:pPr>
              <w:spacing w:after="120"/>
              <w:ind w:left="34"/>
              <w:jc w:val="both"/>
              <w:rPr>
                <w:rFonts w:ascii="Times New Roman" w:hAnsi="Times New Roman" w:cs="Times New Roman"/>
                <w:lang w:val="en-US"/>
              </w:rPr>
            </w:pPr>
            <w:r>
              <w:rPr>
                <w:rFonts w:ascii="Times New Roman" w:hAnsi="Times New Roman" w:cs="Times New Roman"/>
                <w:lang w:val="en-US"/>
              </w:rPr>
              <w:t xml:space="preserve">improvement of web-based financial services; widening of client service network; significant increase </w:t>
            </w:r>
            <w:r w:rsidR="004731F0">
              <w:rPr>
                <w:rFonts w:ascii="Times New Roman" w:hAnsi="Times New Roman" w:cs="Times New Roman"/>
                <w:lang w:val="en-US"/>
              </w:rPr>
              <w:t xml:space="preserve">in the </w:t>
            </w:r>
            <w:r>
              <w:rPr>
                <w:rFonts w:ascii="Times New Roman" w:hAnsi="Times New Roman" w:cs="Times New Roman"/>
                <w:lang w:val="en-US"/>
              </w:rPr>
              <w:t>number of treasury clients</w:t>
            </w:r>
          </w:p>
        </w:tc>
      </w:tr>
      <w:tr w:rsidR="00DE59BA" w14:paraId="05F4C13E" w14:textId="77777777" w:rsidTr="006C6ACE">
        <w:tc>
          <w:tcPr>
            <w:tcW w:w="1418" w:type="dxa"/>
            <w:shd w:val="clear" w:color="auto" w:fill="DBE5F1" w:themeFill="accent1" w:themeFillTint="33"/>
          </w:tcPr>
          <w:p w14:paraId="60E26853" w14:textId="77777777" w:rsidR="00DE59BA" w:rsidRPr="0056588B" w:rsidRDefault="00DE59BA" w:rsidP="00DE59BA">
            <w:pPr>
              <w:spacing w:after="120"/>
              <w:ind w:left="34"/>
              <w:jc w:val="both"/>
              <w:rPr>
                <w:rFonts w:ascii="Times New Roman" w:hAnsi="Times New Roman" w:cs="Times New Roman"/>
                <w:lang w:val="en-US"/>
              </w:rPr>
            </w:pPr>
            <w:r>
              <w:rPr>
                <w:rFonts w:ascii="Times New Roman" w:hAnsi="Times New Roman" w:cs="Times New Roman"/>
                <w:lang w:val="en-US"/>
              </w:rPr>
              <w:t>2012</w:t>
            </w:r>
          </w:p>
        </w:tc>
        <w:tc>
          <w:tcPr>
            <w:tcW w:w="8322" w:type="dxa"/>
            <w:shd w:val="clear" w:color="auto" w:fill="DBE5F1" w:themeFill="accent1" w:themeFillTint="33"/>
          </w:tcPr>
          <w:p w14:paraId="68C919EE" w14:textId="056431A7" w:rsidR="00DE59BA" w:rsidRDefault="006C6ACE" w:rsidP="004731F0">
            <w:pPr>
              <w:spacing w:after="120"/>
              <w:ind w:left="34"/>
              <w:jc w:val="both"/>
              <w:rPr>
                <w:rFonts w:ascii="Times New Roman" w:hAnsi="Times New Roman" w:cs="Times New Roman"/>
                <w:lang w:val="en-US"/>
              </w:rPr>
            </w:pPr>
            <w:r>
              <w:rPr>
                <w:rFonts w:ascii="Times New Roman" w:hAnsi="Times New Roman" w:cs="Times New Roman"/>
                <w:lang w:val="en-US"/>
              </w:rPr>
              <w:t xml:space="preserve">outsourcing of IT development to </w:t>
            </w:r>
            <w:r w:rsidR="004731F0">
              <w:rPr>
                <w:rFonts w:ascii="Times New Roman" w:hAnsi="Times New Roman" w:cs="Times New Roman"/>
                <w:lang w:val="en-US"/>
              </w:rPr>
              <w:t xml:space="preserve">a </w:t>
            </w:r>
            <w:r>
              <w:rPr>
                <w:rFonts w:ascii="Times New Roman" w:hAnsi="Times New Roman" w:cs="Times New Roman"/>
                <w:lang w:val="en-US"/>
              </w:rPr>
              <w:t>private company</w:t>
            </w:r>
          </w:p>
        </w:tc>
      </w:tr>
      <w:tr w:rsidR="006C6ACE" w14:paraId="60125E2D" w14:textId="77777777" w:rsidTr="006C6ACE">
        <w:tc>
          <w:tcPr>
            <w:tcW w:w="1418" w:type="dxa"/>
            <w:shd w:val="clear" w:color="auto" w:fill="DBE5F1" w:themeFill="accent1" w:themeFillTint="33"/>
          </w:tcPr>
          <w:p w14:paraId="19A60BB7" w14:textId="77777777" w:rsidR="006C6ACE" w:rsidRPr="0056588B" w:rsidRDefault="006C6ACE" w:rsidP="006C6ACE">
            <w:pPr>
              <w:spacing w:after="120"/>
              <w:ind w:left="34"/>
              <w:jc w:val="both"/>
              <w:rPr>
                <w:rFonts w:ascii="Times New Roman" w:hAnsi="Times New Roman" w:cs="Times New Roman"/>
                <w:lang w:val="en-US"/>
              </w:rPr>
            </w:pPr>
            <w:r>
              <w:rPr>
                <w:rFonts w:ascii="Times New Roman" w:hAnsi="Times New Roman" w:cs="Times New Roman"/>
                <w:lang w:val="en-US"/>
              </w:rPr>
              <w:t>2014</w:t>
            </w:r>
          </w:p>
        </w:tc>
        <w:tc>
          <w:tcPr>
            <w:tcW w:w="8322" w:type="dxa"/>
            <w:shd w:val="clear" w:color="auto" w:fill="DBE5F1" w:themeFill="accent1" w:themeFillTint="33"/>
          </w:tcPr>
          <w:p w14:paraId="121C3B0F" w14:textId="77777777" w:rsidR="006C6ACE" w:rsidRDefault="006C6ACE" w:rsidP="006C6ACE">
            <w:pPr>
              <w:spacing w:after="120"/>
              <w:ind w:left="34"/>
              <w:jc w:val="both"/>
              <w:rPr>
                <w:rFonts w:ascii="Times New Roman" w:hAnsi="Times New Roman" w:cs="Times New Roman"/>
                <w:lang w:val="en-US"/>
              </w:rPr>
            </w:pPr>
            <w:r>
              <w:rPr>
                <w:rFonts w:ascii="Times New Roman" w:hAnsi="Times New Roman" w:cs="Times New Roman"/>
                <w:lang w:val="en-US"/>
              </w:rPr>
              <w:t>new regulation on public accounting and Unified Chart of Accounts introduced (not fully integrated with IPSAS)</w:t>
            </w:r>
          </w:p>
        </w:tc>
      </w:tr>
      <w:tr w:rsidR="00DE59BA" w14:paraId="4079A317" w14:textId="77777777" w:rsidTr="006C6ACE">
        <w:tc>
          <w:tcPr>
            <w:tcW w:w="1418" w:type="dxa"/>
            <w:shd w:val="clear" w:color="auto" w:fill="DBE5F1" w:themeFill="accent1" w:themeFillTint="33"/>
          </w:tcPr>
          <w:p w14:paraId="3BB3D93D" w14:textId="77777777" w:rsidR="00DE59BA" w:rsidRPr="0056588B" w:rsidRDefault="00DE59BA" w:rsidP="006C6ACE">
            <w:pPr>
              <w:spacing w:after="120"/>
              <w:ind w:left="34"/>
              <w:jc w:val="both"/>
              <w:rPr>
                <w:rFonts w:ascii="Times New Roman" w:hAnsi="Times New Roman" w:cs="Times New Roman"/>
                <w:lang w:val="en-US"/>
              </w:rPr>
            </w:pPr>
            <w:r>
              <w:rPr>
                <w:rFonts w:ascii="Times New Roman" w:hAnsi="Times New Roman" w:cs="Times New Roman"/>
                <w:lang w:val="en-US"/>
              </w:rPr>
              <w:t>2015</w:t>
            </w:r>
          </w:p>
        </w:tc>
        <w:tc>
          <w:tcPr>
            <w:tcW w:w="8322" w:type="dxa"/>
            <w:shd w:val="clear" w:color="auto" w:fill="DBE5F1" w:themeFill="accent1" w:themeFillTint="33"/>
          </w:tcPr>
          <w:p w14:paraId="7DA1BA6B" w14:textId="77777777" w:rsidR="00DE59BA" w:rsidRDefault="006C6ACE" w:rsidP="006C6ACE">
            <w:pPr>
              <w:spacing w:after="120"/>
              <w:ind w:left="34"/>
              <w:jc w:val="both"/>
              <w:rPr>
                <w:rFonts w:ascii="Times New Roman" w:hAnsi="Times New Roman" w:cs="Times New Roman"/>
                <w:lang w:val="en-US"/>
              </w:rPr>
            </w:pPr>
            <w:r>
              <w:rPr>
                <w:rFonts w:ascii="Times New Roman" w:hAnsi="Times New Roman" w:cs="Times New Roman"/>
                <w:lang w:val="en-US"/>
              </w:rPr>
              <w:t>launch of IT system for central payroll (covering about 900 thousands civil servants)</w:t>
            </w:r>
            <w:r w:rsidR="00DE59BA">
              <w:rPr>
                <w:rFonts w:ascii="Times New Roman" w:hAnsi="Times New Roman" w:cs="Times New Roman"/>
                <w:lang w:val="en-US"/>
              </w:rPr>
              <w:t xml:space="preserve"> </w:t>
            </w:r>
          </w:p>
        </w:tc>
      </w:tr>
      <w:tr w:rsidR="006C6ACE" w14:paraId="0BCF7474" w14:textId="77777777" w:rsidTr="006C6ACE">
        <w:tc>
          <w:tcPr>
            <w:tcW w:w="1418" w:type="dxa"/>
            <w:shd w:val="clear" w:color="auto" w:fill="DBE5F1" w:themeFill="accent1" w:themeFillTint="33"/>
          </w:tcPr>
          <w:p w14:paraId="15728BE4" w14:textId="77777777" w:rsidR="006C6ACE" w:rsidRPr="0056588B" w:rsidRDefault="006C6ACE" w:rsidP="006C6ACE">
            <w:pPr>
              <w:spacing w:after="120"/>
              <w:ind w:left="34"/>
              <w:jc w:val="both"/>
              <w:rPr>
                <w:rFonts w:ascii="Times New Roman" w:hAnsi="Times New Roman" w:cs="Times New Roman"/>
                <w:lang w:val="en-US"/>
              </w:rPr>
            </w:pPr>
            <w:r>
              <w:rPr>
                <w:rFonts w:ascii="Times New Roman" w:hAnsi="Times New Roman" w:cs="Times New Roman"/>
                <w:lang w:val="en-US"/>
              </w:rPr>
              <w:t>ongoing</w:t>
            </w:r>
          </w:p>
        </w:tc>
        <w:tc>
          <w:tcPr>
            <w:tcW w:w="8322" w:type="dxa"/>
            <w:shd w:val="clear" w:color="auto" w:fill="DBE5F1" w:themeFill="accent1" w:themeFillTint="33"/>
          </w:tcPr>
          <w:p w14:paraId="666D57D5" w14:textId="77777777" w:rsidR="006C6ACE" w:rsidRDefault="006C6ACE" w:rsidP="006C6ACE">
            <w:pPr>
              <w:spacing w:after="120"/>
              <w:ind w:left="34"/>
              <w:jc w:val="both"/>
              <w:rPr>
                <w:rFonts w:ascii="Times New Roman" w:hAnsi="Times New Roman" w:cs="Times New Roman"/>
                <w:lang w:val="en-US"/>
              </w:rPr>
            </w:pPr>
            <w:r>
              <w:rPr>
                <w:rFonts w:ascii="Times New Roman" w:hAnsi="Times New Roman" w:cs="Times New Roman"/>
                <w:lang w:val="en-US"/>
              </w:rPr>
              <w:t>new IT system for accounts management is being introduced</w:t>
            </w:r>
          </w:p>
        </w:tc>
      </w:tr>
    </w:tbl>
    <w:p w14:paraId="30B33319" w14:textId="77777777" w:rsidR="00842026" w:rsidRDefault="00842026" w:rsidP="00EE56E1">
      <w:pPr>
        <w:spacing w:line="240" w:lineRule="auto"/>
        <w:jc w:val="both"/>
        <w:rPr>
          <w:rFonts w:ascii="Times New Roman" w:hAnsi="Times New Roman" w:cs="Times New Roman"/>
          <w:sz w:val="24"/>
          <w:szCs w:val="24"/>
          <w:lang w:val="en-US"/>
        </w:rPr>
      </w:pPr>
    </w:p>
    <w:p w14:paraId="65BC1F52" w14:textId="0E2DD811" w:rsidR="006C6ACE" w:rsidRPr="009B1E82" w:rsidRDefault="008730C8" w:rsidP="006C6ACE">
      <w:pPr>
        <w:spacing w:line="24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Ms</w:t>
      </w:r>
      <w:proofErr w:type="spellEnd"/>
      <w:r>
        <w:rPr>
          <w:rFonts w:ascii="Times New Roman" w:hAnsi="Times New Roman" w:cs="Times New Roman"/>
          <w:sz w:val="24"/>
          <w:szCs w:val="24"/>
          <w:lang w:val="en-US"/>
        </w:rPr>
        <w:t xml:space="preserve"> </w:t>
      </w:r>
      <w:proofErr w:type="spellStart"/>
      <w:r w:rsidRPr="005870AD">
        <w:rPr>
          <w:rFonts w:ascii="Times New Roman" w:hAnsi="Times New Roman" w:cs="Times New Roman"/>
          <w:b/>
          <w:sz w:val="24"/>
          <w:szCs w:val="24"/>
          <w:lang w:val="en-US"/>
        </w:rPr>
        <w:t>Sebestyén</w:t>
      </w:r>
      <w:proofErr w:type="spellEnd"/>
      <w:r>
        <w:rPr>
          <w:rFonts w:ascii="Times New Roman" w:hAnsi="Times New Roman" w:cs="Times New Roman"/>
          <w:sz w:val="24"/>
          <w:szCs w:val="24"/>
          <w:lang w:val="en-US"/>
        </w:rPr>
        <w:t xml:space="preserve"> highlighted that further reforms are planned in its mid-term action plan including</w:t>
      </w:r>
      <w:r w:rsidR="006C6ACE">
        <w:rPr>
          <w:rFonts w:ascii="Times New Roman" w:hAnsi="Times New Roman" w:cs="Times New Roman"/>
          <w:sz w:val="24"/>
          <w:szCs w:val="24"/>
          <w:lang w:val="en-US"/>
        </w:rPr>
        <w:t>:</w:t>
      </w:r>
    </w:p>
    <w:p w14:paraId="7D0A7370" w14:textId="59F32A06" w:rsidR="006C6ACE" w:rsidRPr="009B1E82" w:rsidRDefault="008730C8" w:rsidP="001A07E0">
      <w:pPr>
        <w:pStyle w:val="ListParagraph"/>
        <w:numPr>
          <w:ilvl w:val="0"/>
          <w:numId w:val="22"/>
        </w:numPr>
        <w:spacing w:after="120"/>
        <w:ind w:left="990" w:hanging="284"/>
        <w:jc w:val="both"/>
        <w:rPr>
          <w:rFonts w:ascii="Times New Roman" w:hAnsi="Times New Roman" w:cs="Times New Roman"/>
          <w:lang w:val="en-US"/>
        </w:rPr>
      </w:pPr>
      <w:r>
        <w:rPr>
          <w:rFonts w:ascii="Times New Roman" w:hAnsi="Times New Roman" w:cs="Times New Roman"/>
          <w:lang w:val="en-US"/>
        </w:rPr>
        <w:t xml:space="preserve">better integration between </w:t>
      </w:r>
      <w:r w:rsidR="006C6ACE">
        <w:rPr>
          <w:rFonts w:ascii="Times New Roman" w:hAnsi="Times New Roman" w:cs="Times New Roman"/>
          <w:lang w:val="en-US"/>
        </w:rPr>
        <w:t xml:space="preserve">budget preparation </w:t>
      </w:r>
      <w:r>
        <w:rPr>
          <w:rFonts w:ascii="Times New Roman" w:hAnsi="Times New Roman" w:cs="Times New Roman"/>
          <w:lang w:val="en-US"/>
        </w:rPr>
        <w:t>(</w:t>
      </w:r>
      <w:r w:rsidR="006C6ACE">
        <w:rPr>
          <w:rFonts w:ascii="Times New Roman" w:hAnsi="Times New Roman" w:cs="Times New Roman"/>
          <w:lang w:val="en-US"/>
        </w:rPr>
        <w:t>conducted by the Ministry of National Economy</w:t>
      </w:r>
      <w:r>
        <w:rPr>
          <w:rFonts w:ascii="Times New Roman" w:hAnsi="Times New Roman" w:cs="Times New Roman"/>
          <w:lang w:val="en-US"/>
        </w:rPr>
        <w:t>)</w:t>
      </w:r>
      <w:r w:rsidR="006C6ACE">
        <w:rPr>
          <w:rFonts w:ascii="Times New Roman" w:hAnsi="Times New Roman" w:cs="Times New Roman"/>
          <w:lang w:val="en-US"/>
        </w:rPr>
        <w:t xml:space="preserve"> and the Treasury system;</w:t>
      </w:r>
      <w:r w:rsidR="006C6ACE" w:rsidRPr="009B1E82">
        <w:rPr>
          <w:rFonts w:ascii="Times New Roman" w:hAnsi="Times New Roman" w:cs="Times New Roman"/>
          <w:lang w:val="en-US"/>
        </w:rPr>
        <w:t xml:space="preserve"> </w:t>
      </w:r>
    </w:p>
    <w:p w14:paraId="14FB8A0C" w14:textId="499A14E0" w:rsidR="006C6ACE" w:rsidRDefault="008730C8" w:rsidP="001A07E0">
      <w:pPr>
        <w:pStyle w:val="ListParagraph"/>
        <w:numPr>
          <w:ilvl w:val="0"/>
          <w:numId w:val="22"/>
        </w:numPr>
        <w:spacing w:after="120"/>
        <w:ind w:left="990" w:hanging="284"/>
        <w:jc w:val="both"/>
        <w:rPr>
          <w:rFonts w:ascii="Times New Roman" w:hAnsi="Times New Roman" w:cs="Times New Roman"/>
          <w:lang w:val="en-US"/>
        </w:rPr>
      </w:pPr>
      <w:r>
        <w:rPr>
          <w:rFonts w:ascii="Times New Roman" w:hAnsi="Times New Roman" w:cs="Times New Roman"/>
          <w:lang w:val="en-US"/>
        </w:rPr>
        <w:t xml:space="preserve">implementing </w:t>
      </w:r>
      <w:r w:rsidR="006C6ACE">
        <w:rPr>
          <w:rFonts w:ascii="Times New Roman" w:hAnsi="Times New Roman" w:cs="Times New Roman"/>
          <w:lang w:val="en-US"/>
        </w:rPr>
        <w:t xml:space="preserve"> commitment </w:t>
      </w:r>
      <w:r>
        <w:rPr>
          <w:rFonts w:ascii="Times New Roman" w:hAnsi="Times New Roman" w:cs="Times New Roman"/>
          <w:lang w:val="en-US"/>
        </w:rPr>
        <w:t>controls in</w:t>
      </w:r>
      <w:r w:rsidR="006C6ACE">
        <w:rPr>
          <w:rFonts w:ascii="Times New Roman" w:hAnsi="Times New Roman" w:cs="Times New Roman"/>
          <w:lang w:val="en-US"/>
        </w:rPr>
        <w:t xml:space="preserve"> the Treasury system;</w:t>
      </w:r>
      <w:r w:rsidR="00752AE6">
        <w:rPr>
          <w:rFonts w:ascii="Times New Roman" w:hAnsi="Times New Roman" w:cs="Times New Roman"/>
          <w:lang w:val="en-US"/>
        </w:rPr>
        <w:t xml:space="preserve"> and</w:t>
      </w:r>
    </w:p>
    <w:p w14:paraId="10EBB9AA" w14:textId="6D266284" w:rsidR="006C6ACE" w:rsidRDefault="008730C8" w:rsidP="001A07E0">
      <w:pPr>
        <w:pStyle w:val="ListParagraph"/>
        <w:numPr>
          <w:ilvl w:val="0"/>
          <w:numId w:val="22"/>
        </w:numPr>
        <w:spacing w:after="120"/>
        <w:ind w:left="990" w:hanging="284"/>
        <w:jc w:val="both"/>
        <w:rPr>
          <w:rFonts w:ascii="Times New Roman" w:hAnsi="Times New Roman" w:cs="Times New Roman"/>
          <w:lang w:val="en-US"/>
        </w:rPr>
      </w:pPr>
      <w:proofErr w:type="gramStart"/>
      <w:r>
        <w:rPr>
          <w:rFonts w:ascii="Times New Roman" w:hAnsi="Times New Roman" w:cs="Times New Roman"/>
          <w:lang w:val="en-US"/>
        </w:rPr>
        <w:t>overcoming</w:t>
      </w:r>
      <w:proofErr w:type="gramEnd"/>
      <w:r>
        <w:rPr>
          <w:rFonts w:ascii="Times New Roman" w:hAnsi="Times New Roman" w:cs="Times New Roman"/>
          <w:lang w:val="en-US"/>
        </w:rPr>
        <w:t xml:space="preserve"> a very </w:t>
      </w:r>
      <w:r w:rsidR="006C6ACE">
        <w:rPr>
          <w:rFonts w:ascii="Times New Roman" w:hAnsi="Times New Roman" w:cs="Times New Roman"/>
          <w:lang w:val="en-US"/>
        </w:rPr>
        <w:t>fragment</w:t>
      </w:r>
      <w:r>
        <w:rPr>
          <w:rFonts w:ascii="Times New Roman" w:hAnsi="Times New Roman" w:cs="Times New Roman"/>
          <w:lang w:val="en-US"/>
        </w:rPr>
        <w:t>ed</w:t>
      </w:r>
      <w:r w:rsidR="006C6ACE">
        <w:rPr>
          <w:rFonts w:ascii="Times New Roman" w:hAnsi="Times New Roman" w:cs="Times New Roman"/>
          <w:lang w:val="en-US"/>
        </w:rPr>
        <w:t xml:space="preserve"> I</w:t>
      </w:r>
      <w:r>
        <w:rPr>
          <w:rFonts w:ascii="Times New Roman" w:hAnsi="Times New Roman" w:cs="Times New Roman"/>
          <w:lang w:val="en-US"/>
        </w:rPr>
        <w:t>C</w:t>
      </w:r>
      <w:r w:rsidR="006C6ACE">
        <w:rPr>
          <w:rFonts w:ascii="Times New Roman" w:hAnsi="Times New Roman" w:cs="Times New Roman"/>
          <w:lang w:val="en-US"/>
        </w:rPr>
        <w:t xml:space="preserve">T </w:t>
      </w:r>
      <w:r>
        <w:rPr>
          <w:rFonts w:ascii="Times New Roman" w:hAnsi="Times New Roman" w:cs="Times New Roman"/>
          <w:lang w:val="en-US"/>
        </w:rPr>
        <w:t>environment through the introduction of a new FMIS and</w:t>
      </w:r>
      <w:r w:rsidR="006C6ACE">
        <w:rPr>
          <w:rFonts w:ascii="Times New Roman" w:hAnsi="Times New Roman" w:cs="Times New Roman"/>
          <w:lang w:val="en-US"/>
        </w:rPr>
        <w:t xml:space="preserve"> data warehous</w:t>
      </w:r>
      <w:r>
        <w:rPr>
          <w:rFonts w:ascii="Times New Roman" w:hAnsi="Times New Roman" w:cs="Times New Roman"/>
          <w:lang w:val="en-US"/>
        </w:rPr>
        <w:t>ing capacity.</w:t>
      </w:r>
    </w:p>
    <w:p w14:paraId="7D732520" w14:textId="2F21CC06" w:rsidR="000D213D" w:rsidRDefault="00D92FBF" w:rsidP="00B73006">
      <w:pPr>
        <w:spacing w:after="120"/>
        <w:jc w:val="both"/>
        <w:rPr>
          <w:rFonts w:ascii="Times New Roman" w:hAnsi="Times New Roman" w:cs="Times New Roman"/>
          <w:sz w:val="24"/>
          <w:szCs w:val="24"/>
          <w:lang w:val="en-US"/>
        </w:rPr>
      </w:pPr>
      <w:r w:rsidRPr="00B73006">
        <w:rPr>
          <w:rFonts w:ascii="Times New Roman" w:hAnsi="Times New Roman" w:cs="Times New Roman"/>
          <w:sz w:val="24"/>
          <w:szCs w:val="24"/>
          <w:lang w:val="en-US"/>
        </w:rPr>
        <w:t>This will also enable the Treasury to meet an ever increasing demand for reporting which it currently cannot accommodate.</w:t>
      </w:r>
      <w:r w:rsidR="008730C8">
        <w:rPr>
          <w:rFonts w:ascii="Times New Roman" w:hAnsi="Times New Roman" w:cs="Times New Roman"/>
          <w:sz w:val="24"/>
          <w:szCs w:val="24"/>
          <w:lang w:val="en-US"/>
        </w:rPr>
        <w:t xml:space="preserve"> </w:t>
      </w:r>
      <w:r w:rsidR="009A61BD" w:rsidRPr="009A61BD">
        <w:rPr>
          <w:rFonts w:ascii="Times New Roman" w:hAnsi="Times New Roman" w:cs="Times New Roman"/>
          <w:sz w:val="24"/>
          <w:szCs w:val="24"/>
          <w:lang w:val="en-US"/>
        </w:rPr>
        <w:t xml:space="preserve">Additional details </w:t>
      </w:r>
      <w:r w:rsidR="00343624">
        <w:rPr>
          <w:rFonts w:ascii="Times New Roman" w:hAnsi="Times New Roman" w:cs="Times New Roman"/>
          <w:sz w:val="24"/>
          <w:szCs w:val="24"/>
          <w:lang w:val="en-US"/>
        </w:rPr>
        <w:t>could be found in</w:t>
      </w:r>
      <w:r w:rsidR="009A61BD" w:rsidRPr="009A61BD">
        <w:rPr>
          <w:rFonts w:ascii="Times New Roman" w:hAnsi="Times New Roman" w:cs="Times New Roman"/>
          <w:sz w:val="24"/>
          <w:szCs w:val="24"/>
          <w:lang w:val="en-US"/>
        </w:rPr>
        <w:t xml:space="preserve"> Mrs.</w:t>
      </w:r>
      <w:r w:rsidR="009A61BD" w:rsidRPr="009A61BD">
        <w:rPr>
          <w:rFonts w:ascii="Times New Roman" w:hAnsi="Times New Roman" w:cs="Times New Roman"/>
          <w:b/>
          <w:sz w:val="24"/>
          <w:szCs w:val="24"/>
          <w:lang w:val="en-US"/>
        </w:rPr>
        <w:t xml:space="preserve"> </w:t>
      </w:r>
      <w:proofErr w:type="spellStart"/>
      <w:r w:rsidR="009A61BD" w:rsidRPr="009A61BD">
        <w:rPr>
          <w:rFonts w:ascii="Times New Roman" w:hAnsi="Times New Roman" w:cs="Times New Roman"/>
          <w:sz w:val="24"/>
          <w:szCs w:val="24"/>
          <w:lang w:val="en-US"/>
        </w:rPr>
        <w:t>Sebestyén’s</w:t>
      </w:r>
      <w:proofErr w:type="spellEnd"/>
      <w:r w:rsidR="009A61BD" w:rsidRPr="009A61BD">
        <w:rPr>
          <w:rFonts w:ascii="Times New Roman" w:hAnsi="Times New Roman" w:cs="Times New Roman"/>
          <w:sz w:val="24"/>
          <w:szCs w:val="24"/>
          <w:lang w:val="en-US"/>
        </w:rPr>
        <w:t xml:space="preserve"> presentation available on the</w:t>
      </w:r>
      <w:r w:rsidR="009A61BD">
        <w:rPr>
          <w:rFonts w:ascii="Times New Roman" w:hAnsi="Times New Roman" w:cs="Times New Roman"/>
          <w:sz w:val="24"/>
          <w:szCs w:val="24"/>
          <w:lang w:val="en-US"/>
        </w:rPr>
        <w:t xml:space="preserve"> PEMPAL</w:t>
      </w:r>
      <w:r w:rsidR="009A61BD" w:rsidRPr="009A61BD">
        <w:rPr>
          <w:rFonts w:ascii="Times New Roman" w:hAnsi="Times New Roman" w:cs="Times New Roman"/>
          <w:sz w:val="24"/>
          <w:szCs w:val="24"/>
          <w:lang w:val="en-US"/>
        </w:rPr>
        <w:t xml:space="preserve"> web</w:t>
      </w:r>
      <w:r w:rsidR="009A61BD">
        <w:rPr>
          <w:rFonts w:ascii="Times New Roman" w:hAnsi="Times New Roman" w:cs="Times New Roman"/>
          <w:sz w:val="24"/>
          <w:szCs w:val="24"/>
          <w:lang w:val="en-US"/>
        </w:rPr>
        <w:t xml:space="preserve"> page</w:t>
      </w:r>
      <w:r w:rsidR="009A61BD" w:rsidRPr="009A61BD">
        <w:rPr>
          <w:rFonts w:ascii="Times New Roman" w:hAnsi="Times New Roman" w:cs="Times New Roman"/>
          <w:sz w:val="24"/>
          <w:szCs w:val="24"/>
          <w:lang w:val="en-US"/>
        </w:rPr>
        <w:t>.</w:t>
      </w:r>
    </w:p>
    <w:p w14:paraId="45643542" w14:textId="490D75E6" w:rsidR="009E4518" w:rsidRDefault="0045237F" w:rsidP="0045237F">
      <w:pPr>
        <w:spacing w:after="240" w:line="240" w:lineRule="auto"/>
        <w:jc w:val="both"/>
        <w:rPr>
          <w:rFonts w:ascii="Times New Roman" w:hAnsi="Times New Roman" w:cs="Times New Roman"/>
          <w:sz w:val="24"/>
          <w:szCs w:val="24"/>
          <w:lang w:val="en-US"/>
        </w:rPr>
      </w:pPr>
      <w:r w:rsidRPr="00141CC3">
        <w:rPr>
          <w:rFonts w:ascii="Times New Roman" w:hAnsi="Times New Roman" w:cs="Times New Roman"/>
          <w:b/>
          <w:sz w:val="24"/>
          <w:szCs w:val="24"/>
          <w:lang w:val="en-US"/>
        </w:rPr>
        <w:t xml:space="preserve">The </w:t>
      </w:r>
      <w:r w:rsidR="005633CC">
        <w:rPr>
          <w:rFonts w:ascii="Times New Roman" w:hAnsi="Times New Roman" w:cs="Times New Roman"/>
          <w:b/>
          <w:sz w:val="24"/>
          <w:szCs w:val="24"/>
          <w:lang w:val="en-US"/>
        </w:rPr>
        <w:t xml:space="preserve">entire afternoon of the </w:t>
      </w:r>
      <w:r w:rsidRPr="00141CC3">
        <w:rPr>
          <w:rFonts w:ascii="Times New Roman" w:hAnsi="Times New Roman" w:cs="Times New Roman"/>
          <w:b/>
          <w:sz w:val="24"/>
          <w:szCs w:val="24"/>
          <w:lang w:val="en-US"/>
        </w:rPr>
        <w:t xml:space="preserve">second day of the workshop </w:t>
      </w:r>
      <w:r w:rsidR="005633CC">
        <w:rPr>
          <w:rFonts w:ascii="Times New Roman" w:hAnsi="Times New Roman" w:cs="Times New Roman"/>
          <w:b/>
          <w:sz w:val="24"/>
          <w:szCs w:val="24"/>
          <w:lang w:val="en-US"/>
        </w:rPr>
        <w:t xml:space="preserve">was devoted to </w:t>
      </w:r>
      <w:r w:rsidRPr="00141CC3">
        <w:rPr>
          <w:rFonts w:ascii="Times New Roman" w:hAnsi="Times New Roman" w:cs="Times New Roman"/>
          <w:b/>
          <w:sz w:val="24"/>
          <w:szCs w:val="24"/>
          <w:lang w:val="en-US"/>
        </w:rPr>
        <w:t>group discussion</w:t>
      </w:r>
      <w:r w:rsidR="005633CC">
        <w:rPr>
          <w:rFonts w:ascii="Times New Roman" w:hAnsi="Times New Roman" w:cs="Times New Roman"/>
          <w:b/>
          <w:sz w:val="24"/>
          <w:szCs w:val="24"/>
          <w:lang w:val="en-US"/>
        </w:rPr>
        <w:t xml:space="preserve">s </w:t>
      </w:r>
      <w:r w:rsidRPr="009B1E82">
        <w:rPr>
          <w:rFonts w:ascii="Times New Roman" w:hAnsi="Times New Roman" w:cs="Times New Roman"/>
          <w:sz w:val="24"/>
          <w:szCs w:val="24"/>
          <w:lang w:val="en-US"/>
        </w:rPr>
        <w:t>during which</w:t>
      </w:r>
      <w:r w:rsidR="008747D3">
        <w:rPr>
          <w:rFonts w:ascii="Times New Roman" w:hAnsi="Times New Roman" w:cs="Times New Roman"/>
          <w:sz w:val="24"/>
          <w:szCs w:val="24"/>
          <w:lang w:val="en-US"/>
        </w:rPr>
        <w:t xml:space="preserve"> representatives from </w:t>
      </w:r>
      <w:r>
        <w:rPr>
          <w:rFonts w:ascii="Times New Roman" w:hAnsi="Times New Roman" w:cs="Times New Roman"/>
          <w:sz w:val="24"/>
          <w:szCs w:val="24"/>
          <w:lang w:val="en-US"/>
        </w:rPr>
        <w:t xml:space="preserve">each country </w:t>
      </w:r>
      <w:r w:rsidR="008747D3">
        <w:rPr>
          <w:rFonts w:ascii="Times New Roman" w:hAnsi="Times New Roman" w:cs="Times New Roman"/>
          <w:sz w:val="24"/>
          <w:szCs w:val="24"/>
          <w:lang w:val="en-US"/>
        </w:rPr>
        <w:t>made a short presentation about the history of their treasur</w:t>
      </w:r>
      <w:r w:rsidR="005633CC">
        <w:rPr>
          <w:rFonts w:ascii="Times New Roman" w:hAnsi="Times New Roman" w:cs="Times New Roman"/>
          <w:sz w:val="24"/>
          <w:szCs w:val="24"/>
          <w:lang w:val="en-US"/>
        </w:rPr>
        <w:t>y</w:t>
      </w:r>
      <w:r w:rsidR="008747D3">
        <w:rPr>
          <w:rFonts w:ascii="Times New Roman" w:hAnsi="Times New Roman" w:cs="Times New Roman"/>
          <w:sz w:val="24"/>
          <w:szCs w:val="24"/>
          <w:lang w:val="en-US"/>
        </w:rPr>
        <w:t xml:space="preserve">, </w:t>
      </w:r>
      <w:r w:rsidR="005633CC">
        <w:rPr>
          <w:rFonts w:ascii="Times New Roman" w:hAnsi="Times New Roman" w:cs="Times New Roman"/>
          <w:sz w:val="24"/>
          <w:szCs w:val="24"/>
          <w:lang w:val="en-US"/>
        </w:rPr>
        <w:t xml:space="preserve">the </w:t>
      </w:r>
      <w:r w:rsidR="008747D3">
        <w:rPr>
          <w:rFonts w:ascii="Times New Roman" w:hAnsi="Times New Roman" w:cs="Times New Roman"/>
          <w:sz w:val="24"/>
          <w:szCs w:val="24"/>
          <w:lang w:val="en-US"/>
        </w:rPr>
        <w:t xml:space="preserve">functions </w:t>
      </w:r>
      <w:r w:rsidR="005633CC">
        <w:rPr>
          <w:rFonts w:ascii="Times New Roman" w:hAnsi="Times New Roman" w:cs="Times New Roman"/>
          <w:sz w:val="24"/>
          <w:szCs w:val="24"/>
          <w:lang w:val="en-US"/>
        </w:rPr>
        <w:t xml:space="preserve">it </w:t>
      </w:r>
      <w:r w:rsidR="008747D3">
        <w:rPr>
          <w:rFonts w:ascii="Times New Roman" w:hAnsi="Times New Roman" w:cs="Times New Roman"/>
          <w:sz w:val="24"/>
          <w:szCs w:val="24"/>
          <w:lang w:val="en-US"/>
        </w:rPr>
        <w:t>perform</w:t>
      </w:r>
      <w:r w:rsidR="005633CC">
        <w:rPr>
          <w:rFonts w:ascii="Times New Roman" w:hAnsi="Times New Roman" w:cs="Times New Roman"/>
          <w:sz w:val="24"/>
          <w:szCs w:val="24"/>
          <w:lang w:val="en-US"/>
        </w:rPr>
        <w:t>s</w:t>
      </w:r>
      <w:r w:rsidR="008747D3">
        <w:rPr>
          <w:rFonts w:ascii="Times New Roman" w:hAnsi="Times New Roman" w:cs="Times New Roman"/>
          <w:sz w:val="24"/>
          <w:szCs w:val="24"/>
          <w:lang w:val="en-US"/>
        </w:rPr>
        <w:t xml:space="preserve"> and </w:t>
      </w:r>
      <w:r w:rsidR="005633CC">
        <w:rPr>
          <w:rFonts w:ascii="Times New Roman" w:hAnsi="Times New Roman" w:cs="Times New Roman"/>
          <w:sz w:val="24"/>
          <w:szCs w:val="24"/>
          <w:lang w:val="en-US"/>
        </w:rPr>
        <w:t>the</w:t>
      </w:r>
      <w:r w:rsidR="008747D3">
        <w:rPr>
          <w:rFonts w:ascii="Times New Roman" w:hAnsi="Times New Roman" w:cs="Times New Roman"/>
          <w:sz w:val="24"/>
          <w:szCs w:val="24"/>
          <w:lang w:val="en-US"/>
        </w:rPr>
        <w:t xml:space="preserve"> prospective </w:t>
      </w:r>
      <w:r w:rsidR="005633CC">
        <w:rPr>
          <w:rFonts w:ascii="Times New Roman" w:hAnsi="Times New Roman" w:cs="Times New Roman"/>
          <w:sz w:val="24"/>
          <w:szCs w:val="24"/>
          <w:lang w:val="en-US"/>
        </w:rPr>
        <w:t>changes</w:t>
      </w:r>
      <w:r w:rsidR="008747D3">
        <w:rPr>
          <w:rFonts w:ascii="Times New Roman" w:hAnsi="Times New Roman" w:cs="Times New Roman"/>
          <w:sz w:val="24"/>
          <w:szCs w:val="24"/>
          <w:lang w:val="en-US"/>
        </w:rPr>
        <w:t xml:space="preserve"> </w:t>
      </w:r>
      <w:r w:rsidR="005633CC">
        <w:rPr>
          <w:rFonts w:ascii="Times New Roman" w:hAnsi="Times New Roman" w:cs="Times New Roman"/>
          <w:sz w:val="24"/>
          <w:szCs w:val="24"/>
          <w:lang w:val="en-US"/>
        </w:rPr>
        <w:t xml:space="preserve">to </w:t>
      </w:r>
      <w:r w:rsidR="008747D3">
        <w:rPr>
          <w:rFonts w:ascii="Times New Roman" w:hAnsi="Times New Roman" w:cs="Times New Roman"/>
          <w:sz w:val="24"/>
          <w:szCs w:val="24"/>
          <w:lang w:val="en-US"/>
        </w:rPr>
        <w:t xml:space="preserve">the treasury </w:t>
      </w:r>
      <w:r w:rsidR="005633CC">
        <w:rPr>
          <w:rFonts w:ascii="Times New Roman" w:hAnsi="Times New Roman" w:cs="Times New Roman"/>
          <w:sz w:val="24"/>
          <w:szCs w:val="24"/>
          <w:lang w:val="en-US"/>
        </w:rPr>
        <w:t>function in the futur</w:t>
      </w:r>
      <w:r w:rsidR="008747D3">
        <w:rPr>
          <w:rFonts w:ascii="Times New Roman" w:hAnsi="Times New Roman" w:cs="Times New Roman"/>
          <w:sz w:val="24"/>
          <w:szCs w:val="24"/>
          <w:lang w:val="en-US"/>
        </w:rPr>
        <w:t xml:space="preserve">e. </w:t>
      </w:r>
    </w:p>
    <w:p w14:paraId="305C0FE7" w14:textId="12F07D68" w:rsidR="00B806A6" w:rsidRDefault="0045237F" w:rsidP="0045237F">
      <w:pPr>
        <w:spacing w:after="240" w:line="240" w:lineRule="auto"/>
        <w:jc w:val="both"/>
        <w:rPr>
          <w:rFonts w:ascii="Times New Roman" w:hAnsi="Times New Roman" w:cs="Times New Roman"/>
          <w:sz w:val="24"/>
          <w:szCs w:val="24"/>
          <w:lang w:val="en-US"/>
        </w:rPr>
      </w:pPr>
      <w:r w:rsidRPr="009E4518">
        <w:rPr>
          <w:rFonts w:ascii="Times New Roman" w:hAnsi="Times New Roman" w:cs="Times New Roman"/>
          <w:b/>
          <w:sz w:val="24"/>
          <w:szCs w:val="24"/>
          <w:lang w:val="en-US"/>
        </w:rPr>
        <w:t>Reports from the group discussions were presented at the beginning of the day three</w:t>
      </w:r>
      <w:r>
        <w:rPr>
          <w:rFonts w:ascii="Times New Roman" w:hAnsi="Times New Roman" w:cs="Times New Roman"/>
          <w:sz w:val="24"/>
          <w:szCs w:val="24"/>
          <w:lang w:val="en-US"/>
        </w:rPr>
        <w:t xml:space="preserve"> by M</w:t>
      </w:r>
      <w:r w:rsidR="008747D3">
        <w:rPr>
          <w:rFonts w:ascii="Times New Roman" w:hAnsi="Times New Roman" w:cs="Times New Roman"/>
          <w:sz w:val="24"/>
          <w:szCs w:val="24"/>
          <w:lang w:val="en-US"/>
        </w:rPr>
        <w:t>r</w:t>
      </w:r>
      <w:r>
        <w:rPr>
          <w:rFonts w:ascii="Times New Roman" w:hAnsi="Times New Roman" w:cs="Times New Roman"/>
          <w:sz w:val="24"/>
          <w:szCs w:val="24"/>
          <w:lang w:val="en-US"/>
        </w:rPr>
        <w:t xml:space="preserve">s. </w:t>
      </w:r>
      <w:proofErr w:type="spellStart"/>
      <w:r>
        <w:rPr>
          <w:rFonts w:ascii="Times New Roman" w:hAnsi="Times New Roman" w:cs="Times New Roman"/>
          <w:sz w:val="24"/>
          <w:szCs w:val="24"/>
          <w:lang w:val="en-US"/>
        </w:rPr>
        <w:t>M</w:t>
      </w:r>
      <w:r w:rsidR="008747D3">
        <w:rPr>
          <w:rFonts w:ascii="Times New Roman" w:hAnsi="Times New Roman" w:cs="Times New Roman"/>
          <w:sz w:val="24"/>
          <w:szCs w:val="24"/>
          <w:lang w:val="en-US"/>
        </w:rPr>
        <w:t>ladenka</w:t>
      </w:r>
      <w:proofErr w:type="spellEnd"/>
      <w:r w:rsidR="008747D3">
        <w:rPr>
          <w:rFonts w:ascii="Times New Roman" w:hAnsi="Times New Roman" w:cs="Times New Roman"/>
          <w:sz w:val="24"/>
          <w:szCs w:val="24"/>
          <w:lang w:val="en-US"/>
        </w:rPr>
        <w:t xml:space="preserve"> </w:t>
      </w:r>
      <w:proofErr w:type="spellStart"/>
      <w:r w:rsidR="008747D3">
        <w:rPr>
          <w:rFonts w:ascii="Times New Roman" w:hAnsi="Times New Roman" w:cs="Times New Roman"/>
          <w:sz w:val="24"/>
          <w:szCs w:val="24"/>
          <w:lang w:val="en-US"/>
        </w:rPr>
        <w:t>Caračić</w:t>
      </w:r>
      <w:proofErr w:type="spellEnd"/>
      <w:r>
        <w:rPr>
          <w:rFonts w:ascii="Times New Roman" w:hAnsi="Times New Roman" w:cs="Times New Roman"/>
          <w:sz w:val="24"/>
          <w:szCs w:val="24"/>
          <w:lang w:val="en-US"/>
        </w:rPr>
        <w:t xml:space="preserve"> (</w:t>
      </w:r>
      <w:r w:rsidR="008747D3">
        <w:rPr>
          <w:rFonts w:ascii="Times New Roman" w:hAnsi="Times New Roman" w:cs="Times New Roman"/>
          <w:sz w:val="24"/>
          <w:szCs w:val="24"/>
          <w:lang w:val="en-US"/>
        </w:rPr>
        <w:t>Croatia</w:t>
      </w:r>
      <w:r>
        <w:rPr>
          <w:rFonts w:ascii="Times New Roman" w:hAnsi="Times New Roman" w:cs="Times New Roman"/>
          <w:sz w:val="24"/>
          <w:szCs w:val="24"/>
          <w:lang w:val="en-US"/>
        </w:rPr>
        <w:t xml:space="preserve">), Mr. </w:t>
      </w:r>
      <w:proofErr w:type="spellStart"/>
      <w:r w:rsidR="009E4518">
        <w:rPr>
          <w:rFonts w:ascii="Times New Roman" w:hAnsi="Times New Roman" w:cs="Times New Roman"/>
          <w:sz w:val="24"/>
          <w:szCs w:val="24"/>
          <w:lang w:val="en-US"/>
        </w:rPr>
        <w:t>Vugar</w:t>
      </w:r>
      <w:proofErr w:type="spellEnd"/>
      <w:r w:rsidR="009E4518">
        <w:rPr>
          <w:rFonts w:ascii="Times New Roman" w:hAnsi="Times New Roman" w:cs="Times New Roman"/>
          <w:sz w:val="24"/>
          <w:szCs w:val="24"/>
          <w:lang w:val="en-US"/>
        </w:rPr>
        <w:t xml:space="preserve"> </w:t>
      </w:r>
      <w:proofErr w:type="spellStart"/>
      <w:r w:rsidR="009E4518">
        <w:rPr>
          <w:rFonts w:ascii="Times New Roman" w:hAnsi="Times New Roman" w:cs="Times New Roman"/>
          <w:sz w:val="24"/>
          <w:szCs w:val="24"/>
          <w:lang w:val="en-US"/>
        </w:rPr>
        <w:t>Abdullayev</w:t>
      </w:r>
      <w:proofErr w:type="spellEnd"/>
      <w:r>
        <w:rPr>
          <w:rFonts w:ascii="Times New Roman" w:hAnsi="Times New Roman" w:cs="Times New Roman"/>
          <w:sz w:val="24"/>
          <w:szCs w:val="24"/>
          <w:lang w:val="en-US"/>
        </w:rPr>
        <w:t xml:space="preserve"> (</w:t>
      </w:r>
      <w:r w:rsidR="009E4518">
        <w:rPr>
          <w:rFonts w:ascii="Times New Roman" w:hAnsi="Times New Roman" w:cs="Times New Roman"/>
          <w:sz w:val="24"/>
          <w:szCs w:val="24"/>
          <w:lang w:val="en-US"/>
        </w:rPr>
        <w:t>Azerbaijan</w:t>
      </w:r>
      <w:r>
        <w:rPr>
          <w:rFonts w:ascii="Times New Roman" w:hAnsi="Times New Roman" w:cs="Times New Roman"/>
          <w:sz w:val="24"/>
          <w:szCs w:val="24"/>
          <w:lang w:val="en-US"/>
        </w:rPr>
        <w:t>) and M</w:t>
      </w:r>
      <w:r w:rsidR="009E4518">
        <w:rPr>
          <w:rFonts w:ascii="Times New Roman" w:hAnsi="Times New Roman" w:cs="Times New Roman"/>
          <w:sz w:val="24"/>
          <w:szCs w:val="24"/>
          <w:lang w:val="en-US"/>
        </w:rPr>
        <w:t>r</w:t>
      </w:r>
      <w:r>
        <w:rPr>
          <w:rFonts w:ascii="Times New Roman" w:hAnsi="Times New Roman" w:cs="Times New Roman"/>
          <w:sz w:val="24"/>
          <w:szCs w:val="24"/>
          <w:lang w:val="en-US"/>
        </w:rPr>
        <w:t xml:space="preserve">s. </w:t>
      </w:r>
      <w:proofErr w:type="spellStart"/>
      <w:r w:rsidR="009E4518">
        <w:rPr>
          <w:rFonts w:ascii="Times New Roman" w:hAnsi="Times New Roman" w:cs="Times New Roman"/>
          <w:sz w:val="24"/>
          <w:szCs w:val="24"/>
          <w:lang w:val="en-US"/>
        </w:rPr>
        <w:t>Zaifun</w:t>
      </w:r>
      <w:proofErr w:type="spellEnd"/>
      <w:r w:rsidR="009E4518">
        <w:rPr>
          <w:rFonts w:ascii="Times New Roman" w:hAnsi="Times New Roman" w:cs="Times New Roman"/>
          <w:sz w:val="24"/>
          <w:szCs w:val="24"/>
          <w:lang w:val="en-US"/>
        </w:rPr>
        <w:t xml:space="preserve"> </w:t>
      </w:r>
      <w:proofErr w:type="spellStart"/>
      <w:r w:rsidR="009E4518">
        <w:rPr>
          <w:rFonts w:ascii="Times New Roman" w:hAnsi="Times New Roman" w:cs="Times New Roman"/>
          <w:sz w:val="24"/>
          <w:szCs w:val="24"/>
          <w:lang w:val="en-US"/>
        </w:rPr>
        <w:t>Yernazarova</w:t>
      </w:r>
      <w:proofErr w:type="spellEnd"/>
      <w:r>
        <w:rPr>
          <w:rFonts w:ascii="Times New Roman" w:hAnsi="Times New Roman" w:cs="Times New Roman"/>
          <w:sz w:val="24"/>
          <w:szCs w:val="24"/>
          <w:lang w:val="en-US"/>
        </w:rPr>
        <w:t xml:space="preserve"> (</w:t>
      </w:r>
      <w:r w:rsidR="009E4518">
        <w:rPr>
          <w:rFonts w:ascii="Times New Roman" w:hAnsi="Times New Roman" w:cs="Times New Roman"/>
          <w:sz w:val="24"/>
          <w:szCs w:val="24"/>
          <w:lang w:val="en-US"/>
        </w:rPr>
        <w:t>Kazakhstan</w:t>
      </w:r>
      <w:r>
        <w:rPr>
          <w:rFonts w:ascii="Times New Roman" w:hAnsi="Times New Roman" w:cs="Times New Roman"/>
          <w:sz w:val="24"/>
          <w:szCs w:val="24"/>
          <w:lang w:val="en-US"/>
        </w:rPr>
        <w:t xml:space="preserve">). </w:t>
      </w:r>
      <w:r w:rsidR="007054CD">
        <w:rPr>
          <w:rFonts w:ascii="Times New Roman" w:hAnsi="Times New Roman" w:cs="Times New Roman"/>
          <w:sz w:val="24"/>
          <w:szCs w:val="24"/>
          <w:lang w:val="en-US"/>
        </w:rPr>
        <w:t xml:space="preserve">Part of the group worked included a </w:t>
      </w:r>
      <w:r w:rsidR="00FE2426">
        <w:rPr>
          <w:rFonts w:ascii="Times New Roman" w:hAnsi="Times New Roman" w:cs="Times New Roman"/>
          <w:sz w:val="24"/>
          <w:szCs w:val="24"/>
          <w:lang w:val="en-US"/>
        </w:rPr>
        <w:t>brief survey the</w:t>
      </w:r>
      <w:r w:rsidR="00611632">
        <w:rPr>
          <w:rFonts w:ascii="Times New Roman" w:hAnsi="Times New Roman" w:cs="Times New Roman"/>
          <w:sz w:val="24"/>
          <w:szCs w:val="24"/>
          <w:lang w:val="en-US"/>
        </w:rPr>
        <w:t xml:space="preserve"> </w:t>
      </w:r>
      <w:r w:rsidR="00FE2426">
        <w:rPr>
          <w:rFonts w:ascii="Times New Roman" w:hAnsi="Times New Roman" w:cs="Times New Roman"/>
          <w:sz w:val="24"/>
          <w:szCs w:val="24"/>
          <w:lang w:val="en-US"/>
        </w:rPr>
        <w:t xml:space="preserve">results of which </w:t>
      </w:r>
      <w:r w:rsidR="00B806A6">
        <w:rPr>
          <w:rFonts w:ascii="Times New Roman" w:hAnsi="Times New Roman" w:cs="Times New Roman"/>
          <w:sz w:val="24"/>
          <w:szCs w:val="24"/>
          <w:lang w:val="en-US"/>
        </w:rPr>
        <w:t>are summarized in the table below</w:t>
      </w:r>
      <w:r w:rsidR="00FE2426">
        <w:rPr>
          <w:rFonts w:ascii="Times New Roman" w:hAnsi="Times New Roman" w:cs="Times New Roman"/>
          <w:sz w:val="24"/>
          <w:szCs w:val="24"/>
          <w:lang w:val="en-US"/>
        </w:rPr>
        <w:t xml:space="preserve">. </w:t>
      </w:r>
    </w:p>
    <w:tbl>
      <w:tblPr>
        <w:tblStyle w:val="GridTable4-Accent51"/>
        <w:tblW w:w="9725" w:type="dxa"/>
        <w:tblLayout w:type="fixed"/>
        <w:tblLook w:val="04A0" w:firstRow="1" w:lastRow="0" w:firstColumn="1" w:lastColumn="0" w:noHBand="0" w:noVBand="1"/>
      </w:tblPr>
      <w:tblGrid>
        <w:gridCol w:w="4218"/>
        <w:gridCol w:w="5507"/>
      </w:tblGrid>
      <w:tr w:rsidR="006E05D4" w:rsidRPr="00347E5B" w14:paraId="6946EBE9" w14:textId="77777777" w:rsidTr="00B7300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18" w:type="dxa"/>
            <w:noWrap/>
            <w:hideMark/>
          </w:tcPr>
          <w:p w14:paraId="56DACC1C" w14:textId="77777777" w:rsidR="006E05D4" w:rsidRPr="00347E5B" w:rsidRDefault="006E05D4" w:rsidP="00347E5B">
            <w:pPr>
              <w:spacing w:after="0" w:line="240" w:lineRule="auto"/>
              <w:jc w:val="center"/>
              <w:rPr>
                <w:rFonts w:ascii="Calibri" w:eastAsia="Times New Roman" w:hAnsi="Calibri" w:cs="Times New Roman"/>
                <w:color w:val="000000"/>
                <w:sz w:val="24"/>
                <w:szCs w:val="24"/>
                <w:lang w:val="en-US" w:eastAsia="en-US"/>
              </w:rPr>
            </w:pPr>
            <w:r w:rsidRPr="00347E5B">
              <w:rPr>
                <w:rFonts w:ascii="Calibri" w:eastAsia="Times New Roman" w:hAnsi="Calibri" w:cs="Times New Roman"/>
                <w:color w:val="000000"/>
                <w:sz w:val="24"/>
                <w:szCs w:val="24"/>
                <w:lang w:val="en-US" w:eastAsia="en-US"/>
              </w:rPr>
              <w:t>Questions</w:t>
            </w:r>
          </w:p>
        </w:tc>
        <w:tc>
          <w:tcPr>
            <w:tcW w:w="5507" w:type="dxa"/>
          </w:tcPr>
          <w:p w14:paraId="22D53B0B" w14:textId="77777777" w:rsidR="006E05D4" w:rsidRPr="00347E5B" w:rsidRDefault="006E05D4" w:rsidP="00347E5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val="en-US" w:eastAsia="en-US"/>
              </w:rPr>
            </w:pPr>
            <w:r>
              <w:rPr>
                <w:rFonts w:ascii="Calibri" w:eastAsia="Times New Roman" w:hAnsi="Calibri" w:cs="Times New Roman"/>
                <w:color w:val="000000"/>
                <w:sz w:val="24"/>
                <w:szCs w:val="24"/>
                <w:lang w:val="en-US" w:eastAsia="en-US"/>
              </w:rPr>
              <w:t>Summary of Responses</w:t>
            </w:r>
          </w:p>
        </w:tc>
      </w:tr>
      <w:tr w:rsidR="006E05D4" w:rsidRPr="00347E5B" w14:paraId="30E8DDE0" w14:textId="77777777" w:rsidTr="00B73006">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218" w:type="dxa"/>
            <w:noWrap/>
            <w:hideMark/>
          </w:tcPr>
          <w:p w14:paraId="60D53E75" w14:textId="7FEF504E" w:rsidR="006E05D4" w:rsidRPr="00B73006" w:rsidRDefault="00D92FBF" w:rsidP="00347E5B">
            <w:pPr>
              <w:spacing w:after="0" w:line="240" w:lineRule="auto"/>
              <w:rPr>
                <w:rFonts w:ascii="Calibri" w:eastAsia="Times New Roman" w:hAnsi="Calibri" w:cs="Times New Roman"/>
                <w:color w:val="000000"/>
                <w:sz w:val="20"/>
                <w:szCs w:val="20"/>
                <w:lang w:val="en-US" w:eastAsia="en-US"/>
              </w:rPr>
            </w:pPr>
            <w:r w:rsidRPr="00B73006">
              <w:rPr>
                <w:rFonts w:ascii="Calibri" w:eastAsia="Times New Roman" w:hAnsi="Calibri" w:cs="Times New Roman"/>
                <w:color w:val="000000"/>
                <w:sz w:val="20"/>
                <w:szCs w:val="20"/>
                <w:lang w:val="en-US" w:eastAsia="en-US"/>
              </w:rPr>
              <w:t>Year Treasury Formed</w:t>
            </w:r>
            <w:r w:rsidR="00127DFA">
              <w:rPr>
                <w:rFonts w:ascii="Calibri" w:eastAsia="Times New Roman" w:hAnsi="Calibri" w:cs="Times New Roman"/>
                <w:color w:val="000000"/>
                <w:sz w:val="20"/>
                <w:szCs w:val="20"/>
                <w:lang w:val="en-US" w:eastAsia="en-US"/>
              </w:rPr>
              <w:t xml:space="preserve"> in each country</w:t>
            </w:r>
          </w:p>
        </w:tc>
        <w:tc>
          <w:tcPr>
            <w:tcW w:w="5507" w:type="dxa"/>
          </w:tcPr>
          <w:p w14:paraId="6FC9EF29" w14:textId="7DE3F450" w:rsidR="006E05D4" w:rsidRPr="006E05D4" w:rsidRDefault="006E05D4" w:rsidP="007054C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US" w:eastAsia="en-US"/>
              </w:rPr>
            </w:pPr>
            <w:r>
              <w:rPr>
                <w:rFonts w:ascii="Calibri" w:eastAsia="Times New Roman" w:hAnsi="Calibri" w:cs="Times New Roman"/>
                <w:color w:val="000000"/>
                <w:sz w:val="20"/>
                <w:szCs w:val="20"/>
                <w:lang w:val="en-US" w:eastAsia="en-US"/>
              </w:rPr>
              <w:t xml:space="preserve">1972-2005 – </w:t>
            </w:r>
            <w:r w:rsidR="00127DFA">
              <w:rPr>
                <w:rFonts w:ascii="Calibri" w:eastAsia="Times New Roman" w:hAnsi="Calibri" w:cs="Times New Roman"/>
                <w:color w:val="000000"/>
                <w:sz w:val="20"/>
                <w:szCs w:val="20"/>
                <w:lang w:val="en-US" w:eastAsia="en-US"/>
              </w:rPr>
              <w:t>in 13</w:t>
            </w:r>
            <w:r w:rsidR="007054CD">
              <w:rPr>
                <w:rFonts w:ascii="Calibri" w:eastAsia="Times New Roman" w:hAnsi="Calibri" w:cs="Times New Roman"/>
                <w:color w:val="000000"/>
                <w:sz w:val="20"/>
                <w:szCs w:val="20"/>
                <w:lang w:val="en-US" w:eastAsia="en-US"/>
              </w:rPr>
              <w:t xml:space="preserve"> out of 17 </w:t>
            </w:r>
            <w:r w:rsidR="00127DFA">
              <w:rPr>
                <w:rFonts w:ascii="Calibri" w:eastAsia="Times New Roman" w:hAnsi="Calibri" w:cs="Times New Roman"/>
                <w:color w:val="000000"/>
                <w:sz w:val="20"/>
                <w:szCs w:val="20"/>
                <w:lang w:val="en-US" w:eastAsia="en-US"/>
              </w:rPr>
              <w:t xml:space="preserve"> countries the Treasury was formed between 1991-1996</w:t>
            </w:r>
          </w:p>
        </w:tc>
      </w:tr>
      <w:tr w:rsidR="006E05D4" w:rsidRPr="00347E5B" w14:paraId="61195F02" w14:textId="77777777" w:rsidTr="00B73006">
        <w:trPr>
          <w:trHeight w:val="320"/>
        </w:trPr>
        <w:tc>
          <w:tcPr>
            <w:cnfStyle w:val="001000000000" w:firstRow="0" w:lastRow="0" w:firstColumn="1" w:lastColumn="0" w:oddVBand="0" w:evenVBand="0" w:oddHBand="0" w:evenHBand="0" w:firstRowFirstColumn="0" w:firstRowLastColumn="0" w:lastRowFirstColumn="0" w:lastRowLastColumn="0"/>
            <w:tcW w:w="4218" w:type="dxa"/>
            <w:noWrap/>
            <w:hideMark/>
          </w:tcPr>
          <w:p w14:paraId="70949617" w14:textId="77777777" w:rsidR="006E05D4" w:rsidRPr="00B73006" w:rsidRDefault="00D92FBF" w:rsidP="00347E5B">
            <w:pPr>
              <w:spacing w:after="0" w:line="240" w:lineRule="auto"/>
              <w:rPr>
                <w:rFonts w:ascii="Calibri" w:eastAsia="Times New Roman" w:hAnsi="Calibri" w:cs="Times New Roman"/>
                <w:b w:val="0"/>
                <w:i/>
                <w:color w:val="000000"/>
                <w:sz w:val="20"/>
                <w:szCs w:val="20"/>
                <w:lang w:val="en-US" w:eastAsia="en-US"/>
              </w:rPr>
            </w:pPr>
            <w:r w:rsidRPr="00B73006">
              <w:rPr>
                <w:rFonts w:ascii="Calibri" w:eastAsia="Times New Roman" w:hAnsi="Calibri" w:cs="Times New Roman"/>
                <w:i/>
                <w:color w:val="000000"/>
                <w:sz w:val="20"/>
                <w:szCs w:val="20"/>
                <w:lang w:val="en-US" w:eastAsia="en-US"/>
              </w:rPr>
              <w:t xml:space="preserve">Is the Treasury part of the </w:t>
            </w:r>
            <w:proofErr w:type="spellStart"/>
            <w:r w:rsidRPr="00B73006">
              <w:rPr>
                <w:rFonts w:ascii="Calibri" w:eastAsia="Times New Roman" w:hAnsi="Calibri" w:cs="Times New Roman"/>
                <w:i/>
                <w:color w:val="000000"/>
                <w:sz w:val="20"/>
                <w:szCs w:val="20"/>
                <w:lang w:val="en-US" w:eastAsia="en-US"/>
              </w:rPr>
              <w:t>MoF</w:t>
            </w:r>
            <w:proofErr w:type="spellEnd"/>
            <w:r w:rsidRPr="00B73006">
              <w:rPr>
                <w:rFonts w:ascii="Calibri" w:eastAsia="Times New Roman" w:hAnsi="Calibri" w:cs="Times New Roman"/>
                <w:i/>
                <w:color w:val="000000"/>
                <w:sz w:val="20"/>
                <w:szCs w:val="20"/>
                <w:lang w:val="en-US" w:eastAsia="en-US"/>
              </w:rPr>
              <w:t xml:space="preserve"> (P) separate from the </w:t>
            </w:r>
            <w:proofErr w:type="spellStart"/>
            <w:r w:rsidRPr="00B73006">
              <w:rPr>
                <w:rFonts w:ascii="Calibri" w:eastAsia="Times New Roman" w:hAnsi="Calibri" w:cs="Times New Roman"/>
                <w:i/>
                <w:color w:val="000000"/>
                <w:sz w:val="20"/>
                <w:szCs w:val="20"/>
                <w:lang w:val="en-US" w:eastAsia="en-US"/>
              </w:rPr>
              <w:t>MoF</w:t>
            </w:r>
            <w:proofErr w:type="spellEnd"/>
            <w:r w:rsidRPr="00B73006">
              <w:rPr>
                <w:rFonts w:ascii="Calibri" w:eastAsia="Times New Roman" w:hAnsi="Calibri" w:cs="Times New Roman"/>
                <w:i/>
                <w:color w:val="000000"/>
                <w:sz w:val="20"/>
                <w:szCs w:val="20"/>
                <w:lang w:val="en-US" w:eastAsia="en-US"/>
              </w:rPr>
              <w:t xml:space="preserve"> (O)</w:t>
            </w:r>
          </w:p>
        </w:tc>
        <w:tc>
          <w:tcPr>
            <w:tcW w:w="5507" w:type="dxa"/>
          </w:tcPr>
          <w:p w14:paraId="0F4EE7A5" w14:textId="3B5AC862" w:rsidR="006E05D4" w:rsidRPr="006E05D4" w:rsidRDefault="00127DFA" w:rsidP="00347E5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n-US" w:eastAsia="en-US"/>
              </w:rPr>
            </w:pPr>
            <w:r>
              <w:rPr>
                <w:rFonts w:ascii="Calibri" w:eastAsia="Times New Roman" w:hAnsi="Calibri" w:cs="Times New Roman"/>
                <w:color w:val="000000"/>
                <w:sz w:val="20"/>
                <w:szCs w:val="20"/>
                <w:lang w:val="en-US" w:eastAsia="en-US"/>
              </w:rPr>
              <w:t xml:space="preserve">In 11 countries the Treasury is part of the </w:t>
            </w:r>
            <w:proofErr w:type="spellStart"/>
            <w:r>
              <w:rPr>
                <w:rFonts w:ascii="Calibri" w:eastAsia="Times New Roman" w:hAnsi="Calibri" w:cs="Times New Roman"/>
                <w:color w:val="000000"/>
                <w:sz w:val="20"/>
                <w:szCs w:val="20"/>
                <w:lang w:val="en-US" w:eastAsia="en-US"/>
              </w:rPr>
              <w:t>MoF</w:t>
            </w:r>
            <w:proofErr w:type="spellEnd"/>
            <w:r>
              <w:rPr>
                <w:rFonts w:ascii="Calibri" w:eastAsia="Times New Roman" w:hAnsi="Calibri" w:cs="Times New Roman"/>
                <w:color w:val="000000"/>
                <w:sz w:val="20"/>
                <w:szCs w:val="20"/>
                <w:lang w:val="en-US" w:eastAsia="en-US"/>
              </w:rPr>
              <w:t>, in four it is a separate entity, and in two it is in different ministries</w:t>
            </w:r>
          </w:p>
        </w:tc>
      </w:tr>
      <w:tr w:rsidR="006E05D4" w:rsidRPr="00347E5B" w14:paraId="0F2C1F89" w14:textId="77777777" w:rsidTr="00B7300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218" w:type="dxa"/>
            <w:noWrap/>
            <w:hideMark/>
          </w:tcPr>
          <w:p w14:paraId="255EC72A" w14:textId="77777777" w:rsidR="006E05D4" w:rsidRPr="00B73006" w:rsidRDefault="00D92FBF" w:rsidP="00347E5B">
            <w:pPr>
              <w:spacing w:after="0" w:line="240" w:lineRule="auto"/>
              <w:rPr>
                <w:rFonts w:ascii="Calibri" w:eastAsia="Times New Roman" w:hAnsi="Calibri" w:cs="Times New Roman"/>
                <w:b w:val="0"/>
                <w:i/>
                <w:color w:val="000000"/>
                <w:sz w:val="20"/>
                <w:szCs w:val="20"/>
                <w:lang w:val="en-US" w:eastAsia="en-US"/>
              </w:rPr>
            </w:pPr>
            <w:r w:rsidRPr="00B73006">
              <w:rPr>
                <w:rFonts w:ascii="Calibri" w:eastAsia="Times New Roman" w:hAnsi="Calibri" w:cs="Times New Roman"/>
                <w:i/>
                <w:color w:val="000000"/>
                <w:sz w:val="20"/>
                <w:szCs w:val="20"/>
                <w:lang w:val="en-US" w:eastAsia="en-US"/>
              </w:rPr>
              <w:t>Total Staffing of the Central Treasury (number)</w:t>
            </w:r>
          </w:p>
        </w:tc>
        <w:tc>
          <w:tcPr>
            <w:tcW w:w="5507" w:type="dxa"/>
          </w:tcPr>
          <w:p w14:paraId="400B5E44" w14:textId="6BE486FB" w:rsidR="006E05D4" w:rsidRPr="006E05D4" w:rsidRDefault="00127DFA" w:rsidP="00347E5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US" w:eastAsia="en-US"/>
              </w:rPr>
            </w:pPr>
            <w:r>
              <w:rPr>
                <w:rFonts w:ascii="Calibri" w:eastAsia="Times New Roman" w:hAnsi="Calibri" w:cs="Times New Roman"/>
                <w:color w:val="000000"/>
                <w:sz w:val="20"/>
                <w:szCs w:val="20"/>
                <w:lang w:val="en-US" w:eastAsia="en-US"/>
              </w:rPr>
              <w:t>The size of central treasuries ranges from 25-1500 staff, with an average of 242 staff</w:t>
            </w:r>
          </w:p>
        </w:tc>
      </w:tr>
      <w:tr w:rsidR="006E05D4" w:rsidRPr="00347E5B" w14:paraId="41DCA84A" w14:textId="77777777" w:rsidTr="00B73006">
        <w:trPr>
          <w:trHeight w:val="500"/>
        </w:trPr>
        <w:tc>
          <w:tcPr>
            <w:cnfStyle w:val="001000000000" w:firstRow="0" w:lastRow="0" w:firstColumn="1" w:lastColumn="0" w:oddVBand="0" w:evenVBand="0" w:oddHBand="0" w:evenHBand="0" w:firstRowFirstColumn="0" w:firstRowLastColumn="0" w:lastRowFirstColumn="0" w:lastRowLastColumn="0"/>
            <w:tcW w:w="4218" w:type="dxa"/>
            <w:noWrap/>
            <w:hideMark/>
          </w:tcPr>
          <w:p w14:paraId="2AC29387" w14:textId="77777777" w:rsidR="006E05D4" w:rsidRPr="00B73006" w:rsidRDefault="00D92FBF" w:rsidP="00347E5B">
            <w:pPr>
              <w:spacing w:after="0" w:line="240" w:lineRule="auto"/>
              <w:rPr>
                <w:rFonts w:ascii="Calibri" w:eastAsia="Times New Roman" w:hAnsi="Calibri" w:cs="Times New Roman"/>
                <w:b w:val="0"/>
                <w:i/>
                <w:color w:val="000000"/>
                <w:sz w:val="20"/>
                <w:szCs w:val="20"/>
                <w:lang w:val="en-US" w:eastAsia="en-US"/>
              </w:rPr>
            </w:pPr>
            <w:r w:rsidRPr="00B73006">
              <w:rPr>
                <w:rFonts w:ascii="Calibri" w:eastAsia="Times New Roman" w:hAnsi="Calibri" w:cs="Times New Roman"/>
                <w:i/>
                <w:color w:val="000000"/>
                <w:sz w:val="20"/>
                <w:szCs w:val="20"/>
                <w:lang w:val="en-US" w:eastAsia="en-US"/>
              </w:rPr>
              <w:t>Regional Treasury Offices (number)</w:t>
            </w:r>
          </w:p>
        </w:tc>
        <w:tc>
          <w:tcPr>
            <w:tcW w:w="5507" w:type="dxa"/>
          </w:tcPr>
          <w:p w14:paraId="05A263D5" w14:textId="1A6C2DDB" w:rsidR="006E05D4" w:rsidRPr="006E05D4" w:rsidRDefault="00127DFA" w:rsidP="00347E5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n-US" w:eastAsia="en-US"/>
              </w:rPr>
            </w:pPr>
            <w:r>
              <w:rPr>
                <w:rFonts w:ascii="Calibri" w:eastAsia="Times New Roman" w:hAnsi="Calibri" w:cs="Times New Roman"/>
                <w:color w:val="000000"/>
                <w:sz w:val="20"/>
                <w:szCs w:val="20"/>
                <w:lang w:val="en-US" w:eastAsia="en-US"/>
              </w:rPr>
              <w:t>12 of the 17 countries have regional treasuries. The number of offices ranges from a low of 2 to a hig</w:t>
            </w:r>
            <w:r w:rsidR="00C27AF3">
              <w:rPr>
                <w:rFonts w:ascii="Calibri" w:eastAsia="Times New Roman" w:hAnsi="Calibri" w:cs="Times New Roman"/>
                <w:color w:val="000000"/>
                <w:sz w:val="20"/>
                <w:szCs w:val="20"/>
                <w:lang w:val="en-US" w:eastAsia="en-US"/>
              </w:rPr>
              <w:t>h of 633, with an average of 116</w:t>
            </w:r>
            <w:r>
              <w:rPr>
                <w:rFonts w:ascii="Calibri" w:eastAsia="Times New Roman" w:hAnsi="Calibri" w:cs="Times New Roman"/>
                <w:color w:val="000000"/>
                <w:sz w:val="20"/>
                <w:szCs w:val="20"/>
                <w:lang w:val="en-US" w:eastAsia="en-US"/>
              </w:rPr>
              <w:t xml:space="preserve">. </w:t>
            </w:r>
          </w:p>
        </w:tc>
      </w:tr>
      <w:tr w:rsidR="006E05D4" w:rsidRPr="00347E5B" w14:paraId="676552C2" w14:textId="77777777" w:rsidTr="00B7300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218" w:type="dxa"/>
            <w:noWrap/>
            <w:hideMark/>
          </w:tcPr>
          <w:p w14:paraId="4930E46B" w14:textId="77777777" w:rsidR="006E05D4" w:rsidRPr="00B73006" w:rsidRDefault="00D92FBF" w:rsidP="00347E5B">
            <w:pPr>
              <w:spacing w:after="0" w:line="240" w:lineRule="auto"/>
              <w:rPr>
                <w:rFonts w:ascii="Calibri" w:eastAsia="Times New Roman" w:hAnsi="Calibri" w:cs="Times New Roman"/>
                <w:b w:val="0"/>
                <w:i/>
                <w:color w:val="000000"/>
                <w:sz w:val="20"/>
                <w:szCs w:val="20"/>
                <w:lang w:val="en-US" w:eastAsia="en-US"/>
              </w:rPr>
            </w:pPr>
            <w:r w:rsidRPr="00B73006">
              <w:rPr>
                <w:rFonts w:ascii="Calibri" w:eastAsia="Times New Roman" w:hAnsi="Calibri" w:cs="Times New Roman"/>
                <w:i/>
                <w:color w:val="000000"/>
                <w:sz w:val="20"/>
                <w:szCs w:val="20"/>
                <w:lang w:val="en-US" w:eastAsia="en-US"/>
              </w:rPr>
              <w:t>Total Staffing in Regional Offices (number)</w:t>
            </w:r>
          </w:p>
        </w:tc>
        <w:tc>
          <w:tcPr>
            <w:tcW w:w="5507" w:type="dxa"/>
          </w:tcPr>
          <w:p w14:paraId="73B7A5EC" w14:textId="49D0E3B6" w:rsidR="006E05D4" w:rsidRPr="006E05D4" w:rsidRDefault="00C27AF3" w:rsidP="00347E5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US" w:eastAsia="en-US"/>
              </w:rPr>
            </w:pPr>
            <w:r>
              <w:rPr>
                <w:rFonts w:ascii="Calibri" w:eastAsia="Times New Roman" w:hAnsi="Calibri" w:cs="Times New Roman"/>
                <w:color w:val="000000"/>
                <w:sz w:val="20"/>
                <w:szCs w:val="20"/>
                <w:lang w:val="en-US" w:eastAsia="en-US"/>
              </w:rPr>
              <w:t>Staffing of regional treasuries range from 5 to 42,000 across the 12 countries with an average of 5046</w:t>
            </w:r>
          </w:p>
        </w:tc>
      </w:tr>
      <w:tr w:rsidR="00C27AF3" w:rsidRPr="00347E5B" w14:paraId="492D51F2" w14:textId="77777777" w:rsidTr="00B73006">
        <w:trPr>
          <w:trHeight w:val="320"/>
        </w:trPr>
        <w:tc>
          <w:tcPr>
            <w:cnfStyle w:val="001000000000" w:firstRow="0" w:lastRow="0" w:firstColumn="1" w:lastColumn="0" w:oddVBand="0" w:evenVBand="0" w:oddHBand="0" w:evenHBand="0" w:firstRowFirstColumn="0" w:firstRowLastColumn="0" w:lastRowFirstColumn="0" w:lastRowLastColumn="0"/>
            <w:tcW w:w="4218" w:type="dxa"/>
            <w:noWrap/>
          </w:tcPr>
          <w:p w14:paraId="64ADD549" w14:textId="4F162554" w:rsidR="00C27AF3" w:rsidRPr="00C27AF3" w:rsidRDefault="00C27AF3" w:rsidP="00347E5B">
            <w:pPr>
              <w:spacing w:after="0" w:line="240" w:lineRule="auto"/>
              <w:rPr>
                <w:rFonts w:ascii="Calibri" w:eastAsia="Times New Roman" w:hAnsi="Calibri" w:cs="Times New Roman"/>
                <w:i/>
                <w:color w:val="000000"/>
                <w:sz w:val="20"/>
                <w:szCs w:val="20"/>
                <w:lang w:val="en-US" w:eastAsia="en-US"/>
              </w:rPr>
            </w:pPr>
            <w:r>
              <w:rPr>
                <w:rFonts w:ascii="Calibri" w:eastAsia="Times New Roman" w:hAnsi="Calibri" w:cs="Times New Roman"/>
                <w:i/>
                <w:color w:val="000000"/>
                <w:sz w:val="20"/>
                <w:szCs w:val="20"/>
                <w:lang w:val="en-US" w:eastAsia="en-US"/>
              </w:rPr>
              <w:t>Which of these functions are performed by the Treasury?</w:t>
            </w:r>
          </w:p>
        </w:tc>
        <w:tc>
          <w:tcPr>
            <w:tcW w:w="5507" w:type="dxa"/>
          </w:tcPr>
          <w:p w14:paraId="7BDC3013" w14:textId="77777777" w:rsidR="00C27AF3" w:rsidRDefault="00C27AF3" w:rsidP="00347E5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n-US" w:eastAsia="en-US"/>
              </w:rPr>
            </w:pPr>
          </w:p>
        </w:tc>
      </w:tr>
      <w:tr w:rsidR="006E05D4" w:rsidRPr="00347E5B" w14:paraId="3299F7BA" w14:textId="77777777" w:rsidTr="00B7300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218" w:type="dxa"/>
            <w:noWrap/>
            <w:hideMark/>
          </w:tcPr>
          <w:p w14:paraId="6AE78A59" w14:textId="1FA2F104" w:rsidR="006E05D4" w:rsidRPr="00B73006" w:rsidRDefault="00C27AF3" w:rsidP="00B73006">
            <w:pPr>
              <w:spacing w:after="0" w:line="240" w:lineRule="auto"/>
              <w:ind w:left="720"/>
              <w:rPr>
                <w:rFonts w:ascii="Calibri" w:eastAsia="Times New Roman" w:hAnsi="Calibri" w:cs="Times New Roman"/>
                <w:b w:val="0"/>
                <w:i/>
                <w:color w:val="000000"/>
                <w:sz w:val="20"/>
                <w:szCs w:val="20"/>
                <w:lang w:val="en-US" w:eastAsia="en-US"/>
              </w:rPr>
            </w:pPr>
            <w:r>
              <w:rPr>
                <w:rFonts w:ascii="Calibri" w:eastAsia="Times New Roman" w:hAnsi="Calibri" w:cs="Times New Roman"/>
                <w:i/>
                <w:color w:val="000000"/>
                <w:sz w:val="20"/>
                <w:szCs w:val="20"/>
                <w:lang w:val="en-US" w:eastAsia="en-US"/>
              </w:rPr>
              <w:t>-</w:t>
            </w:r>
            <w:r w:rsidR="00D92FBF" w:rsidRPr="00B73006">
              <w:rPr>
                <w:rFonts w:ascii="Calibri" w:eastAsia="Times New Roman" w:hAnsi="Calibri" w:cs="Times New Roman"/>
                <w:i/>
                <w:color w:val="000000"/>
                <w:sz w:val="20"/>
                <w:szCs w:val="20"/>
                <w:lang w:val="en-US" w:eastAsia="en-US"/>
              </w:rPr>
              <w:t xml:space="preserve">Management of the central financial management information system (including the general ledger)  </w:t>
            </w:r>
          </w:p>
        </w:tc>
        <w:tc>
          <w:tcPr>
            <w:tcW w:w="5507" w:type="dxa"/>
          </w:tcPr>
          <w:p w14:paraId="4FB374F0" w14:textId="585D8F72" w:rsidR="006E05D4" w:rsidRPr="006E05D4" w:rsidRDefault="00C27AF3" w:rsidP="00347E5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US" w:eastAsia="en-US"/>
              </w:rPr>
            </w:pPr>
            <w:r>
              <w:rPr>
                <w:rFonts w:ascii="Calibri" w:eastAsia="Times New Roman" w:hAnsi="Calibri" w:cs="Times New Roman"/>
                <w:color w:val="000000"/>
                <w:sz w:val="20"/>
                <w:szCs w:val="20"/>
                <w:lang w:val="en-US" w:eastAsia="en-US"/>
              </w:rPr>
              <w:t xml:space="preserve">The Treasury in all 17 countries manages the PFMIS </w:t>
            </w:r>
          </w:p>
        </w:tc>
      </w:tr>
      <w:tr w:rsidR="006E05D4" w:rsidRPr="00347E5B" w14:paraId="5A1CC409" w14:textId="77777777" w:rsidTr="00B73006">
        <w:trPr>
          <w:trHeight w:val="320"/>
        </w:trPr>
        <w:tc>
          <w:tcPr>
            <w:cnfStyle w:val="001000000000" w:firstRow="0" w:lastRow="0" w:firstColumn="1" w:lastColumn="0" w:oddVBand="0" w:evenVBand="0" w:oddHBand="0" w:evenHBand="0" w:firstRowFirstColumn="0" w:firstRowLastColumn="0" w:lastRowFirstColumn="0" w:lastRowLastColumn="0"/>
            <w:tcW w:w="4218" w:type="dxa"/>
            <w:noWrap/>
            <w:hideMark/>
          </w:tcPr>
          <w:p w14:paraId="57C15A8F" w14:textId="4904F6B3" w:rsidR="006E05D4" w:rsidRPr="00B73006" w:rsidRDefault="00C27AF3" w:rsidP="00B73006">
            <w:pPr>
              <w:spacing w:after="0" w:line="240" w:lineRule="auto"/>
              <w:ind w:left="720"/>
              <w:rPr>
                <w:rFonts w:ascii="Calibri" w:eastAsia="Times New Roman" w:hAnsi="Calibri" w:cs="Times New Roman"/>
                <w:b w:val="0"/>
                <w:i/>
                <w:color w:val="000000"/>
                <w:sz w:val="20"/>
                <w:szCs w:val="20"/>
                <w:lang w:val="en-US" w:eastAsia="en-US"/>
              </w:rPr>
            </w:pPr>
            <w:r>
              <w:rPr>
                <w:rFonts w:ascii="Calibri" w:eastAsia="Times New Roman" w:hAnsi="Calibri" w:cs="Times New Roman"/>
                <w:i/>
                <w:color w:val="000000"/>
                <w:sz w:val="20"/>
                <w:szCs w:val="20"/>
                <w:lang w:val="en-US" w:eastAsia="en-US"/>
              </w:rPr>
              <w:t>-</w:t>
            </w:r>
            <w:r w:rsidR="00D92FBF" w:rsidRPr="00B73006">
              <w:rPr>
                <w:rFonts w:ascii="Calibri" w:eastAsia="Times New Roman" w:hAnsi="Calibri" w:cs="Times New Roman"/>
                <w:i/>
                <w:color w:val="000000"/>
                <w:sz w:val="20"/>
                <w:szCs w:val="20"/>
                <w:lang w:val="en-US" w:eastAsia="en-US"/>
              </w:rPr>
              <w:t xml:space="preserve">Processing of payments on behalf of the government </w:t>
            </w:r>
          </w:p>
        </w:tc>
        <w:tc>
          <w:tcPr>
            <w:tcW w:w="5507" w:type="dxa"/>
          </w:tcPr>
          <w:p w14:paraId="2FBBFE6F" w14:textId="5C2ABDA7" w:rsidR="006E05D4" w:rsidRPr="006E05D4" w:rsidRDefault="00C27AF3" w:rsidP="00347E5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n-US" w:eastAsia="en-US"/>
              </w:rPr>
            </w:pPr>
            <w:r>
              <w:rPr>
                <w:rFonts w:ascii="Calibri" w:eastAsia="Times New Roman" w:hAnsi="Calibri" w:cs="Times New Roman"/>
                <w:color w:val="000000"/>
                <w:sz w:val="20"/>
                <w:szCs w:val="20"/>
                <w:lang w:val="en-US" w:eastAsia="en-US"/>
              </w:rPr>
              <w:t xml:space="preserve">Payments are processed by all 17 treasuries </w:t>
            </w:r>
          </w:p>
        </w:tc>
      </w:tr>
      <w:tr w:rsidR="006E05D4" w:rsidRPr="00347E5B" w14:paraId="637FAB7D" w14:textId="77777777" w:rsidTr="00B7300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218" w:type="dxa"/>
            <w:noWrap/>
            <w:hideMark/>
          </w:tcPr>
          <w:p w14:paraId="1C9973B3" w14:textId="5E791F78" w:rsidR="006E05D4" w:rsidRPr="00B73006" w:rsidRDefault="00C27AF3" w:rsidP="00B73006">
            <w:pPr>
              <w:spacing w:after="0" w:line="240" w:lineRule="auto"/>
              <w:ind w:left="720"/>
              <w:rPr>
                <w:rFonts w:ascii="Calibri" w:eastAsia="Times New Roman" w:hAnsi="Calibri" w:cs="Times New Roman"/>
                <w:b w:val="0"/>
                <w:i/>
                <w:color w:val="000000"/>
                <w:sz w:val="20"/>
                <w:szCs w:val="20"/>
                <w:lang w:val="en-US" w:eastAsia="en-US"/>
              </w:rPr>
            </w:pPr>
            <w:r>
              <w:rPr>
                <w:rFonts w:ascii="Calibri" w:eastAsia="Times New Roman" w:hAnsi="Calibri" w:cs="Times New Roman"/>
                <w:i/>
                <w:color w:val="000000"/>
                <w:sz w:val="20"/>
                <w:szCs w:val="20"/>
                <w:lang w:val="en-US" w:eastAsia="en-US"/>
              </w:rPr>
              <w:t>-</w:t>
            </w:r>
            <w:r w:rsidR="00D92FBF" w:rsidRPr="00B73006">
              <w:rPr>
                <w:rFonts w:ascii="Calibri" w:eastAsia="Times New Roman" w:hAnsi="Calibri" w:cs="Times New Roman"/>
                <w:i/>
                <w:color w:val="000000"/>
                <w:sz w:val="20"/>
                <w:szCs w:val="20"/>
                <w:lang w:val="en-US" w:eastAsia="en-US"/>
              </w:rPr>
              <w:t>Budget execution reporting </w:t>
            </w:r>
          </w:p>
        </w:tc>
        <w:tc>
          <w:tcPr>
            <w:tcW w:w="5507" w:type="dxa"/>
          </w:tcPr>
          <w:p w14:paraId="45F8591E" w14:textId="1D1E69AC" w:rsidR="006E05D4" w:rsidRPr="006E05D4" w:rsidRDefault="007054CD" w:rsidP="00347E5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US" w:eastAsia="en-US"/>
              </w:rPr>
            </w:pPr>
            <w:r>
              <w:rPr>
                <w:rFonts w:ascii="Calibri" w:eastAsia="Times New Roman" w:hAnsi="Calibri" w:cs="Times New Roman"/>
                <w:color w:val="000000"/>
                <w:sz w:val="20"/>
                <w:szCs w:val="20"/>
                <w:lang w:val="en-US" w:eastAsia="en-US"/>
              </w:rPr>
              <w:t xml:space="preserve">Treasuries of </w:t>
            </w:r>
            <w:r w:rsidR="008B78F8">
              <w:rPr>
                <w:rFonts w:ascii="Calibri" w:eastAsia="Times New Roman" w:hAnsi="Calibri" w:cs="Times New Roman"/>
                <w:color w:val="000000"/>
                <w:sz w:val="20"/>
                <w:szCs w:val="20"/>
                <w:lang w:val="en-US" w:eastAsia="en-US"/>
              </w:rPr>
              <w:t xml:space="preserve">15 of the 17 countries report on budget execution, Bosnia and </w:t>
            </w:r>
            <w:r w:rsidR="00E17FE6">
              <w:rPr>
                <w:rFonts w:ascii="Calibri" w:eastAsia="Times New Roman" w:hAnsi="Calibri" w:cs="Times New Roman"/>
                <w:color w:val="000000"/>
                <w:sz w:val="20"/>
                <w:szCs w:val="20"/>
                <w:lang w:val="en-US" w:eastAsia="en-US"/>
              </w:rPr>
              <w:t>Herzegovina</w:t>
            </w:r>
            <w:r w:rsidR="008B78F8">
              <w:rPr>
                <w:rFonts w:ascii="Calibri" w:eastAsia="Times New Roman" w:hAnsi="Calibri" w:cs="Times New Roman"/>
                <w:color w:val="000000"/>
                <w:sz w:val="20"/>
                <w:szCs w:val="20"/>
                <w:lang w:val="en-US" w:eastAsia="en-US"/>
              </w:rPr>
              <w:t xml:space="preserve"> and Turkey being the exceptions</w:t>
            </w:r>
          </w:p>
        </w:tc>
      </w:tr>
      <w:tr w:rsidR="006E05D4" w:rsidRPr="00347E5B" w14:paraId="333CE236" w14:textId="77777777" w:rsidTr="00B73006">
        <w:trPr>
          <w:trHeight w:val="320"/>
        </w:trPr>
        <w:tc>
          <w:tcPr>
            <w:cnfStyle w:val="001000000000" w:firstRow="0" w:lastRow="0" w:firstColumn="1" w:lastColumn="0" w:oddVBand="0" w:evenVBand="0" w:oddHBand="0" w:evenHBand="0" w:firstRowFirstColumn="0" w:firstRowLastColumn="0" w:lastRowFirstColumn="0" w:lastRowLastColumn="0"/>
            <w:tcW w:w="4218" w:type="dxa"/>
            <w:noWrap/>
            <w:hideMark/>
          </w:tcPr>
          <w:p w14:paraId="33E2C136" w14:textId="67B934C1" w:rsidR="006E05D4" w:rsidRPr="00B73006" w:rsidRDefault="00C27AF3" w:rsidP="00B73006">
            <w:pPr>
              <w:spacing w:after="0" w:line="240" w:lineRule="auto"/>
              <w:ind w:left="720"/>
              <w:rPr>
                <w:rFonts w:ascii="Calibri" w:eastAsia="Times New Roman" w:hAnsi="Calibri" w:cs="Times New Roman"/>
                <w:b w:val="0"/>
                <w:i/>
                <w:color w:val="000000"/>
                <w:sz w:val="20"/>
                <w:szCs w:val="20"/>
                <w:lang w:val="en-US" w:eastAsia="en-US"/>
              </w:rPr>
            </w:pPr>
            <w:r>
              <w:rPr>
                <w:rFonts w:ascii="Calibri" w:eastAsia="Times New Roman" w:hAnsi="Calibri" w:cs="Times New Roman"/>
                <w:i/>
                <w:color w:val="000000"/>
                <w:sz w:val="20"/>
                <w:szCs w:val="20"/>
                <w:lang w:val="en-US" w:eastAsia="en-US"/>
              </w:rPr>
              <w:t>-</w:t>
            </w:r>
            <w:r w:rsidR="00D92FBF" w:rsidRPr="00B73006">
              <w:rPr>
                <w:rFonts w:ascii="Calibri" w:eastAsia="Times New Roman" w:hAnsi="Calibri" w:cs="Times New Roman"/>
                <w:i/>
                <w:color w:val="000000"/>
                <w:sz w:val="20"/>
                <w:szCs w:val="20"/>
                <w:lang w:val="en-US" w:eastAsia="en-US"/>
              </w:rPr>
              <w:t>Public sector accounting policy, instructions and guidelines</w:t>
            </w:r>
          </w:p>
        </w:tc>
        <w:tc>
          <w:tcPr>
            <w:tcW w:w="5507" w:type="dxa"/>
          </w:tcPr>
          <w:p w14:paraId="1D1B168D" w14:textId="1A8AAE79" w:rsidR="006E05D4" w:rsidRPr="006E05D4" w:rsidRDefault="008B78F8" w:rsidP="007054CD">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n-US" w:eastAsia="en-US"/>
              </w:rPr>
            </w:pPr>
            <w:r>
              <w:rPr>
                <w:rFonts w:ascii="Calibri" w:eastAsia="Times New Roman" w:hAnsi="Calibri" w:cs="Times New Roman"/>
                <w:color w:val="000000"/>
                <w:sz w:val="20"/>
                <w:szCs w:val="20"/>
                <w:lang w:val="en-US" w:eastAsia="en-US"/>
              </w:rPr>
              <w:t xml:space="preserve">Only seven countries have </w:t>
            </w:r>
            <w:r w:rsidR="007054CD">
              <w:rPr>
                <w:rFonts w:ascii="Calibri" w:eastAsia="Times New Roman" w:hAnsi="Calibri" w:cs="Times New Roman"/>
                <w:color w:val="000000"/>
                <w:sz w:val="20"/>
                <w:szCs w:val="20"/>
                <w:lang w:val="en-US" w:eastAsia="en-US"/>
              </w:rPr>
              <w:t xml:space="preserve">responsibility for </w:t>
            </w:r>
            <w:r>
              <w:rPr>
                <w:rFonts w:ascii="Calibri" w:eastAsia="Times New Roman" w:hAnsi="Calibri" w:cs="Times New Roman"/>
                <w:color w:val="000000"/>
                <w:sz w:val="20"/>
                <w:szCs w:val="20"/>
                <w:lang w:val="en-US" w:eastAsia="en-US"/>
              </w:rPr>
              <w:t xml:space="preserve">accounting policy </w:t>
            </w:r>
            <w:r w:rsidR="007054CD">
              <w:rPr>
                <w:rFonts w:ascii="Calibri" w:eastAsia="Times New Roman" w:hAnsi="Calibri" w:cs="Times New Roman"/>
                <w:color w:val="000000"/>
                <w:sz w:val="20"/>
                <w:szCs w:val="20"/>
                <w:lang w:val="en-US" w:eastAsia="en-US"/>
              </w:rPr>
              <w:t xml:space="preserve">assigned to </w:t>
            </w:r>
            <w:r>
              <w:rPr>
                <w:rFonts w:ascii="Calibri" w:eastAsia="Times New Roman" w:hAnsi="Calibri" w:cs="Times New Roman"/>
                <w:color w:val="000000"/>
                <w:sz w:val="20"/>
                <w:szCs w:val="20"/>
                <w:lang w:val="en-US" w:eastAsia="en-US"/>
              </w:rPr>
              <w:t xml:space="preserve">the Treasury  </w:t>
            </w:r>
          </w:p>
        </w:tc>
      </w:tr>
      <w:tr w:rsidR="006E05D4" w:rsidRPr="00347E5B" w14:paraId="13370B12" w14:textId="77777777" w:rsidTr="00B7300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218" w:type="dxa"/>
            <w:noWrap/>
            <w:hideMark/>
          </w:tcPr>
          <w:p w14:paraId="41BEF3EE" w14:textId="4729BB1C" w:rsidR="006E05D4" w:rsidRPr="00B73006" w:rsidRDefault="00C27AF3" w:rsidP="00B73006">
            <w:pPr>
              <w:spacing w:after="0" w:line="240" w:lineRule="auto"/>
              <w:ind w:left="720"/>
              <w:rPr>
                <w:rFonts w:ascii="Calibri" w:eastAsia="Times New Roman" w:hAnsi="Calibri" w:cs="Times New Roman"/>
                <w:b w:val="0"/>
                <w:i/>
                <w:color w:val="000000"/>
                <w:sz w:val="20"/>
                <w:szCs w:val="20"/>
                <w:lang w:val="en-US" w:eastAsia="en-US"/>
              </w:rPr>
            </w:pPr>
            <w:r>
              <w:rPr>
                <w:rFonts w:ascii="Calibri" w:eastAsia="Times New Roman" w:hAnsi="Calibri" w:cs="Times New Roman"/>
                <w:i/>
                <w:color w:val="000000"/>
                <w:sz w:val="20"/>
                <w:szCs w:val="20"/>
                <w:lang w:val="en-US" w:eastAsia="en-US"/>
              </w:rPr>
              <w:t>-</w:t>
            </w:r>
            <w:r w:rsidR="00D92FBF" w:rsidRPr="00B73006">
              <w:rPr>
                <w:rFonts w:ascii="Calibri" w:eastAsia="Times New Roman" w:hAnsi="Calibri" w:cs="Times New Roman"/>
                <w:i/>
                <w:color w:val="000000"/>
                <w:sz w:val="20"/>
                <w:szCs w:val="20"/>
                <w:lang w:val="en-US" w:eastAsia="en-US"/>
              </w:rPr>
              <w:t>Consolidated financial reporting</w:t>
            </w:r>
          </w:p>
        </w:tc>
        <w:tc>
          <w:tcPr>
            <w:tcW w:w="5507" w:type="dxa"/>
          </w:tcPr>
          <w:p w14:paraId="55A0C1C8" w14:textId="18FBDCD0" w:rsidR="006E05D4" w:rsidRPr="006E05D4" w:rsidRDefault="008B78F8" w:rsidP="004E0E7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US" w:eastAsia="en-US"/>
              </w:rPr>
            </w:pPr>
            <w:r>
              <w:rPr>
                <w:rFonts w:ascii="Calibri" w:eastAsia="Times New Roman" w:hAnsi="Calibri" w:cs="Times New Roman"/>
                <w:color w:val="000000"/>
                <w:sz w:val="20"/>
                <w:szCs w:val="20"/>
                <w:lang w:val="en-US" w:eastAsia="en-US"/>
              </w:rPr>
              <w:t xml:space="preserve">15 of the 17 countries </w:t>
            </w:r>
            <w:r w:rsidR="0008630C">
              <w:rPr>
                <w:rFonts w:ascii="Calibri" w:eastAsia="Times New Roman" w:hAnsi="Calibri" w:cs="Times New Roman"/>
                <w:color w:val="000000"/>
                <w:sz w:val="20"/>
                <w:szCs w:val="20"/>
                <w:lang w:val="en-US" w:eastAsia="en-US"/>
              </w:rPr>
              <w:t xml:space="preserve">do consolidated financial reporting </w:t>
            </w:r>
            <w:r>
              <w:rPr>
                <w:rFonts w:ascii="Calibri" w:eastAsia="Times New Roman" w:hAnsi="Calibri" w:cs="Times New Roman"/>
                <w:color w:val="000000"/>
                <w:sz w:val="20"/>
                <w:szCs w:val="20"/>
                <w:lang w:val="en-US" w:eastAsia="en-US"/>
              </w:rPr>
              <w:t xml:space="preserve">Bosnia and </w:t>
            </w:r>
            <w:r w:rsidR="00E17FE6">
              <w:rPr>
                <w:rFonts w:ascii="Calibri" w:eastAsia="Times New Roman" w:hAnsi="Calibri" w:cs="Times New Roman"/>
                <w:color w:val="000000"/>
                <w:sz w:val="20"/>
                <w:szCs w:val="20"/>
                <w:lang w:val="en-US" w:eastAsia="en-US"/>
              </w:rPr>
              <w:t>Herzegovina</w:t>
            </w:r>
            <w:r>
              <w:rPr>
                <w:rFonts w:ascii="Calibri" w:eastAsia="Times New Roman" w:hAnsi="Calibri" w:cs="Times New Roman"/>
                <w:color w:val="000000"/>
                <w:sz w:val="20"/>
                <w:szCs w:val="20"/>
                <w:lang w:val="en-US" w:eastAsia="en-US"/>
              </w:rPr>
              <w:t xml:space="preserve"> and Turkey being the exceptions</w:t>
            </w:r>
          </w:p>
        </w:tc>
      </w:tr>
      <w:tr w:rsidR="008B78F8" w:rsidRPr="00347E5B" w14:paraId="38BB6BB3" w14:textId="77777777" w:rsidTr="00B73006">
        <w:trPr>
          <w:trHeight w:val="320"/>
        </w:trPr>
        <w:tc>
          <w:tcPr>
            <w:cnfStyle w:val="001000000000" w:firstRow="0" w:lastRow="0" w:firstColumn="1" w:lastColumn="0" w:oddVBand="0" w:evenVBand="0" w:oddHBand="0" w:evenHBand="0" w:firstRowFirstColumn="0" w:firstRowLastColumn="0" w:lastRowFirstColumn="0" w:lastRowLastColumn="0"/>
            <w:tcW w:w="4218" w:type="dxa"/>
            <w:noWrap/>
            <w:hideMark/>
          </w:tcPr>
          <w:p w14:paraId="41B07D38" w14:textId="26FC09B3" w:rsidR="008B78F8" w:rsidRPr="00B73006" w:rsidRDefault="008B78F8" w:rsidP="00B73006">
            <w:pPr>
              <w:spacing w:after="0" w:line="240" w:lineRule="auto"/>
              <w:ind w:left="720"/>
              <w:rPr>
                <w:rFonts w:ascii="Calibri" w:eastAsia="Times New Roman" w:hAnsi="Calibri" w:cs="Times New Roman"/>
                <w:b w:val="0"/>
                <w:i/>
                <w:color w:val="000000"/>
                <w:sz w:val="20"/>
                <w:szCs w:val="20"/>
                <w:lang w:val="en-US" w:eastAsia="en-US"/>
              </w:rPr>
            </w:pPr>
            <w:r>
              <w:rPr>
                <w:rFonts w:ascii="Calibri" w:eastAsia="Times New Roman" w:hAnsi="Calibri" w:cs="Times New Roman"/>
                <w:i/>
                <w:color w:val="000000"/>
                <w:sz w:val="20"/>
                <w:szCs w:val="20"/>
                <w:lang w:val="en-US" w:eastAsia="en-US"/>
              </w:rPr>
              <w:t>-</w:t>
            </w:r>
            <w:r w:rsidRPr="00B73006">
              <w:rPr>
                <w:rFonts w:ascii="Calibri" w:eastAsia="Times New Roman" w:hAnsi="Calibri" w:cs="Times New Roman"/>
                <w:i/>
                <w:color w:val="000000"/>
                <w:sz w:val="20"/>
                <w:szCs w:val="20"/>
                <w:lang w:val="en-US" w:eastAsia="en-US"/>
              </w:rPr>
              <w:t xml:space="preserve">Cash management and forecasting </w:t>
            </w:r>
          </w:p>
        </w:tc>
        <w:tc>
          <w:tcPr>
            <w:tcW w:w="5507" w:type="dxa"/>
          </w:tcPr>
          <w:p w14:paraId="2AC0925B" w14:textId="4F1F9B24" w:rsidR="008B78F8" w:rsidRPr="006E05D4" w:rsidRDefault="008B78F8" w:rsidP="008B78F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n-US" w:eastAsia="en-US"/>
              </w:rPr>
            </w:pPr>
            <w:r w:rsidRPr="00E67D96">
              <w:rPr>
                <w:rFonts w:ascii="Calibri" w:eastAsia="Times New Roman" w:hAnsi="Calibri" w:cs="Times New Roman"/>
                <w:color w:val="000000"/>
                <w:sz w:val="20"/>
                <w:szCs w:val="20"/>
                <w:lang w:val="en-US" w:eastAsia="en-US"/>
              </w:rPr>
              <w:t xml:space="preserve">The Treasury in all 17 countries </w:t>
            </w:r>
            <w:r>
              <w:rPr>
                <w:rFonts w:ascii="Calibri" w:eastAsia="Times New Roman" w:hAnsi="Calibri" w:cs="Times New Roman"/>
                <w:color w:val="000000"/>
                <w:sz w:val="20"/>
                <w:szCs w:val="20"/>
                <w:lang w:val="en-US" w:eastAsia="en-US"/>
              </w:rPr>
              <w:t>undertakes cash management and forecasting</w:t>
            </w:r>
            <w:r w:rsidRPr="00E67D96">
              <w:rPr>
                <w:rFonts w:ascii="Calibri" w:eastAsia="Times New Roman" w:hAnsi="Calibri" w:cs="Times New Roman"/>
                <w:color w:val="000000"/>
                <w:sz w:val="20"/>
                <w:szCs w:val="20"/>
                <w:lang w:val="en-US" w:eastAsia="en-US"/>
              </w:rPr>
              <w:t xml:space="preserve"> </w:t>
            </w:r>
          </w:p>
        </w:tc>
      </w:tr>
      <w:tr w:rsidR="008B78F8" w:rsidRPr="00347E5B" w14:paraId="3D96D47D" w14:textId="77777777" w:rsidTr="00B7300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218" w:type="dxa"/>
            <w:noWrap/>
            <w:hideMark/>
          </w:tcPr>
          <w:p w14:paraId="091F862D" w14:textId="2E0CDA6A" w:rsidR="008B78F8" w:rsidRPr="00B73006" w:rsidRDefault="008B78F8" w:rsidP="00B73006">
            <w:pPr>
              <w:spacing w:after="0" w:line="240" w:lineRule="auto"/>
              <w:ind w:left="720"/>
              <w:rPr>
                <w:rFonts w:ascii="Calibri" w:eastAsia="Times New Roman" w:hAnsi="Calibri" w:cs="Times New Roman"/>
                <w:b w:val="0"/>
                <w:i/>
                <w:color w:val="000000"/>
                <w:sz w:val="20"/>
                <w:szCs w:val="20"/>
                <w:lang w:val="en-US" w:eastAsia="en-US"/>
              </w:rPr>
            </w:pPr>
            <w:r>
              <w:rPr>
                <w:rFonts w:ascii="Calibri" w:eastAsia="Times New Roman" w:hAnsi="Calibri" w:cs="Times New Roman"/>
                <w:i/>
                <w:color w:val="000000"/>
                <w:sz w:val="20"/>
                <w:szCs w:val="20"/>
                <w:lang w:val="en-US" w:eastAsia="en-US"/>
              </w:rPr>
              <w:t>-</w:t>
            </w:r>
            <w:r w:rsidRPr="00B73006">
              <w:rPr>
                <w:rFonts w:ascii="Calibri" w:eastAsia="Times New Roman" w:hAnsi="Calibri" w:cs="Times New Roman"/>
                <w:i/>
                <w:color w:val="000000"/>
                <w:sz w:val="20"/>
                <w:szCs w:val="20"/>
                <w:lang w:val="en-US" w:eastAsia="en-US"/>
              </w:rPr>
              <w:t>Management of government accounts (TSA and other)</w:t>
            </w:r>
          </w:p>
        </w:tc>
        <w:tc>
          <w:tcPr>
            <w:tcW w:w="5507" w:type="dxa"/>
          </w:tcPr>
          <w:p w14:paraId="196B1F27" w14:textId="12142272" w:rsidR="008B78F8" w:rsidRPr="006E05D4" w:rsidRDefault="008B78F8" w:rsidP="008B78F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US" w:eastAsia="en-US"/>
              </w:rPr>
            </w:pPr>
            <w:r w:rsidRPr="00E67D96">
              <w:rPr>
                <w:rFonts w:ascii="Calibri" w:eastAsia="Times New Roman" w:hAnsi="Calibri" w:cs="Times New Roman"/>
                <w:color w:val="000000"/>
                <w:sz w:val="20"/>
                <w:szCs w:val="20"/>
                <w:lang w:val="en-US" w:eastAsia="en-US"/>
              </w:rPr>
              <w:t xml:space="preserve">The Treasury in all 17 countries manages </w:t>
            </w:r>
            <w:r>
              <w:rPr>
                <w:rFonts w:ascii="Calibri" w:eastAsia="Times New Roman" w:hAnsi="Calibri" w:cs="Times New Roman"/>
                <w:color w:val="000000"/>
                <w:sz w:val="20"/>
                <w:szCs w:val="20"/>
                <w:lang w:val="en-US" w:eastAsia="en-US"/>
              </w:rPr>
              <w:t>government bank accounts</w:t>
            </w:r>
            <w:r w:rsidRPr="00E67D96">
              <w:rPr>
                <w:rFonts w:ascii="Calibri" w:eastAsia="Times New Roman" w:hAnsi="Calibri" w:cs="Times New Roman"/>
                <w:color w:val="000000"/>
                <w:sz w:val="20"/>
                <w:szCs w:val="20"/>
                <w:lang w:val="en-US" w:eastAsia="en-US"/>
              </w:rPr>
              <w:t xml:space="preserve"> </w:t>
            </w:r>
          </w:p>
        </w:tc>
      </w:tr>
      <w:tr w:rsidR="006E05D4" w:rsidRPr="00347E5B" w14:paraId="6ACF9CA3" w14:textId="77777777" w:rsidTr="00B73006">
        <w:trPr>
          <w:trHeight w:val="320"/>
        </w:trPr>
        <w:tc>
          <w:tcPr>
            <w:cnfStyle w:val="001000000000" w:firstRow="0" w:lastRow="0" w:firstColumn="1" w:lastColumn="0" w:oddVBand="0" w:evenVBand="0" w:oddHBand="0" w:evenHBand="0" w:firstRowFirstColumn="0" w:firstRowLastColumn="0" w:lastRowFirstColumn="0" w:lastRowLastColumn="0"/>
            <w:tcW w:w="4218" w:type="dxa"/>
            <w:noWrap/>
            <w:hideMark/>
          </w:tcPr>
          <w:p w14:paraId="5E629786" w14:textId="3E23EBCD" w:rsidR="006E05D4" w:rsidRPr="00B73006" w:rsidRDefault="00C27AF3" w:rsidP="00B73006">
            <w:pPr>
              <w:spacing w:after="0" w:line="240" w:lineRule="auto"/>
              <w:ind w:left="720"/>
              <w:rPr>
                <w:rFonts w:ascii="Calibri" w:eastAsia="Times New Roman" w:hAnsi="Calibri" w:cs="Times New Roman"/>
                <w:b w:val="0"/>
                <w:i/>
                <w:color w:val="000000"/>
                <w:sz w:val="20"/>
                <w:szCs w:val="20"/>
                <w:lang w:val="en-US" w:eastAsia="en-US"/>
              </w:rPr>
            </w:pPr>
            <w:r>
              <w:rPr>
                <w:rFonts w:ascii="Calibri" w:eastAsia="Times New Roman" w:hAnsi="Calibri" w:cs="Times New Roman"/>
                <w:i/>
                <w:color w:val="000000"/>
                <w:sz w:val="20"/>
                <w:szCs w:val="20"/>
                <w:lang w:val="en-US" w:eastAsia="en-US"/>
              </w:rPr>
              <w:t>-</w:t>
            </w:r>
            <w:r w:rsidR="00D92FBF" w:rsidRPr="00B73006">
              <w:rPr>
                <w:rFonts w:ascii="Calibri" w:eastAsia="Times New Roman" w:hAnsi="Calibri" w:cs="Times New Roman"/>
                <w:i/>
                <w:color w:val="000000"/>
                <w:sz w:val="20"/>
                <w:szCs w:val="20"/>
                <w:lang w:val="en-US" w:eastAsia="en-US"/>
              </w:rPr>
              <w:t>Debt management</w:t>
            </w:r>
          </w:p>
        </w:tc>
        <w:tc>
          <w:tcPr>
            <w:tcW w:w="5507" w:type="dxa"/>
          </w:tcPr>
          <w:p w14:paraId="075BE0E6" w14:textId="1152CA38" w:rsidR="006E05D4" w:rsidRPr="006E05D4" w:rsidRDefault="008B78F8" w:rsidP="007054CD">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n-US" w:eastAsia="en-US"/>
              </w:rPr>
            </w:pPr>
            <w:r>
              <w:rPr>
                <w:rFonts w:ascii="Calibri" w:eastAsia="Times New Roman" w:hAnsi="Calibri" w:cs="Times New Roman"/>
                <w:color w:val="000000"/>
                <w:sz w:val="20"/>
                <w:szCs w:val="20"/>
                <w:lang w:val="en-US" w:eastAsia="en-US"/>
              </w:rPr>
              <w:t>Only four countries have debt management</w:t>
            </w:r>
            <w:r w:rsidR="007054CD">
              <w:rPr>
                <w:rFonts w:ascii="Calibri" w:eastAsia="Times New Roman" w:hAnsi="Calibri" w:cs="Times New Roman"/>
                <w:color w:val="000000"/>
                <w:sz w:val="20"/>
                <w:szCs w:val="20"/>
                <w:lang w:val="en-US" w:eastAsia="en-US"/>
              </w:rPr>
              <w:t xml:space="preserve"> function performed by</w:t>
            </w:r>
            <w:r>
              <w:rPr>
                <w:rFonts w:ascii="Calibri" w:eastAsia="Times New Roman" w:hAnsi="Calibri" w:cs="Times New Roman"/>
                <w:color w:val="000000"/>
                <w:sz w:val="20"/>
                <w:szCs w:val="20"/>
                <w:lang w:val="en-US" w:eastAsia="en-US"/>
              </w:rPr>
              <w:t xml:space="preserve"> the Treasury</w:t>
            </w:r>
          </w:p>
        </w:tc>
      </w:tr>
      <w:tr w:rsidR="006E05D4" w:rsidRPr="00347E5B" w14:paraId="0F81B248" w14:textId="77777777" w:rsidTr="00B7300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218" w:type="dxa"/>
            <w:noWrap/>
            <w:hideMark/>
          </w:tcPr>
          <w:p w14:paraId="39B90530" w14:textId="0319E268" w:rsidR="006E05D4" w:rsidRPr="00B73006" w:rsidRDefault="00C27AF3" w:rsidP="00B73006">
            <w:pPr>
              <w:spacing w:after="0" w:line="240" w:lineRule="auto"/>
              <w:ind w:left="720"/>
              <w:rPr>
                <w:rFonts w:ascii="Calibri" w:eastAsia="Times New Roman" w:hAnsi="Calibri" w:cs="Times New Roman"/>
                <w:b w:val="0"/>
                <w:i/>
                <w:color w:val="000000"/>
                <w:sz w:val="20"/>
                <w:szCs w:val="20"/>
                <w:lang w:val="en-US" w:eastAsia="en-US"/>
              </w:rPr>
            </w:pPr>
            <w:r>
              <w:rPr>
                <w:rFonts w:ascii="Calibri" w:eastAsia="Times New Roman" w:hAnsi="Calibri" w:cs="Times New Roman"/>
                <w:i/>
                <w:color w:val="000000"/>
                <w:sz w:val="20"/>
                <w:szCs w:val="20"/>
                <w:lang w:val="en-US" w:eastAsia="en-US"/>
              </w:rPr>
              <w:t>-</w:t>
            </w:r>
            <w:r w:rsidR="00D92FBF" w:rsidRPr="00B73006">
              <w:rPr>
                <w:rFonts w:ascii="Calibri" w:eastAsia="Times New Roman" w:hAnsi="Calibri" w:cs="Times New Roman"/>
                <w:i/>
                <w:color w:val="000000"/>
                <w:sz w:val="20"/>
                <w:szCs w:val="20"/>
                <w:lang w:val="en-US" w:eastAsia="en-US"/>
              </w:rPr>
              <w:t>Training and education  </w:t>
            </w:r>
          </w:p>
        </w:tc>
        <w:tc>
          <w:tcPr>
            <w:tcW w:w="5507" w:type="dxa"/>
          </w:tcPr>
          <w:p w14:paraId="0A08D28A" w14:textId="78734323" w:rsidR="008B78F8" w:rsidRPr="006E05D4" w:rsidRDefault="008B78F8" w:rsidP="008B78F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US" w:eastAsia="en-US"/>
              </w:rPr>
            </w:pPr>
            <w:r>
              <w:rPr>
                <w:rFonts w:ascii="Calibri" w:eastAsia="Times New Roman" w:hAnsi="Calibri" w:cs="Times New Roman"/>
                <w:color w:val="000000"/>
                <w:sz w:val="20"/>
                <w:szCs w:val="20"/>
                <w:lang w:val="en-US" w:eastAsia="en-US"/>
              </w:rPr>
              <w:t xml:space="preserve">Three countries deliver a formal training program from the Treasury, seven deliver only informal training, and seven either rely on the </w:t>
            </w:r>
            <w:proofErr w:type="spellStart"/>
            <w:r>
              <w:rPr>
                <w:rFonts w:ascii="Calibri" w:eastAsia="Times New Roman" w:hAnsi="Calibri" w:cs="Times New Roman"/>
                <w:color w:val="000000"/>
                <w:sz w:val="20"/>
                <w:szCs w:val="20"/>
                <w:lang w:val="en-US" w:eastAsia="en-US"/>
              </w:rPr>
              <w:t>MoF</w:t>
            </w:r>
            <w:proofErr w:type="spellEnd"/>
            <w:r>
              <w:rPr>
                <w:rFonts w:ascii="Calibri" w:eastAsia="Times New Roman" w:hAnsi="Calibri" w:cs="Times New Roman"/>
                <w:color w:val="000000"/>
                <w:sz w:val="20"/>
                <w:szCs w:val="20"/>
                <w:lang w:val="en-US" w:eastAsia="en-US"/>
              </w:rPr>
              <w:t xml:space="preserve"> or another body to deliver formal training</w:t>
            </w:r>
          </w:p>
        </w:tc>
      </w:tr>
      <w:tr w:rsidR="006E05D4" w:rsidRPr="00347E5B" w14:paraId="58E357D8" w14:textId="77777777" w:rsidTr="00B73006">
        <w:trPr>
          <w:trHeight w:val="320"/>
        </w:trPr>
        <w:tc>
          <w:tcPr>
            <w:cnfStyle w:val="001000000000" w:firstRow="0" w:lastRow="0" w:firstColumn="1" w:lastColumn="0" w:oddVBand="0" w:evenVBand="0" w:oddHBand="0" w:evenHBand="0" w:firstRowFirstColumn="0" w:firstRowLastColumn="0" w:lastRowFirstColumn="0" w:lastRowLastColumn="0"/>
            <w:tcW w:w="4218" w:type="dxa"/>
            <w:noWrap/>
            <w:hideMark/>
          </w:tcPr>
          <w:p w14:paraId="7DA125D5" w14:textId="130F5579" w:rsidR="006E05D4" w:rsidRPr="00B73006" w:rsidRDefault="00C27AF3" w:rsidP="00B73006">
            <w:pPr>
              <w:spacing w:after="0" w:line="240" w:lineRule="auto"/>
              <w:ind w:left="720"/>
              <w:rPr>
                <w:rFonts w:ascii="Calibri" w:eastAsia="Times New Roman" w:hAnsi="Calibri" w:cs="Times New Roman"/>
                <w:b w:val="0"/>
                <w:i/>
                <w:color w:val="000000"/>
                <w:sz w:val="20"/>
                <w:szCs w:val="20"/>
                <w:lang w:val="en-US" w:eastAsia="en-US"/>
              </w:rPr>
            </w:pPr>
            <w:r>
              <w:rPr>
                <w:rFonts w:ascii="Calibri" w:eastAsia="Times New Roman" w:hAnsi="Calibri" w:cs="Times New Roman"/>
                <w:i/>
                <w:color w:val="000000"/>
                <w:sz w:val="20"/>
                <w:szCs w:val="20"/>
                <w:lang w:val="en-US" w:eastAsia="en-US"/>
              </w:rPr>
              <w:t>-</w:t>
            </w:r>
            <w:r w:rsidR="00D92FBF" w:rsidRPr="00B73006">
              <w:rPr>
                <w:rFonts w:ascii="Calibri" w:eastAsia="Times New Roman" w:hAnsi="Calibri" w:cs="Times New Roman"/>
                <w:i/>
                <w:color w:val="000000"/>
                <w:sz w:val="20"/>
                <w:szCs w:val="20"/>
                <w:lang w:val="en-US" w:eastAsia="en-US"/>
              </w:rPr>
              <w:t>IT</w:t>
            </w:r>
          </w:p>
        </w:tc>
        <w:tc>
          <w:tcPr>
            <w:tcW w:w="5507" w:type="dxa"/>
          </w:tcPr>
          <w:p w14:paraId="2A3546A1" w14:textId="21FEA3A6" w:rsidR="006E05D4" w:rsidRPr="006E05D4" w:rsidRDefault="00E17FE6" w:rsidP="00347E5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n-US" w:eastAsia="en-US"/>
              </w:rPr>
            </w:pPr>
            <w:r>
              <w:rPr>
                <w:rFonts w:ascii="Calibri" w:eastAsia="Times New Roman" w:hAnsi="Calibri" w:cs="Times New Roman"/>
                <w:color w:val="000000"/>
                <w:sz w:val="20"/>
                <w:szCs w:val="20"/>
                <w:lang w:val="en-US" w:eastAsia="en-US"/>
              </w:rPr>
              <w:t xml:space="preserve">Nine countries have an IT function within the Treasury, 8 do not, </w:t>
            </w:r>
            <w:r>
              <w:rPr>
                <w:rFonts w:ascii="Calibri" w:eastAsia="Times New Roman" w:hAnsi="Calibri" w:cs="Times New Roman"/>
                <w:color w:val="000000"/>
                <w:sz w:val="20"/>
                <w:szCs w:val="20"/>
                <w:lang w:val="en-US" w:eastAsia="en-US"/>
              </w:rPr>
              <w:lastRenderedPageBreak/>
              <w:t xml:space="preserve">either relying on the </w:t>
            </w:r>
            <w:proofErr w:type="spellStart"/>
            <w:r>
              <w:rPr>
                <w:rFonts w:ascii="Calibri" w:eastAsia="Times New Roman" w:hAnsi="Calibri" w:cs="Times New Roman"/>
                <w:color w:val="000000"/>
                <w:sz w:val="20"/>
                <w:szCs w:val="20"/>
                <w:lang w:val="en-US" w:eastAsia="en-US"/>
              </w:rPr>
              <w:t>MoF</w:t>
            </w:r>
            <w:proofErr w:type="spellEnd"/>
            <w:r>
              <w:rPr>
                <w:rFonts w:ascii="Calibri" w:eastAsia="Times New Roman" w:hAnsi="Calibri" w:cs="Times New Roman"/>
                <w:color w:val="000000"/>
                <w:sz w:val="20"/>
                <w:szCs w:val="20"/>
                <w:lang w:val="en-US" w:eastAsia="en-US"/>
              </w:rPr>
              <w:t xml:space="preserve"> or it is managed by an independent entity</w:t>
            </w:r>
          </w:p>
        </w:tc>
      </w:tr>
      <w:tr w:rsidR="006E05D4" w:rsidRPr="00347E5B" w14:paraId="53C6F8A2" w14:textId="77777777" w:rsidTr="00B7300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218" w:type="dxa"/>
            <w:noWrap/>
            <w:hideMark/>
          </w:tcPr>
          <w:p w14:paraId="24ADCCA4" w14:textId="769FDED6" w:rsidR="006E05D4" w:rsidRPr="00B73006" w:rsidRDefault="00C27AF3" w:rsidP="00347E5B">
            <w:pPr>
              <w:spacing w:after="0" w:line="240" w:lineRule="auto"/>
              <w:rPr>
                <w:rFonts w:ascii="Calibri" w:eastAsia="Times New Roman" w:hAnsi="Calibri" w:cs="Times New Roman"/>
                <w:b w:val="0"/>
                <w:i/>
                <w:color w:val="000000"/>
                <w:sz w:val="20"/>
                <w:szCs w:val="20"/>
                <w:lang w:val="en-US" w:eastAsia="en-US"/>
              </w:rPr>
            </w:pPr>
            <w:r>
              <w:rPr>
                <w:rFonts w:ascii="Calibri" w:eastAsia="Times New Roman" w:hAnsi="Calibri" w:cs="Times New Roman"/>
                <w:i/>
                <w:color w:val="000000"/>
                <w:sz w:val="20"/>
                <w:szCs w:val="20"/>
                <w:lang w:val="en-US" w:eastAsia="en-US"/>
              </w:rPr>
              <w:lastRenderedPageBreak/>
              <w:t xml:space="preserve">Does your country have a </w:t>
            </w:r>
            <w:r w:rsidR="00D92FBF" w:rsidRPr="00B73006">
              <w:rPr>
                <w:rFonts w:ascii="Calibri" w:eastAsia="Times New Roman" w:hAnsi="Calibri" w:cs="Times New Roman"/>
                <w:i/>
                <w:color w:val="000000"/>
                <w:sz w:val="20"/>
                <w:szCs w:val="20"/>
                <w:lang w:val="en-US" w:eastAsia="en-US"/>
              </w:rPr>
              <w:t>PFM Strategy (Action Plan) covering the Treasury</w:t>
            </w:r>
            <w:r w:rsidR="004A46C1">
              <w:rPr>
                <w:rFonts w:ascii="Calibri" w:eastAsia="Times New Roman" w:hAnsi="Calibri" w:cs="Times New Roman"/>
                <w:i/>
                <w:color w:val="000000"/>
                <w:sz w:val="20"/>
                <w:szCs w:val="20"/>
                <w:lang w:val="en-US" w:eastAsia="en-US"/>
              </w:rPr>
              <w:t>?</w:t>
            </w:r>
          </w:p>
        </w:tc>
        <w:tc>
          <w:tcPr>
            <w:tcW w:w="5507" w:type="dxa"/>
          </w:tcPr>
          <w:p w14:paraId="3A907AE2" w14:textId="282B662B" w:rsidR="006E05D4" w:rsidRPr="006E05D4" w:rsidRDefault="00E17FE6" w:rsidP="00347E5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US" w:eastAsia="en-US"/>
              </w:rPr>
            </w:pPr>
            <w:r>
              <w:rPr>
                <w:rFonts w:ascii="Calibri" w:eastAsia="Times New Roman" w:hAnsi="Calibri" w:cs="Times New Roman"/>
                <w:color w:val="000000"/>
                <w:sz w:val="20"/>
                <w:szCs w:val="20"/>
                <w:lang w:val="en-US" w:eastAsia="en-US"/>
              </w:rPr>
              <w:t xml:space="preserve">Most countries, 14 have a strategic PFM plan that encompasses Treasury </w:t>
            </w:r>
          </w:p>
        </w:tc>
      </w:tr>
      <w:tr w:rsidR="006E05D4" w:rsidRPr="00347E5B" w14:paraId="7C9B5677" w14:textId="77777777" w:rsidTr="00B73006">
        <w:trPr>
          <w:trHeight w:val="320"/>
        </w:trPr>
        <w:tc>
          <w:tcPr>
            <w:cnfStyle w:val="001000000000" w:firstRow="0" w:lastRow="0" w:firstColumn="1" w:lastColumn="0" w:oddVBand="0" w:evenVBand="0" w:oddHBand="0" w:evenHBand="0" w:firstRowFirstColumn="0" w:firstRowLastColumn="0" w:lastRowFirstColumn="0" w:lastRowLastColumn="0"/>
            <w:tcW w:w="4218" w:type="dxa"/>
            <w:noWrap/>
            <w:hideMark/>
          </w:tcPr>
          <w:p w14:paraId="133D321A" w14:textId="23FB350C" w:rsidR="006E05D4" w:rsidRPr="00B73006" w:rsidRDefault="00C27AF3" w:rsidP="00347E5B">
            <w:pPr>
              <w:spacing w:after="0" w:line="240" w:lineRule="auto"/>
              <w:rPr>
                <w:rFonts w:ascii="Calibri" w:eastAsia="Times New Roman" w:hAnsi="Calibri" w:cs="Times New Roman"/>
                <w:b w:val="0"/>
                <w:i/>
                <w:color w:val="000000"/>
                <w:sz w:val="20"/>
                <w:szCs w:val="20"/>
                <w:lang w:val="en-US" w:eastAsia="en-US"/>
              </w:rPr>
            </w:pPr>
            <w:r>
              <w:rPr>
                <w:rFonts w:ascii="Calibri" w:eastAsia="Times New Roman" w:hAnsi="Calibri" w:cs="Times New Roman"/>
                <w:i/>
                <w:color w:val="000000"/>
                <w:sz w:val="20"/>
                <w:szCs w:val="20"/>
                <w:lang w:val="en-US" w:eastAsia="en-US"/>
              </w:rPr>
              <w:t xml:space="preserve">Does your country have a </w:t>
            </w:r>
            <w:r w:rsidR="00E17FE6">
              <w:rPr>
                <w:rFonts w:ascii="Calibri" w:eastAsia="Times New Roman" w:hAnsi="Calibri" w:cs="Times New Roman"/>
                <w:i/>
                <w:color w:val="000000"/>
                <w:sz w:val="20"/>
                <w:szCs w:val="20"/>
                <w:lang w:val="en-US" w:eastAsia="en-US"/>
              </w:rPr>
              <w:t xml:space="preserve">Specific </w:t>
            </w:r>
            <w:r w:rsidR="00D92FBF" w:rsidRPr="00B73006">
              <w:rPr>
                <w:rFonts w:ascii="Calibri" w:eastAsia="Times New Roman" w:hAnsi="Calibri" w:cs="Times New Roman"/>
                <w:i/>
                <w:color w:val="000000"/>
                <w:sz w:val="20"/>
                <w:szCs w:val="20"/>
                <w:lang w:val="en-US" w:eastAsia="en-US"/>
              </w:rPr>
              <w:t>Treasury Strategy (Action Plan)</w:t>
            </w:r>
            <w:r w:rsidR="004A46C1">
              <w:rPr>
                <w:rFonts w:ascii="Calibri" w:eastAsia="Times New Roman" w:hAnsi="Calibri" w:cs="Times New Roman"/>
                <w:i/>
                <w:color w:val="000000"/>
                <w:sz w:val="20"/>
                <w:szCs w:val="20"/>
                <w:lang w:val="en-US" w:eastAsia="en-US"/>
              </w:rPr>
              <w:t>?</w:t>
            </w:r>
          </w:p>
        </w:tc>
        <w:tc>
          <w:tcPr>
            <w:tcW w:w="5507" w:type="dxa"/>
          </w:tcPr>
          <w:p w14:paraId="2DB7BB5B" w14:textId="1ECA1CB3" w:rsidR="006E05D4" w:rsidRPr="006E05D4" w:rsidRDefault="00E17FE6" w:rsidP="00347E5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n-US" w:eastAsia="en-US"/>
              </w:rPr>
            </w:pPr>
            <w:r>
              <w:rPr>
                <w:rFonts w:ascii="Calibri" w:eastAsia="Times New Roman" w:hAnsi="Calibri" w:cs="Times New Roman"/>
                <w:color w:val="000000"/>
                <w:sz w:val="20"/>
                <w:szCs w:val="20"/>
                <w:lang w:val="en-US" w:eastAsia="en-US"/>
              </w:rPr>
              <w:t xml:space="preserve">Slightly more countries 9, do not have a specific plan for the Treasury, with 8 countries having such a plan  </w:t>
            </w:r>
          </w:p>
        </w:tc>
      </w:tr>
      <w:tr w:rsidR="006E05D4" w:rsidRPr="00347E5B" w14:paraId="38D26D2D" w14:textId="77777777" w:rsidTr="00B7300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218" w:type="dxa"/>
            <w:noWrap/>
            <w:hideMark/>
          </w:tcPr>
          <w:p w14:paraId="6E510D36" w14:textId="2A31A964" w:rsidR="006E05D4" w:rsidRPr="00B73006" w:rsidRDefault="004A46C1" w:rsidP="00347E5B">
            <w:pPr>
              <w:spacing w:after="0" w:line="240" w:lineRule="auto"/>
              <w:rPr>
                <w:rFonts w:ascii="Calibri" w:eastAsia="Times New Roman" w:hAnsi="Calibri" w:cs="Times New Roman"/>
                <w:b w:val="0"/>
                <w:i/>
                <w:color w:val="000000"/>
                <w:sz w:val="20"/>
                <w:szCs w:val="20"/>
                <w:lang w:val="en-US" w:eastAsia="en-US"/>
              </w:rPr>
            </w:pPr>
            <w:r>
              <w:rPr>
                <w:rFonts w:ascii="Calibri" w:eastAsia="Times New Roman" w:hAnsi="Calibri" w:cs="Times New Roman"/>
                <w:i/>
                <w:color w:val="000000"/>
                <w:sz w:val="20"/>
                <w:szCs w:val="20"/>
                <w:lang w:val="en-US" w:eastAsia="en-US"/>
              </w:rPr>
              <w:t xml:space="preserve">Are there </w:t>
            </w:r>
            <w:r w:rsidRPr="004A46C1">
              <w:rPr>
                <w:rFonts w:ascii="Calibri" w:eastAsia="Times New Roman" w:hAnsi="Calibri" w:cs="Times New Roman"/>
                <w:i/>
                <w:color w:val="000000"/>
                <w:sz w:val="20"/>
                <w:szCs w:val="20"/>
                <w:lang w:val="en-US" w:eastAsia="en-US"/>
              </w:rPr>
              <w:t>other relevant</w:t>
            </w:r>
            <w:r>
              <w:rPr>
                <w:rFonts w:ascii="Calibri" w:eastAsia="Times New Roman" w:hAnsi="Calibri" w:cs="Times New Roman"/>
                <w:i/>
                <w:color w:val="000000"/>
                <w:sz w:val="20"/>
                <w:szCs w:val="20"/>
                <w:lang w:val="en-US" w:eastAsia="en-US"/>
              </w:rPr>
              <w:t xml:space="preserve"> </w:t>
            </w:r>
            <w:r w:rsidRPr="004A46C1">
              <w:rPr>
                <w:rFonts w:ascii="Calibri" w:eastAsia="Times New Roman" w:hAnsi="Calibri" w:cs="Times New Roman"/>
                <w:i/>
                <w:color w:val="000000"/>
                <w:sz w:val="20"/>
                <w:szCs w:val="20"/>
                <w:lang w:val="en-US" w:eastAsia="en-US"/>
              </w:rPr>
              <w:t>s</w:t>
            </w:r>
            <w:r w:rsidR="00D92FBF" w:rsidRPr="00B73006">
              <w:rPr>
                <w:rFonts w:ascii="Calibri" w:eastAsia="Times New Roman" w:hAnsi="Calibri" w:cs="Times New Roman"/>
                <w:i/>
                <w:color w:val="000000"/>
                <w:sz w:val="20"/>
                <w:szCs w:val="20"/>
                <w:lang w:val="en-US" w:eastAsia="en-US"/>
              </w:rPr>
              <w:t>trateg</w:t>
            </w:r>
            <w:r>
              <w:rPr>
                <w:rFonts w:ascii="Calibri" w:eastAsia="Times New Roman" w:hAnsi="Calibri" w:cs="Times New Roman"/>
                <w:i/>
                <w:color w:val="000000"/>
                <w:sz w:val="20"/>
                <w:szCs w:val="20"/>
                <w:lang w:val="en-US" w:eastAsia="en-US"/>
              </w:rPr>
              <w:t>ic</w:t>
            </w:r>
            <w:r w:rsidRPr="004A46C1">
              <w:rPr>
                <w:rFonts w:ascii="Calibri" w:eastAsia="Times New Roman" w:hAnsi="Calibri" w:cs="Times New Roman"/>
                <w:i/>
                <w:color w:val="000000"/>
                <w:sz w:val="20"/>
                <w:szCs w:val="20"/>
                <w:lang w:val="en-US" w:eastAsia="en-US"/>
              </w:rPr>
              <w:t xml:space="preserve"> d</w:t>
            </w:r>
            <w:r w:rsidR="00D92FBF" w:rsidRPr="00B73006">
              <w:rPr>
                <w:rFonts w:ascii="Calibri" w:eastAsia="Times New Roman" w:hAnsi="Calibri" w:cs="Times New Roman"/>
                <w:i/>
                <w:color w:val="000000"/>
                <w:sz w:val="20"/>
                <w:szCs w:val="20"/>
                <w:lang w:val="en-US" w:eastAsia="en-US"/>
              </w:rPr>
              <w:t>ocument</w:t>
            </w:r>
            <w:r>
              <w:rPr>
                <w:rFonts w:ascii="Calibri" w:eastAsia="Times New Roman" w:hAnsi="Calibri" w:cs="Times New Roman"/>
                <w:i/>
                <w:color w:val="000000"/>
                <w:sz w:val="20"/>
                <w:szCs w:val="20"/>
                <w:lang w:val="en-US" w:eastAsia="en-US"/>
              </w:rPr>
              <w:t>s?</w:t>
            </w:r>
          </w:p>
        </w:tc>
        <w:tc>
          <w:tcPr>
            <w:tcW w:w="5507" w:type="dxa"/>
          </w:tcPr>
          <w:p w14:paraId="3674C5BB" w14:textId="302471BB" w:rsidR="006E05D4" w:rsidRPr="006E05D4" w:rsidRDefault="00E17FE6" w:rsidP="007054C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US" w:eastAsia="en-US"/>
              </w:rPr>
            </w:pPr>
            <w:r>
              <w:rPr>
                <w:rFonts w:ascii="Calibri" w:eastAsia="Times New Roman" w:hAnsi="Calibri" w:cs="Times New Roman"/>
                <w:color w:val="000000"/>
                <w:sz w:val="20"/>
                <w:szCs w:val="20"/>
                <w:lang w:val="en-US" w:eastAsia="en-US"/>
              </w:rPr>
              <w:t xml:space="preserve">11 countries have other strategic documents relevant to Treasury </w:t>
            </w:r>
            <w:r w:rsidR="007054CD">
              <w:rPr>
                <w:rFonts w:ascii="Calibri" w:eastAsia="Times New Roman" w:hAnsi="Calibri" w:cs="Times New Roman"/>
                <w:color w:val="000000"/>
                <w:sz w:val="20"/>
                <w:szCs w:val="20"/>
                <w:lang w:val="en-US" w:eastAsia="en-US"/>
              </w:rPr>
              <w:t>r</w:t>
            </w:r>
            <w:r>
              <w:rPr>
                <w:rFonts w:ascii="Calibri" w:eastAsia="Times New Roman" w:hAnsi="Calibri" w:cs="Times New Roman"/>
                <w:color w:val="000000"/>
                <w:sz w:val="20"/>
                <w:szCs w:val="20"/>
                <w:lang w:val="en-US" w:eastAsia="en-US"/>
              </w:rPr>
              <w:t xml:space="preserve">eform, six do not. </w:t>
            </w:r>
          </w:p>
        </w:tc>
      </w:tr>
    </w:tbl>
    <w:p w14:paraId="7BB333CE" w14:textId="77777777" w:rsidR="00FE2426" w:rsidRDefault="00FE2426" w:rsidP="0045237F">
      <w:pPr>
        <w:spacing w:after="240" w:line="240" w:lineRule="auto"/>
        <w:jc w:val="both"/>
        <w:rPr>
          <w:rFonts w:ascii="Times New Roman" w:hAnsi="Times New Roman" w:cs="Times New Roman"/>
          <w:sz w:val="24"/>
          <w:szCs w:val="24"/>
          <w:lang w:val="en-US"/>
        </w:rPr>
      </w:pPr>
    </w:p>
    <w:p w14:paraId="24D76B96" w14:textId="012BCCEF" w:rsidR="0045237F" w:rsidRPr="009B1E82" w:rsidRDefault="00B806A6" w:rsidP="0045237F">
      <w:pPr>
        <w:spacing w:after="24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Groups were also requested to consider </w:t>
      </w:r>
      <w:r w:rsidR="006E05D4">
        <w:rPr>
          <w:rFonts w:ascii="Times New Roman" w:hAnsi="Times New Roman" w:cs="Times New Roman"/>
          <w:sz w:val="24"/>
          <w:szCs w:val="24"/>
          <w:lang w:val="en-US"/>
        </w:rPr>
        <w:t xml:space="preserve">and discuss two further issues: </w:t>
      </w:r>
      <w:r w:rsidR="005F5358">
        <w:rPr>
          <w:rFonts w:ascii="Times New Roman" w:hAnsi="Times New Roman" w:cs="Times New Roman"/>
          <w:sz w:val="24"/>
          <w:szCs w:val="24"/>
          <w:lang w:val="en-US"/>
        </w:rPr>
        <w:t>firstly,</w:t>
      </w:r>
      <w:r>
        <w:rPr>
          <w:rFonts w:ascii="Times New Roman" w:hAnsi="Times New Roman" w:cs="Times New Roman"/>
          <w:sz w:val="24"/>
          <w:szCs w:val="24"/>
          <w:lang w:val="en-US"/>
        </w:rPr>
        <w:t xml:space="preserve"> whether the Treasury would need to improve existing functions or </w:t>
      </w:r>
      <w:r w:rsidR="006E05D4">
        <w:rPr>
          <w:rFonts w:ascii="Times New Roman" w:hAnsi="Times New Roman" w:cs="Times New Roman"/>
          <w:sz w:val="24"/>
          <w:szCs w:val="24"/>
          <w:lang w:val="en-US"/>
        </w:rPr>
        <w:t>add new functions in the future; and secondly</w:t>
      </w:r>
      <w:r w:rsidR="00752AE6">
        <w:rPr>
          <w:rFonts w:ascii="Times New Roman" w:hAnsi="Times New Roman" w:cs="Times New Roman"/>
          <w:sz w:val="24"/>
          <w:szCs w:val="24"/>
          <w:lang w:val="en-US"/>
        </w:rPr>
        <w:t>,</w:t>
      </w:r>
      <w:r>
        <w:rPr>
          <w:rFonts w:ascii="Times New Roman" w:hAnsi="Times New Roman" w:cs="Times New Roman"/>
          <w:sz w:val="24"/>
          <w:szCs w:val="24"/>
          <w:lang w:val="en-US"/>
        </w:rPr>
        <w:t xml:space="preserve"> whether any current functions were likely to be </w:t>
      </w:r>
      <w:r w:rsidR="00752AE6">
        <w:rPr>
          <w:rFonts w:ascii="Times New Roman" w:hAnsi="Times New Roman" w:cs="Times New Roman"/>
          <w:sz w:val="24"/>
          <w:szCs w:val="24"/>
          <w:lang w:val="en-US"/>
        </w:rPr>
        <w:t>redu</w:t>
      </w:r>
      <w:r>
        <w:rPr>
          <w:rFonts w:ascii="Times New Roman" w:hAnsi="Times New Roman" w:cs="Times New Roman"/>
          <w:sz w:val="24"/>
          <w:szCs w:val="24"/>
          <w:lang w:val="en-US"/>
        </w:rPr>
        <w:t>n</w:t>
      </w:r>
      <w:r w:rsidR="00752AE6">
        <w:rPr>
          <w:rFonts w:ascii="Times New Roman" w:hAnsi="Times New Roman" w:cs="Times New Roman"/>
          <w:sz w:val="24"/>
          <w:szCs w:val="24"/>
          <w:lang w:val="en-US"/>
        </w:rPr>
        <w:t>dant</w:t>
      </w:r>
      <w:r>
        <w:rPr>
          <w:rFonts w:ascii="Times New Roman" w:hAnsi="Times New Roman" w:cs="Times New Roman"/>
          <w:sz w:val="24"/>
          <w:szCs w:val="24"/>
          <w:lang w:val="en-US"/>
        </w:rPr>
        <w:t xml:space="preserve"> in the future. </w:t>
      </w:r>
      <w:r w:rsidR="00752AE6">
        <w:rPr>
          <w:rFonts w:ascii="Times New Roman" w:hAnsi="Times New Roman" w:cs="Times New Roman"/>
          <w:sz w:val="24"/>
          <w:szCs w:val="24"/>
          <w:lang w:val="en-US"/>
        </w:rPr>
        <w:t>A summary of the</w:t>
      </w:r>
      <w:r>
        <w:rPr>
          <w:rFonts w:ascii="Times New Roman" w:hAnsi="Times New Roman" w:cs="Times New Roman"/>
          <w:sz w:val="24"/>
          <w:szCs w:val="24"/>
          <w:lang w:val="en-US"/>
        </w:rPr>
        <w:t xml:space="preserve"> discussion</w:t>
      </w:r>
      <w:r w:rsidR="00752AE6">
        <w:rPr>
          <w:rFonts w:ascii="Times New Roman" w:hAnsi="Times New Roman" w:cs="Times New Roman"/>
          <w:sz w:val="24"/>
          <w:szCs w:val="24"/>
          <w:lang w:val="en-US"/>
        </w:rPr>
        <w:t>s</w:t>
      </w:r>
      <w:r>
        <w:rPr>
          <w:rFonts w:ascii="Times New Roman" w:hAnsi="Times New Roman" w:cs="Times New Roman"/>
          <w:sz w:val="24"/>
          <w:szCs w:val="24"/>
          <w:lang w:val="en-US"/>
        </w:rPr>
        <w:t xml:space="preserve"> is reflected </w:t>
      </w:r>
      <w:r w:rsidR="00D92FBF" w:rsidRPr="00B73006">
        <w:rPr>
          <w:rFonts w:ascii="Times New Roman" w:hAnsi="Times New Roman" w:cs="Times New Roman"/>
          <w:sz w:val="24"/>
          <w:szCs w:val="24"/>
          <w:lang w:val="en-US"/>
        </w:rPr>
        <w:t xml:space="preserve">in </w:t>
      </w:r>
      <w:r w:rsidR="00D92FBF" w:rsidRPr="00B73006">
        <w:rPr>
          <w:rFonts w:ascii="Times New Roman" w:hAnsi="Times New Roman" w:cs="Times New Roman"/>
          <w:b/>
          <w:sz w:val="24"/>
          <w:szCs w:val="24"/>
          <w:lang w:val="en-US"/>
        </w:rPr>
        <w:t>Box 5</w:t>
      </w:r>
      <w:r w:rsidR="00D92FBF" w:rsidRPr="00B73006">
        <w:rPr>
          <w:rFonts w:ascii="Times New Roman" w:hAnsi="Times New Roman" w:cs="Times New Roman"/>
          <w:sz w:val="24"/>
          <w:szCs w:val="24"/>
          <w:lang w:val="en-US"/>
        </w:rPr>
        <w:t xml:space="preserve"> below.</w:t>
      </w:r>
    </w:p>
    <w:p w14:paraId="774715CE" w14:textId="61BDC225" w:rsidR="009E4518" w:rsidRPr="00B73006" w:rsidRDefault="009E4518" w:rsidP="009E4518">
      <w:pPr>
        <w:spacing w:before="240" w:after="0" w:line="240" w:lineRule="auto"/>
        <w:jc w:val="both"/>
        <w:rPr>
          <w:rFonts w:ascii="Times New Roman" w:hAnsi="Times New Roman" w:cs="Times New Roman"/>
          <w:b/>
          <w:color w:val="000000" w:themeColor="text1"/>
          <w:lang w:val="en-US"/>
        </w:rPr>
      </w:pPr>
      <w:r w:rsidRPr="00DC2247">
        <w:rPr>
          <w:rFonts w:ascii="Times New Roman" w:hAnsi="Times New Roman" w:cs="Times New Roman"/>
          <w:b/>
          <w:lang w:val="en-US"/>
        </w:rPr>
        <w:t xml:space="preserve">Box </w:t>
      </w:r>
      <w:r>
        <w:rPr>
          <w:rFonts w:ascii="Times New Roman" w:hAnsi="Times New Roman" w:cs="Times New Roman"/>
          <w:b/>
          <w:lang w:val="en-US"/>
        </w:rPr>
        <w:t>5</w:t>
      </w:r>
      <w:r w:rsidRPr="00DC2247">
        <w:rPr>
          <w:rFonts w:ascii="Times New Roman" w:hAnsi="Times New Roman" w:cs="Times New Roman"/>
          <w:b/>
          <w:lang w:val="en-US"/>
        </w:rPr>
        <w:t>.</w:t>
      </w:r>
      <w:r w:rsidRPr="00DC2247">
        <w:rPr>
          <w:rFonts w:ascii="Times New Roman" w:hAnsi="Times New Roman" w:cs="Times New Roman"/>
          <w:lang w:val="en-US"/>
        </w:rPr>
        <w:t xml:space="preserve"> </w:t>
      </w:r>
      <w:r w:rsidR="00D92FBF" w:rsidRPr="00B73006">
        <w:rPr>
          <w:rFonts w:ascii="Times New Roman" w:hAnsi="Times New Roman" w:cs="Times New Roman"/>
          <w:b/>
          <w:color w:val="000000" w:themeColor="text1"/>
          <w:lang w:val="en-US"/>
        </w:rPr>
        <w:t>– Summary of Discussions Regarding the Functions of the Treasury</w:t>
      </w:r>
    </w:p>
    <w:tbl>
      <w:tblPr>
        <w:tblStyle w:val="TableGrid"/>
        <w:tblW w:w="0" w:type="auto"/>
        <w:tblInd w:w="108" w:type="dxa"/>
        <w:tblBorders>
          <w:top w:val="single" w:sz="4" w:space="0" w:color="17365D" w:themeColor="text2" w:themeShade="BF"/>
          <w:insideH w:val="none" w:sz="0" w:space="0" w:color="auto"/>
          <w:insideV w:val="none" w:sz="0" w:space="0" w:color="auto"/>
        </w:tblBorders>
        <w:tblLook w:val="04A0" w:firstRow="1" w:lastRow="0" w:firstColumn="1" w:lastColumn="0" w:noHBand="0" w:noVBand="1"/>
      </w:tblPr>
      <w:tblGrid>
        <w:gridCol w:w="9740"/>
      </w:tblGrid>
      <w:tr w:rsidR="009E4518" w:rsidRPr="003746A2" w14:paraId="76B04CB0" w14:textId="77777777" w:rsidTr="006B5AAB">
        <w:trPr>
          <w:trHeight w:val="952"/>
        </w:trPr>
        <w:tc>
          <w:tcPr>
            <w:tcW w:w="9740" w:type="dxa"/>
            <w:shd w:val="clear" w:color="auto" w:fill="DBE5F1" w:themeFill="accent1" w:themeFillTint="33"/>
          </w:tcPr>
          <w:p w14:paraId="7D1C8880" w14:textId="77777777" w:rsidR="000D213D" w:rsidRPr="00B73006" w:rsidRDefault="00D92FBF" w:rsidP="00B73006">
            <w:pPr>
              <w:pStyle w:val="ListParagraph"/>
              <w:spacing w:before="240"/>
              <w:ind w:left="0"/>
              <w:rPr>
                <w:rFonts w:ascii="Times New Roman" w:hAnsi="Times New Roman" w:cs="Times New Roman"/>
                <w:b/>
                <w:u w:val="single"/>
                <w:lang w:val="en-US"/>
              </w:rPr>
            </w:pPr>
            <w:r w:rsidRPr="00B73006">
              <w:rPr>
                <w:rFonts w:ascii="Times New Roman" w:hAnsi="Times New Roman" w:cs="Times New Roman"/>
                <w:b/>
                <w:u w:val="single"/>
                <w:lang w:val="en-US"/>
              </w:rPr>
              <w:t>Improvements or New Functions</w:t>
            </w:r>
          </w:p>
          <w:p w14:paraId="4AADA2B1" w14:textId="77777777" w:rsidR="000D213D" w:rsidRDefault="000D213D" w:rsidP="00B73006">
            <w:pPr>
              <w:pStyle w:val="ListParagraph"/>
              <w:spacing w:before="240"/>
              <w:ind w:left="567"/>
              <w:rPr>
                <w:rFonts w:ascii="Times New Roman" w:hAnsi="Times New Roman" w:cs="Times New Roman"/>
                <w:b/>
                <w:lang w:val="en-US"/>
              </w:rPr>
            </w:pPr>
          </w:p>
          <w:p w14:paraId="02473473" w14:textId="77777777" w:rsidR="000D213D" w:rsidRPr="00B73006" w:rsidRDefault="00752AE6" w:rsidP="00B73006">
            <w:pPr>
              <w:pStyle w:val="ListParagraph"/>
              <w:widowControl w:val="0"/>
              <w:numPr>
                <w:ilvl w:val="0"/>
                <w:numId w:val="42"/>
              </w:numPr>
              <w:autoSpaceDE w:val="0"/>
              <w:autoSpaceDN w:val="0"/>
              <w:adjustRightInd w:val="0"/>
              <w:rPr>
                <w:rFonts w:ascii="Calibri" w:hAnsi="Calibri" w:cs="Calibri"/>
                <w:color w:val="000000"/>
                <w:kern w:val="24"/>
                <w:sz w:val="20"/>
                <w:szCs w:val="20"/>
                <w:lang w:val="en-US"/>
              </w:rPr>
            </w:pPr>
            <w:r>
              <w:rPr>
                <w:rFonts w:ascii="Calibri" w:hAnsi="Calibri" w:cs="Calibri"/>
                <w:color w:val="000000"/>
                <w:kern w:val="24"/>
                <w:sz w:val="20"/>
                <w:szCs w:val="20"/>
                <w:lang w:val="en-US"/>
              </w:rPr>
              <w:t xml:space="preserve">Enhanced </w:t>
            </w:r>
            <w:r w:rsidRPr="003608FF">
              <w:rPr>
                <w:rFonts w:ascii="Calibri" w:hAnsi="Calibri" w:cs="Calibri"/>
                <w:color w:val="000000"/>
                <w:kern w:val="24"/>
                <w:sz w:val="20"/>
                <w:szCs w:val="20"/>
                <w:lang w:val="en-US"/>
              </w:rPr>
              <w:t>monitoring and a</w:t>
            </w:r>
            <w:r w:rsidR="00D92FBF" w:rsidRPr="00B73006">
              <w:rPr>
                <w:rFonts w:ascii="Calibri" w:hAnsi="Calibri" w:cs="Calibri"/>
                <w:color w:val="000000"/>
                <w:kern w:val="24"/>
                <w:sz w:val="20"/>
                <w:szCs w:val="20"/>
                <w:lang w:val="en-US"/>
              </w:rPr>
              <w:t>nalysis</w:t>
            </w:r>
          </w:p>
          <w:p w14:paraId="00B3D295" w14:textId="77777777" w:rsidR="000D213D" w:rsidRPr="00B73006" w:rsidRDefault="00752AE6" w:rsidP="00B73006">
            <w:pPr>
              <w:pStyle w:val="ListParagraph"/>
              <w:widowControl w:val="0"/>
              <w:numPr>
                <w:ilvl w:val="0"/>
                <w:numId w:val="42"/>
              </w:numPr>
              <w:autoSpaceDE w:val="0"/>
              <w:autoSpaceDN w:val="0"/>
              <w:adjustRightInd w:val="0"/>
              <w:rPr>
                <w:rFonts w:ascii="Calibri" w:hAnsi="Calibri" w:cs="Calibri"/>
                <w:color w:val="000000"/>
                <w:kern w:val="24"/>
                <w:sz w:val="20"/>
                <w:szCs w:val="20"/>
                <w:lang w:val="en-US"/>
              </w:rPr>
            </w:pPr>
            <w:r>
              <w:rPr>
                <w:rFonts w:ascii="Calibri" w:hAnsi="Calibri" w:cs="Calibri"/>
                <w:color w:val="000000"/>
                <w:kern w:val="24"/>
                <w:sz w:val="20"/>
                <w:szCs w:val="20"/>
                <w:lang w:val="en-US"/>
              </w:rPr>
              <w:t xml:space="preserve">Shifting to Active </w:t>
            </w:r>
            <w:r w:rsidR="00D92FBF" w:rsidRPr="00B73006">
              <w:rPr>
                <w:rFonts w:ascii="Calibri" w:hAnsi="Calibri" w:cs="Calibri"/>
                <w:color w:val="000000"/>
                <w:kern w:val="24"/>
                <w:sz w:val="20"/>
                <w:szCs w:val="20"/>
                <w:lang w:val="en-US"/>
              </w:rPr>
              <w:t>Cash Management and Forecasting</w:t>
            </w:r>
          </w:p>
          <w:p w14:paraId="0DA25774" w14:textId="77777777" w:rsidR="000D213D" w:rsidRPr="00B73006" w:rsidRDefault="00752AE6" w:rsidP="00B73006">
            <w:pPr>
              <w:pStyle w:val="ListParagraph"/>
              <w:widowControl w:val="0"/>
              <w:numPr>
                <w:ilvl w:val="0"/>
                <w:numId w:val="42"/>
              </w:numPr>
              <w:autoSpaceDE w:val="0"/>
              <w:autoSpaceDN w:val="0"/>
              <w:adjustRightInd w:val="0"/>
              <w:rPr>
                <w:rFonts w:ascii="Calibri" w:hAnsi="Calibri" w:cs="Calibri"/>
                <w:color w:val="000000"/>
                <w:kern w:val="24"/>
                <w:sz w:val="20"/>
                <w:szCs w:val="20"/>
                <w:lang w:val="en-US"/>
              </w:rPr>
            </w:pPr>
            <w:r>
              <w:rPr>
                <w:rFonts w:ascii="Calibri" w:hAnsi="Calibri" w:cs="Calibri"/>
                <w:color w:val="000000"/>
                <w:kern w:val="24"/>
                <w:sz w:val="20"/>
                <w:szCs w:val="20"/>
                <w:lang w:val="en-US"/>
              </w:rPr>
              <w:t xml:space="preserve">Improved management for </w:t>
            </w:r>
            <w:r w:rsidRPr="003608FF">
              <w:rPr>
                <w:rFonts w:ascii="Calibri" w:hAnsi="Calibri" w:cs="Calibri"/>
                <w:color w:val="000000"/>
                <w:kern w:val="24"/>
                <w:sz w:val="20"/>
                <w:szCs w:val="20"/>
                <w:lang w:val="en-US"/>
              </w:rPr>
              <w:t>Risks</w:t>
            </w:r>
          </w:p>
          <w:p w14:paraId="2801C5E4" w14:textId="77777777" w:rsidR="000D213D" w:rsidRPr="00B73006" w:rsidRDefault="00752AE6" w:rsidP="00B73006">
            <w:pPr>
              <w:pStyle w:val="ListParagraph"/>
              <w:widowControl w:val="0"/>
              <w:numPr>
                <w:ilvl w:val="0"/>
                <w:numId w:val="42"/>
              </w:numPr>
              <w:autoSpaceDE w:val="0"/>
              <w:autoSpaceDN w:val="0"/>
              <w:adjustRightInd w:val="0"/>
              <w:rPr>
                <w:rFonts w:ascii="Calibri" w:hAnsi="Calibri" w:cs="Calibri"/>
                <w:color w:val="000000"/>
                <w:kern w:val="24"/>
                <w:sz w:val="20"/>
                <w:szCs w:val="20"/>
                <w:lang w:val="en-US"/>
              </w:rPr>
            </w:pPr>
            <w:r>
              <w:rPr>
                <w:rFonts w:ascii="Calibri" w:hAnsi="Calibri" w:cs="Calibri"/>
                <w:color w:val="000000"/>
                <w:kern w:val="24"/>
                <w:sz w:val="20"/>
                <w:szCs w:val="20"/>
                <w:lang w:val="en-US"/>
              </w:rPr>
              <w:t xml:space="preserve">Enhancing </w:t>
            </w:r>
            <w:r w:rsidR="00D92FBF" w:rsidRPr="00B73006">
              <w:rPr>
                <w:rFonts w:ascii="Calibri" w:hAnsi="Calibri" w:cs="Calibri"/>
                <w:color w:val="000000"/>
                <w:kern w:val="24"/>
                <w:sz w:val="20"/>
                <w:szCs w:val="20"/>
                <w:lang w:val="en-US"/>
              </w:rPr>
              <w:t xml:space="preserve">Budget Execution Methodology </w:t>
            </w:r>
          </w:p>
          <w:p w14:paraId="671190DA" w14:textId="77777777" w:rsidR="000D213D" w:rsidRPr="00B73006" w:rsidRDefault="00752AE6" w:rsidP="00B73006">
            <w:pPr>
              <w:pStyle w:val="ListParagraph"/>
              <w:widowControl w:val="0"/>
              <w:numPr>
                <w:ilvl w:val="0"/>
                <w:numId w:val="42"/>
              </w:numPr>
              <w:autoSpaceDE w:val="0"/>
              <w:autoSpaceDN w:val="0"/>
              <w:adjustRightInd w:val="0"/>
              <w:rPr>
                <w:rFonts w:ascii="Calibri" w:hAnsi="Calibri" w:cs="Calibri"/>
                <w:color w:val="000000"/>
                <w:kern w:val="24"/>
                <w:sz w:val="20"/>
                <w:szCs w:val="20"/>
                <w:lang w:val="en-US"/>
              </w:rPr>
            </w:pPr>
            <w:r>
              <w:rPr>
                <w:rFonts w:ascii="Calibri" w:hAnsi="Calibri" w:cs="Calibri"/>
                <w:color w:val="000000"/>
                <w:kern w:val="24"/>
                <w:sz w:val="20"/>
                <w:szCs w:val="20"/>
                <w:lang w:val="en-US"/>
              </w:rPr>
              <w:t xml:space="preserve">Enhancing </w:t>
            </w:r>
            <w:r w:rsidR="00D92FBF" w:rsidRPr="00B73006">
              <w:rPr>
                <w:rFonts w:ascii="Calibri" w:hAnsi="Calibri" w:cs="Calibri"/>
                <w:color w:val="000000"/>
                <w:kern w:val="24"/>
                <w:sz w:val="20"/>
                <w:szCs w:val="20"/>
                <w:lang w:val="en-US"/>
              </w:rPr>
              <w:t>Accounting and Financial Reporting Methodology (cash and accrual reporting harmonization)</w:t>
            </w:r>
          </w:p>
          <w:p w14:paraId="27EEE31F" w14:textId="77777777" w:rsidR="000D213D" w:rsidRPr="00B73006" w:rsidRDefault="00752AE6" w:rsidP="00B73006">
            <w:pPr>
              <w:pStyle w:val="ListParagraph"/>
              <w:widowControl w:val="0"/>
              <w:numPr>
                <w:ilvl w:val="0"/>
                <w:numId w:val="42"/>
              </w:numPr>
              <w:autoSpaceDE w:val="0"/>
              <w:autoSpaceDN w:val="0"/>
              <w:adjustRightInd w:val="0"/>
              <w:rPr>
                <w:rFonts w:ascii="Calibri" w:hAnsi="Calibri" w:cs="Calibri"/>
                <w:color w:val="000000"/>
                <w:kern w:val="24"/>
                <w:sz w:val="20"/>
                <w:szCs w:val="20"/>
                <w:lang w:val="en-US"/>
              </w:rPr>
            </w:pPr>
            <w:r>
              <w:rPr>
                <w:rFonts w:ascii="Calibri" w:hAnsi="Calibri" w:cs="Calibri"/>
                <w:color w:val="000000"/>
                <w:kern w:val="24"/>
                <w:sz w:val="20"/>
                <w:szCs w:val="20"/>
                <w:lang w:val="en-US"/>
              </w:rPr>
              <w:t xml:space="preserve">Developing formal </w:t>
            </w:r>
            <w:r w:rsidRPr="003608FF">
              <w:rPr>
                <w:rFonts w:ascii="Calibri" w:hAnsi="Calibri" w:cs="Calibri"/>
                <w:color w:val="000000"/>
                <w:kern w:val="24"/>
                <w:sz w:val="20"/>
                <w:szCs w:val="20"/>
                <w:lang w:val="en-US"/>
              </w:rPr>
              <w:t>t</w:t>
            </w:r>
            <w:r w:rsidR="00D92FBF" w:rsidRPr="00B73006">
              <w:rPr>
                <w:rFonts w:ascii="Calibri" w:hAnsi="Calibri" w:cs="Calibri"/>
                <w:color w:val="000000"/>
                <w:kern w:val="24"/>
                <w:sz w:val="20"/>
                <w:szCs w:val="20"/>
                <w:lang w:val="en-US"/>
              </w:rPr>
              <w:t xml:space="preserve">raining </w:t>
            </w:r>
            <w:r>
              <w:rPr>
                <w:rFonts w:ascii="Calibri" w:hAnsi="Calibri" w:cs="Calibri"/>
                <w:color w:val="000000"/>
                <w:kern w:val="24"/>
                <w:sz w:val="20"/>
                <w:szCs w:val="20"/>
                <w:lang w:val="en-US"/>
              </w:rPr>
              <w:t xml:space="preserve">functions </w:t>
            </w:r>
            <w:r w:rsidR="00D92FBF" w:rsidRPr="00B73006">
              <w:rPr>
                <w:rFonts w:ascii="Calibri" w:hAnsi="Calibri" w:cs="Calibri"/>
                <w:color w:val="000000"/>
                <w:kern w:val="24"/>
                <w:sz w:val="20"/>
                <w:szCs w:val="20"/>
                <w:lang w:val="en-US"/>
              </w:rPr>
              <w:t xml:space="preserve">and </w:t>
            </w:r>
            <w:r>
              <w:rPr>
                <w:rFonts w:ascii="Calibri" w:hAnsi="Calibri" w:cs="Calibri"/>
                <w:color w:val="000000"/>
                <w:kern w:val="24"/>
                <w:sz w:val="20"/>
                <w:szCs w:val="20"/>
                <w:lang w:val="en-US"/>
              </w:rPr>
              <w:t xml:space="preserve">a greater focus on </w:t>
            </w:r>
            <w:r w:rsidR="00D92FBF" w:rsidRPr="00B73006">
              <w:rPr>
                <w:rFonts w:ascii="Calibri" w:hAnsi="Calibri" w:cs="Calibri"/>
                <w:color w:val="000000"/>
                <w:kern w:val="24"/>
                <w:sz w:val="20"/>
                <w:szCs w:val="20"/>
                <w:lang w:val="en-US"/>
              </w:rPr>
              <w:t>advice to participants in the budgetary process</w:t>
            </w:r>
          </w:p>
          <w:p w14:paraId="128BF3A2" w14:textId="77777777" w:rsidR="000D213D" w:rsidRPr="00B73006" w:rsidRDefault="00752AE6" w:rsidP="00B73006">
            <w:pPr>
              <w:pStyle w:val="ListParagraph"/>
              <w:widowControl w:val="0"/>
              <w:numPr>
                <w:ilvl w:val="0"/>
                <w:numId w:val="42"/>
              </w:numPr>
              <w:autoSpaceDE w:val="0"/>
              <w:autoSpaceDN w:val="0"/>
              <w:adjustRightInd w:val="0"/>
              <w:rPr>
                <w:rFonts w:ascii="Calibri" w:hAnsi="Calibri" w:cs="Calibri"/>
                <w:color w:val="000000"/>
                <w:kern w:val="24"/>
                <w:sz w:val="20"/>
                <w:szCs w:val="20"/>
                <w:lang w:val="en-US"/>
              </w:rPr>
            </w:pPr>
            <w:r>
              <w:rPr>
                <w:rFonts w:ascii="Calibri" w:hAnsi="Calibri" w:cs="Calibri"/>
                <w:color w:val="000000"/>
                <w:kern w:val="24"/>
                <w:sz w:val="20"/>
                <w:szCs w:val="20"/>
                <w:lang w:val="en-US"/>
              </w:rPr>
              <w:t>Shifting to a s</w:t>
            </w:r>
            <w:r w:rsidR="00D92FBF" w:rsidRPr="00B73006">
              <w:rPr>
                <w:rFonts w:ascii="Calibri" w:hAnsi="Calibri" w:cs="Calibri"/>
                <w:color w:val="000000"/>
                <w:kern w:val="24"/>
                <w:sz w:val="20"/>
                <w:szCs w:val="20"/>
                <w:lang w:val="en-US"/>
              </w:rPr>
              <w:t xml:space="preserve">ervice </w:t>
            </w:r>
            <w:r>
              <w:rPr>
                <w:rFonts w:ascii="Calibri" w:hAnsi="Calibri" w:cs="Calibri"/>
                <w:color w:val="000000"/>
                <w:kern w:val="24"/>
                <w:sz w:val="20"/>
                <w:szCs w:val="20"/>
                <w:lang w:val="en-US"/>
              </w:rPr>
              <w:t>orientation</w:t>
            </w:r>
          </w:p>
          <w:p w14:paraId="1E0E3963" w14:textId="77777777" w:rsidR="000D213D" w:rsidRDefault="00752AE6" w:rsidP="00B73006">
            <w:pPr>
              <w:pStyle w:val="ListParagraph"/>
              <w:widowControl w:val="0"/>
              <w:numPr>
                <w:ilvl w:val="0"/>
                <w:numId w:val="42"/>
              </w:numPr>
              <w:autoSpaceDE w:val="0"/>
              <w:autoSpaceDN w:val="0"/>
              <w:adjustRightInd w:val="0"/>
              <w:rPr>
                <w:rFonts w:ascii="Calibri" w:hAnsi="Calibri" w:cs="Calibri"/>
                <w:color w:val="000000"/>
                <w:kern w:val="24"/>
                <w:sz w:val="20"/>
                <w:szCs w:val="20"/>
                <w:lang w:val="en-US"/>
              </w:rPr>
            </w:pPr>
            <w:r>
              <w:rPr>
                <w:rFonts w:ascii="Calibri" w:hAnsi="Calibri" w:cs="Calibri"/>
                <w:color w:val="000000"/>
                <w:kern w:val="24"/>
                <w:sz w:val="20"/>
                <w:szCs w:val="20"/>
                <w:lang w:val="en-US"/>
              </w:rPr>
              <w:t>Improving interfaces</w:t>
            </w:r>
            <w:r w:rsidR="00D92FBF" w:rsidRPr="00B73006">
              <w:rPr>
                <w:rFonts w:ascii="Calibri" w:hAnsi="Calibri" w:cs="Calibri"/>
                <w:color w:val="000000"/>
                <w:kern w:val="24"/>
                <w:sz w:val="20"/>
                <w:szCs w:val="20"/>
                <w:lang w:val="en-US"/>
              </w:rPr>
              <w:t xml:space="preserve"> with other information systems</w:t>
            </w:r>
          </w:p>
          <w:p w14:paraId="22BC52E6" w14:textId="77777777" w:rsidR="000D213D" w:rsidRDefault="000D213D" w:rsidP="00B73006">
            <w:pPr>
              <w:widowControl w:val="0"/>
              <w:autoSpaceDE w:val="0"/>
              <w:autoSpaceDN w:val="0"/>
              <w:adjustRightInd w:val="0"/>
              <w:rPr>
                <w:rFonts w:ascii="Calibri" w:hAnsi="Calibri" w:cs="Calibri"/>
                <w:color w:val="000000"/>
                <w:kern w:val="24"/>
                <w:sz w:val="20"/>
                <w:szCs w:val="20"/>
                <w:lang w:val="en-US"/>
              </w:rPr>
            </w:pPr>
          </w:p>
          <w:p w14:paraId="2DC5036B" w14:textId="77777777" w:rsidR="000D213D" w:rsidRPr="00917476" w:rsidRDefault="00D92FBF" w:rsidP="00B73006">
            <w:pPr>
              <w:widowControl w:val="0"/>
              <w:autoSpaceDE w:val="0"/>
              <w:autoSpaceDN w:val="0"/>
              <w:adjustRightInd w:val="0"/>
              <w:rPr>
                <w:rFonts w:ascii="Times New Roman" w:hAnsi="Times New Roman" w:cs="Times New Roman"/>
                <w:b/>
                <w:color w:val="000000"/>
                <w:kern w:val="24"/>
                <w:sz w:val="24"/>
                <w:szCs w:val="24"/>
                <w:u w:val="single"/>
                <w:lang w:val="en-US"/>
              </w:rPr>
            </w:pPr>
            <w:r w:rsidRPr="00917476">
              <w:rPr>
                <w:rFonts w:ascii="Times New Roman" w:hAnsi="Times New Roman" w:cs="Times New Roman"/>
                <w:b/>
                <w:color w:val="000000"/>
                <w:kern w:val="24"/>
                <w:sz w:val="24"/>
                <w:szCs w:val="24"/>
                <w:u w:val="single"/>
                <w:lang w:val="en-US"/>
              </w:rPr>
              <w:t>Are there functions which may not be needed in the future?</w:t>
            </w:r>
          </w:p>
          <w:p w14:paraId="7A20ECBF" w14:textId="77777777" w:rsidR="000D213D" w:rsidRPr="00B73006" w:rsidRDefault="00D92FBF" w:rsidP="00B73006">
            <w:pPr>
              <w:pStyle w:val="ListParagraph"/>
              <w:widowControl w:val="0"/>
              <w:numPr>
                <w:ilvl w:val="0"/>
                <w:numId w:val="42"/>
              </w:numPr>
              <w:autoSpaceDE w:val="0"/>
              <w:autoSpaceDN w:val="0"/>
              <w:adjustRightInd w:val="0"/>
              <w:rPr>
                <w:rFonts w:ascii="Calibri" w:hAnsi="Calibri" w:cs="Calibri"/>
                <w:color w:val="000000"/>
                <w:kern w:val="24"/>
                <w:sz w:val="20"/>
                <w:szCs w:val="20"/>
                <w:lang w:val="en-US"/>
              </w:rPr>
            </w:pPr>
            <w:r w:rsidRPr="00B73006">
              <w:rPr>
                <w:rFonts w:ascii="Calibri" w:hAnsi="Calibri" w:cs="Calibri"/>
                <w:color w:val="000000"/>
                <w:kern w:val="24"/>
                <w:sz w:val="20"/>
                <w:szCs w:val="20"/>
                <w:lang w:val="en-US"/>
              </w:rPr>
              <w:t xml:space="preserve">The role and functions of territorial </w:t>
            </w:r>
            <w:r w:rsidR="00266E21">
              <w:rPr>
                <w:rFonts w:ascii="Calibri" w:hAnsi="Calibri" w:cs="Calibri"/>
                <w:color w:val="000000"/>
                <w:kern w:val="24"/>
                <w:sz w:val="20"/>
                <w:szCs w:val="20"/>
                <w:lang w:val="en-US"/>
              </w:rPr>
              <w:t xml:space="preserve">Treasury </w:t>
            </w:r>
            <w:r w:rsidR="00266E21" w:rsidRPr="00AE20A1">
              <w:rPr>
                <w:rFonts w:ascii="Calibri" w:hAnsi="Calibri" w:cs="Calibri"/>
                <w:color w:val="000000"/>
                <w:kern w:val="24"/>
                <w:sz w:val="20"/>
                <w:szCs w:val="20"/>
                <w:lang w:val="en-US"/>
              </w:rPr>
              <w:t>O</w:t>
            </w:r>
            <w:r w:rsidRPr="00B73006">
              <w:rPr>
                <w:rFonts w:ascii="Calibri" w:hAnsi="Calibri" w:cs="Calibri"/>
                <w:color w:val="000000"/>
                <w:kern w:val="24"/>
                <w:sz w:val="20"/>
                <w:szCs w:val="20"/>
                <w:lang w:val="en-US"/>
              </w:rPr>
              <w:t>ffices are expected to change</w:t>
            </w:r>
          </w:p>
          <w:p w14:paraId="5C274329" w14:textId="77777777" w:rsidR="000D213D" w:rsidRPr="00B73006" w:rsidRDefault="00D92FBF" w:rsidP="00B73006">
            <w:pPr>
              <w:pStyle w:val="ListParagraph"/>
              <w:widowControl w:val="0"/>
              <w:numPr>
                <w:ilvl w:val="0"/>
                <w:numId w:val="42"/>
              </w:numPr>
              <w:autoSpaceDE w:val="0"/>
              <w:autoSpaceDN w:val="0"/>
              <w:adjustRightInd w:val="0"/>
              <w:rPr>
                <w:rFonts w:ascii="Calibri" w:hAnsi="Calibri" w:cs="Calibri"/>
                <w:color w:val="000000"/>
                <w:kern w:val="24"/>
                <w:sz w:val="20"/>
                <w:szCs w:val="20"/>
                <w:lang w:val="en-US"/>
              </w:rPr>
            </w:pPr>
            <w:r w:rsidRPr="00B73006">
              <w:rPr>
                <w:rFonts w:ascii="Calibri" w:hAnsi="Calibri" w:cs="Calibri"/>
                <w:color w:val="000000"/>
                <w:kern w:val="24"/>
                <w:sz w:val="20"/>
                <w:szCs w:val="20"/>
                <w:lang w:val="en-US"/>
              </w:rPr>
              <w:t>Treasury control functions should be modernized and reduced in some countries</w:t>
            </w:r>
          </w:p>
          <w:p w14:paraId="2F129379" w14:textId="77777777" w:rsidR="000D213D" w:rsidRDefault="000D213D" w:rsidP="00B73006">
            <w:pPr>
              <w:pStyle w:val="ListParagraph"/>
              <w:spacing w:before="240"/>
              <w:ind w:left="567"/>
              <w:rPr>
                <w:rFonts w:ascii="Times New Roman" w:hAnsi="Times New Roman" w:cs="Times New Roman"/>
                <w:lang w:val="en-US"/>
              </w:rPr>
            </w:pPr>
          </w:p>
        </w:tc>
      </w:tr>
    </w:tbl>
    <w:p w14:paraId="647B03EE" w14:textId="77777777" w:rsidR="009D1BF3" w:rsidRDefault="009D1BF3" w:rsidP="009D1BF3">
      <w:pPr>
        <w:spacing w:after="0" w:line="240" w:lineRule="auto"/>
        <w:rPr>
          <w:rFonts w:ascii="Times New Roman" w:hAnsi="Times New Roman" w:cs="Times New Roman"/>
          <w:b/>
          <w:sz w:val="24"/>
          <w:szCs w:val="24"/>
          <w:lang w:val="en-US"/>
        </w:rPr>
      </w:pPr>
    </w:p>
    <w:p w14:paraId="5E52B560" w14:textId="23D85557" w:rsidR="002568BA" w:rsidRPr="003608FF" w:rsidRDefault="00D92FBF" w:rsidP="009D1BF3">
      <w:pPr>
        <w:spacing w:after="0" w:line="240" w:lineRule="auto"/>
        <w:rPr>
          <w:rFonts w:ascii="Times New Roman" w:hAnsi="Times New Roman" w:cs="Times New Roman"/>
          <w:sz w:val="24"/>
          <w:szCs w:val="24"/>
          <w:lang w:val="en-US"/>
        </w:rPr>
      </w:pPr>
      <w:r w:rsidRPr="00B73006">
        <w:rPr>
          <w:rFonts w:ascii="Times New Roman" w:hAnsi="Times New Roman" w:cs="Times New Roman"/>
          <w:sz w:val="24"/>
          <w:szCs w:val="24"/>
          <w:lang w:val="en-US"/>
        </w:rPr>
        <w:t>At the conclusion of the presentation</w:t>
      </w:r>
      <w:r w:rsidR="00917476">
        <w:rPr>
          <w:rFonts w:ascii="Times New Roman" w:hAnsi="Times New Roman" w:cs="Times New Roman"/>
          <w:sz w:val="24"/>
          <w:szCs w:val="24"/>
          <w:lang w:val="en-US"/>
        </w:rPr>
        <w:t>s</w:t>
      </w:r>
      <w:r w:rsidRPr="00B73006">
        <w:rPr>
          <w:rFonts w:ascii="Times New Roman" w:hAnsi="Times New Roman" w:cs="Times New Roman"/>
          <w:sz w:val="24"/>
          <w:szCs w:val="24"/>
          <w:lang w:val="en-US"/>
        </w:rPr>
        <w:t xml:space="preserve"> </w:t>
      </w:r>
      <w:r w:rsidRPr="00B73006">
        <w:rPr>
          <w:rFonts w:ascii="Times New Roman" w:hAnsi="Times New Roman" w:cs="Times New Roman"/>
          <w:b/>
          <w:sz w:val="24"/>
          <w:szCs w:val="24"/>
          <w:lang w:val="en-US"/>
        </w:rPr>
        <w:t xml:space="preserve">Mr. </w:t>
      </w:r>
      <w:proofErr w:type="spellStart"/>
      <w:r w:rsidRPr="00B73006">
        <w:rPr>
          <w:rFonts w:ascii="Times New Roman" w:hAnsi="Times New Roman" w:cs="Times New Roman"/>
          <w:b/>
          <w:sz w:val="24"/>
          <w:szCs w:val="24"/>
          <w:lang w:val="en-US"/>
        </w:rPr>
        <w:t>Silins</w:t>
      </w:r>
      <w:proofErr w:type="spellEnd"/>
      <w:r w:rsidR="008B63BB" w:rsidRPr="003608FF">
        <w:rPr>
          <w:rFonts w:ascii="Times New Roman" w:hAnsi="Times New Roman" w:cs="Times New Roman"/>
          <w:sz w:val="24"/>
          <w:szCs w:val="24"/>
          <w:lang w:val="en-US"/>
        </w:rPr>
        <w:t xml:space="preserve"> </w:t>
      </w:r>
      <w:r w:rsidR="002568BA" w:rsidRPr="003608FF">
        <w:rPr>
          <w:rFonts w:ascii="Times New Roman" w:hAnsi="Times New Roman" w:cs="Times New Roman"/>
          <w:sz w:val="24"/>
          <w:szCs w:val="24"/>
          <w:lang w:val="en-US"/>
        </w:rPr>
        <w:t>sum</w:t>
      </w:r>
      <w:r w:rsidR="002568BA" w:rsidRPr="00034E38">
        <w:rPr>
          <w:rFonts w:ascii="Times New Roman" w:hAnsi="Times New Roman" w:cs="Times New Roman"/>
          <w:sz w:val="24"/>
          <w:szCs w:val="24"/>
          <w:lang w:val="en-US"/>
        </w:rPr>
        <w:t>marize</w:t>
      </w:r>
      <w:r>
        <w:rPr>
          <w:rFonts w:ascii="Times New Roman" w:hAnsi="Times New Roman" w:cs="Times New Roman"/>
          <w:sz w:val="24"/>
          <w:szCs w:val="24"/>
          <w:lang w:val="en-US"/>
        </w:rPr>
        <w:t xml:space="preserve">d the key messages from the last two days: </w:t>
      </w:r>
    </w:p>
    <w:p w14:paraId="2604FDA4" w14:textId="77777777" w:rsidR="002568BA" w:rsidRPr="003608FF" w:rsidRDefault="002568BA" w:rsidP="009D1BF3">
      <w:pPr>
        <w:spacing w:after="0" w:line="240" w:lineRule="auto"/>
        <w:rPr>
          <w:rFonts w:ascii="Times New Roman" w:hAnsi="Times New Roman" w:cs="Times New Roman"/>
          <w:sz w:val="24"/>
          <w:szCs w:val="24"/>
          <w:lang w:val="en-US"/>
        </w:rPr>
      </w:pPr>
    </w:p>
    <w:p w14:paraId="28834749" w14:textId="77777777" w:rsidR="000D213D" w:rsidRPr="00B73006" w:rsidRDefault="00D92FBF" w:rsidP="00917476">
      <w:pPr>
        <w:pStyle w:val="ListParagraph"/>
        <w:numPr>
          <w:ilvl w:val="0"/>
          <w:numId w:val="44"/>
        </w:numPr>
        <w:ind w:left="720"/>
        <w:rPr>
          <w:rFonts w:ascii="Times New Roman" w:hAnsi="Times New Roman" w:cs="Times New Roman"/>
          <w:lang w:val="en-GB"/>
        </w:rPr>
      </w:pPr>
      <w:r w:rsidRPr="00B73006">
        <w:rPr>
          <w:rFonts w:ascii="Times New Roman" w:hAnsi="Times New Roman" w:cs="Times New Roman"/>
          <w:b/>
          <w:bCs/>
        </w:rPr>
        <w:t>Technological capacity</w:t>
      </w:r>
      <w:r w:rsidRPr="00B73006">
        <w:rPr>
          <w:rFonts w:ascii="Times New Roman" w:hAnsi="Times New Roman" w:cs="Times New Roman"/>
          <w:bCs/>
        </w:rPr>
        <w:t xml:space="preserve"> </w:t>
      </w:r>
      <w:r w:rsidRPr="00B73006">
        <w:rPr>
          <w:rFonts w:ascii="Times New Roman" w:hAnsi="Times New Roman" w:cs="Times New Roman"/>
        </w:rPr>
        <w:t xml:space="preserve">has a major influence </w:t>
      </w:r>
      <w:r w:rsidRPr="00B73006">
        <w:rPr>
          <w:rFonts w:ascii="Times New Roman" w:hAnsi="Times New Roman" w:cs="Times New Roman"/>
          <w:lang w:val="en-GB"/>
        </w:rPr>
        <w:t>on a country’s ability to change processes in our countries. Over the last two days every country highlighted the importance of ICT as a driver for Treasury reforms. But</w:t>
      </w:r>
      <w:r w:rsidRPr="00B73006">
        <w:rPr>
          <w:rFonts w:ascii="Times New Roman" w:hAnsi="Times New Roman" w:cs="Times New Roman"/>
          <w:b/>
          <w:lang w:val="en-GB"/>
        </w:rPr>
        <w:t xml:space="preserve"> </w:t>
      </w:r>
      <w:r w:rsidRPr="00B73006">
        <w:rPr>
          <w:rFonts w:ascii="Times New Roman" w:hAnsi="Times New Roman" w:cs="Times New Roman"/>
          <w:lang w:val="en-GB"/>
        </w:rPr>
        <w:t>it is also important</w:t>
      </w:r>
      <w:r w:rsidRPr="00B73006">
        <w:rPr>
          <w:rFonts w:ascii="Times New Roman" w:hAnsi="Times New Roman" w:cs="Times New Roman"/>
          <w:b/>
          <w:lang w:val="en-GB"/>
        </w:rPr>
        <w:t xml:space="preserve"> </w:t>
      </w:r>
      <w:r w:rsidRPr="00B73006">
        <w:rPr>
          <w:rFonts w:ascii="Times New Roman" w:hAnsi="Times New Roman" w:cs="Times New Roman"/>
          <w:lang w:val="en-GB"/>
        </w:rPr>
        <w:t xml:space="preserve">for countries to examine whether it is getting all the benefits from its investments – have you properly reengineered business processes or are manual processes still in place despite this investment; </w:t>
      </w:r>
    </w:p>
    <w:p w14:paraId="4F5272AB" w14:textId="77777777" w:rsidR="000D213D" w:rsidRPr="00B73006" w:rsidRDefault="00D92FBF" w:rsidP="00917476">
      <w:pPr>
        <w:pStyle w:val="ListParagraph"/>
        <w:numPr>
          <w:ilvl w:val="0"/>
          <w:numId w:val="44"/>
        </w:numPr>
        <w:ind w:left="720"/>
        <w:rPr>
          <w:rFonts w:ascii="Times New Roman" w:hAnsi="Times New Roman" w:cs="Times New Roman"/>
          <w:lang w:val="en-GB"/>
        </w:rPr>
      </w:pPr>
      <w:r w:rsidRPr="00B73006">
        <w:rPr>
          <w:rFonts w:ascii="Times New Roman" w:hAnsi="Times New Roman" w:cs="Times New Roman"/>
          <w:b/>
          <w:lang w:val="en-GB"/>
        </w:rPr>
        <w:t xml:space="preserve">Control/risk management </w:t>
      </w:r>
      <w:r w:rsidRPr="00B73006">
        <w:rPr>
          <w:rFonts w:ascii="Times New Roman" w:hAnsi="Times New Roman" w:cs="Times New Roman"/>
          <w:lang w:val="en-GB"/>
        </w:rPr>
        <w:t>is an important issue for everyone.</w:t>
      </w:r>
      <w:r w:rsidRPr="00B73006">
        <w:rPr>
          <w:rFonts w:ascii="Times New Roman" w:hAnsi="Times New Roman" w:cs="Times New Roman"/>
          <w:b/>
          <w:lang w:val="en-GB"/>
        </w:rPr>
        <w:t xml:space="preserve"> </w:t>
      </w:r>
      <w:r w:rsidRPr="00B73006">
        <w:rPr>
          <w:rFonts w:ascii="Times New Roman" w:hAnsi="Times New Roman" w:cs="Times New Roman"/>
          <w:lang w:val="en-GB"/>
        </w:rPr>
        <w:t>It is very much specific to each country. However, if you are serious about control, it should occur early in the process not late if it is to be efficient and effective. So effective controls particularly in an automated system should be at the time the contract/commitment occurs not when money is to be paid. Effective review of our processes and understanding risk will provide opportunities for further improvements;</w:t>
      </w:r>
    </w:p>
    <w:p w14:paraId="603B3ABB" w14:textId="77777777" w:rsidR="000D213D" w:rsidRPr="00B73006" w:rsidRDefault="00D92FBF" w:rsidP="00917476">
      <w:pPr>
        <w:pStyle w:val="ListParagraph"/>
        <w:numPr>
          <w:ilvl w:val="0"/>
          <w:numId w:val="44"/>
        </w:numPr>
        <w:ind w:left="720"/>
        <w:rPr>
          <w:rFonts w:ascii="Times New Roman" w:hAnsi="Times New Roman" w:cs="Times New Roman"/>
          <w:lang w:val="en-GB"/>
        </w:rPr>
      </w:pPr>
      <w:r w:rsidRPr="00B73006">
        <w:rPr>
          <w:rFonts w:ascii="Times New Roman" w:hAnsi="Times New Roman" w:cs="Times New Roman"/>
          <w:b/>
          <w:lang w:val="en-GB"/>
        </w:rPr>
        <w:t xml:space="preserve">Regional Treasury offices </w:t>
      </w:r>
      <w:r w:rsidRPr="00B73006">
        <w:rPr>
          <w:rFonts w:ascii="Times New Roman" w:hAnsi="Times New Roman" w:cs="Times New Roman"/>
          <w:lang w:val="en-GB"/>
        </w:rPr>
        <w:t>have been a major focus at this event and it is an important area for further analysis</w:t>
      </w:r>
      <w:r w:rsidRPr="00B73006">
        <w:rPr>
          <w:rFonts w:ascii="Times New Roman" w:hAnsi="Times New Roman" w:cs="Times New Roman"/>
          <w:b/>
          <w:lang w:val="en-GB"/>
        </w:rPr>
        <w:t xml:space="preserve">. </w:t>
      </w:r>
      <w:r w:rsidRPr="00B73006">
        <w:rPr>
          <w:rFonts w:ascii="Times New Roman" w:hAnsi="Times New Roman" w:cs="Times New Roman"/>
          <w:lang w:val="en-GB"/>
        </w:rPr>
        <w:t xml:space="preserve">Countries may need to ensure that the roles evolve - Moldova appears to have commenced this process. Those countries that have a very large regional presence now stand out as the exception, rather than the rule. In </w:t>
      </w:r>
      <w:r w:rsidR="003608FF" w:rsidRPr="003608FF">
        <w:rPr>
          <w:rFonts w:ascii="Times New Roman" w:hAnsi="Times New Roman" w:cs="Times New Roman"/>
          <w:lang w:val="en-GB"/>
        </w:rPr>
        <w:t>fact,</w:t>
      </w:r>
      <w:r w:rsidRPr="00B73006">
        <w:rPr>
          <w:rFonts w:ascii="Times New Roman" w:hAnsi="Times New Roman" w:cs="Times New Roman"/>
          <w:lang w:val="en-GB"/>
        </w:rPr>
        <w:t xml:space="preserve"> five countries no longer have a regional presence at all; </w:t>
      </w:r>
    </w:p>
    <w:p w14:paraId="3AABE4A1" w14:textId="77777777" w:rsidR="007054CD" w:rsidRPr="00B73006" w:rsidRDefault="007054CD" w:rsidP="00917476">
      <w:pPr>
        <w:pStyle w:val="ListParagraph"/>
        <w:numPr>
          <w:ilvl w:val="0"/>
          <w:numId w:val="44"/>
        </w:numPr>
        <w:ind w:left="720"/>
        <w:rPr>
          <w:rFonts w:ascii="Times New Roman" w:hAnsi="Times New Roman" w:cs="Times New Roman"/>
          <w:b/>
          <w:lang w:val="en-GB"/>
        </w:rPr>
      </w:pPr>
      <w:r w:rsidRPr="00B73006">
        <w:rPr>
          <w:rFonts w:ascii="Times New Roman" w:hAnsi="Times New Roman" w:cs="Times New Roman"/>
          <w:b/>
          <w:lang w:val="en-GB"/>
        </w:rPr>
        <w:lastRenderedPageBreak/>
        <w:t xml:space="preserve">The separation of Accounting Policy and financial reporting from budget execution policy and reporting is an emerging issue. </w:t>
      </w:r>
      <w:r w:rsidRPr="00B73006">
        <w:rPr>
          <w:rFonts w:ascii="Times New Roman" w:hAnsi="Times New Roman" w:cs="Times New Roman"/>
          <w:lang w:val="en-GB"/>
        </w:rPr>
        <w:t xml:space="preserve"> In 2009 IPSAS were amended to include budgetary reporting is an integral part of financial reporting. The GFSM framework also shows how these elements can be better integrated.  A unified CoA provides the roadmap for better integration of these reporting requirements. So a question for the future – should they continue to be separate or be merged in the future?  </w:t>
      </w:r>
    </w:p>
    <w:p w14:paraId="5B48F884" w14:textId="77777777" w:rsidR="000D213D" w:rsidRPr="00B73006" w:rsidRDefault="00D92FBF" w:rsidP="00917476">
      <w:pPr>
        <w:pStyle w:val="ListParagraph"/>
        <w:numPr>
          <w:ilvl w:val="0"/>
          <w:numId w:val="44"/>
        </w:numPr>
        <w:ind w:left="720"/>
        <w:rPr>
          <w:rFonts w:ascii="Times New Roman" w:hAnsi="Times New Roman" w:cs="Times New Roman"/>
          <w:lang w:val="en-GB"/>
        </w:rPr>
      </w:pPr>
      <w:r w:rsidRPr="00B73006">
        <w:rPr>
          <w:rFonts w:ascii="Times New Roman" w:hAnsi="Times New Roman" w:cs="Times New Roman"/>
          <w:b/>
          <w:lang w:val="en-GB"/>
        </w:rPr>
        <w:t xml:space="preserve">Most countries have strategic plans.  </w:t>
      </w:r>
      <w:r w:rsidRPr="00B73006">
        <w:rPr>
          <w:rFonts w:ascii="Times New Roman" w:hAnsi="Times New Roman" w:cs="Times New Roman"/>
          <w:lang w:val="en-GB"/>
        </w:rPr>
        <w:t xml:space="preserve">Treasury reform cannot take place in isolation from other reform. What would be interesting to examine further is whether the plans focus on our present and future clients in terms of services such as through enhancement in the reporting function. Increasing the types of reports, the timeliness of reports, undertaken financial analysis, and transparency are all important areas for development; </w:t>
      </w:r>
    </w:p>
    <w:p w14:paraId="1972BEF7" w14:textId="77777777" w:rsidR="000D213D" w:rsidRPr="00B73006" w:rsidRDefault="00D92FBF" w:rsidP="00917476">
      <w:pPr>
        <w:pStyle w:val="ListParagraph"/>
        <w:numPr>
          <w:ilvl w:val="0"/>
          <w:numId w:val="44"/>
        </w:numPr>
        <w:ind w:left="720"/>
        <w:rPr>
          <w:rFonts w:ascii="Times New Roman" w:hAnsi="Times New Roman" w:cs="Times New Roman"/>
          <w:bCs/>
        </w:rPr>
      </w:pPr>
      <w:r w:rsidRPr="00B73006">
        <w:rPr>
          <w:rFonts w:ascii="Times New Roman" w:hAnsi="Times New Roman" w:cs="Times New Roman"/>
          <w:b/>
          <w:bCs/>
        </w:rPr>
        <w:t xml:space="preserve">If you do not manage for change it may leave you behind.  </w:t>
      </w:r>
      <w:r w:rsidRPr="00B73006">
        <w:rPr>
          <w:rFonts w:ascii="Times New Roman" w:hAnsi="Times New Roman" w:cs="Times New Roman"/>
          <w:bCs/>
        </w:rPr>
        <w:t xml:space="preserve">Continuing to focus on low level functions such as processing at the expense of value added functions could mean that eventually the Treasury as you know it is no longer required; </w:t>
      </w:r>
    </w:p>
    <w:p w14:paraId="6214C97E" w14:textId="77777777" w:rsidR="000D213D" w:rsidRPr="00B73006" w:rsidRDefault="00D92FBF" w:rsidP="00917476">
      <w:pPr>
        <w:pStyle w:val="ListParagraph"/>
        <w:numPr>
          <w:ilvl w:val="0"/>
          <w:numId w:val="44"/>
        </w:numPr>
        <w:ind w:left="720"/>
        <w:jc w:val="both"/>
        <w:rPr>
          <w:rFonts w:ascii="Times New Roman" w:hAnsi="Times New Roman" w:cs="Times New Roman"/>
          <w:lang w:val="en-GB"/>
        </w:rPr>
      </w:pPr>
      <w:r w:rsidRPr="00B73006">
        <w:rPr>
          <w:rFonts w:ascii="Times New Roman" w:hAnsi="Times New Roman" w:cs="Times New Roman"/>
          <w:b/>
          <w:bCs/>
        </w:rPr>
        <w:t xml:space="preserve">One size does not fit all.  </w:t>
      </w:r>
      <w:r w:rsidRPr="00B73006">
        <w:rPr>
          <w:rFonts w:ascii="Times New Roman" w:hAnsi="Times New Roman" w:cs="Times New Roman"/>
          <w:bCs/>
        </w:rPr>
        <w:t xml:space="preserve">We have unique features in each of our countries – we need to adapt for that – but we also need to be objective in assessing what is a real difference and those practices which we have undertaken traditionally but which may need to change. Continue to look to your neighbours and PEMPAL countries regarding this to allow an insight into the benefits and risks for some of these changes; and </w:t>
      </w:r>
    </w:p>
    <w:p w14:paraId="038D127D" w14:textId="77777777" w:rsidR="009D1BF3" w:rsidRPr="00C2518F" w:rsidRDefault="009D1BF3" w:rsidP="009D1BF3">
      <w:pPr>
        <w:spacing w:after="0" w:line="240" w:lineRule="auto"/>
        <w:rPr>
          <w:rFonts w:ascii="Times New Roman" w:hAnsi="Times New Roman" w:cs="Times New Roman"/>
          <w:sz w:val="24"/>
          <w:szCs w:val="24"/>
          <w:lang w:val="en-AU"/>
        </w:rPr>
      </w:pPr>
    </w:p>
    <w:p w14:paraId="560AF357" w14:textId="668C4E82" w:rsidR="006B5AAB" w:rsidRPr="006B5AAB" w:rsidRDefault="006B5AAB" w:rsidP="006B5AAB">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Members of th</w:t>
      </w:r>
      <w:r w:rsidRPr="006B5AAB">
        <w:rPr>
          <w:rFonts w:ascii="Times New Roman" w:hAnsi="Times New Roman" w:cs="Times New Roman"/>
          <w:sz w:val="24"/>
          <w:szCs w:val="24"/>
          <w:lang w:val="en-US"/>
        </w:rPr>
        <w:t>e TCOP ICT Working Group join</w:t>
      </w:r>
      <w:r>
        <w:rPr>
          <w:rFonts w:ascii="Times New Roman" w:hAnsi="Times New Roman" w:cs="Times New Roman"/>
          <w:sz w:val="24"/>
          <w:szCs w:val="24"/>
          <w:lang w:val="en-US"/>
        </w:rPr>
        <w:t>ed</w:t>
      </w:r>
      <w:r w:rsidRPr="006B5AAB">
        <w:rPr>
          <w:rFonts w:ascii="Times New Roman" w:hAnsi="Times New Roman" w:cs="Times New Roman"/>
          <w:sz w:val="24"/>
          <w:szCs w:val="24"/>
          <w:lang w:val="en-US"/>
        </w:rPr>
        <w:t xml:space="preserve"> the ple</w:t>
      </w:r>
      <w:r>
        <w:rPr>
          <w:rFonts w:ascii="Times New Roman" w:hAnsi="Times New Roman" w:cs="Times New Roman"/>
          <w:sz w:val="24"/>
          <w:szCs w:val="24"/>
          <w:lang w:val="en-US"/>
        </w:rPr>
        <w:t>nary meeting for the third day</w:t>
      </w:r>
      <w:r w:rsidR="008B63BB">
        <w:rPr>
          <w:rFonts w:ascii="Times New Roman" w:hAnsi="Times New Roman" w:cs="Times New Roman"/>
          <w:sz w:val="24"/>
          <w:szCs w:val="24"/>
          <w:lang w:val="en-US"/>
        </w:rPr>
        <w:t xml:space="preserve"> of the </w:t>
      </w:r>
      <w:r w:rsidR="003608FF">
        <w:rPr>
          <w:rFonts w:ascii="Times New Roman" w:hAnsi="Times New Roman" w:cs="Times New Roman"/>
          <w:sz w:val="24"/>
          <w:szCs w:val="24"/>
          <w:lang w:val="en-US"/>
        </w:rPr>
        <w:t>event</w:t>
      </w:r>
      <w:r w:rsidR="008B63B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8B63BB" w:rsidRPr="00917476">
        <w:rPr>
          <w:rFonts w:ascii="Times New Roman" w:hAnsi="Times New Roman" w:cs="Times New Roman"/>
          <w:sz w:val="24"/>
          <w:szCs w:val="24"/>
          <w:lang w:val="en-US"/>
        </w:rPr>
        <w:t>T</w:t>
      </w:r>
      <w:r w:rsidR="00A42147" w:rsidRPr="00917476">
        <w:rPr>
          <w:rFonts w:ascii="Times New Roman" w:hAnsi="Times New Roman" w:cs="Times New Roman"/>
          <w:sz w:val="24"/>
          <w:szCs w:val="24"/>
          <w:lang w:val="en-US"/>
        </w:rPr>
        <w:t>he morning session of day</w:t>
      </w:r>
      <w:r w:rsidR="00B92C41" w:rsidRPr="00917476">
        <w:rPr>
          <w:rFonts w:ascii="Times New Roman" w:hAnsi="Times New Roman" w:cs="Times New Roman"/>
          <w:sz w:val="24"/>
          <w:szCs w:val="24"/>
          <w:lang w:val="en-US"/>
        </w:rPr>
        <w:t xml:space="preserve"> three</w:t>
      </w:r>
      <w:r w:rsidR="00A42147" w:rsidRPr="00917476">
        <w:rPr>
          <w:rFonts w:ascii="Times New Roman" w:hAnsi="Times New Roman" w:cs="Times New Roman"/>
          <w:sz w:val="24"/>
          <w:szCs w:val="24"/>
          <w:lang w:val="en-US"/>
        </w:rPr>
        <w:t xml:space="preserve"> </w:t>
      </w:r>
      <w:r w:rsidR="00A42147" w:rsidRPr="009B1E82">
        <w:rPr>
          <w:rFonts w:ascii="Times New Roman" w:hAnsi="Times New Roman" w:cs="Times New Roman"/>
          <w:sz w:val="24"/>
          <w:szCs w:val="24"/>
          <w:lang w:val="en-US"/>
        </w:rPr>
        <w:t xml:space="preserve">continued with </w:t>
      </w:r>
      <w:r w:rsidR="00B92C41">
        <w:rPr>
          <w:rFonts w:ascii="Times New Roman" w:hAnsi="Times New Roman" w:cs="Times New Roman"/>
          <w:sz w:val="24"/>
          <w:szCs w:val="24"/>
          <w:lang w:val="en-US"/>
        </w:rPr>
        <w:t>a</w:t>
      </w:r>
      <w:r w:rsidR="00B92C41" w:rsidRPr="009B1E8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set of </w:t>
      </w:r>
      <w:r w:rsidR="00A42147" w:rsidRPr="009B1E82">
        <w:rPr>
          <w:rFonts w:ascii="Times New Roman" w:hAnsi="Times New Roman" w:cs="Times New Roman"/>
          <w:sz w:val="24"/>
          <w:szCs w:val="24"/>
          <w:lang w:val="en-US"/>
        </w:rPr>
        <w:t>presentation</w:t>
      </w:r>
      <w:r>
        <w:rPr>
          <w:rFonts w:ascii="Times New Roman" w:hAnsi="Times New Roman" w:cs="Times New Roman"/>
          <w:sz w:val="24"/>
          <w:szCs w:val="24"/>
          <w:lang w:val="en-US"/>
        </w:rPr>
        <w:t xml:space="preserve">s </w:t>
      </w:r>
      <w:r w:rsidRPr="006B5AAB">
        <w:rPr>
          <w:rFonts w:ascii="Times New Roman" w:hAnsi="Times New Roman" w:cs="Times New Roman"/>
          <w:sz w:val="24"/>
          <w:szCs w:val="24"/>
          <w:lang w:val="en-US"/>
        </w:rPr>
        <w:t xml:space="preserve">and </w:t>
      </w:r>
      <w:r w:rsidR="00CA4914">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live </w:t>
      </w:r>
      <w:r w:rsidRPr="006B5AAB">
        <w:rPr>
          <w:rFonts w:ascii="Times New Roman" w:hAnsi="Times New Roman" w:cs="Times New Roman"/>
          <w:sz w:val="24"/>
          <w:szCs w:val="24"/>
          <w:lang w:val="en-US"/>
        </w:rPr>
        <w:t>demonstration of</w:t>
      </w:r>
      <w:r>
        <w:rPr>
          <w:rFonts w:ascii="Times New Roman" w:hAnsi="Times New Roman" w:cs="Times New Roman"/>
          <w:sz w:val="24"/>
          <w:szCs w:val="24"/>
          <w:lang w:val="en-US"/>
        </w:rPr>
        <w:t xml:space="preserve"> Moldova’s</w:t>
      </w:r>
      <w:r w:rsidRPr="006B5AAB">
        <w:rPr>
          <w:rFonts w:ascii="Times New Roman" w:hAnsi="Times New Roman" w:cs="Times New Roman"/>
          <w:sz w:val="24"/>
          <w:szCs w:val="24"/>
          <w:lang w:val="en-US"/>
        </w:rPr>
        <w:t xml:space="preserve"> most recent ICT developments</w:t>
      </w:r>
      <w:r>
        <w:rPr>
          <w:rFonts w:ascii="Times New Roman" w:hAnsi="Times New Roman" w:cs="Times New Roman"/>
          <w:sz w:val="24"/>
          <w:szCs w:val="24"/>
          <w:lang w:val="en-US"/>
        </w:rPr>
        <w:t>. Additional information on this session</w:t>
      </w:r>
      <w:r w:rsidR="008B63BB">
        <w:rPr>
          <w:rFonts w:ascii="Times New Roman" w:hAnsi="Times New Roman" w:cs="Times New Roman"/>
          <w:sz w:val="24"/>
          <w:szCs w:val="24"/>
          <w:lang w:val="en-US"/>
        </w:rPr>
        <w:t xml:space="preserve"> and </w:t>
      </w:r>
      <w:r w:rsidR="00CA4914">
        <w:rPr>
          <w:rFonts w:ascii="Times New Roman" w:hAnsi="Times New Roman" w:cs="Times New Roman"/>
          <w:sz w:val="24"/>
          <w:szCs w:val="24"/>
          <w:lang w:val="en-US"/>
        </w:rPr>
        <w:t xml:space="preserve">the </w:t>
      </w:r>
      <w:r w:rsidR="008B63BB">
        <w:rPr>
          <w:rFonts w:ascii="Times New Roman" w:hAnsi="Times New Roman" w:cs="Times New Roman"/>
          <w:sz w:val="24"/>
          <w:szCs w:val="24"/>
          <w:lang w:val="en-US"/>
        </w:rPr>
        <w:t>follow up discussions</w:t>
      </w:r>
      <w:r>
        <w:rPr>
          <w:rFonts w:ascii="Times New Roman" w:hAnsi="Times New Roman" w:cs="Times New Roman"/>
          <w:sz w:val="24"/>
          <w:szCs w:val="24"/>
          <w:lang w:val="en-US"/>
        </w:rPr>
        <w:t xml:space="preserve"> c</w:t>
      </w:r>
      <w:r w:rsidR="00CA4914">
        <w:rPr>
          <w:rFonts w:ascii="Times New Roman" w:hAnsi="Times New Roman" w:cs="Times New Roman"/>
          <w:sz w:val="24"/>
          <w:szCs w:val="24"/>
          <w:lang w:val="en-US"/>
        </w:rPr>
        <w:t>an</w:t>
      </w:r>
      <w:r>
        <w:rPr>
          <w:rFonts w:ascii="Times New Roman" w:hAnsi="Times New Roman" w:cs="Times New Roman"/>
          <w:sz w:val="24"/>
          <w:szCs w:val="24"/>
          <w:lang w:val="en-US"/>
        </w:rPr>
        <w:t xml:space="preserve"> be found</w:t>
      </w:r>
      <w:r w:rsidR="008B63BB">
        <w:rPr>
          <w:rFonts w:ascii="Times New Roman" w:hAnsi="Times New Roman" w:cs="Times New Roman"/>
          <w:sz w:val="24"/>
          <w:szCs w:val="24"/>
          <w:lang w:val="en-US"/>
        </w:rPr>
        <w:t xml:space="preserve"> in the report for the ICT Working Group meeting, which </w:t>
      </w:r>
      <w:r w:rsidR="003608FF">
        <w:rPr>
          <w:rFonts w:ascii="Times New Roman" w:hAnsi="Times New Roman" w:cs="Times New Roman"/>
          <w:sz w:val="24"/>
          <w:szCs w:val="24"/>
          <w:lang w:val="en-US"/>
        </w:rPr>
        <w:t>took</w:t>
      </w:r>
      <w:r w:rsidR="008B63BB">
        <w:rPr>
          <w:rFonts w:ascii="Times New Roman" w:hAnsi="Times New Roman" w:cs="Times New Roman"/>
          <w:sz w:val="24"/>
          <w:szCs w:val="24"/>
          <w:lang w:val="en-US"/>
        </w:rPr>
        <w:t xml:space="preserve"> </w:t>
      </w:r>
      <w:r w:rsidR="003608FF">
        <w:rPr>
          <w:rFonts w:ascii="Times New Roman" w:hAnsi="Times New Roman" w:cs="Times New Roman"/>
          <w:sz w:val="24"/>
          <w:szCs w:val="24"/>
          <w:lang w:val="en-US"/>
        </w:rPr>
        <w:t xml:space="preserve">place </w:t>
      </w:r>
      <w:r w:rsidR="008B63BB">
        <w:rPr>
          <w:rFonts w:ascii="Times New Roman" w:hAnsi="Times New Roman" w:cs="Times New Roman"/>
          <w:sz w:val="24"/>
          <w:szCs w:val="24"/>
          <w:lang w:val="en-US"/>
        </w:rPr>
        <w:t xml:space="preserve">following the plenary </w:t>
      </w:r>
      <w:r w:rsidR="00CA4914">
        <w:rPr>
          <w:rFonts w:ascii="Times New Roman" w:hAnsi="Times New Roman" w:cs="Times New Roman"/>
          <w:sz w:val="24"/>
          <w:szCs w:val="24"/>
          <w:lang w:val="en-US"/>
        </w:rPr>
        <w:t xml:space="preserve">meeting, </w:t>
      </w:r>
      <w:r w:rsidR="008B63BB">
        <w:rPr>
          <w:rFonts w:ascii="Times New Roman" w:hAnsi="Times New Roman" w:cs="Times New Roman"/>
          <w:sz w:val="24"/>
          <w:szCs w:val="24"/>
          <w:lang w:val="en-US"/>
        </w:rPr>
        <w:t xml:space="preserve">during June 3-4, 2016. </w:t>
      </w:r>
      <w:r>
        <w:rPr>
          <w:rFonts w:ascii="Times New Roman" w:hAnsi="Times New Roman" w:cs="Times New Roman"/>
          <w:sz w:val="24"/>
          <w:szCs w:val="24"/>
          <w:lang w:val="en-US"/>
        </w:rPr>
        <w:t xml:space="preserve"> </w:t>
      </w:r>
    </w:p>
    <w:p w14:paraId="68351E4D" w14:textId="773336BD" w:rsidR="008E1A8A" w:rsidRDefault="00744A2E" w:rsidP="00C73528">
      <w:pPr>
        <w:spacing w:after="240" w:line="240" w:lineRule="auto"/>
        <w:jc w:val="both"/>
        <w:rPr>
          <w:rFonts w:ascii="Times New Roman" w:hAnsi="Times New Roman" w:cs="Times New Roman"/>
          <w:sz w:val="24"/>
          <w:szCs w:val="24"/>
          <w:lang w:val="en-US"/>
        </w:rPr>
      </w:pPr>
      <w:r w:rsidRPr="003B5F6B">
        <w:rPr>
          <w:rFonts w:ascii="Times New Roman" w:hAnsi="Times New Roman" w:cs="Times New Roman"/>
          <w:sz w:val="24"/>
          <w:szCs w:val="24"/>
          <w:lang w:val="en-US"/>
        </w:rPr>
        <w:t>The final session of the workshop was devoted to discussion of further plans related to work of the TCOP</w:t>
      </w:r>
      <w:r w:rsidR="004A5A5A" w:rsidRPr="004A5A5A">
        <w:rPr>
          <w:rFonts w:ascii="Times New Roman" w:hAnsi="Times New Roman" w:cs="Times New Roman"/>
          <w:sz w:val="24"/>
          <w:szCs w:val="24"/>
          <w:lang w:val="en-US"/>
        </w:rPr>
        <w:t>.</w:t>
      </w:r>
      <w:r w:rsidR="00F3407E" w:rsidRPr="003B5F6B">
        <w:rPr>
          <w:rFonts w:ascii="Times New Roman" w:hAnsi="Times New Roman" w:cs="Times New Roman"/>
          <w:sz w:val="24"/>
          <w:szCs w:val="24"/>
          <w:lang w:val="en-US"/>
        </w:rPr>
        <w:t xml:space="preserve">  </w:t>
      </w:r>
      <w:r w:rsidR="00392039" w:rsidRPr="003B5F6B">
        <w:rPr>
          <w:rFonts w:ascii="Times New Roman" w:hAnsi="Times New Roman" w:cs="Times New Roman"/>
          <w:sz w:val="24"/>
          <w:szCs w:val="24"/>
          <w:lang w:val="en-US"/>
        </w:rPr>
        <w:t xml:space="preserve"> </w:t>
      </w:r>
      <w:r w:rsidR="00C73528">
        <w:rPr>
          <w:rFonts w:ascii="Times New Roman" w:hAnsi="Times New Roman" w:cs="Times New Roman"/>
          <w:sz w:val="24"/>
          <w:szCs w:val="24"/>
          <w:lang w:val="en-US"/>
        </w:rPr>
        <w:t xml:space="preserve">According to TCOP tradition, the </w:t>
      </w:r>
      <w:r w:rsidR="00C73528" w:rsidRPr="00C73528">
        <w:rPr>
          <w:rFonts w:ascii="Times New Roman" w:hAnsi="Times New Roman" w:cs="Times New Roman"/>
          <w:sz w:val="24"/>
          <w:szCs w:val="24"/>
          <w:lang w:val="en-US"/>
        </w:rPr>
        <w:t>members</w:t>
      </w:r>
      <w:r w:rsidR="00C73528">
        <w:rPr>
          <w:rFonts w:ascii="Times New Roman" w:hAnsi="Times New Roman" w:cs="Times New Roman"/>
          <w:sz w:val="24"/>
          <w:szCs w:val="24"/>
          <w:lang w:val="en-US"/>
        </w:rPr>
        <w:t xml:space="preserve">’ priorities for the future </w:t>
      </w:r>
      <w:r w:rsidR="00C73528" w:rsidRPr="00C73528">
        <w:rPr>
          <w:rFonts w:ascii="Times New Roman" w:hAnsi="Times New Roman" w:cs="Times New Roman"/>
          <w:sz w:val="24"/>
          <w:szCs w:val="24"/>
          <w:lang w:val="en-US"/>
        </w:rPr>
        <w:t>events’ topics and formats</w:t>
      </w:r>
      <w:r w:rsidR="00C73528">
        <w:rPr>
          <w:rFonts w:ascii="Times New Roman" w:hAnsi="Times New Roman" w:cs="Times New Roman"/>
          <w:sz w:val="24"/>
          <w:szCs w:val="24"/>
          <w:lang w:val="en-US"/>
        </w:rPr>
        <w:t xml:space="preserve"> have been identified through </w:t>
      </w:r>
      <w:r w:rsidR="00C73528" w:rsidRPr="00C73528">
        <w:rPr>
          <w:rFonts w:ascii="Times New Roman" w:hAnsi="Times New Roman" w:cs="Times New Roman"/>
          <w:sz w:val="24"/>
          <w:szCs w:val="24"/>
          <w:lang w:val="en-US"/>
        </w:rPr>
        <w:t>a</w:t>
      </w:r>
      <w:r w:rsidR="00917476">
        <w:rPr>
          <w:rFonts w:ascii="Times New Roman" w:hAnsi="Times New Roman" w:cs="Times New Roman"/>
          <w:sz w:val="24"/>
          <w:szCs w:val="24"/>
          <w:lang w:val="en-US"/>
        </w:rPr>
        <w:t xml:space="preserve"> special</w:t>
      </w:r>
      <w:r w:rsidR="00C73528" w:rsidRPr="00C73528">
        <w:rPr>
          <w:rFonts w:ascii="Times New Roman" w:hAnsi="Times New Roman" w:cs="Times New Roman"/>
          <w:sz w:val="24"/>
          <w:szCs w:val="24"/>
          <w:lang w:val="en-US"/>
        </w:rPr>
        <w:t xml:space="preserve"> survey</w:t>
      </w:r>
      <w:r w:rsidR="00C73528">
        <w:rPr>
          <w:rFonts w:ascii="Times New Roman" w:hAnsi="Times New Roman" w:cs="Times New Roman"/>
          <w:sz w:val="24"/>
          <w:szCs w:val="24"/>
          <w:lang w:val="en-US"/>
        </w:rPr>
        <w:t xml:space="preserve">, which was conducted </w:t>
      </w:r>
      <w:r w:rsidR="00C73528" w:rsidRPr="00C73528">
        <w:rPr>
          <w:rFonts w:ascii="Times New Roman" w:hAnsi="Times New Roman" w:cs="Times New Roman"/>
          <w:sz w:val="24"/>
          <w:szCs w:val="24"/>
          <w:lang w:val="en-US"/>
        </w:rPr>
        <w:t xml:space="preserve">among the community’s members </w:t>
      </w:r>
      <w:r w:rsidR="00C73528">
        <w:rPr>
          <w:rFonts w:ascii="Times New Roman" w:hAnsi="Times New Roman" w:cs="Times New Roman"/>
          <w:sz w:val="24"/>
          <w:szCs w:val="24"/>
          <w:lang w:val="en-US"/>
        </w:rPr>
        <w:t>in Chisinau</w:t>
      </w:r>
      <w:r w:rsidR="00C73528" w:rsidRPr="00C73528">
        <w:rPr>
          <w:rFonts w:ascii="Times New Roman" w:hAnsi="Times New Roman" w:cs="Times New Roman"/>
          <w:sz w:val="24"/>
          <w:szCs w:val="24"/>
          <w:lang w:val="en-US"/>
        </w:rPr>
        <w:t xml:space="preserve">. </w:t>
      </w:r>
      <w:r w:rsidR="00C73528">
        <w:rPr>
          <w:rFonts w:ascii="Times New Roman" w:hAnsi="Times New Roman" w:cs="Times New Roman"/>
          <w:sz w:val="24"/>
          <w:szCs w:val="24"/>
          <w:lang w:val="en-US"/>
        </w:rPr>
        <w:t xml:space="preserve">TCOP members continue to be interested in discussing various aspects related to </w:t>
      </w:r>
      <w:r w:rsidR="00917476">
        <w:rPr>
          <w:rFonts w:ascii="Times New Roman" w:hAnsi="Times New Roman" w:cs="Times New Roman"/>
          <w:sz w:val="24"/>
          <w:szCs w:val="24"/>
          <w:lang w:val="en-US"/>
        </w:rPr>
        <w:t>four</w:t>
      </w:r>
      <w:r w:rsidR="00C73528" w:rsidRPr="00C73528">
        <w:rPr>
          <w:rFonts w:ascii="Times New Roman" w:hAnsi="Times New Roman" w:cs="Times New Roman"/>
          <w:sz w:val="24"/>
          <w:szCs w:val="24"/>
          <w:lang w:val="en-US"/>
        </w:rPr>
        <w:t xml:space="preserve"> main topics </w:t>
      </w:r>
      <w:r w:rsidR="00C73528">
        <w:rPr>
          <w:rFonts w:ascii="Times New Roman" w:hAnsi="Times New Roman" w:cs="Times New Roman"/>
          <w:sz w:val="24"/>
          <w:szCs w:val="24"/>
          <w:lang w:val="en-US"/>
        </w:rPr>
        <w:t>addressed</w:t>
      </w:r>
      <w:r w:rsidR="00C73528" w:rsidRPr="00C73528">
        <w:rPr>
          <w:rFonts w:ascii="Times New Roman" w:hAnsi="Times New Roman" w:cs="Times New Roman"/>
          <w:sz w:val="24"/>
          <w:szCs w:val="24"/>
          <w:lang w:val="en-US"/>
        </w:rPr>
        <w:t xml:space="preserve"> within the TCOP (Public sector accounting; Use of IT in treasury operations; Cash management; Treasury control),</w:t>
      </w:r>
      <w:r w:rsidR="008E1A8A">
        <w:rPr>
          <w:rFonts w:ascii="Times New Roman" w:hAnsi="Times New Roman" w:cs="Times New Roman"/>
          <w:sz w:val="24"/>
          <w:szCs w:val="24"/>
          <w:lang w:val="en-US"/>
        </w:rPr>
        <w:t xml:space="preserve"> suggesting a large number of </w:t>
      </w:r>
      <w:r w:rsidR="00917476">
        <w:rPr>
          <w:rFonts w:ascii="Times New Roman" w:hAnsi="Times New Roman" w:cs="Times New Roman"/>
          <w:sz w:val="24"/>
          <w:szCs w:val="24"/>
          <w:lang w:val="en-US"/>
        </w:rPr>
        <w:t xml:space="preserve">issues for further discussions under </w:t>
      </w:r>
      <w:r w:rsidR="008E1A8A">
        <w:rPr>
          <w:rFonts w:ascii="Times New Roman" w:hAnsi="Times New Roman" w:cs="Times New Roman"/>
          <w:sz w:val="24"/>
          <w:szCs w:val="24"/>
          <w:lang w:val="en-US"/>
        </w:rPr>
        <w:t xml:space="preserve">these </w:t>
      </w:r>
      <w:r w:rsidR="00917476">
        <w:rPr>
          <w:rFonts w:ascii="Times New Roman" w:hAnsi="Times New Roman" w:cs="Times New Roman"/>
          <w:sz w:val="24"/>
          <w:szCs w:val="24"/>
          <w:lang w:val="en-US"/>
        </w:rPr>
        <w:t xml:space="preserve">main </w:t>
      </w:r>
      <w:r w:rsidR="008E1A8A">
        <w:rPr>
          <w:rFonts w:ascii="Times New Roman" w:hAnsi="Times New Roman" w:cs="Times New Roman"/>
          <w:sz w:val="24"/>
          <w:szCs w:val="24"/>
          <w:lang w:val="en-US"/>
        </w:rPr>
        <w:t xml:space="preserve">themes. TCOP members </w:t>
      </w:r>
      <w:r w:rsidR="00917476">
        <w:rPr>
          <w:rFonts w:ascii="Times New Roman" w:hAnsi="Times New Roman" w:cs="Times New Roman"/>
          <w:sz w:val="24"/>
          <w:szCs w:val="24"/>
          <w:lang w:val="en-US"/>
        </w:rPr>
        <w:t xml:space="preserve">also voted </w:t>
      </w:r>
      <w:r w:rsidR="008E1A8A">
        <w:rPr>
          <w:rFonts w:ascii="Times New Roman" w:hAnsi="Times New Roman" w:cs="Times New Roman"/>
          <w:sz w:val="24"/>
          <w:szCs w:val="24"/>
          <w:lang w:val="en-US"/>
        </w:rPr>
        <w:t xml:space="preserve">for further discussions on the topic of Evolution of the Treasury function. They also proposed to address </w:t>
      </w:r>
      <w:r w:rsidR="00917476">
        <w:rPr>
          <w:rFonts w:ascii="Times New Roman" w:hAnsi="Times New Roman" w:cs="Times New Roman"/>
          <w:sz w:val="24"/>
          <w:szCs w:val="24"/>
          <w:lang w:val="en-US"/>
        </w:rPr>
        <w:t>i</w:t>
      </w:r>
      <w:r w:rsidR="008E1A8A">
        <w:rPr>
          <w:rFonts w:ascii="Times New Roman" w:hAnsi="Times New Roman" w:cs="Times New Roman"/>
          <w:sz w:val="24"/>
          <w:szCs w:val="24"/>
          <w:lang w:val="en-US"/>
        </w:rPr>
        <w:t xml:space="preserve">n a systematic way (establishing a new thematic group) the issues related to risk management. The data collected through the Chisinau </w:t>
      </w:r>
      <w:r w:rsidR="00917476">
        <w:rPr>
          <w:rFonts w:ascii="Times New Roman" w:hAnsi="Times New Roman" w:cs="Times New Roman"/>
          <w:sz w:val="24"/>
          <w:szCs w:val="24"/>
          <w:lang w:val="en-US"/>
        </w:rPr>
        <w:t>s</w:t>
      </w:r>
      <w:r w:rsidR="008E1A8A">
        <w:rPr>
          <w:rFonts w:ascii="Times New Roman" w:hAnsi="Times New Roman" w:cs="Times New Roman"/>
          <w:sz w:val="24"/>
          <w:szCs w:val="24"/>
          <w:lang w:val="en-US"/>
        </w:rPr>
        <w:t xml:space="preserve">urvey will serve as </w:t>
      </w:r>
      <w:r w:rsidR="00917476">
        <w:rPr>
          <w:rFonts w:ascii="Times New Roman" w:hAnsi="Times New Roman" w:cs="Times New Roman"/>
          <w:sz w:val="24"/>
          <w:szCs w:val="24"/>
          <w:lang w:val="en-US"/>
        </w:rPr>
        <w:t xml:space="preserve">a </w:t>
      </w:r>
      <w:r w:rsidR="008E1A8A">
        <w:rPr>
          <w:rFonts w:ascii="Times New Roman" w:hAnsi="Times New Roman" w:cs="Times New Roman"/>
          <w:sz w:val="24"/>
          <w:szCs w:val="24"/>
          <w:lang w:val="en-US"/>
        </w:rPr>
        <w:t>background for planning the TCOP activities for the period ending on June 2017.</w:t>
      </w:r>
    </w:p>
    <w:p w14:paraId="002DEF0A" w14:textId="3C4BEEFF" w:rsidR="00C73528" w:rsidRPr="00C73528" w:rsidRDefault="00C73528" w:rsidP="00C73528">
      <w:pPr>
        <w:spacing w:after="240" w:line="240" w:lineRule="auto"/>
        <w:jc w:val="both"/>
        <w:rPr>
          <w:rFonts w:ascii="Times New Roman" w:hAnsi="Times New Roman" w:cs="Times New Roman"/>
          <w:sz w:val="24"/>
          <w:szCs w:val="24"/>
          <w:lang w:val="en-US"/>
        </w:rPr>
      </w:pPr>
      <w:r w:rsidRPr="00C73528">
        <w:rPr>
          <w:rFonts w:ascii="Times New Roman" w:hAnsi="Times New Roman" w:cs="Times New Roman"/>
          <w:sz w:val="24"/>
          <w:szCs w:val="24"/>
          <w:lang w:val="en-US"/>
        </w:rPr>
        <w:t>The next PEMPAL TCOP plenary meeting will be held during the first half of 201</w:t>
      </w:r>
      <w:r>
        <w:rPr>
          <w:rFonts w:ascii="Times New Roman" w:hAnsi="Times New Roman" w:cs="Times New Roman"/>
          <w:sz w:val="24"/>
          <w:szCs w:val="24"/>
          <w:lang w:val="en-US"/>
        </w:rPr>
        <w:t>7</w:t>
      </w:r>
      <w:r w:rsidRPr="00C73528">
        <w:rPr>
          <w:rFonts w:ascii="Times New Roman" w:hAnsi="Times New Roman" w:cs="Times New Roman"/>
          <w:sz w:val="24"/>
          <w:szCs w:val="24"/>
          <w:lang w:val="en-US"/>
        </w:rPr>
        <w:t xml:space="preserve"> (place to be identified). </w:t>
      </w:r>
    </w:p>
    <w:p w14:paraId="3E33F232" w14:textId="50E0E903" w:rsidR="00CD44AD" w:rsidRPr="003B5F6B" w:rsidRDefault="00CD44AD" w:rsidP="00843E86">
      <w:pPr>
        <w:spacing w:line="240" w:lineRule="auto"/>
        <w:jc w:val="both"/>
        <w:rPr>
          <w:rFonts w:ascii="Times New Roman" w:hAnsi="Times New Roman" w:cs="Times New Roman"/>
          <w:sz w:val="24"/>
          <w:szCs w:val="24"/>
          <w:lang w:val="en-US"/>
        </w:rPr>
      </w:pPr>
    </w:p>
    <w:p w14:paraId="69DF411A" w14:textId="4AD235AD" w:rsidR="001D1929" w:rsidRPr="008B63BB" w:rsidRDefault="004737D0" w:rsidP="00507E21">
      <w:pPr>
        <w:shd w:val="clear" w:color="auto" w:fill="F2F2F2" w:themeFill="background1" w:themeFillShade="F2"/>
        <w:spacing w:line="240" w:lineRule="auto"/>
        <w:jc w:val="both"/>
        <w:rPr>
          <w:sz w:val="24"/>
          <w:szCs w:val="24"/>
          <w:lang w:val="en-US"/>
        </w:rPr>
      </w:pPr>
      <w:r w:rsidRPr="003B5F6B">
        <w:rPr>
          <w:rFonts w:ascii="Times New Roman" w:hAnsi="Times New Roman" w:cs="Times New Roman"/>
          <w:sz w:val="24"/>
          <w:szCs w:val="24"/>
          <w:lang w:val="en-US"/>
        </w:rPr>
        <w:t xml:space="preserve">All </w:t>
      </w:r>
      <w:r w:rsidR="008B63BB">
        <w:rPr>
          <w:rFonts w:ascii="Times New Roman" w:hAnsi="Times New Roman" w:cs="Times New Roman"/>
          <w:sz w:val="24"/>
          <w:szCs w:val="24"/>
          <w:lang w:val="en-US"/>
        </w:rPr>
        <w:t>plenary meeting</w:t>
      </w:r>
      <w:r w:rsidRPr="003B5F6B">
        <w:rPr>
          <w:rFonts w:ascii="Times New Roman" w:hAnsi="Times New Roman" w:cs="Times New Roman"/>
          <w:sz w:val="24"/>
          <w:szCs w:val="24"/>
          <w:lang w:val="en-US"/>
        </w:rPr>
        <w:t xml:space="preserve"> materials c</w:t>
      </w:r>
      <w:r w:rsidR="008F5272">
        <w:rPr>
          <w:rFonts w:ascii="Times New Roman" w:hAnsi="Times New Roman" w:cs="Times New Roman"/>
          <w:sz w:val="24"/>
          <w:szCs w:val="24"/>
          <w:lang w:val="en-US"/>
        </w:rPr>
        <w:t>an</w:t>
      </w:r>
      <w:r w:rsidRPr="003B5F6B">
        <w:rPr>
          <w:rFonts w:ascii="Times New Roman" w:hAnsi="Times New Roman" w:cs="Times New Roman"/>
          <w:sz w:val="24"/>
          <w:szCs w:val="24"/>
          <w:lang w:val="en-US"/>
        </w:rPr>
        <w:t xml:space="preserve"> be found at the PEMPAL web-site</w:t>
      </w:r>
      <w:r w:rsidR="00507E21" w:rsidRPr="003B5F6B">
        <w:rPr>
          <w:rFonts w:ascii="Times New Roman" w:hAnsi="Times New Roman" w:cs="Times New Roman"/>
          <w:sz w:val="24"/>
          <w:szCs w:val="24"/>
          <w:lang w:val="en-US"/>
        </w:rPr>
        <w:t>:</w:t>
      </w:r>
      <w:r w:rsidR="008B63BB">
        <w:rPr>
          <w:rFonts w:ascii="Times New Roman" w:hAnsi="Times New Roman" w:cs="Times New Roman"/>
          <w:sz w:val="24"/>
          <w:szCs w:val="24"/>
          <w:lang w:val="en-US"/>
        </w:rPr>
        <w:t xml:space="preserve"> </w:t>
      </w:r>
      <w:hyperlink r:id="rId22" w:history="1">
        <w:r w:rsidR="008E1A8A" w:rsidRPr="00BD586D">
          <w:rPr>
            <w:rStyle w:val="Hyperlink"/>
            <w:sz w:val="24"/>
            <w:szCs w:val="24"/>
            <w:lang w:val="en-US"/>
          </w:rPr>
          <w:t>https://www.pempal.org/events/pempal-tcop-plenary-meeting</w:t>
        </w:r>
      </w:hyperlink>
      <w:r w:rsidR="008E1A8A">
        <w:rPr>
          <w:sz w:val="24"/>
          <w:szCs w:val="24"/>
          <w:lang w:val="en-US"/>
        </w:rPr>
        <w:t xml:space="preserve"> </w:t>
      </w:r>
    </w:p>
    <w:sectPr w:rsidR="001D1929" w:rsidRPr="008B63BB" w:rsidSect="00131F9B">
      <w:footerReference w:type="default" r:id="rId23"/>
      <w:pgSz w:w="11900" w:h="16840"/>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FED8F7" w14:textId="77777777" w:rsidR="007B7406" w:rsidRDefault="007B7406" w:rsidP="00FC3102">
      <w:r>
        <w:separator/>
      </w:r>
    </w:p>
  </w:endnote>
  <w:endnote w:type="continuationSeparator" w:id="0">
    <w:p w14:paraId="2143F544" w14:textId="77777777" w:rsidR="007B7406" w:rsidRDefault="007B7406" w:rsidP="00FC3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6125466"/>
      <w:docPartObj>
        <w:docPartGallery w:val="Page Numbers (Bottom of Page)"/>
        <w:docPartUnique/>
      </w:docPartObj>
    </w:sdtPr>
    <w:sdtEndPr>
      <w:rPr>
        <w:noProof/>
      </w:rPr>
    </w:sdtEndPr>
    <w:sdtContent>
      <w:p w14:paraId="346BA64C" w14:textId="77777777" w:rsidR="00B73006" w:rsidRDefault="00B73006">
        <w:pPr>
          <w:pStyle w:val="Footer"/>
          <w:jc w:val="right"/>
        </w:pPr>
        <w:r>
          <w:fldChar w:fldCharType="begin"/>
        </w:r>
        <w:r>
          <w:instrText xml:space="preserve"> PAGE   \* MERGEFORMAT </w:instrText>
        </w:r>
        <w:r>
          <w:fldChar w:fldCharType="separate"/>
        </w:r>
        <w:r w:rsidR="004A5A5A">
          <w:rPr>
            <w:noProof/>
          </w:rPr>
          <w:t>1</w:t>
        </w:r>
        <w:r>
          <w:rPr>
            <w:noProof/>
          </w:rPr>
          <w:fldChar w:fldCharType="end"/>
        </w:r>
      </w:p>
    </w:sdtContent>
  </w:sdt>
  <w:p w14:paraId="20D77B44" w14:textId="77777777" w:rsidR="00B73006" w:rsidRDefault="00B730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853546" w14:textId="77777777" w:rsidR="007B7406" w:rsidRDefault="007B7406" w:rsidP="00FC3102">
      <w:r>
        <w:separator/>
      </w:r>
    </w:p>
  </w:footnote>
  <w:footnote w:type="continuationSeparator" w:id="0">
    <w:p w14:paraId="06863A76" w14:textId="77777777" w:rsidR="007B7406" w:rsidRDefault="007B7406" w:rsidP="00FC31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43E95A8"/>
    <w:lvl w:ilvl="0">
      <w:numFmt w:val="bullet"/>
      <w:lvlText w:val="*"/>
      <w:lvlJc w:val="left"/>
    </w:lvl>
  </w:abstractNum>
  <w:abstractNum w:abstractNumId="1">
    <w:nsid w:val="03F87E0B"/>
    <w:multiLevelType w:val="hybridMultilevel"/>
    <w:tmpl w:val="6332EF3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4074125"/>
    <w:multiLevelType w:val="hybridMultilevel"/>
    <w:tmpl w:val="F3F23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E0252E"/>
    <w:multiLevelType w:val="hybridMultilevel"/>
    <w:tmpl w:val="20EA229A"/>
    <w:lvl w:ilvl="0" w:tplc="DB200884">
      <w:start w:val="1"/>
      <w:numFmt w:val="lowerLetter"/>
      <w:lvlText w:val="%1)"/>
      <w:lvlJc w:val="left"/>
      <w:pPr>
        <w:ind w:left="720" w:hanging="360"/>
      </w:pPr>
      <w:rPr>
        <w:rFonts w:hint="default"/>
      </w:rPr>
    </w:lvl>
    <w:lvl w:ilvl="1" w:tplc="04230019" w:tentative="1">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4">
    <w:nsid w:val="05413DCB"/>
    <w:multiLevelType w:val="hybridMultilevel"/>
    <w:tmpl w:val="CDCEE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A6648B"/>
    <w:multiLevelType w:val="hybridMultilevel"/>
    <w:tmpl w:val="C7360828"/>
    <w:lvl w:ilvl="0" w:tplc="04230001">
      <w:start w:val="1"/>
      <w:numFmt w:val="bullet"/>
      <w:lvlText w:val=""/>
      <w:lvlJc w:val="left"/>
      <w:pPr>
        <w:ind w:left="1288" w:hanging="360"/>
      </w:pPr>
      <w:rPr>
        <w:rFonts w:ascii="Symbol" w:hAnsi="Symbol" w:hint="default"/>
      </w:rPr>
    </w:lvl>
    <w:lvl w:ilvl="1" w:tplc="04230003" w:tentative="1">
      <w:start w:val="1"/>
      <w:numFmt w:val="bullet"/>
      <w:lvlText w:val="o"/>
      <w:lvlJc w:val="left"/>
      <w:pPr>
        <w:ind w:left="2008" w:hanging="360"/>
      </w:pPr>
      <w:rPr>
        <w:rFonts w:ascii="Courier New" w:hAnsi="Courier New" w:cs="Courier New" w:hint="default"/>
      </w:rPr>
    </w:lvl>
    <w:lvl w:ilvl="2" w:tplc="04230005" w:tentative="1">
      <w:start w:val="1"/>
      <w:numFmt w:val="bullet"/>
      <w:lvlText w:val=""/>
      <w:lvlJc w:val="left"/>
      <w:pPr>
        <w:ind w:left="2728" w:hanging="360"/>
      </w:pPr>
      <w:rPr>
        <w:rFonts w:ascii="Wingdings" w:hAnsi="Wingdings" w:hint="default"/>
      </w:rPr>
    </w:lvl>
    <w:lvl w:ilvl="3" w:tplc="04230001" w:tentative="1">
      <w:start w:val="1"/>
      <w:numFmt w:val="bullet"/>
      <w:lvlText w:val=""/>
      <w:lvlJc w:val="left"/>
      <w:pPr>
        <w:ind w:left="3448" w:hanging="360"/>
      </w:pPr>
      <w:rPr>
        <w:rFonts w:ascii="Symbol" w:hAnsi="Symbol" w:hint="default"/>
      </w:rPr>
    </w:lvl>
    <w:lvl w:ilvl="4" w:tplc="04230003" w:tentative="1">
      <w:start w:val="1"/>
      <w:numFmt w:val="bullet"/>
      <w:lvlText w:val="o"/>
      <w:lvlJc w:val="left"/>
      <w:pPr>
        <w:ind w:left="4168" w:hanging="360"/>
      </w:pPr>
      <w:rPr>
        <w:rFonts w:ascii="Courier New" w:hAnsi="Courier New" w:cs="Courier New" w:hint="default"/>
      </w:rPr>
    </w:lvl>
    <w:lvl w:ilvl="5" w:tplc="04230005" w:tentative="1">
      <w:start w:val="1"/>
      <w:numFmt w:val="bullet"/>
      <w:lvlText w:val=""/>
      <w:lvlJc w:val="left"/>
      <w:pPr>
        <w:ind w:left="4888" w:hanging="360"/>
      </w:pPr>
      <w:rPr>
        <w:rFonts w:ascii="Wingdings" w:hAnsi="Wingdings" w:hint="default"/>
      </w:rPr>
    </w:lvl>
    <w:lvl w:ilvl="6" w:tplc="04230001" w:tentative="1">
      <w:start w:val="1"/>
      <w:numFmt w:val="bullet"/>
      <w:lvlText w:val=""/>
      <w:lvlJc w:val="left"/>
      <w:pPr>
        <w:ind w:left="5608" w:hanging="360"/>
      </w:pPr>
      <w:rPr>
        <w:rFonts w:ascii="Symbol" w:hAnsi="Symbol" w:hint="default"/>
      </w:rPr>
    </w:lvl>
    <w:lvl w:ilvl="7" w:tplc="04230003" w:tentative="1">
      <w:start w:val="1"/>
      <w:numFmt w:val="bullet"/>
      <w:lvlText w:val="o"/>
      <w:lvlJc w:val="left"/>
      <w:pPr>
        <w:ind w:left="6328" w:hanging="360"/>
      </w:pPr>
      <w:rPr>
        <w:rFonts w:ascii="Courier New" w:hAnsi="Courier New" w:cs="Courier New" w:hint="default"/>
      </w:rPr>
    </w:lvl>
    <w:lvl w:ilvl="8" w:tplc="04230005" w:tentative="1">
      <w:start w:val="1"/>
      <w:numFmt w:val="bullet"/>
      <w:lvlText w:val=""/>
      <w:lvlJc w:val="left"/>
      <w:pPr>
        <w:ind w:left="7048" w:hanging="360"/>
      </w:pPr>
      <w:rPr>
        <w:rFonts w:ascii="Wingdings" w:hAnsi="Wingdings" w:hint="default"/>
      </w:rPr>
    </w:lvl>
  </w:abstractNum>
  <w:abstractNum w:abstractNumId="6">
    <w:nsid w:val="13A42CB9"/>
    <w:multiLevelType w:val="hybridMultilevel"/>
    <w:tmpl w:val="FBB61C88"/>
    <w:lvl w:ilvl="0" w:tplc="CEAAE7C0">
      <w:start w:val="1"/>
      <w:numFmt w:val="bullet"/>
      <w:lvlText w:val="•"/>
      <w:lvlJc w:val="left"/>
      <w:pPr>
        <w:tabs>
          <w:tab w:val="num" w:pos="720"/>
        </w:tabs>
        <w:ind w:left="720" w:hanging="360"/>
      </w:pPr>
      <w:rPr>
        <w:rFonts w:ascii="Arial" w:hAnsi="Arial" w:hint="default"/>
      </w:rPr>
    </w:lvl>
    <w:lvl w:ilvl="1" w:tplc="2EEA54FA" w:tentative="1">
      <w:start w:val="1"/>
      <w:numFmt w:val="bullet"/>
      <w:lvlText w:val="•"/>
      <w:lvlJc w:val="left"/>
      <w:pPr>
        <w:tabs>
          <w:tab w:val="num" w:pos="1440"/>
        </w:tabs>
        <w:ind w:left="1440" w:hanging="360"/>
      </w:pPr>
      <w:rPr>
        <w:rFonts w:ascii="Arial" w:hAnsi="Arial" w:hint="default"/>
      </w:rPr>
    </w:lvl>
    <w:lvl w:ilvl="2" w:tplc="81E825C4" w:tentative="1">
      <w:start w:val="1"/>
      <w:numFmt w:val="bullet"/>
      <w:lvlText w:val="•"/>
      <w:lvlJc w:val="left"/>
      <w:pPr>
        <w:tabs>
          <w:tab w:val="num" w:pos="2160"/>
        </w:tabs>
        <w:ind w:left="2160" w:hanging="360"/>
      </w:pPr>
      <w:rPr>
        <w:rFonts w:ascii="Arial" w:hAnsi="Arial" w:hint="default"/>
      </w:rPr>
    </w:lvl>
    <w:lvl w:ilvl="3" w:tplc="1DDE241C" w:tentative="1">
      <w:start w:val="1"/>
      <w:numFmt w:val="bullet"/>
      <w:lvlText w:val="•"/>
      <w:lvlJc w:val="left"/>
      <w:pPr>
        <w:tabs>
          <w:tab w:val="num" w:pos="2880"/>
        </w:tabs>
        <w:ind w:left="2880" w:hanging="360"/>
      </w:pPr>
      <w:rPr>
        <w:rFonts w:ascii="Arial" w:hAnsi="Arial" w:hint="default"/>
      </w:rPr>
    </w:lvl>
    <w:lvl w:ilvl="4" w:tplc="8864FBAC" w:tentative="1">
      <w:start w:val="1"/>
      <w:numFmt w:val="bullet"/>
      <w:lvlText w:val="•"/>
      <w:lvlJc w:val="left"/>
      <w:pPr>
        <w:tabs>
          <w:tab w:val="num" w:pos="3600"/>
        </w:tabs>
        <w:ind w:left="3600" w:hanging="360"/>
      </w:pPr>
      <w:rPr>
        <w:rFonts w:ascii="Arial" w:hAnsi="Arial" w:hint="default"/>
      </w:rPr>
    </w:lvl>
    <w:lvl w:ilvl="5" w:tplc="7AB870CA" w:tentative="1">
      <w:start w:val="1"/>
      <w:numFmt w:val="bullet"/>
      <w:lvlText w:val="•"/>
      <w:lvlJc w:val="left"/>
      <w:pPr>
        <w:tabs>
          <w:tab w:val="num" w:pos="4320"/>
        </w:tabs>
        <w:ind w:left="4320" w:hanging="360"/>
      </w:pPr>
      <w:rPr>
        <w:rFonts w:ascii="Arial" w:hAnsi="Arial" w:hint="default"/>
      </w:rPr>
    </w:lvl>
    <w:lvl w:ilvl="6" w:tplc="4E0479E6" w:tentative="1">
      <w:start w:val="1"/>
      <w:numFmt w:val="bullet"/>
      <w:lvlText w:val="•"/>
      <w:lvlJc w:val="left"/>
      <w:pPr>
        <w:tabs>
          <w:tab w:val="num" w:pos="5040"/>
        </w:tabs>
        <w:ind w:left="5040" w:hanging="360"/>
      </w:pPr>
      <w:rPr>
        <w:rFonts w:ascii="Arial" w:hAnsi="Arial" w:hint="default"/>
      </w:rPr>
    </w:lvl>
    <w:lvl w:ilvl="7" w:tplc="EADA4E2E" w:tentative="1">
      <w:start w:val="1"/>
      <w:numFmt w:val="bullet"/>
      <w:lvlText w:val="•"/>
      <w:lvlJc w:val="left"/>
      <w:pPr>
        <w:tabs>
          <w:tab w:val="num" w:pos="5760"/>
        </w:tabs>
        <w:ind w:left="5760" w:hanging="360"/>
      </w:pPr>
      <w:rPr>
        <w:rFonts w:ascii="Arial" w:hAnsi="Arial" w:hint="default"/>
      </w:rPr>
    </w:lvl>
    <w:lvl w:ilvl="8" w:tplc="C9DA4796" w:tentative="1">
      <w:start w:val="1"/>
      <w:numFmt w:val="bullet"/>
      <w:lvlText w:val="•"/>
      <w:lvlJc w:val="left"/>
      <w:pPr>
        <w:tabs>
          <w:tab w:val="num" w:pos="6480"/>
        </w:tabs>
        <w:ind w:left="6480" w:hanging="360"/>
      </w:pPr>
      <w:rPr>
        <w:rFonts w:ascii="Arial" w:hAnsi="Arial" w:hint="default"/>
      </w:rPr>
    </w:lvl>
  </w:abstractNum>
  <w:abstractNum w:abstractNumId="7">
    <w:nsid w:val="193119B7"/>
    <w:multiLevelType w:val="hybridMultilevel"/>
    <w:tmpl w:val="8272BCA4"/>
    <w:lvl w:ilvl="0" w:tplc="04230017">
      <w:start w:val="1"/>
      <w:numFmt w:val="lowerLetter"/>
      <w:lvlText w:val="%1)"/>
      <w:lvlJc w:val="left"/>
      <w:pPr>
        <w:ind w:left="720" w:hanging="360"/>
      </w:pPr>
      <w:rPr>
        <w:rFonts w:hint="default"/>
      </w:rPr>
    </w:lvl>
    <w:lvl w:ilvl="1" w:tplc="04230019" w:tentative="1">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8">
    <w:nsid w:val="1B9A1B3E"/>
    <w:multiLevelType w:val="hybridMultilevel"/>
    <w:tmpl w:val="8E6C5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CA4771E"/>
    <w:multiLevelType w:val="hybridMultilevel"/>
    <w:tmpl w:val="38C094D2"/>
    <w:lvl w:ilvl="0" w:tplc="D94265BC">
      <w:start w:val="1"/>
      <w:numFmt w:val="decimal"/>
      <w:lvlText w:val="%1."/>
      <w:lvlJc w:val="left"/>
      <w:pPr>
        <w:ind w:left="720" w:hanging="360"/>
      </w:pPr>
      <w:rPr>
        <w:lang w:val="ru-R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1C5A69"/>
    <w:multiLevelType w:val="hybridMultilevel"/>
    <w:tmpl w:val="8272BCA4"/>
    <w:lvl w:ilvl="0" w:tplc="04230017">
      <w:start w:val="1"/>
      <w:numFmt w:val="lowerLetter"/>
      <w:lvlText w:val="%1)"/>
      <w:lvlJc w:val="left"/>
      <w:pPr>
        <w:ind w:left="720" w:hanging="360"/>
      </w:pPr>
      <w:rPr>
        <w:rFonts w:hint="default"/>
      </w:rPr>
    </w:lvl>
    <w:lvl w:ilvl="1" w:tplc="04230019" w:tentative="1">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11">
    <w:nsid w:val="2150240C"/>
    <w:multiLevelType w:val="hybridMultilevel"/>
    <w:tmpl w:val="1D12AC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6169EE"/>
    <w:multiLevelType w:val="hybridMultilevel"/>
    <w:tmpl w:val="184803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8C3C8B"/>
    <w:multiLevelType w:val="hybridMultilevel"/>
    <w:tmpl w:val="A0BE2984"/>
    <w:lvl w:ilvl="0" w:tplc="9094E726">
      <w:start w:val="1"/>
      <w:numFmt w:val="lowerLetter"/>
      <w:lvlText w:val="%1)"/>
      <w:lvlJc w:val="left"/>
      <w:pPr>
        <w:ind w:left="720" w:hanging="360"/>
      </w:pPr>
      <w:rPr>
        <w:rFonts w:hint="default"/>
      </w:rPr>
    </w:lvl>
    <w:lvl w:ilvl="1" w:tplc="04230019" w:tentative="1">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14">
    <w:nsid w:val="25E214A1"/>
    <w:multiLevelType w:val="hybridMultilevel"/>
    <w:tmpl w:val="0C50B2FE"/>
    <w:lvl w:ilvl="0" w:tplc="04190001">
      <w:start w:val="1"/>
      <w:numFmt w:val="bullet"/>
      <w:lvlText w:val=""/>
      <w:lvlJc w:val="left"/>
      <w:pPr>
        <w:ind w:left="720" w:hanging="360"/>
      </w:pPr>
      <w:rPr>
        <w:rFonts w:ascii="Symbol" w:hAnsi="Symbol" w:hint="default"/>
      </w:rPr>
    </w:lvl>
    <w:lvl w:ilvl="1" w:tplc="04230019" w:tentative="1">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15">
    <w:nsid w:val="26D16A9F"/>
    <w:multiLevelType w:val="hybridMultilevel"/>
    <w:tmpl w:val="3C32A58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AF82998"/>
    <w:multiLevelType w:val="hybridMultilevel"/>
    <w:tmpl w:val="CBFAC64A"/>
    <w:lvl w:ilvl="0" w:tplc="0419000B">
      <w:start w:val="1"/>
      <w:numFmt w:val="bullet"/>
      <w:lvlText w:val=""/>
      <w:lvlJc w:val="left"/>
      <w:pPr>
        <w:ind w:left="720" w:hanging="360"/>
      </w:pPr>
      <w:rPr>
        <w:rFonts w:ascii="Wingdings" w:hAnsi="Wingdings" w:hint="default"/>
      </w:rPr>
    </w:lvl>
    <w:lvl w:ilvl="1" w:tplc="04230019" w:tentative="1">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17">
    <w:nsid w:val="2E44238D"/>
    <w:multiLevelType w:val="hybridMultilevel"/>
    <w:tmpl w:val="462C8124"/>
    <w:lvl w:ilvl="0" w:tplc="C18214A4">
      <w:start w:val="1"/>
      <w:numFmt w:val="lowerLetter"/>
      <w:lvlText w:val="%1)"/>
      <w:lvlJc w:val="left"/>
      <w:pPr>
        <w:ind w:left="720" w:hanging="360"/>
      </w:pPr>
      <w:rPr>
        <w:rFonts w:hint="default"/>
      </w:rPr>
    </w:lvl>
    <w:lvl w:ilvl="1" w:tplc="04230019" w:tentative="1">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18">
    <w:nsid w:val="319263E7"/>
    <w:multiLevelType w:val="hybridMultilevel"/>
    <w:tmpl w:val="C26C28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2674FED"/>
    <w:multiLevelType w:val="hybridMultilevel"/>
    <w:tmpl w:val="17104466"/>
    <w:lvl w:ilvl="0" w:tplc="62FE22C0">
      <w:start w:val="1"/>
      <w:numFmt w:val="bullet"/>
      <w:lvlText w:val="•"/>
      <w:lvlJc w:val="left"/>
      <w:pPr>
        <w:tabs>
          <w:tab w:val="num" w:pos="720"/>
        </w:tabs>
        <w:ind w:left="720" w:hanging="360"/>
      </w:pPr>
      <w:rPr>
        <w:rFonts w:ascii="Arial" w:hAnsi="Arial" w:hint="default"/>
      </w:rPr>
    </w:lvl>
    <w:lvl w:ilvl="1" w:tplc="67243966" w:tentative="1">
      <w:start w:val="1"/>
      <w:numFmt w:val="bullet"/>
      <w:lvlText w:val="•"/>
      <w:lvlJc w:val="left"/>
      <w:pPr>
        <w:tabs>
          <w:tab w:val="num" w:pos="1440"/>
        </w:tabs>
        <w:ind w:left="1440" w:hanging="360"/>
      </w:pPr>
      <w:rPr>
        <w:rFonts w:ascii="Arial" w:hAnsi="Arial" w:hint="default"/>
      </w:rPr>
    </w:lvl>
    <w:lvl w:ilvl="2" w:tplc="7DA6AC3A" w:tentative="1">
      <w:start w:val="1"/>
      <w:numFmt w:val="bullet"/>
      <w:lvlText w:val="•"/>
      <w:lvlJc w:val="left"/>
      <w:pPr>
        <w:tabs>
          <w:tab w:val="num" w:pos="2160"/>
        </w:tabs>
        <w:ind w:left="2160" w:hanging="360"/>
      </w:pPr>
      <w:rPr>
        <w:rFonts w:ascii="Arial" w:hAnsi="Arial" w:hint="default"/>
      </w:rPr>
    </w:lvl>
    <w:lvl w:ilvl="3" w:tplc="B3147836" w:tentative="1">
      <w:start w:val="1"/>
      <w:numFmt w:val="bullet"/>
      <w:lvlText w:val="•"/>
      <w:lvlJc w:val="left"/>
      <w:pPr>
        <w:tabs>
          <w:tab w:val="num" w:pos="2880"/>
        </w:tabs>
        <w:ind w:left="2880" w:hanging="360"/>
      </w:pPr>
      <w:rPr>
        <w:rFonts w:ascii="Arial" w:hAnsi="Arial" w:hint="default"/>
      </w:rPr>
    </w:lvl>
    <w:lvl w:ilvl="4" w:tplc="52003DB2" w:tentative="1">
      <w:start w:val="1"/>
      <w:numFmt w:val="bullet"/>
      <w:lvlText w:val="•"/>
      <w:lvlJc w:val="left"/>
      <w:pPr>
        <w:tabs>
          <w:tab w:val="num" w:pos="3600"/>
        </w:tabs>
        <w:ind w:left="3600" w:hanging="360"/>
      </w:pPr>
      <w:rPr>
        <w:rFonts w:ascii="Arial" w:hAnsi="Arial" w:hint="default"/>
      </w:rPr>
    </w:lvl>
    <w:lvl w:ilvl="5" w:tplc="2354C3B8" w:tentative="1">
      <w:start w:val="1"/>
      <w:numFmt w:val="bullet"/>
      <w:lvlText w:val="•"/>
      <w:lvlJc w:val="left"/>
      <w:pPr>
        <w:tabs>
          <w:tab w:val="num" w:pos="4320"/>
        </w:tabs>
        <w:ind w:left="4320" w:hanging="360"/>
      </w:pPr>
      <w:rPr>
        <w:rFonts w:ascii="Arial" w:hAnsi="Arial" w:hint="default"/>
      </w:rPr>
    </w:lvl>
    <w:lvl w:ilvl="6" w:tplc="21E6B600" w:tentative="1">
      <w:start w:val="1"/>
      <w:numFmt w:val="bullet"/>
      <w:lvlText w:val="•"/>
      <w:lvlJc w:val="left"/>
      <w:pPr>
        <w:tabs>
          <w:tab w:val="num" w:pos="5040"/>
        </w:tabs>
        <w:ind w:left="5040" w:hanging="360"/>
      </w:pPr>
      <w:rPr>
        <w:rFonts w:ascii="Arial" w:hAnsi="Arial" w:hint="default"/>
      </w:rPr>
    </w:lvl>
    <w:lvl w:ilvl="7" w:tplc="A2DAF0B2" w:tentative="1">
      <w:start w:val="1"/>
      <w:numFmt w:val="bullet"/>
      <w:lvlText w:val="•"/>
      <w:lvlJc w:val="left"/>
      <w:pPr>
        <w:tabs>
          <w:tab w:val="num" w:pos="5760"/>
        </w:tabs>
        <w:ind w:left="5760" w:hanging="360"/>
      </w:pPr>
      <w:rPr>
        <w:rFonts w:ascii="Arial" w:hAnsi="Arial" w:hint="default"/>
      </w:rPr>
    </w:lvl>
    <w:lvl w:ilvl="8" w:tplc="5FC687BE" w:tentative="1">
      <w:start w:val="1"/>
      <w:numFmt w:val="bullet"/>
      <w:lvlText w:val="•"/>
      <w:lvlJc w:val="left"/>
      <w:pPr>
        <w:tabs>
          <w:tab w:val="num" w:pos="6480"/>
        </w:tabs>
        <w:ind w:left="6480" w:hanging="360"/>
      </w:pPr>
      <w:rPr>
        <w:rFonts w:ascii="Arial" w:hAnsi="Arial" w:hint="default"/>
      </w:rPr>
    </w:lvl>
  </w:abstractNum>
  <w:abstractNum w:abstractNumId="20">
    <w:nsid w:val="383808E7"/>
    <w:multiLevelType w:val="hybridMultilevel"/>
    <w:tmpl w:val="8272BCA4"/>
    <w:lvl w:ilvl="0" w:tplc="04230017">
      <w:start w:val="1"/>
      <w:numFmt w:val="lowerLetter"/>
      <w:lvlText w:val="%1)"/>
      <w:lvlJc w:val="left"/>
      <w:pPr>
        <w:ind w:left="720" w:hanging="360"/>
      </w:pPr>
      <w:rPr>
        <w:rFonts w:hint="default"/>
      </w:rPr>
    </w:lvl>
    <w:lvl w:ilvl="1" w:tplc="04230019" w:tentative="1">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21">
    <w:nsid w:val="44E11FA5"/>
    <w:multiLevelType w:val="hybridMultilevel"/>
    <w:tmpl w:val="A49681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0052C1"/>
    <w:multiLevelType w:val="hybridMultilevel"/>
    <w:tmpl w:val="F57082B6"/>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3">
    <w:nsid w:val="4C063F5A"/>
    <w:multiLevelType w:val="hybridMultilevel"/>
    <w:tmpl w:val="656C7834"/>
    <w:lvl w:ilvl="0" w:tplc="51A24280">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0A164DA"/>
    <w:multiLevelType w:val="hybridMultilevel"/>
    <w:tmpl w:val="A1301B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E43378"/>
    <w:multiLevelType w:val="hybridMultilevel"/>
    <w:tmpl w:val="5C0C9B26"/>
    <w:lvl w:ilvl="0" w:tplc="89529C90">
      <w:start w:val="1"/>
      <w:numFmt w:val="lowerLetter"/>
      <w:lvlText w:val="%1)"/>
      <w:lvlJc w:val="left"/>
      <w:pPr>
        <w:ind w:left="720" w:hanging="360"/>
      </w:pPr>
      <w:rPr>
        <w:rFonts w:hint="default"/>
      </w:rPr>
    </w:lvl>
    <w:lvl w:ilvl="1" w:tplc="04230019" w:tentative="1">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26">
    <w:nsid w:val="531A4F58"/>
    <w:multiLevelType w:val="hybridMultilevel"/>
    <w:tmpl w:val="CCC43982"/>
    <w:lvl w:ilvl="0" w:tplc="E1563912">
      <w:start w:val="5"/>
      <w:numFmt w:val="bullet"/>
      <w:lvlText w:val="–"/>
      <w:lvlJc w:val="left"/>
      <w:pPr>
        <w:ind w:left="720" w:hanging="360"/>
      </w:pPr>
      <w:rPr>
        <w:rFonts w:ascii="Arial" w:eastAsiaTheme="minorEastAsia"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86F6A15"/>
    <w:multiLevelType w:val="hybridMultilevel"/>
    <w:tmpl w:val="DDB2B3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89F10FD"/>
    <w:multiLevelType w:val="hybridMultilevel"/>
    <w:tmpl w:val="009834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A117759"/>
    <w:multiLevelType w:val="hybridMultilevel"/>
    <w:tmpl w:val="04EE58E8"/>
    <w:lvl w:ilvl="0" w:tplc="04230017">
      <w:start w:val="1"/>
      <w:numFmt w:val="lowerLetter"/>
      <w:lvlText w:val="%1)"/>
      <w:lvlJc w:val="left"/>
      <w:pPr>
        <w:ind w:left="720" w:hanging="360"/>
      </w:pPr>
      <w:rPr>
        <w:rFonts w:hint="default"/>
      </w:rPr>
    </w:lvl>
    <w:lvl w:ilvl="1" w:tplc="04230019" w:tentative="1">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30">
    <w:nsid w:val="5CEF182D"/>
    <w:multiLevelType w:val="hybridMultilevel"/>
    <w:tmpl w:val="8272BCA4"/>
    <w:lvl w:ilvl="0" w:tplc="04230017">
      <w:start w:val="1"/>
      <w:numFmt w:val="lowerLetter"/>
      <w:lvlText w:val="%1)"/>
      <w:lvlJc w:val="left"/>
      <w:pPr>
        <w:ind w:left="720" w:hanging="360"/>
      </w:pPr>
      <w:rPr>
        <w:rFonts w:hint="default"/>
      </w:rPr>
    </w:lvl>
    <w:lvl w:ilvl="1" w:tplc="04230019" w:tentative="1">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31">
    <w:nsid w:val="60ED2769"/>
    <w:multiLevelType w:val="hybridMultilevel"/>
    <w:tmpl w:val="2F0E7E2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3A61DCD"/>
    <w:multiLevelType w:val="hybridMultilevel"/>
    <w:tmpl w:val="F38C0046"/>
    <w:lvl w:ilvl="0" w:tplc="04190001">
      <w:start w:val="1"/>
      <w:numFmt w:val="bullet"/>
      <w:lvlText w:val=""/>
      <w:lvlJc w:val="left"/>
      <w:pPr>
        <w:ind w:left="720" w:hanging="360"/>
      </w:pPr>
      <w:rPr>
        <w:rFonts w:ascii="Symbol" w:hAnsi="Symbol" w:hint="default"/>
      </w:rPr>
    </w:lvl>
    <w:lvl w:ilvl="1" w:tplc="04230019" w:tentative="1">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33">
    <w:nsid w:val="645A1870"/>
    <w:multiLevelType w:val="hybridMultilevel"/>
    <w:tmpl w:val="8B666BD8"/>
    <w:lvl w:ilvl="0" w:tplc="A478155E">
      <w:start w:val="1"/>
      <w:numFmt w:val="bullet"/>
      <w:lvlText w:val="o"/>
      <w:lvlJc w:val="left"/>
      <w:pPr>
        <w:ind w:left="360" w:hanging="360"/>
      </w:pPr>
      <w:rPr>
        <w:rFonts w:ascii="Courier New" w:hAnsi="Courier New" w:hint="default"/>
        <w:lang w:val="ru-RU"/>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84913E0"/>
    <w:multiLevelType w:val="hybridMultilevel"/>
    <w:tmpl w:val="37982A4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C5017C1"/>
    <w:multiLevelType w:val="hybridMultilevel"/>
    <w:tmpl w:val="0AD83B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F7931FB"/>
    <w:multiLevelType w:val="hybridMultilevel"/>
    <w:tmpl w:val="5C0C9B26"/>
    <w:lvl w:ilvl="0" w:tplc="89529C90">
      <w:start w:val="1"/>
      <w:numFmt w:val="lowerLetter"/>
      <w:lvlText w:val="%1)"/>
      <w:lvlJc w:val="left"/>
      <w:pPr>
        <w:ind w:left="720" w:hanging="360"/>
      </w:pPr>
      <w:rPr>
        <w:rFonts w:hint="default"/>
      </w:rPr>
    </w:lvl>
    <w:lvl w:ilvl="1" w:tplc="04230019" w:tentative="1">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37">
    <w:nsid w:val="7270118A"/>
    <w:multiLevelType w:val="hybridMultilevel"/>
    <w:tmpl w:val="1932031C"/>
    <w:lvl w:ilvl="0" w:tplc="965259F4">
      <w:start w:val="1"/>
      <w:numFmt w:val="bullet"/>
      <w:lvlText w:val="•"/>
      <w:lvlJc w:val="left"/>
      <w:pPr>
        <w:tabs>
          <w:tab w:val="num" w:pos="720"/>
        </w:tabs>
        <w:ind w:left="720" w:hanging="360"/>
      </w:pPr>
      <w:rPr>
        <w:rFonts w:ascii="Arial" w:hAnsi="Arial" w:hint="default"/>
      </w:rPr>
    </w:lvl>
    <w:lvl w:ilvl="1" w:tplc="37066712" w:tentative="1">
      <w:start w:val="1"/>
      <w:numFmt w:val="bullet"/>
      <w:lvlText w:val="•"/>
      <w:lvlJc w:val="left"/>
      <w:pPr>
        <w:tabs>
          <w:tab w:val="num" w:pos="1440"/>
        </w:tabs>
        <w:ind w:left="1440" w:hanging="360"/>
      </w:pPr>
      <w:rPr>
        <w:rFonts w:ascii="Arial" w:hAnsi="Arial" w:hint="default"/>
      </w:rPr>
    </w:lvl>
    <w:lvl w:ilvl="2" w:tplc="8E80435E" w:tentative="1">
      <w:start w:val="1"/>
      <w:numFmt w:val="bullet"/>
      <w:lvlText w:val="•"/>
      <w:lvlJc w:val="left"/>
      <w:pPr>
        <w:tabs>
          <w:tab w:val="num" w:pos="2160"/>
        </w:tabs>
        <w:ind w:left="2160" w:hanging="360"/>
      </w:pPr>
      <w:rPr>
        <w:rFonts w:ascii="Arial" w:hAnsi="Arial" w:hint="default"/>
      </w:rPr>
    </w:lvl>
    <w:lvl w:ilvl="3" w:tplc="FF7850D0" w:tentative="1">
      <w:start w:val="1"/>
      <w:numFmt w:val="bullet"/>
      <w:lvlText w:val="•"/>
      <w:lvlJc w:val="left"/>
      <w:pPr>
        <w:tabs>
          <w:tab w:val="num" w:pos="2880"/>
        </w:tabs>
        <w:ind w:left="2880" w:hanging="360"/>
      </w:pPr>
      <w:rPr>
        <w:rFonts w:ascii="Arial" w:hAnsi="Arial" w:hint="default"/>
      </w:rPr>
    </w:lvl>
    <w:lvl w:ilvl="4" w:tplc="AECE9F54" w:tentative="1">
      <w:start w:val="1"/>
      <w:numFmt w:val="bullet"/>
      <w:lvlText w:val="•"/>
      <w:lvlJc w:val="left"/>
      <w:pPr>
        <w:tabs>
          <w:tab w:val="num" w:pos="3600"/>
        </w:tabs>
        <w:ind w:left="3600" w:hanging="360"/>
      </w:pPr>
      <w:rPr>
        <w:rFonts w:ascii="Arial" w:hAnsi="Arial" w:hint="default"/>
      </w:rPr>
    </w:lvl>
    <w:lvl w:ilvl="5" w:tplc="F544B480" w:tentative="1">
      <w:start w:val="1"/>
      <w:numFmt w:val="bullet"/>
      <w:lvlText w:val="•"/>
      <w:lvlJc w:val="left"/>
      <w:pPr>
        <w:tabs>
          <w:tab w:val="num" w:pos="4320"/>
        </w:tabs>
        <w:ind w:left="4320" w:hanging="360"/>
      </w:pPr>
      <w:rPr>
        <w:rFonts w:ascii="Arial" w:hAnsi="Arial" w:hint="default"/>
      </w:rPr>
    </w:lvl>
    <w:lvl w:ilvl="6" w:tplc="1270ADAC" w:tentative="1">
      <w:start w:val="1"/>
      <w:numFmt w:val="bullet"/>
      <w:lvlText w:val="•"/>
      <w:lvlJc w:val="left"/>
      <w:pPr>
        <w:tabs>
          <w:tab w:val="num" w:pos="5040"/>
        </w:tabs>
        <w:ind w:left="5040" w:hanging="360"/>
      </w:pPr>
      <w:rPr>
        <w:rFonts w:ascii="Arial" w:hAnsi="Arial" w:hint="default"/>
      </w:rPr>
    </w:lvl>
    <w:lvl w:ilvl="7" w:tplc="2DEACC5E" w:tentative="1">
      <w:start w:val="1"/>
      <w:numFmt w:val="bullet"/>
      <w:lvlText w:val="•"/>
      <w:lvlJc w:val="left"/>
      <w:pPr>
        <w:tabs>
          <w:tab w:val="num" w:pos="5760"/>
        </w:tabs>
        <w:ind w:left="5760" w:hanging="360"/>
      </w:pPr>
      <w:rPr>
        <w:rFonts w:ascii="Arial" w:hAnsi="Arial" w:hint="default"/>
      </w:rPr>
    </w:lvl>
    <w:lvl w:ilvl="8" w:tplc="B60C7E60" w:tentative="1">
      <w:start w:val="1"/>
      <w:numFmt w:val="bullet"/>
      <w:lvlText w:val="•"/>
      <w:lvlJc w:val="left"/>
      <w:pPr>
        <w:tabs>
          <w:tab w:val="num" w:pos="6480"/>
        </w:tabs>
        <w:ind w:left="6480" w:hanging="360"/>
      </w:pPr>
      <w:rPr>
        <w:rFonts w:ascii="Arial" w:hAnsi="Arial" w:hint="default"/>
      </w:rPr>
    </w:lvl>
  </w:abstractNum>
  <w:abstractNum w:abstractNumId="38">
    <w:nsid w:val="72975BCC"/>
    <w:multiLevelType w:val="hybridMultilevel"/>
    <w:tmpl w:val="8272BCA4"/>
    <w:lvl w:ilvl="0" w:tplc="04230017">
      <w:start w:val="1"/>
      <w:numFmt w:val="lowerLetter"/>
      <w:lvlText w:val="%1)"/>
      <w:lvlJc w:val="left"/>
      <w:pPr>
        <w:ind w:left="720" w:hanging="360"/>
      </w:pPr>
      <w:rPr>
        <w:rFonts w:hint="default"/>
      </w:rPr>
    </w:lvl>
    <w:lvl w:ilvl="1" w:tplc="04230019" w:tentative="1">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39">
    <w:nsid w:val="73D6189F"/>
    <w:multiLevelType w:val="hybridMultilevel"/>
    <w:tmpl w:val="9A9CF7C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89C3908"/>
    <w:multiLevelType w:val="hybridMultilevel"/>
    <w:tmpl w:val="133A126C"/>
    <w:lvl w:ilvl="0" w:tplc="37D8DD86">
      <w:start w:val="29"/>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A572D98"/>
    <w:multiLevelType w:val="hybridMultilevel"/>
    <w:tmpl w:val="A956DA36"/>
    <w:lvl w:ilvl="0" w:tplc="0FAEC2B4">
      <w:start w:val="1"/>
      <w:numFmt w:val="lowerLetter"/>
      <w:lvlText w:val="%1)"/>
      <w:lvlJc w:val="left"/>
      <w:pPr>
        <w:ind w:left="720" w:hanging="360"/>
      </w:pPr>
      <w:rPr>
        <w:rFonts w:hint="default"/>
      </w:rPr>
    </w:lvl>
    <w:lvl w:ilvl="1" w:tplc="04230019" w:tentative="1">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42">
    <w:nsid w:val="7E84632B"/>
    <w:multiLevelType w:val="hybridMultilevel"/>
    <w:tmpl w:val="FADC82DC"/>
    <w:lvl w:ilvl="0" w:tplc="04230017">
      <w:start w:val="1"/>
      <w:numFmt w:val="lowerLetter"/>
      <w:lvlText w:val="%1)"/>
      <w:lvlJc w:val="left"/>
      <w:pPr>
        <w:ind w:left="720" w:hanging="360"/>
      </w:pPr>
      <w:rPr>
        <w:rFonts w:hint="default"/>
      </w:rPr>
    </w:lvl>
    <w:lvl w:ilvl="1" w:tplc="04230019" w:tentative="1">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43">
    <w:nsid w:val="7FB93F10"/>
    <w:multiLevelType w:val="hybridMultilevel"/>
    <w:tmpl w:val="F822E542"/>
    <w:lvl w:ilvl="0" w:tplc="9746F97E">
      <w:start w:val="1"/>
      <w:numFmt w:val="bullet"/>
      <w:lvlText w:val="•"/>
      <w:lvlJc w:val="left"/>
      <w:pPr>
        <w:tabs>
          <w:tab w:val="num" w:pos="360"/>
        </w:tabs>
        <w:ind w:left="360" w:hanging="360"/>
      </w:pPr>
      <w:rPr>
        <w:rFonts w:ascii="Arial" w:hAnsi="Arial" w:hint="default"/>
      </w:rPr>
    </w:lvl>
    <w:lvl w:ilvl="1" w:tplc="05AC0A76" w:tentative="1">
      <w:start w:val="1"/>
      <w:numFmt w:val="bullet"/>
      <w:lvlText w:val="•"/>
      <w:lvlJc w:val="left"/>
      <w:pPr>
        <w:tabs>
          <w:tab w:val="num" w:pos="1080"/>
        </w:tabs>
        <w:ind w:left="1080" w:hanging="360"/>
      </w:pPr>
      <w:rPr>
        <w:rFonts w:ascii="Arial" w:hAnsi="Arial" w:hint="default"/>
      </w:rPr>
    </w:lvl>
    <w:lvl w:ilvl="2" w:tplc="D5F0D1DC" w:tentative="1">
      <w:start w:val="1"/>
      <w:numFmt w:val="bullet"/>
      <w:lvlText w:val="•"/>
      <w:lvlJc w:val="left"/>
      <w:pPr>
        <w:tabs>
          <w:tab w:val="num" w:pos="1800"/>
        </w:tabs>
        <w:ind w:left="1800" w:hanging="360"/>
      </w:pPr>
      <w:rPr>
        <w:rFonts w:ascii="Arial" w:hAnsi="Arial" w:hint="default"/>
      </w:rPr>
    </w:lvl>
    <w:lvl w:ilvl="3" w:tplc="8A068AE0" w:tentative="1">
      <w:start w:val="1"/>
      <w:numFmt w:val="bullet"/>
      <w:lvlText w:val="•"/>
      <w:lvlJc w:val="left"/>
      <w:pPr>
        <w:tabs>
          <w:tab w:val="num" w:pos="2520"/>
        </w:tabs>
        <w:ind w:left="2520" w:hanging="360"/>
      </w:pPr>
      <w:rPr>
        <w:rFonts w:ascii="Arial" w:hAnsi="Arial" w:hint="default"/>
      </w:rPr>
    </w:lvl>
    <w:lvl w:ilvl="4" w:tplc="1F0E9BBC" w:tentative="1">
      <w:start w:val="1"/>
      <w:numFmt w:val="bullet"/>
      <w:lvlText w:val="•"/>
      <w:lvlJc w:val="left"/>
      <w:pPr>
        <w:tabs>
          <w:tab w:val="num" w:pos="3240"/>
        </w:tabs>
        <w:ind w:left="3240" w:hanging="360"/>
      </w:pPr>
      <w:rPr>
        <w:rFonts w:ascii="Arial" w:hAnsi="Arial" w:hint="default"/>
      </w:rPr>
    </w:lvl>
    <w:lvl w:ilvl="5" w:tplc="FFCE429E" w:tentative="1">
      <w:start w:val="1"/>
      <w:numFmt w:val="bullet"/>
      <w:lvlText w:val="•"/>
      <w:lvlJc w:val="left"/>
      <w:pPr>
        <w:tabs>
          <w:tab w:val="num" w:pos="3960"/>
        </w:tabs>
        <w:ind w:left="3960" w:hanging="360"/>
      </w:pPr>
      <w:rPr>
        <w:rFonts w:ascii="Arial" w:hAnsi="Arial" w:hint="default"/>
      </w:rPr>
    </w:lvl>
    <w:lvl w:ilvl="6" w:tplc="0FB0199C" w:tentative="1">
      <w:start w:val="1"/>
      <w:numFmt w:val="bullet"/>
      <w:lvlText w:val="•"/>
      <w:lvlJc w:val="left"/>
      <w:pPr>
        <w:tabs>
          <w:tab w:val="num" w:pos="4680"/>
        </w:tabs>
        <w:ind w:left="4680" w:hanging="360"/>
      </w:pPr>
      <w:rPr>
        <w:rFonts w:ascii="Arial" w:hAnsi="Arial" w:hint="default"/>
      </w:rPr>
    </w:lvl>
    <w:lvl w:ilvl="7" w:tplc="CDFE3C92" w:tentative="1">
      <w:start w:val="1"/>
      <w:numFmt w:val="bullet"/>
      <w:lvlText w:val="•"/>
      <w:lvlJc w:val="left"/>
      <w:pPr>
        <w:tabs>
          <w:tab w:val="num" w:pos="5400"/>
        </w:tabs>
        <w:ind w:left="5400" w:hanging="360"/>
      </w:pPr>
      <w:rPr>
        <w:rFonts w:ascii="Arial" w:hAnsi="Arial" w:hint="default"/>
      </w:rPr>
    </w:lvl>
    <w:lvl w:ilvl="8" w:tplc="17D8275E" w:tentative="1">
      <w:start w:val="1"/>
      <w:numFmt w:val="bullet"/>
      <w:lvlText w:val="•"/>
      <w:lvlJc w:val="left"/>
      <w:pPr>
        <w:tabs>
          <w:tab w:val="num" w:pos="6120"/>
        </w:tabs>
        <w:ind w:left="6120" w:hanging="360"/>
      </w:pPr>
      <w:rPr>
        <w:rFonts w:ascii="Arial" w:hAnsi="Arial" w:hint="default"/>
      </w:rPr>
    </w:lvl>
  </w:abstractNum>
  <w:num w:numId="1">
    <w:abstractNumId w:val="33"/>
  </w:num>
  <w:num w:numId="2">
    <w:abstractNumId w:val="43"/>
  </w:num>
  <w:num w:numId="3">
    <w:abstractNumId w:val="9"/>
  </w:num>
  <w:num w:numId="4">
    <w:abstractNumId w:val="12"/>
  </w:num>
  <w:num w:numId="5">
    <w:abstractNumId w:val="24"/>
  </w:num>
  <w:num w:numId="6">
    <w:abstractNumId w:val="21"/>
  </w:num>
  <w:num w:numId="7">
    <w:abstractNumId w:val="39"/>
  </w:num>
  <w:num w:numId="8">
    <w:abstractNumId w:val="34"/>
  </w:num>
  <w:num w:numId="9">
    <w:abstractNumId w:val="15"/>
  </w:num>
  <w:num w:numId="10">
    <w:abstractNumId w:val="31"/>
  </w:num>
  <w:num w:numId="11">
    <w:abstractNumId w:val="1"/>
  </w:num>
  <w:num w:numId="12">
    <w:abstractNumId w:val="6"/>
  </w:num>
  <w:num w:numId="13">
    <w:abstractNumId w:val="37"/>
  </w:num>
  <w:num w:numId="14">
    <w:abstractNumId w:val="19"/>
  </w:num>
  <w:num w:numId="15">
    <w:abstractNumId w:val="22"/>
  </w:num>
  <w:num w:numId="16">
    <w:abstractNumId w:val="35"/>
  </w:num>
  <w:num w:numId="17">
    <w:abstractNumId w:val="26"/>
  </w:num>
  <w:num w:numId="18">
    <w:abstractNumId w:val="20"/>
  </w:num>
  <w:num w:numId="19">
    <w:abstractNumId w:val="42"/>
  </w:num>
  <w:num w:numId="20">
    <w:abstractNumId w:val="29"/>
  </w:num>
  <w:num w:numId="21">
    <w:abstractNumId w:val="3"/>
  </w:num>
  <w:num w:numId="22">
    <w:abstractNumId w:val="5"/>
  </w:num>
  <w:num w:numId="23">
    <w:abstractNumId w:val="38"/>
  </w:num>
  <w:num w:numId="24">
    <w:abstractNumId w:val="13"/>
  </w:num>
  <w:num w:numId="25">
    <w:abstractNumId w:val="25"/>
  </w:num>
  <w:num w:numId="26">
    <w:abstractNumId w:val="36"/>
  </w:num>
  <w:num w:numId="27">
    <w:abstractNumId w:val="7"/>
  </w:num>
  <w:num w:numId="28">
    <w:abstractNumId w:val="41"/>
  </w:num>
  <w:num w:numId="29">
    <w:abstractNumId w:val="17"/>
  </w:num>
  <w:num w:numId="30">
    <w:abstractNumId w:val="28"/>
  </w:num>
  <w:num w:numId="31">
    <w:abstractNumId w:val="18"/>
  </w:num>
  <w:num w:numId="32">
    <w:abstractNumId w:val="16"/>
  </w:num>
  <w:num w:numId="33">
    <w:abstractNumId w:val="32"/>
  </w:num>
  <w:num w:numId="34">
    <w:abstractNumId w:val="14"/>
  </w:num>
  <w:num w:numId="35">
    <w:abstractNumId w:val="40"/>
  </w:num>
  <w:num w:numId="36">
    <w:abstractNumId w:val="4"/>
  </w:num>
  <w:num w:numId="37">
    <w:abstractNumId w:val="11"/>
  </w:num>
  <w:num w:numId="38">
    <w:abstractNumId w:val="30"/>
  </w:num>
  <w:num w:numId="39">
    <w:abstractNumId w:val="10"/>
  </w:num>
  <w:num w:numId="40">
    <w:abstractNumId w:val="23"/>
  </w:num>
  <w:num w:numId="41">
    <w:abstractNumId w:val="0"/>
    <w:lvlOverride w:ilvl="0">
      <w:lvl w:ilvl="0">
        <w:numFmt w:val="bullet"/>
        <w:lvlText w:val="•"/>
        <w:legacy w:legacy="1" w:legacySpace="0" w:legacyIndent="0"/>
        <w:lvlJc w:val="left"/>
        <w:rPr>
          <w:rFonts w:ascii="Arial" w:hAnsi="Arial" w:cs="Arial" w:hint="default"/>
          <w:sz w:val="40"/>
        </w:rPr>
      </w:lvl>
    </w:lvlOverride>
  </w:num>
  <w:num w:numId="42">
    <w:abstractNumId w:val="27"/>
  </w:num>
  <w:num w:numId="43">
    <w:abstractNumId w:val="2"/>
  </w:num>
  <w:num w:numId="44">
    <w:abstractNumId w:val="8"/>
  </w:num>
  <w:numIdMacAtCleanup w:val="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lena Nikulina">
    <w15:presenceInfo w15:providerId="AD" w15:userId="S-1-5-21-88094858-919529-1617787245-89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141"/>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F75"/>
    <w:rsid w:val="00011B45"/>
    <w:rsid w:val="00014974"/>
    <w:rsid w:val="00022D6C"/>
    <w:rsid w:val="00024382"/>
    <w:rsid w:val="000245CD"/>
    <w:rsid w:val="000266A6"/>
    <w:rsid w:val="00027889"/>
    <w:rsid w:val="000305A8"/>
    <w:rsid w:val="00032222"/>
    <w:rsid w:val="00034E38"/>
    <w:rsid w:val="00040DF8"/>
    <w:rsid w:val="00043A81"/>
    <w:rsid w:val="00044F03"/>
    <w:rsid w:val="00045998"/>
    <w:rsid w:val="00045A77"/>
    <w:rsid w:val="0005199C"/>
    <w:rsid w:val="0005643A"/>
    <w:rsid w:val="00056DB3"/>
    <w:rsid w:val="00057CB7"/>
    <w:rsid w:val="000617AA"/>
    <w:rsid w:val="000639A9"/>
    <w:rsid w:val="00067DFF"/>
    <w:rsid w:val="000706AC"/>
    <w:rsid w:val="00070BD0"/>
    <w:rsid w:val="00072AD0"/>
    <w:rsid w:val="00074275"/>
    <w:rsid w:val="000747FA"/>
    <w:rsid w:val="00074E4C"/>
    <w:rsid w:val="00075E20"/>
    <w:rsid w:val="00077D34"/>
    <w:rsid w:val="00082450"/>
    <w:rsid w:val="000853F9"/>
    <w:rsid w:val="0008573E"/>
    <w:rsid w:val="0008630C"/>
    <w:rsid w:val="000911D9"/>
    <w:rsid w:val="00091A99"/>
    <w:rsid w:val="000967C0"/>
    <w:rsid w:val="000A0170"/>
    <w:rsid w:val="000A39FE"/>
    <w:rsid w:val="000A5F66"/>
    <w:rsid w:val="000A6272"/>
    <w:rsid w:val="000A7DF3"/>
    <w:rsid w:val="000B3822"/>
    <w:rsid w:val="000B4695"/>
    <w:rsid w:val="000B50EB"/>
    <w:rsid w:val="000C2D22"/>
    <w:rsid w:val="000C3662"/>
    <w:rsid w:val="000C3694"/>
    <w:rsid w:val="000C48BF"/>
    <w:rsid w:val="000C4EA2"/>
    <w:rsid w:val="000C5EF6"/>
    <w:rsid w:val="000D0595"/>
    <w:rsid w:val="000D09EE"/>
    <w:rsid w:val="000D213D"/>
    <w:rsid w:val="000E437D"/>
    <w:rsid w:val="000E53EF"/>
    <w:rsid w:val="000E6A95"/>
    <w:rsid w:val="000F18C1"/>
    <w:rsid w:val="000F3316"/>
    <w:rsid w:val="0010299D"/>
    <w:rsid w:val="00103DA5"/>
    <w:rsid w:val="00105009"/>
    <w:rsid w:val="001067B5"/>
    <w:rsid w:val="00113C5C"/>
    <w:rsid w:val="00115EAD"/>
    <w:rsid w:val="0011668E"/>
    <w:rsid w:val="00121EEE"/>
    <w:rsid w:val="00125435"/>
    <w:rsid w:val="001258CF"/>
    <w:rsid w:val="001274BD"/>
    <w:rsid w:val="00127DFA"/>
    <w:rsid w:val="0013185C"/>
    <w:rsid w:val="00131F9B"/>
    <w:rsid w:val="00141CC3"/>
    <w:rsid w:val="00142B9B"/>
    <w:rsid w:val="00144089"/>
    <w:rsid w:val="0014642B"/>
    <w:rsid w:val="0014719D"/>
    <w:rsid w:val="001507F4"/>
    <w:rsid w:val="001527A7"/>
    <w:rsid w:val="0015305B"/>
    <w:rsid w:val="001542B5"/>
    <w:rsid w:val="00154AE4"/>
    <w:rsid w:val="00156442"/>
    <w:rsid w:val="00161901"/>
    <w:rsid w:val="0016452D"/>
    <w:rsid w:val="00165BD5"/>
    <w:rsid w:val="00167F0D"/>
    <w:rsid w:val="0017106A"/>
    <w:rsid w:val="00172A3C"/>
    <w:rsid w:val="00173198"/>
    <w:rsid w:val="00174E3D"/>
    <w:rsid w:val="0017531E"/>
    <w:rsid w:val="0018196B"/>
    <w:rsid w:val="00184D9B"/>
    <w:rsid w:val="00187432"/>
    <w:rsid w:val="0019360A"/>
    <w:rsid w:val="00196A85"/>
    <w:rsid w:val="001A07E0"/>
    <w:rsid w:val="001A37E8"/>
    <w:rsid w:val="001A4535"/>
    <w:rsid w:val="001A4FFD"/>
    <w:rsid w:val="001A509E"/>
    <w:rsid w:val="001A66D8"/>
    <w:rsid w:val="001A6E7B"/>
    <w:rsid w:val="001B0D60"/>
    <w:rsid w:val="001B2BEE"/>
    <w:rsid w:val="001B692F"/>
    <w:rsid w:val="001C24E5"/>
    <w:rsid w:val="001D127D"/>
    <w:rsid w:val="001D1929"/>
    <w:rsid w:val="001D2D8F"/>
    <w:rsid w:val="001D55D6"/>
    <w:rsid w:val="001E07AA"/>
    <w:rsid w:val="001E265C"/>
    <w:rsid w:val="001E277C"/>
    <w:rsid w:val="001E362C"/>
    <w:rsid w:val="001E499B"/>
    <w:rsid w:val="001E589B"/>
    <w:rsid w:val="001F2840"/>
    <w:rsid w:val="001F386F"/>
    <w:rsid w:val="001F4F6C"/>
    <w:rsid w:val="001F7C4B"/>
    <w:rsid w:val="002004F9"/>
    <w:rsid w:val="002005CA"/>
    <w:rsid w:val="0020185A"/>
    <w:rsid w:val="002025E9"/>
    <w:rsid w:val="002051F3"/>
    <w:rsid w:val="002079AE"/>
    <w:rsid w:val="002145CC"/>
    <w:rsid w:val="0021541F"/>
    <w:rsid w:val="00217EFB"/>
    <w:rsid w:val="00224122"/>
    <w:rsid w:val="00224A9F"/>
    <w:rsid w:val="00224D81"/>
    <w:rsid w:val="00233655"/>
    <w:rsid w:val="002358BA"/>
    <w:rsid w:val="002376D0"/>
    <w:rsid w:val="00241627"/>
    <w:rsid w:val="00241699"/>
    <w:rsid w:val="00241C6A"/>
    <w:rsid w:val="0024785C"/>
    <w:rsid w:val="00250E13"/>
    <w:rsid w:val="0025205A"/>
    <w:rsid w:val="0025239F"/>
    <w:rsid w:val="002568BA"/>
    <w:rsid w:val="0025691F"/>
    <w:rsid w:val="00257590"/>
    <w:rsid w:val="002579BE"/>
    <w:rsid w:val="00257D5B"/>
    <w:rsid w:val="00260C09"/>
    <w:rsid w:val="00261E25"/>
    <w:rsid w:val="00264459"/>
    <w:rsid w:val="002650F2"/>
    <w:rsid w:val="00266E21"/>
    <w:rsid w:val="00267566"/>
    <w:rsid w:val="00270BC7"/>
    <w:rsid w:val="002753DE"/>
    <w:rsid w:val="002765CA"/>
    <w:rsid w:val="002778B6"/>
    <w:rsid w:val="00277DD6"/>
    <w:rsid w:val="00277DDB"/>
    <w:rsid w:val="0028168E"/>
    <w:rsid w:val="00281B35"/>
    <w:rsid w:val="00283904"/>
    <w:rsid w:val="00283E87"/>
    <w:rsid w:val="00284D5F"/>
    <w:rsid w:val="00284D98"/>
    <w:rsid w:val="00291D9D"/>
    <w:rsid w:val="00294294"/>
    <w:rsid w:val="002A0E26"/>
    <w:rsid w:val="002A72FA"/>
    <w:rsid w:val="002C27AB"/>
    <w:rsid w:val="002C6410"/>
    <w:rsid w:val="002C7A7C"/>
    <w:rsid w:val="002D25DD"/>
    <w:rsid w:val="002D3967"/>
    <w:rsid w:val="002D50CC"/>
    <w:rsid w:val="002E0525"/>
    <w:rsid w:val="002E1305"/>
    <w:rsid w:val="002E5992"/>
    <w:rsid w:val="002E7FFD"/>
    <w:rsid w:val="002F08C0"/>
    <w:rsid w:val="002F29DC"/>
    <w:rsid w:val="002F2F7E"/>
    <w:rsid w:val="002F3FC9"/>
    <w:rsid w:val="002F6261"/>
    <w:rsid w:val="002F6B47"/>
    <w:rsid w:val="002F76B7"/>
    <w:rsid w:val="003006C1"/>
    <w:rsid w:val="00301423"/>
    <w:rsid w:val="00303678"/>
    <w:rsid w:val="00305262"/>
    <w:rsid w:val="0031398F"/>
    <w:rsid w:val="00321F29"/>
    <w:rsid w:val="00323FAC"/>
    <w:rsid w:val="0032420F"/>
    <w:rsid w:val="00324DED"/>
    <w:rsid w:val="00342B93"/>
    <w:rsid w:val="00343624"/>
    <w:rsid w:val="00344456"/>
    <w:rsid w:val="00345C1D"/>
    <w:rsid w:val="003461E9"/>
    <w:rsid w:val="003473DD"/>
    <w:rsid w:val="00347E5B"/>
    <w:rsid w:val="0035203C"/>
    <w:rsid w:val="0035300B"/>
    <w:rsid w:val="0035405F"/>
    <w:rsid w:val="0035778E"/>
    <w:rsid w:val="003607F5"/>
    <w:rsid w:val="003608FF"/>
    <w:rsid w:val="00361C42"/>
    <w:rsid w:val="003646B1"/>
    <w:rsid w:val="00366AC4"/>
    <w:rsid w:val="00366D56"/>
    <w:rsid w:val="003706CB"/>
    <w:rsid w:val="003746A2"/>
    <w:rsid w:val="003757E2"/>
    <w:rsid w:val="00376637"/>
    <w:rsid w:val="003802F0"/>
    <w:rsid w:val="003824C0"/>
    <w:rsid w:val="00391A3D"/>
    <w:rsid w:val="00392039"/>
    <w:rsid w:val="00392AA4"/>
    <w:rsid w:val="0039307B"/>
    <w:rsid w:val="003937CC"/>
    <w:rsid w:val="003B012A"/>
    <w:rsid w:val="003B0721"/>
    <w:rsid w:val="003B2580"/>
    <w:rsid w:val="003B5C23"/>
    <w:rsid w:val="003B5F6B"/>
    <w:rsid w:val="003B734A"/>
    <w:rsid w:val="003B7E85"/>
    <w:rsid w:val="003C0164"/>
    <w:rsid w:val="003C177A"/>
    <w:rsid w:val="003C1E10"/>
    <w:rsid w:val="003C4C2D"/>
    <w:rsid w:val="003C4DA7"/>
    <w:rsid w:val="003C777A"/>
    <w:rsid w:val="003D15AB"/>
    <w:rsid w:val="003D1F0D"/>
    <w:rsid w:val="003D2717"/>
    <w:rsid w:val="003D3608"/>
    <w:rsid w:val="003D4BDB"/>
    <w:rsid w:val="003D5891"/>
    <w:rsid w:val="003D6FB7"/>
    <w:rsid w:val="003E190D"/>
    <w:rsid w:val="003E1980"/>
    <w:rsid w:val="003E3061"/>
    <w:rsid w:val="003E5417"/>
    <w:rsid w:val="003F3E46"/>
    <w:rsid w:val="003F4E34"/>
    <w:rsid w:val="003F52B4"/>
    <w:rsid w:val="003F683B"/>
    <w:rsid w:val="0040020C"/>
    <w:rsid w:val="00401F1B"/>
    <w:rsid w:val="00402758"/>
    <w:rsid w:val="00402A22"/>
    <w:rsid w:val="0041089A"/>
    <w:rsid w:val="00411025"/>
    <w:rsid w:val="0041351A"/>
    <w:rsid w:val="00417643"/>
    <w:rsid w:val="00417D5E"/>
    <w:rsid w:val="00425741"/>
    <w:rsid w:val="00426055"/>
    <w:rsid w:val="00426D83"/>
    <w:rsid w:val="00431D82"/>
    <w:rsid w:val="004345EE"/>
    <w:rsid w:val="004432B7"/>
    <w:rsid w:val="00445330"/>
    <w:rsid w:val="00445466"/>
    <w:rsid w:val="00450AC9"/>
    <w:rsid w:val="004515A9"/>
    <w:rsid w:val="0045237F"/>
    <w:rsid w:val="00455F6E"/>
    <w:rsid w:val="00456326"/>
    <w:rsid w:val="00457FBB"/>
    <w:rsid w:val="00460794"/>
    <w:rsid w:val="00460A8D"/>
    <w:rsid w:val="00466455"/>
    <w:rsid w:val="004676E9"/>
    <w:rsid w:val="00471CA9"/>
    <w:rsid w:val="00471E08"/>
    <w:rsid w:val="004731F0"/>
    <w:rsid w:val="004737D0"/>
    <w:rsid w:val="00474BB5"/>
    <w:rsid w:val="00475E09"/>
    <w:rsid w:val="00484B0E"/>
    <w:rsid w:val="00486646"/>
    <w:rsid w:val="00490FC6"/>
    <w:rsid w:val="00492A28"/>
    <w:rsid w:val="00495293"/>
    <w:rsid w:val="004A3043"/>
    <w:rsid w:val="004A46C1"/>
    <w:rsid w:val="004A5A5A"/>
    <w:rsid w:val="004A5AC4"/>
    <w:rsid w:val="004B24F3"/>
    <w:rsid w:val="004B2DE3"/>
    <w:rsid w:val="004B535E"/>
    <w:rsid w:val="004C0678"/>
    <w:rsid w:val="004C08CA"/>
    <w:rsid w:val="004C10E6"/>
    <w:rsid w:val="004C566D"/>
    <w:rsid w:val="004C58A5"/>
    <w:rsid w:val="004C5BBA"/>
    <w:rsid w:val="004C74B8"/>
    <w:rsid w:val="004D13F4"/>
    <w:rsid w:val="004D1CA9"/>
    <w:rsid w:val="004D3EEC"/>
    <w:rsid w:val="004D460D"/>
    <w:rsid w:val="004D4E53"/>
    <w:rsid w:val="004D56E7"/>
    <w:rsid w:val="004D6B5F"/>
    <w:rsid w:val="004E0E7C"/>
    <w:rsid w:val="004E21E1"/>
    <w:rsid w:val="004E3CD8"/>
    <w:rsid w:val="004F31B2"/>
    <w:rsid w:val="004F5BD8"/>
    <w:rsid w:val="004F5F3C"/>
    <w:rsid w:val="005030AA"/>
    <w:rsid w:val="00503662"/>
    <w:rsid w:val="00505AF4"/>
    <w:rsid w:val="00507E21"/>
    <w:rsid w:val="00511DEB"/>
    <w:rsid w:val="00511F53"/>
    <w:rsid w:val="0051200D"/>
    <w:rsid w:val="005130CD"/>
    <w:rsid w:val="00517F35"/>
    <w:rsid w:val="00521FC0"/>
    <w:rsid w:val="005220E4"/>
    <w:rsid w:val="00525C0B"/>
    <w:rsid w:val="005265DF"/>
    <w:rsid w:val="005324CF"/>
    <w:rsid w:val="00535ABE"/>
    <w:rsid w:val="0054289C"/>
    <w:rsid w:val="00545167"/>
    <w:rsid w:val="00546506"/>
    <w:rsid w:val="00546708"/>
    <w:rsid w:val="00546A3A"/>
    <w:rsid w:val="00547CFA"/>
    <w:rsid w:val="005537D0"/>
    <w:rsid w:val="00556A27"/>
    <w:rsid w:val="0056161A"/>
    <w:rsid w:val="005633CC"/>
    <w:rsid w:val="00563F8D"/>
    <w:rsid w:val="005642F5"/>
    <w:rsid w:val="0056588B"/>
    <w:rsid w:val="0056664B"/>
    <w:rsid w:val="0056791B"/>
    <w:rsid w:val="00570379"/>
    <w:rsid w:val="0057192D"/>
    <w:rsid w:val="00571CF2"/>
    <w:rsid w:val="00574AD6"/>
    <w:rsid w:val="00574DE2"/>
    <w:rsid w:val="00577308"/>
    <w:rsid w:val="00580BB4"/>
    <w:rsid w:val="00580F6F"/>
    <w:rsid w:val="00581E69"/>
    <w:rsid w:val="0058307A"/>
    <w:rsid w:val="00585870"/>
    <w:rsid w:val="005870AD"/>
    <w:rsid w:val="0058773D"/>
    <w:rsid w:val="00591C44"/>
    <w:rsid w:val="00596BA4"/>
    <w:rsid w:val="005A0794"/>
    <w:rsid w:val="005B21EC"/>
    <w:rsid w:val="005B2DBF"/>
    <w:rsid w:val="005B4C19"/>
    <w:rsid w:val="005C0163"/>
    <w:rsid w:val="005C0AE8"/>
    <w:rsid w:val="005D0EAA"/>
    <w:rsid w:val="005D12D7"/>
    <w:rsid w:val="005D342D"/>
    <w:rsid w:val="005D5CC6"/>
    <w:rsid w:val="005D78E7"/>
    <w:rsid w:val="005E00AD"/>
    <w:rsid w:val="005E0970"/>
    <w:rsid w:val="005E2C53"/>
    <w:rsid w:val="005E2E73"/>
    <w:rsid w:val="005E71D9"/>
    <w:rsid w:val="005F3143"/>
    <w:rsid w:val="005F3568"/>
    <w:rsid w:val="005F3957"/>
    <w:rsid w:val="005F5358"/>
    <w:rsid w:val="005F573C"/>
    <w:rsid w:val="006005DF"/>
    <w:rsid w:val="00601BD4"/>
    <w:rsid w:val="006059A7"/>
    <w:rsid w:val="00611632"/>
    <w:rsid w:val="006132AC"/>
    <w:rsid w:val="006156CC"/>
    <w:rsid w:val="0061688F"/>
    <w:rsid w:val="00622621"/>
    <w:rsid w:val="00622BF5"/>
    <w:rsid w:val="006255CB"/>
    <w:rsid w:val="00634D98"/>
    <w:rsid w:val="00637F6E"/>
    <w:rsid w:val="00642FB0"/>
    <w:rsid w:val="00643989"/>
    <w:rsid w:val="00644652"/>
    <w:rsid w:val="00644D61"/>
    <w:rsid w:val="00646158"/>
    <w:rsid w:val="0064756B"/>
    <w:rsid w:val="00647C74"/>
    <w:rsid w:val="00651775"/>
    <w:rsid w:val="006524A2"/>
    <w:rsid w:val="0065433F"/>
    <w:rsid w:val="0066122F"/>
    <w:rsid w:val="0066136B"/>
    <w:rsid w:val="00676F31"/>
    <w:rsid w:val="0067785F"/>
    <w:rsid w:val="00682107"/>
    <w:rsid w:val="006900A1"/>
    <w:rsid w:val="00691461"/>
    <w:rsid w:val="0069296E"/>
    <w:rsid w:val="006937D5"/>
    <w:rsid w:val="00694170"/>
    <w:rsid w:val="00695C62"/>
    <w:rsid w:val="00697386"/>
    <w:rsid w:val="006A4BEC"/>
    <w:rsid w:val="006A5049"/>
    <w:rsid w:val="006A7868"/>
    <w:rsid w:val="006B07A5"/>
    <w:rsid w:val="006B12D0"/>
    <w:rsid w:val="006B2D7C"/>
    <w:rsid w:val="006B5AAB"/>
    <w:rsid w:val="006B6849"/>
    <w:rsid w:val="006C0BB4"/>
    <w:rsid w:val="006C4625"/>
    <w:rsid w:val="006C4995"/>
    <w:rsid w:val="006C5767"/>
    <w:rsid w:val="006C58DE"/>
    <w:rsid w:val="006C5AFC"/>
    <w:rsid w:val="006C5F1F"/>
    <w:rsid w:val="006C6ACE"/>
    <w:rsid w:val="006D12C9"/>
    <w:rsid w:val="006D13DC"/>
    <w:rsid w:val="006D17E3"/>
    <w:rsid w:val="006D77FC"/>
    <w:rsid w:val="006E05D4"/>
    <w:rsid w:val="006E1AD1"/>
    <w:rsid w:val="006E1EE4"/>
    <w:rsid w:val="006E3C11"/>
    <w:rsid w:val="006F15B5"/>
    <w:rsid w:val="006F6C96"/>
    <w:rsid w:val="00700C3A"/>
    <w:rsid w:val="007013F1"/>
    <w:rsid w:val="007049BA"/>
    <w:rsid w:val="00704D96"/>
    <w:rsid w:val="007054CD"/>
    <w:rsid w:val="00714445"/>
    <w:rsid w:val="00714A13"/>
    <w:rsid w:val="00714EFE"/>
    <w:rsid w:val="007159CD"/>
    <w:rsid w:val="00717552"/>
    <w:rsid w:val="00720E8A"/>
    <w:rsid w:val="00727301"/>
    <w:rsid w:val="007318FB"/>
    <w:rsid w:val="00736898"/>
    <w:rsid w:val="0073757A"/>
    <w:rsid w:val="00737AB0"/>
    <w:rsid w:val="00737B7B"/>
    <w:rsid w:val="007400D4"/>
    <w:rsid w:val="00740A0A"/>
    <w:rsid w:val="0074211A"/>
    <w:rsid w:val="00744A2E"/>
    <w:rsid w:val="0074522B"/>
    <w:rsid w:val="00750911"/>
    <w:rsid w:val="00752AE6"/>
    <w:rsid w:val="007542ED"/>
    <w:rsid w:val="00756D5E"/>
    <w:rsid w:val="00757073"/>
    <w:rsid w:val="007628B3"/>
    <w:rsid w:val="007628D3"/>
    <w:rsid w:val="00763981"/>
    <w:rsid w:val="00763B05"/>
    <w:rsid w:val="007640DA"/>
    <w:rsid w:val="00772393"/>
    <w:rsid w:val="00773572"/>
    <w:rsid w:val="00774449"/>
    <w:rsid w:val="00774D19"/>
    <w:rsid w:val="00782040"/>
    <w:rsid w:val="00785233"/>
    <w:rsid w:val="00786BAB"/>
    <w:rsid w:val="00786EC0"/>
    <w:rsid w:val="0079009E"/>
    <w:rsid w:val="00790269"/>
    <w:rsid w:val="00791929"/>
    <w:rsid w:val="0079491A"/>
    <w:rsid w:val="00794E2D"/>
    <w:rsid w:val="00797950"/>
    <w:rsid w:val="007A0167"/>
    <w:rsid w:val="007A02A5"/>
    <w:rsid w:val="007A0391"/>
    <w:rsid w:val="007A2020"/>
    <w:rsid w:val="007A2194"/>
    <w:rsid w:val="007A2DB9"/>
    <w:rsid w:val="007A573C"/>
    <w:rsid w:val="007A58B9"/>
    <w:rsid w:val="007B3B86"/>
    <w:rsid w:val="007B46DF"/>
    <w:rsid w:val="007B5DBB"/>
    <w:rsid w:val="007B7406"/>
    <w:rsid w:val="007B7AB2"/>
    <w:rsid w:val="007C0C30"/>
    <w:rsid w:val="007C3179"/>
    <w:rsid w:val="007C376D"/>
    <w:rsid w:val="007C5790"/>
    <w:rsid w:val="007C5DB6"/>
    <w:rsid w:val="007C71F0"/>
    <w:rsid w:val="007D08E2"/>
    <w:rsid w:val="007D23C9"/>
    <w:rsid w:val="007D2AE4"/>
    <w:rsid w:val="007D6548"/>
    <w:rsid w:val="007D6802"/>
    <w:rsid w:val="007D7D68"/>
    <w:rsid w:val="007E0412"/>
    <w:rsid w:val="007E3FBA"/>
    <w:rsid w:val="007E4F08"/>
    <w:rsid w:val="007E4FB9"/>
    <w:rsid w:val="007E56D0"/>
    <w:rsid w:val="007F3039"/>
    <w:rsid w:val="00800E95"/>
    <w:rsid w:val="008015FD"/>
    <w:rsid w:val="00803608"/>
    <w:rsid w:val="00812780"/>
    <w:rsid w:val="00812A2A"/>
    <w:rsid w:val="008139D1"/>
    <w:rsid w:val="008154F3"/>
    <w:rsid w:val="008160CF"/>
    <w:rsid w:val="008162B1"/>
    <w:rsid w:val="00823F38"/>
    <w:rsid w:val="008307FC"/>
    <w:rsid w:val="0083178C"/>
    <w:rsid w:val="00832F65"/>
    <w:rsid w:val="008335DB"/>
    <w:rsid w:val="00835715"/>
    <w:rsid w:val="00840CEF"/>
    <w:rsid w:val="00842026"/>
    <w:rsid w:val="0084373F"/>
    <w:rsid w:val="00843E86"/>
    <w:rsid w:val="00846559"/>
    <w:rsid w:val="0084699A"/>
    <w:rsid w:val="0085264D"/>
    <w:rsid w:val="00852D0A"/>
    <w:rsid w:val="008563BA"/>
    <w:rsid w:val="00860E01"/>
    <w:rsid w:val="00865B87"/>
    <w:rsid w:val="00865BF7"/>
    <w:rsid w:val="00867D6E"/>
    <w:rsid w:val="00871C12"/>
    <w:rsid w:val="00872A59"/>
    <w:rsid w:val="008730B4"/>
    <w:rsid w:val="008730C8"/>
    <w:rsid w:val="008743B9"/>
    <w:rsid w:val="008747D3"/>
    <w:rsid w:val="008813F1"/>
    <w:rsid w:val="00881886"/>
    <w:rsid w:val="00885668"/>
    <w:rsid w:val="008865B6"/>
    <w:rsid w:val="008922FE"/>
    <w:rsid w:val="00893852"/>
    <w:rsid w:val="0089415E"/>
    <w:rsid w:val="00894537"/>
    <w:rsid w:val="00895357"/>
    <w:rsid w:val="00896F96"/>
    <w:rsid w:val="008973FB"/>
    <w:rsid w:val="008A27BC"/>
    <w:rsid w:val="008A3C01"/>
    <w:rsid w:val="008A4098"/>
    <w:rsid w:val="008A456D"/>
    <w:rsid w:val="008A5BD3"/>
    <w:rsid w:val="008B63BB"/>
    <w:rsid w:val="008B78F8"/>
    <w:rsid w:val="008C0301"/>
    <w:rsid w:val="008C107F"/>
    <w:rsid w:val="008C4D67"/>
    <w:rsid w:val="008C5B74"/>
    <w:rsid w:val="008C6DC4"/>
    <w:rsid w:val="008D21CF"/>
    <w:rsid w:val="008D3A59"/>
    <w:rsid w:val="008D6521"/>
    <w:rsid w:val="008D70F8"/>
    <w:rsid w:val="008E07B4"/>
    <w:rsid w:val="008E1A8A"/>
    <w:rsid w:val="008E34B3"/>
    <w:rsid w:val="008E727F"/>
    <w:rsid w:val="008F51E8"/>
    <w:rsid w:val="008F5272"/>
    <w:rsid w:val="008F722E"/>
    <w:rsid w:val="008F75C5"/>
    <w:rsid w:val="0090294D"/>
    <w:rsid w:val="00903176"/>
    <w:rsid w:val="00903454"/>
    <w:rsid w:val="0090621E"/>
    <w:rsid w:val="0091265E"/>
    <w:rsid w:val="00915A6A"/>
    <w:rsid w:val="00917476"/>
    <w:rsid w:val="00926BA4"/>
    <w:rsid w:val="009273DE"/>
    <w:rsid w:val="00931857"/>
    <w:rsid w:val="00934E79"/>
    <w:rsid w:val="00937EB8"/>
    <w:rsid w:val="00941002"/>
    <w:rsid w:val="00942EB6"/>
    <w:rsid w:val="009430B4"/>
    <w:rsid w:val="00943576"/>
    <w:rsid w:val="00944660"/>
    <w:rsid w:val="00944915"/>
    <w:rsid w:val="009454A9"/>
    <w:rsid w:val="00945EE2"/>
    <w:rsid w:val="0094766D"/>
    <w:rsid w:val="00950342"/>
    <w:rsid w:val="009542D4"/>
    <w:rsid w:val="00967AC7"/>
    <w:rsid w:val="00977B73"/>
    <w:rsid w:val="00980F1F"/>
    <w:rsid w:val="0098694D"/>
    <w:rsid w:val="009903B6"/>
    <w:rsid w:val="009925A1"/>
    <w:rsid w:val="00993168"/>
    <w:rsid w:val="0099524F"/>
    <w:rsid w:val="009963D6"/>
    <w:rsid w:val="009970F2"/>
    <w:rsid w:val="009A038D"/>
    <w:rsid w:val="009A15A4"/>
    <w:rsid w:val="009A3A88"/>
    <w:rsid w:val="009A61BD"/>
    <w:rsid w:val="009A63D8"/>
    <w:rsid w:val="009B1E82"/>
    <w:rsid w:val="009B51D2"/>
    <w:rsid w:val="009B5793"/>
    <w:rsid w:val="009B5B08"/>
    <w:rsid w:val="009C388A"/>
    <w:rsid w:val="009C5959"/>
    <w:rsid w:val="009D0520"/>
    <w:rsid w:val="009D0821"/>
    <w:rsid w:val="009D1BF3"/>
    <w:rsid w:val="009D5A75"/>
    <w:rsid w:val="009D7C42"/>
    <w:rsid w:val="009E0BAB"/>
    <w:rsid w:val="009E125D"/>
    <w:rsid w:val="009E4518"/>
    <w:rsid w:val="009E4E4E"/>
    <w:rsid w:val="009E5CF3"/>
    <w:rsid w:val="009E7884"/>
    <w:rsid w:val="009F0C40"/>
    <w:rsid w:val="009F60E8"/>
    <w:rsid w:val="00A00A4A"/>
    <w:rsid w:val="00A02A6E"/>
    <w:rsid w:val="00A10E22"/>
    <w:rsid w:val="00A16D98"/>
    <w:rsid w:val="00A172B7"/>
    <w:rsid w:val="00A21C62"/>
    <w:rsid w:val="00A237DC"/>
    <w:rsid w:val="00A24D78"/>
    <w:rsid w:val="00A266AA"/>
    <w:rsid w:val="00A26B22"/>
    <w:rsid w:val="00A31205"/>
    <w:rsid w:val="00A31CF2"/>
    <w:rsid w:val="00A34979"/>
    <w:rsid w:val="00A369C5"/>
    <w:rsid w:val="00A41D28"/>
    <w:rsid w:val="00A42147"/>
    <w:rsid w:val="00A427C1"/>
    <w:rsid w:val="00A43E73"/>
    <w:rsid w:val="00A453E5"/>
    <w:rsid w:val="00A45CFD"/>
    <w:rsid w:val="00A45FD6"/>
    <w:rsid w:val="00A5058D"/>
    <w:rsid w:val="00A505CB"/>
    <w:rsid w:val="00A52B58"/>
    <w:rsid w:val="00A57BA0"/>
    <w:rsid w:val="00A61D57"/>
    <w:rsid w:val="00A62DA9"/>
    <w:rsid w:val="00A64C58"/>
    <w:rsid w:val="00A65910"/>
    <w:rsid w:val="00A71254"/>
    <w:rsid w:val="00A72E62"/>
    <w:rsid w:val="00A73FA3"/>
    <w:rsid w:val="00A743FE"/>
    <w:rsid w:val="00A74C09"/>
    <w:rsid w:val="00A80D13"/>
    <w:rsid w:val="00A817F4"/>
    <w:rsid w:val="00A81E33"/>
    <w:rsid w:val="00A833C5"/>
    <w:rsid w:val="00A85F75"/>
    <w:rsid w:val="00A87D0E"/>
    <w:rsid w:val="00A90F93"/>
    <w:rsid w:val="00A9213C"/>
    <w:rsid w:val="00A9262B"/>
    <w:rsid w:val="00A93467"/>
    <w:rsid w:val="00A96AA5"/>
    <w:rsid w:val="00AA04B8"/>
    <w:rsid w:val="00AA1856"/>
    <w:rsid w:val="00AA2C6F"/>
    <w:rsid w:val="00AA714C"/>
    <w:rsid w:val="00AB2098"/>
    <w:rsid w:val="00AB2569"/>
    <w:rsid w:val="00AB43F5"/>
    <w:rsid w:val="00AB4587"/>
    <w:rsid w:val="00AB4948"/>
    <w:rsid w:val="00AB5260"/>
    <w:rsid w:val="00AB567F"/>
    <w:rsid w:val="00AC25AC"/>
    <w:rsid w:val="00AC39C4"/>
    <w:rsid w:val="00AC3AC3"/>
    <w:rsid w:val="00AC584B"/>
    <w:rsid w:val="00AD5ADC"/>
    <w:rsid w:val="00AD628F"/>
    <w:rsid w:val="00AD7796"/>
    <w:rsid w:val="00AE0846"/>
    <w:rsid w:val="00AE20A1"/>
    <w:rsid w:val="00AE644A"/>
    <w:rsid w:val="00AF0867"/>
    <w:rsid w:val="00AF1922"/>
    <w:rsid w:val="00AF2FA4"/>
    <w:rsid w:val="00AF4415"/>
    <w:rsid w:val="00AF4C73"/>
    <w:rsid w:val="00B01848"/>
    <w:rsid w:val="00B0450E"/>
    <w:rsid w:val="00B04CFE"/>
    <w:rsid w:val="00B058A4"/>
    <w:rsid w:val="00B1344B"/>
    <w:rsid w:val="00B13C71"/>
    <w:rsid w:val="00B23606"/>
    <w:rsid w:val="00B32F41"/>
    <w:rsid w:val="00B333BC"/>
    <w:rsid w:val="00B350D1"/>
    <w:rsid w:val="00B374B9"/>
    <w:rsid w:val="00B4338F"/>
    <w:rsid w:val="00B438B7"/>
    <w:rsid w:val="00B50884"/>
    <w:rsid w:val="00B50B67"/>
    <w:rsid w:val="00B55E75"/>
    <w:rsid w:val="00B603A2"/>
    <w:rsid w:val="00B61019"/>
    <w:rsid w:val="00B61803"/>
    <w:rsid w:val="00B63348"/>
    <w:rsid w:val="00B7043A"/>
    <w:rsid w:val="00B71846"/>
    <w:rsid w:val="00B73006"/>
    <w:rsid w:val="00B75F8D"/>
    <w:rsid w:val="00B7785C"/>
    <w:rsid w:val="00B806A6"/>
    <w:rsid w:val="00B9062C"/>
    <w:rsid w:val="00B92C41"/>
    <w:rsid w:val="00B93341"/>
    <w:rsid w:val="00B96A42"/>
    <w:rsid w:val="00BA4C59"/>
    <w:rsid w:val="00BA5513"/>
    <w:rsid w:val="00BA6888"/>
    <w:rsid w:val="00BA6E05"/>
    <w:rsid w:val="00BB1507"/>
    <w:rsid w:val="00BB1DC9"/>
    <w:rsid w:val="00BB3BE8"/>
    <w:rsid w:val="00BB69DA"/>
    <w:rsid w:val="00BC1E30"/>
    <w:rsid w:val="00BC2FBA"/>
    <w:rsid w:val="00BC46AA"/>
    <w:rsid w:val="00BC5F56"/>
    <w:rsid w:val="00BC6227"/>
    <w:rsid w:val="00BC661B"/>
    <w:rsid w:val="00BC6AF1"/>
    <w:rsid w:val="00BD3A55"/>
    <w:rsid w:val="00BE095A"/>
    <w:rsid w:val="00BE0FEC"/>
    <w:rsid w:val="00BE3674"/>
    <w:rsid w:val="00BF0FC4"/>
    <w:rsid w:val="00BF2F38"/>
    <w:rsid w:val="00BF6B78"/>
    <w:rsid w:val="00C00203"/>
    <w:rsid w:val="00C0204B"/>
    <w:rsid w:val="00C0582A"/>
    <w:rsid w:val="00C06953"/>
    <w:rsid w:val="00C06C9B"/>
    <w:rsid w:val="00C06FD9"/>
    <w:rsid w:val="00C10914"/>
    <w:rsid w:val="00C1119F"/>
    <w:rsid w:val="00C11CD3"/>
    <w:rsid w:val="00C16136"/>
    <w:rsid w:val="00C20E62"/>
    <w:rsid w:val="00C21B3C"/>
    <w:rsid w:val="00C238E3"/>
    <w:rsid w:val="00C2518F"/>
    <w:rsid w:val="00C2654C"/>
    <w:rsid w:val="00C27AF3"/>
    <w:rsid w:val="00C3041D"/>
    <w:rsid w:val="00C31826"/>
    <w:rsid w:val="00C360B6"/>
    <w:rsid w:val="00C3756F"/>
    <w:rsid w:val="00C459EC"/>
    <w:rsid w:val="00C46952"/>
    <w:rsid w:val="00C47855"/>
    <w:rsid w:val="00C51666"/>
    <w:rsid w:val="00C54085"/>
    <w:rsid w:val="00C60C17"/>
    <w:rsid w:val="00C62C6D"/>
    <w:rsid w:val="00C65776"/>
    <w:rsid w:val="00C6745B"/>
    <w:rsid w:val="00C73528"/>
    <w:rsid w:val="00C7631B"/>
    <w:rsid w:val="00C76475"/>
    <w:rsid w:val="00C77B57"/>
    <w:rsid w:val="00C80A40"/>
    <w:rsid w:val="00C8237C"/>
    <w:rsid w:val="00C84DF4"/>
    <w:rsid w:val="00C8600F"/>
    <w:rsid w:val="00C91A2A"/>
    <w:rsid w:val="00C9438E"/>
    <w:rsid w:val="00C954E4"/>
    <w:rsid w:val="00C976A5"/>
    <w:rsid w:val="00CA1FD0"/>
    <w:rsid w:val="00CA4914"/>
    <w:rsid w:val="00CB59F0"/>
    <w:rsid w:val="00CB661A"/>
    <w:rsid w:val="00CC04D9"/>
    <w:rsid w:val="00CC1CF8"/>
    <w:rsid w:val="00CC25E2"/>
    <w:rsid w:val="00CC5CA5"/>
    <w:rsid w:val="00CC65CB"/>
    <w:rsid w:val="00CC6A8D"/>
    <w:rsid w:val="00CD0B69"/>
    <w:rsid w:val="00CD44AD"/>
    <w:rsid w:val="00CD5054"/>
    <w:rsid w:val="00CD5595"/>
    <w:rsid w:val="00CD5F64"/>
    <w:rsid w:val="00CE3FC2"/>
    <w:rsid w:val="00CE439D"/>
    <w:rsid w:val="00CE4BC9"/>
    <w:rsid w:val="00CE520C"/>
    <w:rsid w:val="00CF5A46"/>
    <w:rsid w:val="00D00BC2"/>
    <w:rsid w:val="00D02208"/>
    <w:rsid w:val="00D03006"/>
    <w:rsid w:val="00D03CDD"/>
    <w:rsid w:val="00D05A9B"/>
    <w:rsid w:val="00D06BE7"/>
    <w:rsid w:val="00D15AA5"/>
    <w:rsid w:val="00D15FCF"/>
    <w:rsid w:val="00D17714"/>
    <w:rsid w:val="00D20925"/>
    <w:rsid w:val="00D25D17"/>
    <w:rsid w:val="00D2641E"/>
    <w:rsid w:val="00D305D5"/>
    <w:rsid w:val="00D311F5"/>
    <w:rsid w:val="00D31512"/>
    <w:rsid w:val="00D3167B"/>
    <w:rsid w:val="00D36924"/>
    <w:rsid w:val="00D36974"/>
    <w:rsid w:val="00D3779D"/>
    <w:rsid w:val="00D37DD1"/>
    <w:rsid w:val="00D43E6D"/>
    <w:rsid w:val="00D443CC"/>
    <w:rsid w:val="00D44C45"/>
    <w:rsid w:val="00D44F11"/>
    <w:rsid w:val="00D45D2F"/>
    <w:rsid w:val="00D4670B"/>
    <w:rsid w:val="00D46CAB"/>
    <w:rsid w:val="00D50767"/>
    <w:rsid w:val="00D52AAF"/>
    <w:rsid w:val="00D564D6"/>
    <w:rsid w:val="00D57494"/>
    <w:rsid w:val="00D6206D"/>
    <w:rsid w:val="00D6791C"/>
    <w:rsid w:val="00D70107"/>
    <w:rsid w:val="00D72548"/>
    <w:rsid w:val="00D72DF6"/>
    <w:rsid w:val="00D73C3F"/>
    <w:rsid w:val="00D776F4"/>
    <w:rsid w:val="00D83A9D"/>
    <w:rsid w:val="00D872F0"/>
    <w:rsid w:val="00D8756B"/>
    <w:rsid w:val="00D92FBF"/>
    <w:rsid w:val="00D94128"/>
    <w:rsid w:val="00D965D5"/>
    <w:rsid w:val="00DA5566"/>
    <w:rsid w:val="00DB37FA"/>
    <w:rsid w:val="00DB5B26"/>
    <w:rsid w:val="00DC2247"/>
    <w:rsid w:val="00DC284D"/>
    <w:rsid w:val="00DC7995"/>
    <w:rsid w:val="00DC7CA0"/>
    <w:rsid w:val="00DD5240"/>
    <w:rsid w:val="00DD6E4C"/>
    <w:rsid w:val="00DE037C"/>
    <w:rsid w:val="00DE0752"/>
    <w:rsid w:val="00DE1C59"/>
    <w:rsid w:val="00DE1E73"/>
    <w:rsid w:val="00DE2191"/>
    <w:rsid w:val="00DE23E6"/>
    <w:rsid w:val="00DE59BA"/>
    <w:rsid w:val="00DE622A"/>
    <w:rsid w:val="00DF5149"/>
    <w:rsid w:val="00DF596F"/>
    <w:rsid w:val="00E05CE0"/>
    <w:rsid w:val="00E11040"/>
    <w:rsid w:val="00E117BC"/>
    <w:rsid w:val="00E12761"/>
    <w:rsid w:val="00E144A7"/>
    <w:rsid w:val="00E15EB6"/>
    <w:rsid w:val="00E15F2C"/>
    <w:rsid w:val="00E17FE6"/>
    <w:rsid w:val="00E25B2D"/>
    <w:rsid w:val="00E326CF"/>
    <w:rsid w:val="00E328E4"/>
    <w:rsid w:val="00E32A69"/>
    <w:rsid w:val="00E33C71"/>
    <w:rsid w:val="00E341FC"/>
    <w:rsid w:val="00E355CA"/>
    <w:rsid w:val="00E364D5"/>
    <w:rsid w:val="00E36762"/>
    <w:rsid w:val="00E36D3D"/>
    <w:rsid w:val="00E3755F"/>
    <w:rsid w:val="00E40BD4"/>
    <w:rsid w:val="00E42673"/>
    <w:rsid w:val="00E4296F"/>
    <w:rsid w:val="00E4416B"/>
    <w:rsid w:val="00E4602F"/>
    <w:rsid w:val="00E46B16"/>
    <w:rsid w:val="00E52D58"/>
    <w:rsid w:val="00E539F5"/>
    <w:rsid w:val="00E55F34"/>
    <w:rsid w:val="00E60672"/>
    <w:rsid w:val="00E6078C"/>
    <w:rsid w:val="00E62546"/>
    <w:rsid w:val="00E64546"/>
    <w:rsid w:val="00E65474"/>
    <w:rsid w:val="00E711C7"/>
    <w:rsid w:val="00E7142C"/>
    <w:rsid w:val="00E72E9B"/>
    <w:rsid w:val="00E73A96"/>
    <w:rsid w:val="00E74F9C"/>
    <w:rsid w:val="00E75F1A"/>
    <w:rsid w:val="00E774FC"/>
    <w:rsid w:val="00E8135A"/>
    <w:rsid w:val="00E8500E"/>
    <w:rsid w:val="00E85A34"/>
    <w:rsid w:val="00E85C27"/>
    <w:rsid w:val="00E8676D"/>
    <w:rsid w:val="00E87320"/>
    <w:rsid w:val="00E92680"/>
    <w:rsid w:val="00E94F7B"/>
    <w:rsid w:val="00E97E2E"/>
    <w:rsid w:val="00EA137B"/>
    <w:rsid w:val="00EA1E54"/>
    <w:rsid w:val="00EA3DA1"/>
    <w:rsid w:val="00EA60EA"/>
    <w:rsid w:val="00EB2EA6"/>
    <w:rsid w:val="00EB3829"/>
    <w:rsid w:val="00EB43E9"/>
    <w:rsid w:val="00EB4E3B"/>
    <w:rsid w:val="00EC1201"/>
    <w:rsid w:val="00EC418D"/>
    <w:rsid w:val="00EC4851"/>
    <w:rsid w:val="00EC4D37"/>
    <w:rsid w:val="00EC58DC"/>
    <w:rsid w:val="00EC5C70"/>
    <w:rsid w:val="00EC73CE"/>
    <w:rsid w:val="00EC7797"/>
    <w:rsid w:val="00ED0004"/>
    <w:rsid w:val="00ED0296"/>
    <w:rsid w:val="00ED0721"/>
    <w:rsid w:val="00ED29B2"/>
    <w:rsid w:val="00ED3FDA"/>
    <w:rsid w:val="00ED49A9"/>
    <w:rsid w:val="00ED54E2"/>
    <w:rsid w:val="00EE52E4"/>
    <w:rsid w:val="00EE56E1"/>
    <w:rsid w:val="00EE7324"/>
    <w:rsid w:val="00EF0A41"/>
    <w:rsid w:val="00EF531C"/>
    <w:rsid w:val="00EF6B3E"/>
    <w:rsid w:val="00F03ED8"/>
    <w:rsid w:val="00F06B3E"/>
    <w:rsid w:val="00F12454"/>
    <w:rsid w:val="00F15E8F"/>
    <w:rsid w:val="00F20D5B"/>
    <w:rsid w:val="00F21529"/>
    <w:rsid w:val="00F23493"/>
    <w:rsid w:val="00F261C5"/>
    <w:rsid w:val="00F3407E"/>
    <w:rsid w:val="00F3596E"/>
    <w:rsid w:val="00F365F2"/>
    <w:rsid w:val="00F372C4"/>
    <w:rsid w:val="00F3767A"/>
    <w:rsid w:val="00F42262"/>
    <w:rsid w:val="00F51081"/>
    <w:rsid w:val="00F53BC6"/>
    <w:rsid w:val="00F561EA"/>
    <w:rsid w:val="00F6053E"/>
    <w:rsid w:val="00F63D60"/>
    <w:rsid w:val="00F65C97"/>
    <w:rsid w:val="00F66F24"/>
    <w:rsid w:val="00F7371D"/>
    <w:rsid w:val="00F76C4A"/>
    <w:rsid w:val="00F842F1"/>
    <w:rsid w:val="00F8460F"/>
    <w:rsid w:val="00F84695"/>
    <w:rsid w:val="00F85A22"/>
    <w:rsid w:val="00F87083"/>
    <w:rsid w:val="00F870B3"/>
    <w:rsid w:val="00F93F29"/>
    <w:rsid w:val="00F950AC"/>
    <w:rsid w:val="00F9536E"/>
    <w:rsid w:val="00FA06B9"/>
    <w:rsid w:val="00FA0F21"/>
    <w:rsid w:val="00FA1598"/>
    <w:rsid w:val="00FA1D6C"/>
    <w:rsid w:val="00FA216A"/>
    <w:rsid w:val="00FA21FA"/>
    <w:rsid w:val="00FA2E2B"/>
    <w:rsid w:val="00FA3354"/>
    <w:rsid w:val="00FA4635"/>
    <w:rsid w:val="00FA5E4B"/>
    <w:rsid w:val="00FA5EF9"/>
    <w:rsid w:val="00FB2135"/>
    <w:rsid w:val="00FC2756"/>
    <w:rsid w:val="00FC3102"/>
    <w:rsid w:val="00FC70D5"/>
    <w:rsid w:val="00FD1EA6"/>
    <w:rsid w:val="00FD6539"/>
    <w:rsid w:val="00FD6C0F"/>
    <w:rsid w:val="00FD6C84"/>
    <w:rsid w:val="00FD727E"/>
    <w:rsid w:val="00FE2426"/>
    <w:rsid w:val="00FE43FB"/>
    <w:rsid w:val="00FE44DA"/>
    <w:rsid w:val="00FE5098"/>
    <w:rsid w:val="00FE546D"/>
    <w:rsid w:val="00FE54D8"/>
    <w:rsid w:val="00FE6795"/>
    <w:rsid w:val="00FF2998"/>
    <w:rsid w:val="00FF3B85"/>
    <w:rsid w:val="00FF6E8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931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53F9"/>
    <w:pPr>
      <w:spacing w:after="200" w:line="276" w:lineRule="auto"/>
    </w:pPr>
    <w:rPr>
      <w:sz w:val="22"/>
      <w:szCs w:val="22"/>
      <w:lang w:val="be-BY" w:eastAsia="be-B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5F75"/>
    <w:pPr>
      <w:spacing w:after="0" w:line="240" w:lineRule="auto"/>
      <w:ind w:left="720"/>
      <w:contextualSpacing/>
    </w:pPr>
    <w:rPr>
      <w:sz w:val="24"/>
      <w:szCs w:val="24"/>
      <w:lang w:val="en-AU" w:eastAsia="en-US"/>
    </w:rPr>
  </w:style>
  <w:style w:type="character" w:styleId="FootnoteReference">
    <w:name w:val="footnote reference"/>
    <w:basedOn w:val="DefaultParagraphFont"/>
    <w:uiPriority w:val="99"/>
    <w:unhideWhenUsed/>
    <w:rsid w:val="00FC3102"/>
    <w:rPr>
      <w:vertAlign w:val="superscript"/>
    </w:rPr>
  </w:style>
  <w:style w:type="character" w:styleId="Hyperlink">
    <w:name w:val="Hyperlink"/>
    <w:basedOn w:val="DefaultParagraphFont"/>
    <w:uiPriority w:val="99"/>
    <w:unhideWhenUsed/>
    <w:rsid w:val="00FC3102"/>
    <w:rPr>
      <w:color w:val="0000FF" w:themeColor="hyperlink"/>
      <w:u w:val="single"/>
    </w:rPr>
  </w:style>
  <w:style w:type="paragraph" w:customStyle="1" w:styleId="Default">
    <w:name w:val="Default"/>
    <w:rsid w:val="00FC3102"/>
    <w:pPr>
      <w:autoSpaceDE w:val="0"/>
      <w:autoSpaceDN w:val="0"/>
      <w:adjustRightInd w:val="0"/>
    </w:pPr>
    <w:rPr>
      <w:rFonts w:ascii="Calibri" w:eastAsiaTheme="minorHAnsi" w:hAnsi="Calibri" w:cs="Calibri"/>
      <w:color w:val="000000"/>
      <w:lang w:val="en-GB"/>
    </w:rPr>
  </w:style>
  <w:style w:type="paragraph" w:styleId="BalloonText">
    <w:name w:val="Balloon Text"/>
    <w:basedOn w:val="Normal"/>
    <w:link w:val="BalloonTextChar"/>
    <w:uiPriority w:val="99"/>
    <w:semiHidden/>
    <w:unhideWhenUsed/>
    <w:rsid w:val="001A4535"/>
    <w:pPr>
      <w:spacing w:after="0" w:line="240" w:lineRule="auto"/>
    </w:pPr>
    <w:rPr>
      <w:rFonts w:ascii="Lucida Grande" w:hAnsi="Lucida Grande" w:cs="Lucida Grande"/>
      <w:sz w:val="18"/>
      <w:szCs w:val="18"/>
      <w:lang w:val="en-AU" w:eastAsia="en-US"/>
    </w:rPr>
  </w:style>
  <w:style w:type="character" w:customStyle="1" w:styleId="BalloonTextChar">
    <w:name w:val="Balloon Text Char"/>
    <w:basedOn w:val="DefaultParagraphFont"/>
    <w:link w:val="BalloonText"/>
    <w:uiPriority w:val="99"/>
    <w:semiHidden/>
    <w:rsid w:val="001A4535"/>
    <w:rPr>
      <w:rFonts w:ascii="Lucida Grande" w:hAnsi="Lucida Grande" w:cs="Lucida Grande"/>
      <w:sz w:val="18"/>
      <w:szCs w:val="18"/>
    </w:rPr>
  </w:style>
  <w:style w:type="paragraph" w:styleId="NormalWeb">
    <w:name w:val="Normal (Web)"/>
    <w:basedOn w:val="Normal"/>
    <w:uiPriority w:val="99"/>
    <w:semiHidden/>
    <w:unhideWhenUsed/>
    <w:rsid w:val="00BC1E30"/>
    <w:pPr>
      <w:spacing w:before="100" w:beforeAutospacing="1" w:after="100" w:afterAutospacing="1"/>
    </w:pPr>
    <w:rPr>
      <w:rFonts w:ascii="Times" w:hAnsi="Times" w:cs="Times New Roman"/>
      <w:sz w:val="20"/>
      <w:szCs w:val="20"/>
    </w:rPr>
  </w:style>
  <w:style w:type="paragraph" w:styleId="FootnoteText">
    <w:name w:val="footnote text"/>
    <w:basedOn w:val="Normal"/>
    <w:link w:val="FootnoteTextChar"/>
    <w:uiPriority w:val="99"/>
    <w:unhideWhenUsed/>
    <w:rsid w:val="00F12454"/>
    <w:pPr>
      <w:spacing w:after="0" w:line="240" w:lineRule="auto"/>
    </w:pPr>
    <w:rPr>
      <w:sz w:val="24"/>
      <w:szCs w:val="24"/>
      <w:lang w:val="en-AU" w:eastAsia="en-US"/>
    </w:rPr>
  </w:style>
  <w:style w:type="character" w:customStyle="1" w:styleId="FootnoteTextChar">
    <w:name w:val="Footnote Text Char"/>
    <w:basedOn w:val="DefaultParagraphFont"/>
    <w:link w:val="FootnoteText"/>
    <w:uiPriority w:val="99"/>
    <w:rsid w:val="00F12454"/>
  </w:style>
  <w:style w:type="table" w:styleId="TableGrid">
    <w:name w:val="Table Grid"/>
    <w:basedOn w:val="TableNormal"/>
    <w:uiPriority w:val="59"/>
    <w:rsid w:val="00ED3F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21529"/>
    <w:rPr>
      <w:sz w:val="18"/>
      <w:szCs w:val="18"/>
    </w:rPr>
  </w:style>
  <w:style w:type="paragraph" w:styleId="CommentText">
    <w:name w:val="annotation text"/>
    <w:basedOn w:val="Normal"/>
    <w:link w:val="CommentTextChar"/>
    <w:uiPriority w:val="99"/>
    <w:unhideWhenUsed/>
    <w:rsid w:val="00F21529"/>
    <w:pPr>
      <w:spacing w:after="0" w:line="240" w:lineRule="auto"/>
    </w:pPr>
    <w:rPr>
      <w:sz w:val="24"/>
      <w:szCs w:val="24"/>
      <w:lang w:val="en-AU" w:eastAsia="en-US"/>
    </w:rPr>
  </w:style>
  <w:style w:type="character" w:customStyle="1" w:styleId="CommentTextChar">
    <w:name w:val="Comment Text Char"/>
    <w:basedOn w:val="DefaultParagraphFont"/>
    <w:link w:val="CommentText"/>
    <w:uiPriority w:val="99"/>
    <w:rsid w:val="00F21529"/>
  </w:style>
  <w:style w:type="paragraph" w:styleId="CommentSubject">
    <w:name w:val="annotation subject"/>
    <w:basedOn w:val="CommentText"/>
    <w:next w:val="CommentText"/>
    <w:link w:val="CommentSubjectChar"/>
    <w:uiPriority w:val="99"/>
    <w:semiHidden/>
    <w:unhideWhenUsed/>
    <w:rsid w:val="00F21529"/>
    <w:rPr>
      <w:b/>
      <w:bCs/>
      <w:sz w:val="20"/>
      <w:szCs w:val="20"/>
    </w:rPr>
  </w:style>
  <w:style w:type="character" w:customStyle="1" w:styleId="CommentSubjectChar">
    <w:name w:val="Comment Subject Char"/>
    <w:basedOn w:val="CommentTextChar"/>
    <w:link w:val="CommentSubject"/>
    <w:uiPriority w:val="99"/>
    <w:semiHidden/>
    <w:rsid w:val="00F21529"/>
    <w:rPr>
      <w:b/>
      <w:bCs/>
      <w:sz w:val="20"/>
      <w:szCs w:val="20"/>
    </w:rPr>
  </w:style>
  <w:style w:type="character" w:styleId="FollowedHyperlink">
    <w:name w:val="FollowedHyperlink"/>
    <w:basedOn w:val="DefaultParagraphFont"/>
    <w:uiPriority w:val="99"/>
    <w:semiHidden/>
    <w:unhideWhenUsed/>
    <w:rsid w:val="006255CB"/>
    <w:rPr>
      <w:color w:val="800080" w:themeColor="followedHyperlink"/>
      <w:u w:val="single"/>
    </w:rPr>
  </w:style>
  <w:style w:type="character" w:customStyle="1" w:styleId="highlight">
    <w:name w:val="highlight"/>
    <w:basedOn w:val="DefaultParagraphFont"/>
    <w:rsid w:val="00700C3A"/>
  </w:style>
  <w:style w:type="paragraph" w:styleId="Header">
    <w:name w:val="header"/>
    <w:basedOn w:val="Normal"/>
    <w:link w:val="HeaderChar"/>
    <w:uiPriority w:val="99"/>
    <w:unhideWhenUsed/>
    <w:rsid w:val="00E15EB6"/>
    <w:pPr>
      <w:tabs>
        <w:tab w:val="center" w:pos="4680"/>
        <w:tab w:val="right" w:pos="9360"/>
      </w:tabs>
      <w:spacing w:after="0" w:line="240" w:lineRule="auto"/>
    </w:pPr>
    <w:rPr>
      <w:sz w:val="24"/>
      <w:szCs w:val="24"/>
      <w:lang w:val="en-AU" w:eastAsia="en-US"/>
    </w:rPr>
  </w:style>
  <w:style w:type="character" w:customStyle="1" w:styleId="HeaderChar">
    <w:name w:val="Header Char"/>
    <w:basedOn w:val="DefaultParagraphFont"/>
    <w:link w:val="Header"/>
    <w:uiPriority w:val="99"/>
    <w:rsid w:val="00E15EB6"/>
  </w:style>
  <w:style w:type="paragraph" w:styleId="Footer">
    <w:name w:val="footer"/>
    <w:basedOn w:val="Normal"/>
    <w:link w:val="FooterChar"/>
    <w:uiPriority w:val="99"/>
    <w:unhideWhenUsed/>
    <w:rsid w:val="00E15EB6"/>
    <w:pPr>
      <w:tabs>
        <w:tab w:val="center" w:pos="4680"/>
        <w:tab w:val="right" w:pos="9360"/>
      </w:tabs>
      <w:spacing w:after="0" w:line="240" w:lineRule="auto"/>
    </w:pPr>
    <w:rPr>
      <w:sz w:val="24"/>
      <w:szCs w:val="24"/>
      <w:lang w:val="en-AU" w:eastAsia="en-US"/>
    </w:rPr>
  </w:style>
  <w:style w:type="character" w:customStyle="1" w:styleId="FooterChar">
    <w:name w:val="Footer Char"/>
    <w:basedOn w:val="DefaultParagraphFont"/>
    <w:link w:val="Footer"/>
    <w:uiPriority w:val="99"/>
    <w:rsid w:val="00E15EB6"/>
  </w:style>
  <w:style w:type="character" w:styleId="Strong">
    <w:name w:val="Strong"/>
    <w:basedOn w:val="DefaultParagraphFont"/>
    <w:uiPriority w:val="22"/>
    <w:qFormat/>
    <w:rsid w:val="007D2AE4"/>
    <w:rPr>
      <w:b/>
      <w:bCs/>
    </w:rPr>
  </w:style>
  <w:style w:type="table" w:customStyle="1" w:styleId="1">
    <w:name w:val="Сетка таблицы1"/>
    <w:basedOn w:val="TableNormal"/>
    <w:next w:val="TableGrid"/>
    <w:uiPriority w:val="59"/>
    <w:rsid w:val="00CD50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059A7"/>
    <w:rPr>
      <w:sz w:val="22"/>
      <w:szCs w:val="22"/>
      <w:lang w:val="be-BY" w:eastAsia="be-BY"/>
    </w:rPr>
  </w:style>
  <w:style w:type="table" w:customStyle="1" w:styleId="GridTable4-Accent51">
    <w:name w:val="Grid Table 4 - Accent 51"/>
    <w:basedOn w:val="TableNormal"/>
    <w:uiPriority w:val="49"/>
    <w:rsid w:val="006E05D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53F9"/>
    <w:pPr>
      <w:spacing w:after="200" w:line="276" w:lineRule="auto"/>
    </w:pPr>
    <w:rPr>
      <w:sz w:val="22"/>
      <w:szCs w:val="22"/>
      <w:lang w:val="be-BY" w:eastAsia="be-B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5F75"/>
    <w:pPr>
      <w:spacing w:after="0" w:line="240" w:lineRule="auto"/>
      <w:ind w:left="720"/>
      <w:contextualSpacing/>
    </w:pPr>
    <w:rPr>
      <w:sz w:val="24"/>
      <w:szCs w:val="24"/>
      <w:lang w:val="en-AU" w:eastAsia="en-US"/>
    </w:rPr>
  </w:style>
  <w:style w:type="character" w:styleId="FootnoteReference">
    <w:name w:val="footnote reference"/>
    <w:basedOn w:val="DefaultParagraphFont"/>
    <w:uiPriority w:val="99"/>
    <w:unhideWhenUsed/>
    <w:rsid w:val="00FC3102"/>
    <w:rPr>
      <w:vertAlign w:val="superscript"/>
    </w:rPr>
  </w:style>
  <w:style w:type="character" w:styleId="Hyperlink">
    <w:name w:val="Hyperlink"/>
    <w:basedOn w:val="DefaultParagraphFont"/>
    <w:uiPriority w:val="99"/>
    <w:unhideWhenUsed/>
    <w:rsid w:val="00FC3102"/>
    <w:rPr>
      <w:color w:val="0000FF" w:themeColor="hyperlink"/>
      <w:u w:val="single"/>
    </w:rPr>
  </w:style>
  <w:style w:type="paragraph" w:customStyle="1" w:styleId="Default">
    <w:name w:val="Default"/>
    <w:rsid w:val="00FC3102"/>
    <w:pPr>
      <w:autoSpaceDE w:val="0"/>
      <w:autoSpaceDN w:val="0"/>
      <w:adjustRightInd w:val="0"/>
    </w:pPr>
    <w:rPr>
      <w:rFonts w:ascii="Calibri" w:eastAsiaTheme="minorHAnsi" w:hAnsi="Calibri" w:cs="Calibri"/>
      <w:color w:val="000000"/>
      <w:lang w:val="en-GB"/>
    </w:rPr>
  </w:style>
  <w:style w:type="paragraph" w:styleId="BalloonText">
    <w:name w:val="Balloon Text"/>
    <w:basedOn w:val="Normal"/>
    <w:link w:val="BalloonTextChar"/>
    <w:uiPriority w:val="99"/>
    <w:semiHidden/>
    <w:unhideWhenUsed/>
    <w:rsid w:val="001A4535"/>
    <w:pPr>
      <w:spacing w:after="0" w:line="240" w:lineRule="auto"/>
    </w:pPr>
    <w:rPr>
      <w:rFonts w:ascii="Lucida Grande" w:hAnsi="Lucida Grande" w:cs="Lucida Grande"/>
      <w:sz w:val="18"/>
      <w:szCs w:val="18"/>
      <w:lang w:val="en-AU" w:eastAsia="en-US"/>
    </w:rPr>
  </w:style>
  <w:style w:type="character" w:customStyle="1" w:styleId="BalloonTextChar">
    <w:name w:val="Balloon Text Char"/>
    <w:basedOn w:val="DefaultParagraphFont"/>
    <w:link w:val="BalloonText"/>
    <w:uiPriority w:val="99"/>
    <w:semiHidden/>
    <w:rsid w:val="001A4535"/>
    <w:rPr>
      <w:rFonts w:ascii="Lucida Grande" w:hAnsi="Lucida Grande" w:cs="Lucida Grande"/>
      <w:sz w:val="18"/>
      <w:szCs w:val="18"/>
    </w:rPr>
  </w:style>
  <w:style w:type="paragraph" w:styleId="NormalWeb">
    <w:name w:val="Normal (Web)"/>
    <w:basedOn w:val="Normal"/>
    <w:uiPriority w:val="99"/>
    <w:semiHidden/>
    <w:unhideWhenUsed/>
    <w:rsid w:val="00BC1E30"/>
    <w:pPr>
      <w:spacing w:before="100" w:beforeAutospacing="1" w:after="100" w:afterAutospacing="1"/>
    </w:pPr>
    <w:rPr>
      <w:rFonts w:ascii="Times" w:hAnsi="Times" w:cs="Times New Roman"/>
      <w:sz w:val="20"/>
      <w:szCs w:val="20"/>
    </w:rPr>
  </w:style>
  <w:style w:type="paragraph" w:styleId="FootnoteText">
    <w:name w:val="footnote text"/>
    <w:basedOn w:val="Normal"/>
    <w:link w:val="FootnoteTextChar"/>
    <w:uiPriority w:val="99"/>
    <w:unhideWhenUsed/>
    <w:rsid w:val="00F12454"/>
    <w:pPr>
      <w:spacing w:after="0" w:line="240" w:lineRule="auto"/>
    </w:pPr>
    <w:rPr>
      <w:sz w:val="24"/>
      <w:szCs w:val="24"/>
      <w:lang w:val="en-AU" w:eastAsia="en-US"/>
    </w:rPr>
  </w:style>
  <w:style w:type="character" w:customStyle="1" w:styleId="FootnoteTextChar">
    <w:name w:val="Footnote Text Char"/>
    <w:basedOn w:val="DefaultParagraphFont"/>
    <w:link w:val="FootnoteText"/>
    <w:uiPriority w:val="99"/>
    <w:rsid w:val="00F12454"/>
  </w:style>
  <w:style w:type="table" w:styleId="TableGrid">
    <w:name w:val="Table Grid"/>
    <w:basedOn w:val="TableNormal"/>
    <w:uiPriority w:val="59"/>
    <w:rsid w:val="00ED3F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21529"/>
    <w:rPr>
      <w:sz w:val="18"/>
      <w:szCs w:val="18"/>
    </w:rPr>
  </w:style>
  <w:style w:type="paragraph" w:styleId="CommentText">
    <w:name w:val="annotation text"/>
    <w:basedOn w:val="Normal"/>
    <w:link w:val="CommentTextChar"/>
    <w:uiPriority w:val="99"/>
    <w:unhideWhenUsed/>
    <w:rsid w:val="00F21529"/>
    <w:pPr>
      <w:spacing w:after="0" w:line="240" w:lineRule="auto"/>
    </w:pPr>
    <w:rPr>
      <w:sz w:val="24"/>
      <w:szCs w:val="24"/>
      <w:lang w:val="en-AU" w:eastAsia="en-US"/>
    </w:rPr>
  </w:style>
  <w:style w:type="character" w:customStyle="1" w:styleId="CommentTextChar">
    <w:name w:val="Comment Text Char"/>
    <w:basedOn w:val="DefaultParagraphFont"/>
    <w:link w:val="CommentText"/>
    <w:uiPriority w:val="99"/>
    <w:rsid w:val="00F21529"/>
  </w:style>
  <w:style w:type="paragraph" w:styleId="CommentSubject">
    <w:name w:val="annotation subject"/>
    <w:basedOn w:val="CommentText"/>
    <w:next w:val="CommentText"/>
    <w:link w:val="CommentSubjectChar"/>
    <w:uiPriority w:val="99"/>
    <w:semiHidden/>
    <w:unhideWhenUsed/>
    <w:rsid w:val="00F21529"/>
    <w:rPr>
      <w:b/>
      <w:bCs/>
      <w:sz w:val="20"/>
      <w:szCs w:val="20"/>
    </w:rPr>
  </w:style>
  <w:style w:type="character" w:customStyle="1" w:styleId="CommentSubjectChar">
    <w:name w:val="Comment Subject Char"/>
    <w:basedOn w:val="CommentTextChar"/>
    <w:link w:val="CommentSubject"/>
    <w:uiPriority w:val="99"/>
    <w:semiHidden/>
    <w:rsid w:val="00F21529"/>
    <w:rPr>
      <w:b/>
      <w:bCs/>
      <w:sz w:val="20"/>
      <w:szCs w:val="20"/>
    </w:rPr>
  </w:style>
  <w:style w:type="character" w:styleId="FollowedHyperlink">
    <w:name w:val="FollowedHyperlink"/>
    <w:basedOn w:val="DefaultParagraphFont"/>
    <w:uiPriority w:val="99"/>
    <w:semiHidden/>
    <w:unhideWhenUsed/>
    <w:rsid w:val="006255CB"/>
    <w:rPr>
      <w:color w:val="800080" w:themeColor="followedHyperlink"/>
      <w:u w:val="single"/>
    </w:rPr>
  </w:style>
  <w:style w:type="character" w:customStyle="1" w:styleId="highlight">
    <w:name w:val="highlight"/>
    <w:basedOn w:val="DefaultParagraphFont"/>
    <w:rsid w:val="00700C3A"/>
  </w:style>
  <w:style w:type="paragraph" w:styleId="Header">
    <w:name w:val="header"/>
    <w:basedOn w:val="Normal"/>
    <w:link w:val="HeaderChar"/>
    <w:uiPriority w:val="99"/>
    <w:unhideWhenUsed/>
    <w:rsid w:val="00E15EB6"/>
    <w:pPr>
      <w:tabs>
        <w:tab w:val="center" w:pos="4680"/>
        <w:tab w:val="right" w:pos="9360"/>
      </w:tabs>
      <w:spacing w:after="0" w:line="240" w:lineRule="auto"/>
    </w:pPr>
    <w:rPr>
      <w:sz w:val="24"/>
      <w:szCs w:val="24"/>
      <w:lang w:val="en-AU" w:eastAsia="en-US"/>
    </w:rPr>
  </w:style>
  <w:style w:type="character" w:customStyle="1" w:styleId="HeaderChar">
    <w:name w:val="Header Char"/>
    <w:basedOn w:val="DefaultParagraphFont"/>
    <w:link w:val="Header"/>
    <w:uiPriority w:val="99"/>
    <w:rsid w:val="00E15EB6"/>
  </w:style>
  <w:style w:type="paragraph" w:styleId="Footer">
    <w:name w:val="footer"/>
    <w:basedOn w:val="Normal"/>
    <w:link w:val="FooterChar"/>
    <w:uiPriority w:val="99"/>
    <w:unhideWhenUsed/>
    <w:rsid w:val="00E15EB6"/>
    <w:pPr>
      <w:tabs>
        <w:tab w:val="center" w:pos="4680"/>
        <w:tab w:val="right" w:pos="9360"/>
      </w:tabs>
      <w:spacing w:after="0" w:line="240" w:lineRule="auto"/>
    </w:pPr>
    <w:rPr>
      <w:sz w:val="24"/>
      <w:szCs w:val="24"/>
      <w:lang w:val="en-AU" w:eastAsia="en-US"/>
    </w:rPr>
  </w:style>
  <w:style w:type="character" w:customStyle="1" w:styleId="FooterChar">
    <w:name w:val="Footer Char"/>
    <w:basedOn w:val="DefaultParagraphFont"/>
    <w:link w:val="Footer"/>
    <w:uiPriority w:val="99"/>
    <w:rsid w:val="00E15EB6"/>
  </w:style>
  <w:style w:type="character" w:styleId="Strong">
    <w:name w:val="Strong"/>
    <w:basedOn w:val="DefaultParagraphFont"/>
    <w:uiPriority w:val="22"/>
    <w:qFormat/>
    <w:rsid w:val="007D2AE4"/>
    <w:rPr>
      <w:b/>
      <w:bCs/>
    </w:rPr>
  </w:style>
  <w:style w:type="table" w:customStyle="1" w:styleId="1">
    <w:name w:val="Сетка таблицы1"/>
    <w:basedOn w:val="TableNormal"/>
    <w:next w:val="TableGrid"/>
    <w:uiPriority w:val="59"/>
    <w:rsid w:val="00CD50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059A7"/>
    <w:rPr>
      <w:sz w:val="22"/>
      <w:szCs w:val="22"/>
      <w:lang w:val="be-BY" w:eastAsia="be-BY"/>
    </w:rPr>
  </w:style>
  <w:style w:type="table" w:customStyle="1" w:styleId="GridTable4-Accent51">
    <w:name w:val="Grid Table 4 - Accent 51"/>
    <w:basedOn w:val="TableNormal"/>
    <w:uiPriority w:val="49"/>
    <w:rsid w:val="006E05D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90535">
      <w:bodyDiv w:val="1"/>
      <w:marLeft w:val="0"/>
      <w:marRight w:val="0"/>
      <w:marTop w:val="0"/>
      <w:marBottom w:val="0"/>
      <w:divBdr>
        <w:top w:val="none" w:sz="0" w:space="0" w:color="auto"/>
        <w:left w:val="none" w:sz="0" w:space="0" w:color="auto"/>
        <w:bottom w:val="none" w:sz="0" w:space="0" w:color="auto"/>
        <w:right w:val="none" w:sz="0" w:space="0" w:color="auto"/>
      </w:divBdr>
      <w:divsChild>
        <w:div w:id="910195165">
          <w:marLeft w:val="979"/>
          <w:marRight w:val="0"/>
          <w:marTop w:val="65"/>
          <w:marBottom w:val="0"/>
          <w:divBdr>
            <w:top w:val="none" w:sz="0" w:space="0" w:color="auto"/>
            <w:left w:val="none" w:sz="0" w:space="0" w:color="auto"/>
            <w:bottom w:val="none" w:sz="0" w:space="0" w:color="auto"/>
            <w:right w:val="none" w:sz="0" w:space="0" w:color="auto"/>
          </w:divBdr>
        </w:div>
        <w:div w:id="1403016509">
          <w:marLeft w:val="576"/>
          <w:marRight w:val="0"/>
          <w:marTop w:val="80"/>
          <w:marBottom w:val="0"/>
          <w:divBdr>
            <w:top w:val="none" w:sz="0" w:space="0" w:color="auto"/>
            <w:left w:val="none" w:sz="0" w:space="0" w:color="auto"/>
            <w:bottom w:val="none" w:sz="0" w:space="0" w:color="auto"/>
            <w:right w:val="none" w:sz="0" w:space="0" w:color="auto"/>
          </w:divBdr>
        </w:div>
        <w:div w:id="1558859895">
          <w:marLeft w:val="979"/>
          <w:marRight w:val="0"/>
          <w:marTop w:val="65"/>
          <w:marBottom w:val="0"/>
          <w:divBdr>
            <w:top w:val="none" w:sz="0" w:space="0" w:color="auto"/>
            <w:left w:val="none" w:sz="0" w:space="0" w:color="auto"/>
            <w:bottom w:val="none" w:sz="0" w:space="0" w:color="auto"/>
            <w:right w:val="none" w:sz="0" w:space="0" w:color="auto"/>
          </w:divBdr>
        </w:div>
        <w:div w:id="1636638017">
          <w:marLeft w:val="979"/>
          <w:marRight w:val="0"/>
          <w:marTop w:val="65"/>
          <w:marBottom w:val="0"/>
          <w:divBdr>
            <w:top w:val="none" w:sz="0" w:space="0" w:color="auto"/>
            <w:left w:val="none" w:sz="0" w:space="0" w:color="auto"/>
            <w:bottom w:val="none" w:sz="0" w:space="0" w:color="auto"/>
            <w:right w:val="none" w:sz="0" w:space="0" w:color="auto"/>
          </w:divBdr>
        </w:div>
        <w:div w:id="1771662438">
          <w:marLeft w:val="979"/>
          <w:marRight w:val="0"/>
          <w:marTop w:val="65"/>
          <w:marBottom w:val="0"/>
          <w:divBdr>
            <w:top w:val="none" w:sz="0" w:space="0" w:color="auto"/>
            <w:left w:val="none" w:sz="0" w:space="0" w:color="auto"/>
            <w:bottom w:val="none" w:sz="0" w:space="0" w:color="auto"/>
            <w:right w:val="none" w:sz="0" w:space="0" w:color="auto"/>
          </w:divBdr>
        </w:div>
      </w:divsChild>
    </w:div>
    <w:div w:id="114957209">
      <w:bodyDiv w:val="1"/>
      <w:marLeft w:val="0"/>
      <w:marRight w:val="0"/>
      <w:marTop w:val="0"/>
      <w:marBottom w:val="0"/>
      <w:divBdr>
        <w:top w:val="none" w:sz="0" w:space="0" w:color="auto"/>
        <w:left w:val="none" w:sz="0" w:space="0" w:color="auto"/>
        <w:bottom w:val="none" w:sz="0" w:space="0" w:color="auto"/>
        <w:right w:val="none" w:sz="0" w:space="0" w:color="auto"/>
      </w:divBdr>
      <w:divsChild>
        <w:div w:id="157306402">
          <w:marLeft w:val="0"/>
          <w:marRight w:val="0"/>
          <w:marTop w:val="0"/>
          <w:marBottom w:val="0"/>
          <w:divBdr>
            <w:top w:val="none" w:sz="0" w:space="0" w:color="auto"/>
            <w:left w:val="none" w:sz="0" w:space="0" w:color="auto"/>
            <w:bottom w:val="none" w:sz="0" w:space="0" w:color="auto"/>
            <w:right w:val="none" w:sz="0" w:space="0" w:color="auto"/>
          </w:divBdr>
        </w:div>
        <w:div w:id="261956010">
          <w:marLeft w:val="0"/>
          <w:marRight w:val="0"/>
          <w:marTop w:val="0"/>
          <w:marBottom w:val="0"/>
          <w:divBdr>
            <w:top w:val="none" w:sz="0" w:space="0" w:color="auto"/>
            <w:left w:val="none" w:sz="0" w:space="0" w:color="auto"/>
            <w:bottom w:val="none" w:sz="0" w:space="0" w:color="auto"/>
            <w:right w:val="none" w:sz="0" w:space="0" w:color="auto"/>
          </w:divBdr>
        </w:div>
      </w:divsChild>
    </w:div>
    <w:div w:id="126288160">
      <w:bodyDiv w:val="1"/>
      <w:marLeft w:val="0"/>
      <w:marRight w:val="0"/>
      <w:marTop w:val="0"/>
      <w:marBottom w:val="0"/>
      <w:divBdr>
        <w:top w:val="none" w:sz="0" w:space="0" w:color="auto"/>
        <w:left w:val="none" w:sz="0" w:space="0" w:color="auto"/>
        <w:bottom w:val="none" w:sz="0" w:space="0" w:color="auto"/>
        <w:right w:val="none" w:sz="0" w:space="0" w:color="auto"/>
      </w:divBdr>
      <w:divsChild>
        <w:div w:id="546450546">
          <w:marLeft w:val="547"/>
          <w:marRight w:val="0"/>
          <w:marTop w:val="0"/>
          <w:marBottom w:val="0"/>
          <w:divBdr>
            <w:top w:val="none" w:sz="0" w:space="0" w:color="auto"/>
            <w:left w:val="none" w:sz="0" w:space="0" w:color="auto"/>
            <w:bottom w:val="none" w:sz="0" w:space="0" w:color="auto"/>
            <w:right w:val="none" w:sz="0" w:space="0" w:color="auto"/>
          </w:divBdr>
        </w:div>
        <w:div w:id="1060714797">
          <w:marLeft w:val="547"/>
          <w:marRight w:val="0"/>
          <w:marTop w:val="0"/>
          <w:marBottom w:val="0"/>
          <w:divBdr>
            <w:top w:val="none" w:sz="0" w:space="0" w:color="auto"/>
            <w:left w:val="none" w:sz="0" w:space="0" w:color="auto"/>
            <w:bottom w:val="none" w:sz="0" w:space="0" w:color="auto"/>
            <w:right w:val="none" w:sz="0" w:space="0" w:color="auto"/>
          </w:divBdr>
        </w:div>
        <w:div w:id="1221793055">
          <w:marLeft w:val="547"/>
          <w:marRight w:val="0"/>
          <w:marTop w:val="0"/>
          <w:marBottom w:val="0"/>
          <w:divBdr>
            <w:top w:val="none" w:sz="0" w:space="0" w:color="auto"/>
            <w:left w:val="none" w:sz="0" w:space="0" w:color="auto"/>
            <w:bottom w:val="none" w:sz="0" w:space="0" w:color="auto"/>
            <w:right w:val="none" w:sz="0" w:space="0" w:color="auto"/>
          </w:divBdr>
        </w:div>
      </w:divsChild>
    </w:div>
    <w:div w:id="211500296">
      <w:bodyDiv w:val="1"/>
      <w:marLeft w:val="0"/>
      <w:marRight w:val="0"/>
      <w:marTop w:val="0"/>
      <w:marBottom w:val="0"/>
      <w:divBdr>
        <w:top w:val="none" w:sz="0" w:space="0" w:color="auto"/>
        <w:left w:val="none" w:sz="0" w:space="0" w:color="auto"/>
        <w:bottom w:val="none" w:sz="0" w:space="0" w:color="auto"/>
        <w:right w:val="none" w:sz="0" w:space="0" w:color="auto"/>
      </w:divBdr>
      <w:divsChild>
        <w:div w:id="698355350">
          <w:marLeft w:val="547"/>
          <w:marRight w:val="0"/>
          <w:marTop w:val="240"/>
          <w:marBottom w:val="0"/>
          <w:divBdr>
            <w:top w:val="none" w:sz="0" w:space="0" w:color="auto"/>
            <w:left w:val="none" w:sz="0" w:space="0" w:color="auto"/>
            <w:bottom w:val="none" w:sz="0" w:space="0" w:color="auto"/>
            <w:right w:val="none" w:sz="0" w:space="0" w:color="auto"/>
          </w:divBdr>
        </w:div>
      </w:divsChild>
    </w:div>
    <w:div w:id="276446278">
      <w:bodyDiv w:val="1"/>
      <w:marLeft w:val="0"/>
      <w:marRight w:val="0"/>
      <w:marTop w:val="0"/>
      <w:marBottom w:val="0"/>
      <w:divBdr>
        <w:top w:val="none" w:sz="0" w:space="0" w:color="auto"/>
        <w:left w:val="none" w:sz="0" w:space="0" w:color="auto"/>
        <w:bottom w:val="none" w:sz="0" w:space="0" w:color="auto"/>
        <w:right w:val="none" w:sz="0" w:space="0" w:color="auto"/>
      </w:divBdr>
      <w:divsChild>
        <w:div w:id="10842404">
          <w:marLeft w:val="0"/>
          <w:marRight w:val="0"/>
          <w:marTop w:val="0"/>
          <w:marBottom w:val="0"/>
          <w:divBdr>
            <w:top w:val="none" w:sz="0" w:space="0" w:color="auto"/>
            <w:left w:val="none" w:sz="0" w:space="0" w:color="auto"/>
            <w:bottom w:val="none" w:sz="0" w:space="0" w:color="auto"/>
            <w:right w:val="none" w:sz="0" w:space="0" w:color="auto"/>
          </w:divBdr>
        </w:div>
        <w:div w:id="504245135">
          <w:marLeft w:val="0"/>
          <w:marRight w:val="0"/>
          <w:marTop w:val="0"/>
          <w:marBottom w:val="0"/>
          <w:divBdr>
            <w:top w:val="none" w:sz="0" w:space="0" w:color="auto"/>
            <w:left w:val="none" w:sz="0" w:space="0" w:color="auto"/>
            <w:bottom w:val="none" w:sz="0" w:space="0" w:color="auto"/>
            <w:right w:val="none" w:sz="0" w:space="0" w:color="auto"/>
          </w:divBdr>
        </w:div>
      </w:divsChild>
    </w:div>
    <w:div w:id="336004903">
      <w:bodyDiv w:val="1"/>
      <w:marLeft w:val="0"/>
      <w:marRight w:val="0"/>
      <w:marTop w:val="0"/>
      <w:marBottom w:val="0"/>
      <w:divBdr>
        <w:top w:val="none" w:sz="0" w:space="0" w:color="auto"/>
        <w:left w:val="none" w:sz="0" w:space="0" w:color="auto"/>
        <w:bottom w:val="none" w:sz="0" w:space="0" w:color="auto"/>
        <w:right w:val="none" w:sz="0" w:space="0" w:color="auto"/>
      </w:divBdr>
    </w:div>
    <w:div w:id="345450329">
      <w:bodyDiv w:val="1"/>
      <w:marLeft w:val="0"/>
      <w:marRight w:val="0"/>
      <w:marTop w:val="0"/>
      <w:marBottom w:val="0"/>
      <w:divBdr>
        <w:top w:val="none" w:sz="0" w:space="0" w:color="auto"/>
        <w:left w:val="none" w:sz="0" w:space="0" w:color="auto"/>
        <w:bottom w:val="none" w:sz="0" w:space="0" w:color="auto"/>
        <w:right w:val="none" w:sz="0" w:space="0" w:color="auto"/>
      </w:divBdr>
    </w:div>
    <w:div w:id="389233386">
      <w:bodyDiv w:val="1"/>
      <w:marLeft w:val="0"/>
      <w:marRight w:val="0"/>
      <w:marTop w:val="0"/>
      <w:marBottom w:val="0"/>
      <w:divBdr>
        <w:top w:val="none" w:sz="0" w:space="0" w:color="auto"/>
        <w:left w:val="none" w:sz="0" w:space="0" w:color="auto"/>
        <w:bottom w:val="none" w:sz="0" w:space="0" w:color="auto"/>
        <w:right w:val="none" w:sz="0" w:space="0" w:color="auto"/>
      </w:divBdr>
      <w:divsChild>
        <w:div w:id="1122843186">
          <w:marLeft w:val="547"/>
          <w:marRight w:val="0"/>
          <w:marTop w:val="240"/>
          <w:marBottom w:val="0"/>
          <w:divBdr>
            <w:top w:val="none" w:sz="0" w:space="0" w:color="auto"/>
            <w:left w:val="none" w:sz="0" w:space="0" w:color="auto"/>
            <w:bottom w:val="none" w:sz="0" w:space="0" w:color="auto"/>
            <w:right w:val="none" w:sz="0" w:space="0" w:color="auto"/>
          </w:divBdr>
        </w:div>
      </w:divsChild>
    </w:div>
    <w:div w:id="426929323">
      <w:bodyDiv w:val="1"/>
      <w:marLeft w:val="0"/>
      <w:marRight w:val="0"/>
      <w:marTop w:val="0"/>
      <w:marBottom w:val="0"/>
      <w:divBdr>
        <w:top w:val="none" w:sz="0" w:space="0" w:color="auto"/>
        <w:left w:val="none" w:sz="0" w:space="0" w:color="auto"/>
        <w:bottom w:val="none" w:sz="0" w:space="0" w:color="auto"/>
        <w:right w:val="none" w:sz="0" w:space="0" w:color="auto"/>
      </w:divBdr>
    </w:div>
    <w:div w:id="448665546">
      <w:bodyDiv w:val="1"/>
      <w:marLeft w:val="0"/>
      <w:marRight w:val="0"/>
      <w:marTop w:val="0"/>
      <w:marBottom w:val="0"/>
      <w:divBdr>
        <w:top w:val="none" w:sz="0" w:space="0" w:color="auto"/>
        <w:left w:val="none" w:sz="0" w:space="0" w:color="auto"/>
        <w:bottom w:val="none" w:sz="0" w:space="0" w:color="auto"/>
        <w:right w:val="none" w:sz="0" w:space="0" w:color="auto"/>
      </w:divBdr>
      <w:divsChild>
        <w:div w:id="1199389096">
          <w:marLeft w:val="0"/>
          <w:marRight w:val="0"/>
          <w:marTop w:val="0"/>
          <w:marBottom w:val="0"/>
          <w:divBdr>
            <w:top w:val="none" w:sz="0" w:space="0" w:color="auto"/>
            <w:left w:val="none" w:sz="0" w:space="0" w:color="auto"/>
            <w:bottom w:val="none" w:sz="0" w:space="0" w:color="auto"/>
            <w:right w:val="none" w:sz="0" w:space="0" w:color="auto"/>
          </w:divBdr>
        </w:div>
        <w:div w:id="1940025289">
          <w:marLeft w:val="0"/>
          <w:marRight w:val="0"/>
          <w:marTop w:val="0"/>
          <w:marBottom w:val="0"/>
          <w:divBdr>
            <w:top w:val="none" w:sz="0" w:space="0" w:color="auto"/>
            <w:left w:val="none" w:sz="0" w:space="0" w:color="auto"/>
            <w:bottom w:val="none" w:sz="0" w:space="0" w:color="auto"/>
            <w:right w:val="none" w:sz="0" w:space="0" w:color="auto"/>
          </w:divBdr>
        </w:div>
      </w:divsChild>
    </w:div>
    <w:div w:id="453788699">
      <w:bodyDiv w:val="1"/>
      <w:marLeft w:val="0"/>
      <w:marRight w:val="0"/>
      <w:marTop w:val="0"/>
      <w:marBottom w:val="0"/>
      <w:divBdr>
        <w:top w:val="none" w:sz="0" w:space="0" w:color="auto"/>
        <w:left w:val="none" w:sz="0" w:space="0" w:color="auto"/>
        <w:bottom w:val="none" w:sz="0" w:space="0" w:color="auto"/>
        <w:right w:val="none" w:sz="0" w:space="0" w:color="auto"/>
      </w:divBdr>
    </w:div>
    <w:div w:id="479931452">
      <w:bodyDiv w:val="1"/>
      <w:marLeft w:val="0"/>
      <w:marRight w:val="0"/>
      <w:marTop w:val="0"/>
      <w:marBottom w:val="0"/>
      <w:divBdr>
        <w:top w:val="none" w:sz="0" w:space="0" w:color="auto"/>
        <w:left w:val="none" w:sz="0" w:space="0" w:color="auto"/>
        <w:bottom w:val="none" w:sz="0" w:space="0" w:color="auto"/>
        <w:right w:val="none" w:sz="0" w:space="0" w:color="auto"/>
      </w:divBdr>
    </w:div>
    <w:div w:id="559244587">
      <w:bodyDiv w:val="1"/>
      <w:marLeft w:val="0"/>
      <w:marRight w:val="0"/>
      <w:marTop w:val="0"/>
      <w:marBottom w:val="0"/>
      <w:divBdr>
        <w:top w:val="none" w:sz="0" w:space="0" w:color="auto"/>
        <w:left w:val="none" w:sz="0" w:space="0" w:color="auto"/>
        <w:bottom w:val="none" w:sz="0" w:space="0" w:color="auto"/>
        <w:right w:val="none" w:sz="0" w:space="0" w:color="auto"/>
      </w:divBdr>
      <w:divsChild>
        <w:div w:id="26224622">
          <w:marLeft w:val="547"/>
          <w:marRight w:val="0"/>
          <w:marTop w:val="240"/>
          <w:marBottom w:val="0"/>
          <w:divBdr>
            <w:top w:val="none" w:sz="0" w:space="0" w:color="auto"/>
            <w:left w:val="none" w:sz="0" w:space="0" w:color="auto"/>
            <w:bottom w:val="none" w:sz="0" w:space="0" w:color="auto"/>
            <w:right w:val="none" w:sz="0" w:space="0" w:color="auto"/>
          </w:divBdr>
        </w:div>
        <w:div w:id="38021707">
          <w:marLeft w:val="547"/>
          <w:marRight w:val="0"/>
          <w:marTop w:val="240"/>
          <w:marBottom w:val="0"/>
          <w:divBdr>
            <w:top w:val="none" w:sz="0" w:space="0" w:color="auto"/>
            <w:left w:val="none" w:sz="0" w:space="0" w:color="auto"/>
            <w:bottom w:val="none" w:sz="0" w:space="0" w:color="auto"/>
            <w:right w:val="none" w:sz="0" w:space="0" w:color="auto"/>
          </w:divBdr>
        </w:div>
        <w:div w:id="1396201806">
          <w:marLeft w:val="547"/>
          <w:marRight w:val="0"/>
          <w:marTop w:val="240"/>
          <w:marBottom w:val="0"/>
          <w:divBdr>
            <w:top w:val="none" w:sz="0" w:space="0" w:color="auto"/>
            <w:left w:val="none" w:sz="0" w:space="0" w:color="auto"/>
            <w:bottom w:val="none" w:sz="0" w:space="0" w:color="auto"/>
            <w:right w:val="none" w:sz="0" w:space="0" w:color="auto"/>
          </w:divBdr>
        </w:div>
        <w:div w:id="1422797152">
          <w:marLeft w:val="547"/>
          <w:marRight w:val="0"/>
          <w:marTop w:val="240"/>
          <w:marBottom w:val="0"/>
          <w:divBdr>
            <w:top w:val="none" w:sz="0" w:space="0" w:color="auto"/>
            <w:left w:val="none" w:sz="0" w:space="0" w:color="auto"/>
            <w:bottom w:val="none" w:sz="0" w:space="0" w:color="auto"/>
            <w:right w:val="none" w:sz="0" w:space="0" w:color="auto"/>
          </w:divBdr>
        </w:div>
      </w:divsChild>
    </w:div>
    <w:div w:id="632948021">
      <w:bodyDiv w:val="1"/>
      <w:marLeft w:val="0"/>
      <w:marRight w:val="0"/>
      <w:marTop w:val="0"/>
      <w:marBottom w:val="0"/>
      <w:divBdr>
        <w:top w:val="none" w:sz="0" w:space="0" w:color="auto"/>
        <w:left w:val="none" w:sz="0" w:space="0" w:color="auto"/>
        <w:bottom w:val="none" w:sz="0" w:space="0" w:color="auto"/>
        <w:right w:val="none" w:sz="0" w:space="0" w:color="auto"/>
      </w:divBdr>
      <w:divsChild>
        <w:div w:id="1746877822">
          <w:marLeft w:val="547"/>
          <w:marRight w:val="0"/>
          <w:marTop w:val="240"/>
          <w:marBottom w:val="0"/>
          <w:divBdr>
            <w:top w:val="none" w:sz="0" w:space="0" w:color="auto"/>
            <w:left w:val="none" w:sz="0" w:space="0" w:color="auto"/>
            <w:bottom w:val="none" w:sz="0" w:space="0" w:color="auto"/>
            <w:right w:val="none" w:sz="0" w:space="0" w:color="auto"/>
          </w:divBdr>
        </w:div>
      </w:divsChild>
    </w:div>
    <w:div w:id="643050896">
      <w:bodyDiv w:val="1"/>
      <w:marLeft w:val="0"/>
      <w:marRight w:val="0"/>
      <w:marTop w:val="0"/>
      <w:marBottom w:val="0"/>
      <w:divBdr>
        <w:top w:val="none" w:sz="0" w:space="0" w:color="auto"/>
        <w:left w:val="none" w:sz="0" w:space="0" w:color="auto"/>
        <w:bottom w:val="none" w:sz="0" w:space="0" w:color="auto"/>
        <w:right w:val="none" w:sz="0" w:space="0" w:color="auto"/>
      </w:divBdr>
    </w:div>
    <w:div w:id="741172377">
      <w:bodyDiv w:val="1"/>
      <w:marLeft w:val="0"/>
      <w:marRight w:val="0"/>
      <w:marTop w:val="0"/>
      <w:marBottom w:val="0"/>
      <w:divBdr>
        <w:top w:val="none" w:sz="0" w:space="0" w:color="auto"/>
        <w:left w:val="none" w:sz="0" w:space="0" w:color="auto"/>
        <w:bottom w:val="none" w:sz="0" w:space="0" w:color="auto"/>
        <w:right w:val="none" w:sz="0" w:space="0" w:color="auto"/>
      </w:divBdr>
      <w:divsChild>
        <w:div w:id="400254684">
          <w:marLeft w:val="547"/>
          <w:marRight w:val="0"/>
          <w:marTop w:val="400"/>
          <w:marBottom w:val="0"/>
          <w:divBdr>
            <w:top w:val="none" w:sz="0" w:space="0" w:color="auto"/>
            <w:left w:val="none" w:sz="0" w:space="0" w:color="auto"/>
            <w:bottom w:val="none" w:sz="0" w:space="0" w:color="auto"/>
            <w:right w:val="none" w:sz="0" w:space="0" w:color="auto"/>
          </w:divBdr>
        </w:div>
        <w:div w:id="1281492705">
          <w:marLeft w:val="547"/>
          <w:marRight w:val="0"/>
          <w:marTop w:val="400"/>
          <w:marBottom w:val="0"/>
          <w:divBdr>
            <w:top w:val="none" w:sz="0" w:space="0" w:color="auto"/>
            <w:left w:val="none" w:sz="0" w:space="0" w:color="auto"/>
            <w:bottom w:val="none" w:sz="0" w:space="0" w:color="auto"/>
            <w:right w:val="none" w:sz="0" w:space="0" w:color="auto"/>
          </w:divBdr>
        </w:div>
        <w:div w:id="1393693004">
          <w:marLeft w:val="547"/>
          <w:marRight w:val="0"/>
          <w:marTop w:val="400"/>
          <w:marBottom w:val="0"/>
          <w:divBdr>
            <w:top w:val="none" w:sz="0" w:space="0" w:color="auto"/>
            <w:left w:val="none" w:sz="0" w:space="0" w:color="auto"/>
            <w:bottom w:val="none" w:sz="0" w:space="0" w:color="auto"/>
            <w:right w:val="none" w:sz="0" w:space="0" w:color="auto"/>
          </w:divBdr>
        </w:div>
        <w:div w:id="1745642175">
          <w:marLeft w:val="547"/>
          <w:marRight w:val="0"/>
          <w:marTop w:val="400"/>
          <w:marBottom w:val="0"/>
          <w:divBdr>
            <w:top w:val="none" w:sz="0" w:space="0" w:color="auto"/>
            <w:left w:val="none" w:sz="0" w:space="0" w:color="auto"/>
            <w:bottom w:val="none" w:sz="0" w:space="0" w:color="auto"/>
            <w:right w:val="none" w:sz="0" w:space="0" w:color="auto"/>
          </w:divBdr>
        </w:div>
        <w:div w:id="1941177019">
          <w:marLeft w:val="547"/>
          <w:marRight w:val="0"/>
          <w:marTop w:val="400"/>
          <w:marBottom w:val="0"/>
          <w:divBdr>
            <w:top w:val="none" w:sz="0" w:space="0" w:color="auto"/>
            <w:left w:val="none" w:sz="0" w:space="0" w:color="auto"/>
            <w:bottom w:val="none" w:sz="0" w:space="0" w:color="auto"/>
            <w:right w:val="none" w:sz="0" w:space="0" w:color="auto"/>
          </w:divBdr>
        </w:div>
      </w:divsChild>
    </w:div>
    <w:div w:id="766930332">
      <w:bodyDiv w:val="1"/>
      <w:marLeft w:val="0"/>
      <w:marRight w:val="0"/>
      <w:marTop w:val="0"/>
      <w:marBottom w:val="0"/>
      <w:divBdr>
        <w:top w:val="none" w:sz="0" w:space="0" w:color="auto"/>
        <w:left w:val="none" w:sz="0" w:space="0" w:color="auto"/>
        <w:bottom w:val="none" w:sz="0" w:space="0" w:color="auto"/>
        <w:right w:val="none" w:sz="0" w:space="0" w:color="auto"/>
      </w:divBdr>
      <w:divsChild>
        <w:div w:id="121769083">
          <w:marLeft w:val="0"/>
          <w:marRight w:val="0"/>
          <w:marTop w:val="0"/>
          <w:marBottom w:val="0"/>
          <w:divBdr>
            <w:top w:val="none" w:sz="0" w:space="0" w:color="auto"/>
            <w:left w:val="none" w:sz="0" w:space="0" w:color="auto"/>
            <w:bottom w:val="none" w:sz="0" w:space="0" w:color="auto"/>
            <w:right w:val="none" w:sz="0" w:space="0" w:color="auto"/>
          </w:divBdr>
        </w:div>
        <w:div w:id="1418861396">
          <w:marLeft w:val="0"/>
          <w:marRight w:val="0"/>
          <w:marTop w:val="0"/>
          <w:marBottom w:val="0"/>
          <w:divBdr>
            <w:top w:val="none" w:sz="0" w:space="0" w:color="auto"/>
            <w:left w:val="none" w:sz="0" w:space="0" w:color="auto"/>
            <w:bottom w:val="none" w:sz="0" w:space="0" w:color="auto"/>
            <w:right w:val="none" w:sz="0" w:space="0" w:color="auto"/>
          </w:divBdr>
        </w:div>
        <w:div w:id="1697347186">
          <w:marLeft w:val="0"/>
          <w:marRight w:val="0"/>
          <w:marTop w:val="0"/>
          <w:marBottom w:val="0"/>
          <w:divBdr>
            <w:top w:val="none" w:sz="0" w:space="0" w:color="auto"/>
            <w:left w:val="none" w:sz="0" w:space="0" w:color="auto"/>
            <w:bottom w:val="none" w:sz="0" w:space="0" w:color="auto"/>
            <w:right w:val="none" w:sz="0" w:space="0" w:color="auto"/>
          </w:divBdr>
        </w:div>
      </w:divsChild>
    </w:div>
    <w:div w:id="767388951">
      <w:bodyDiv w:val="1"/>
      <w:marLeft w:val="0"/>
      <w:marRight w:val="0"/>
      <w:marTop w:val="0"/>
      <w:marBottom w:val="0"/>
      <w:divBdr>
        <w:top w:val="none" w:sz="0" w:space="0" w:color="auto"/>
        <w:left w:val="none" w:sz="0" w:space="0" w:color="auto"/>
        <w:bottom w:val="none" w:sz="0" w:space="0" w:color="auto"/>
        <w:right w:val="none" w:sz="0" w:space="0" w:color="auto"/>
      </w:divBdr>
      <w:divsChild>
        <w:div w:id="405615893">
          <w:marLeft w:val="979"/>
          <w:marRight w:val="0"/>
          <w:marTop w:val="65"/>
          <w:marBottom w:val="0"/>
          <w:divBdr>
            <w:top w:val="none" w:sz="0" w:space="0" w:color="auto"/>
            <w:left w:val="none" w:sz="0" w:space="0" w:color="auto"/>
            <w:bottom w:val="none" w:sz="0" w:space="0" w:color="auto"/>
            <w:right w:val="none" w:sz="0" w:space="0" w:color="auto"/>
          </w:divBdr>
        </w:div>
        <w:div w:id="910505655">
          <w:marLeft w:val="979"/>
          <w:marRight w:val="0"/>
          <w:marTop w:val="65"/>
          <w:marBottom w:val="0"/>
          <w:divBdr>
            <w:top w:val="none" w:sz="0" w:space="0" w:color="auto"/>
            <w:left w:val="none" w:sz="0" w:space="0" w:color="auto"/>
            <w:bottom w:val="none" w:sz="0" w:space="0" w:color="auto"/>
            <w:right w:val="none" w:sz="0" w:space="0" w:color="auto"/>
          </w:divBdr>
        </w:div>
        <w:div w:id="1912228857">
          <w:marLeft w:val="979"/>
          <w:marRight w:val="0"/>
          <w:marTop w:val="65"/>
          <w:marBottom w:val="0"/>
          <w:divBdr>
            <w:top w:val="none" w:sz="0" w:space="0" w:color="auto"/>
            <w:left w:val="none" w:sz="0" w:space="0" w:color="auto"/>
            <w:bottom w:val="none" w:sz="0" w:space="0" w:color="auto"/>
            <w:right w:val="none" w:sz="0" w:space="0" w:color="auto"/>
          </w:divBdr>
        </w:div>
        <w:div w:id="2093773569">
          <w:marLeft w:val="979"/>
          <w:marRight w:val="0"/>
          <w:marTop w:val="65"/>
          <w:marBottom w:val="0"/>
          <w:divBdr>
            <w:top w:val="none" w:sz="0" w:space="0" w:color="auto"/>
            <w:left w:val="none" w:sz="0" w:space="0" w:color="auto"/>
            <w:bottom w:val="none" w:sz="0" w:space="0" w:color="auto"/>
            <w:right w:val="none" w:sz="0" w:space="0" w:color="auto"/>
          </w:divBdr>
        </w:div>
        <w:div w:id="2108187084">
          <w:marLeft w:val="576"/>
          <w:marRight w:val="0"/>
          <w:marTop w:val="80"/>
          <w:marBottom w:val="0"/>
          <w:divBdr>
            <w:top w:val="none" w:sz="0" w:space="0" w:color="auto"/>
            <w:left w:val="none" w:sz="0" w:space="0" w:color="auto"/>
            <w:bottom w:val="none" w:sz="0" w:space="0" w:color="auto"/>
            <w:right w:val="none" w:sz="0" w:space="0" w:color="auto"/>
          </w:divBdr>
        </w:div>
      </w:divsChild>
    </w:div>
    <w:div w:id="782304798">
      <w:bodyDiv w:val="1"/>
      <w:marLeft w:val="0"/>
      <w:marRight w:val="0"/>
      <w:marTop w:val="0"/>
      <w:marBottom w:val="0"/>
      <w:divBdr>
        <w:top w:val="none" w:sz="0" w:space="0" w:color="auto"/>
        <w:left w:val="none" w:sz="0" w:space="0" w:color="auto"/>
        <w:bottom w:val="none" w:sz="0" w:space="0" w:color="auto"/>
        <w:right w:val="none" w:sz="0" w:space="0" w:color="auto"/>
      </w:divBdr>
      <w:divsChild>
        <w:div w:id="749888557">
          <w:marLeft w:val="576"/>
          <w:marRight w:val="0"/>
          <w:marTop w:val="80"/>
          <w:marBottom w:val="0"/>
          <w:divBdr>
            <w:top w:val="none" w:sz="0" w:space="0" w:color="auto"/>
            <w:left w:val="none" w:sz="0" w:space="0" w:color="auto"/>
            <w:bottom w:val="none" w:sz="0" w:space="0" w:color="auto"/>
            <w:right w:val="none" w:sz="0" w:space="0" w:color="auto"/>
          </w:divBdr>
        </w:div>
        <w:div w:id="1190146562">
          <w:marLeft w:val="576"/>
          <w:marRight w:val="0"/>
          <w:marTop w:val="80"/>
          <w:marBottom w:val="0"/>
          <w:divBdr>
            <w:top w:val="none" w:sz="0" w:space="0" w:color="auto"/>
            <w:left w:val="none" w:sz="0" w:space="0" w:color="auto"/>
            <w:bottom w:val="none" w:sz="0" w:space="0" w:color="auto"/>
            <w:right w:val="none" w:sz="0" w:space="0" w:color="auto"/>
          </w:divBdr>
        </w:div>
        <w:div w:id="1306662296">
          <w:marLeft w:val="576"/>
          <w:marRight w:val="0"/>
          <w:marTop w:val="80"/>
          <w:marBottom w:val="0"/>
          <w:divBdr>
            <w:top w:val="none" w:sz="0" w:space="0" w:color="auto"/>
            <w:left w:val="none" w:sz="0" w:space="0" w:color="auto"/>
            <w:bottom w:val="none" w:sz="0" w:space="0" w:color="auto"/>
            <w:right w:val="none" w:sz="0" w:space="0" w:color="auto"/>
          </w:divBdr>
        </w:div>
        <w:div w:id="1489709662">
          <w:marLeft w:val="576"/>
          <w:marRight w:val="0"/>
          <w:marTop w:val="80"/>
          <w:marBottom w:val="0"/>
          <w:divBdr>
            <w:top w:val="none" w:sz="0" w:space="0" w:color="auto"/>
            <w:left w:val="none" w:sz="0" w:space="0" w:color="auto"/>
            <w:bottom w:val="none" w:sz="0" w:space="0" w:color="auto"/>
            <w:right w:val="none" w:sz="0" w:space="0" w:color="auto"/>
          </w:divBdr>
        </w:div>
      </w:divsChild>
    </w:div>
    <w:div w:id="859784437">
      <w:bodyDiv w:val="1"/>
      <w:marLeft w:val="0"/>
      <w:marRight w:val="0"/>
      <w:marTop w:val="0"/>
      <w:marBottom w:val="0"/>
      <w:divBdr>
        <w:top w:val="none" w:sz="0" w:space="0" w:color="auto"/>
        <w:left w:val="none" w:sz="0" w:space="0" w:color="auto"/>
        <w:bottom w:val="none" w:sz="0" w:space="0" w:color="auto"/>
        <w:right w:val="none" w:sz="0" w:space="0" w:color="auto"/>
      </w:divBdr>
      <w:divsChild>
        <w:div w:id="9307167">
          <w:marLeft w:val="547"/>
          <w:marRight w:val="0"/>
          <w:marTop w:val="400"/>
          <w:marBottom w:val="0"/>
          <w:divBdr>
            <w:top w:val="none" w:sz="0" w:space="0" w:color="auto"/>
            <w:left w:val="none" w:sz="0" w:space="0" w:color="auto"/>
            <w:bottom w:val="none" w:sz="0" w:space="0" w:color="auto"/>
            <w:right w:val="none" w:sz="0" w:space="0" w:color="auto"/>
          </w:divBdr>
        </w:div>
        <w:div w:id="456024610">
          <w:marLeft w:val="547"/>
          <w:marRight w:val="0"/>
          <w:marTop w:val="400"/>
          <w:marBottom w:val="0"/>
          <w:divBdr>
            <w:top w:val="none" w:sz="0" w:space="0" w:color="auto"/>
            <w:left w:val="none" w:sz="0" w:space="0" w:color="auto"/>
            <w:bottom w:val="none" w:sz="0" w:space="0" w:color="auto"/>
            <w:right w:val="none" w:sz="0" w:space="0" w:color="auto"/>
          </w:divBdr>
        </w:div>
        <w:div w:id="1132289856">
          <w:marLeft w:val="1080"/>
          <w:marRight w:val="0"/>
          <w:marTop w:val="120"/>
          <w:marBottom w:val="0"/>
          <w:divBdr>
            <w:top w:val="none" w:sz="0" w:space="0" w:color="auto"/>
            <w:left w:val="none" w:sz="0" w:space="0" w:color="auto"/>
            <w:bottom w:val="none" w:sz="0" w:space="0" w:color="auto"/>
            <w:right w:val="none" w:sz="0" w:space="0" w:color="auto"/>
          </w:divBdr>
        </w:div>
        <w:div w:id="1203785773">
          <w:marLeft w:val="547"/>
          <w:marRight w:val="0"/>
          <w:marTop w:val="400"/>
          <w:marBottom w:val="0"/>
          <w:divBdr>
            <w:top w:val="none" w:sz="0" w:space="0" w:color="auto"/>
            <w:left w:val="none" w:sz="0" w:space="0" w:color="auto"/>
            <w:bottom w:val="none" w:sz="0" w:space="0" w:color="auto"/>
            <w:right w:val="none" w:sz="0" w:space="0" w:color="auto"/>
          </w:divBdr>
        </w:div>
        <w:div w:id="1579822875">
          <w:marLeft w:val="547"/>
          <w:marRight w:val="0"/>
          <w:marTop w:val="400"/>
          <w:marBottom w:val="0"/>
          <w:divBdr>
            <w:top w:val="none" w:sz="0" w:space="0" w:color="auto"/>
            <w:left w:val="none" w:sz="0" w:space="0" w:color="auto"/>
            <w:bottom w:val="none" w:sz="0" w:space="0" w:color="auto"/>
            <w:right w:val="none" w:sz="0" w:space="0" w:color="auto"/>
          </w:divBdr>
        </w:div>
        <w:div w:id="1702390141">
          <w:marLeft w:val="1080"/>
          <w:marRight w:val="0"/>
          <w:marTop w:val="120"/>
          <w:marBottom w:val="0"/>
          <w:divBdr>
            <w:top w:val="none" w:sz="0" w:space="0" w:color="auto"/>
            <w:left w:val="none" w:sz="0" w:space="0" w:color="auto"/>
            <w:bottom w:val="none" w:sz="0" w:space="0" w:color="auto"/>
            <w:right w:val="none" w:sz="0" w:space="0" w:color="auto"/>
          </w:divBdr>
        </w:div>
        <w:div w:id="1882553165">
          <w:marLeft w:val="547"/>
          <w:marRight w:val="0"/>
          <w:marTop w:val="400"/>
          <w:marBottom w:val="0"/>
          <w:divBdr>
            <w:top w:val="none" w:sz="0" w:space="0" w:color="auto"/>
            <w:left w:val="none" w:sz="0" w:space="0" w:color="auto"/>
            <w:bottom w:val="none" w:sz="0" w:space="0" w:color="auto"/>
            <w:right w:val="none" w:sz="0" w:space="0" w:color="auto"/>
          </w:divBdr>
        </w:div>
        <w:div w:id="2034845864">
          <w:marLeft w:val="1080"/>
          <w:marRight w:val="0"/>
          <w:marTop w:val="120"/>
          <w:marBottom w:val="0"/>
          <w:divBdr>
            <w:top w:val="none" w:sz="0" w:space="0" w:color="auto"/>
            <w:left w:val="none" w:sz="0" w:space="0" w:color="auto"/>
            <w:bottom w:val="none" w:sz="0" w:space="0" w:color="auto"/>
            <w:right w:val="none" w:sz="0" w:space="0" w:color="auto"/>
          </w:divBdr>
        </w:div>
        <w:div w:id="2055735260">
          <w:marLeft w:val="547"/>
          <w:marRight w:val="0"/>
          <w:marTop w:val="400"/>
          <w:marBottom w:val="0"/>
          <w:divBdr>
            <w:top w:val="none" w:sz="0" w:space="0" w:color="auto"/>
            <w:left w:val="none" w:sz="0" w:space="0" w:color="auto"/>
            <w:bottom w:val="none" w:sz="0" w:space="0" w:color="auto"/>
            <w:right w:val="none" w:sz="0" w:space="0" w:color="auto"/>
          </w:divBdr>
        </w:div>
        <w:div w:id="2117559107">
          <w:marLeft w:val="1080"/>
          <w:marRight w:val="0"/>
          <w:marTop w:val="120"/>
          <w:marBottom w:val="0"/>
          <w:divBdr>
            <w:top w:val="none" w:sz="0" w:space="0" w:color="auto"/>
            <w:left w:val="none" w:sz="0" w:space="0" w:color="auto"/>
            <w:bottom w:val="none" w:sz="0" w:space="0" w:color="auto"/>
            <w:right w:val="none" w:sz="0" w:space="0" w:color="auto"/>
          </w:divBdr>
        </w:div>
      </w:divsChild>
    </w:div>
    <w:div w:id="874849518">
      <w:bodyDiv w:val="1"/>
      <w:marLeft w:val="0"/>
      <w:marRight w:val="0"/>
      <w:marTop w:val="0"/>
      <w:marBottom w:val="0"/>
      <w:divBdr>
        <w:top w:val="none" w:sz="0" w:space="0" w:color="auto"/>
        <w:left w:val="none" w:sz="0" w:space="0" w:color="auto"/>
        <w:bottom w:val="none" w:sz="0" w:space="0" w:color="auto"/>
        <w:right w:val="none" w:sz="0" w:space="0" w:color="auto"/>
      </w:divBdr>
      <w:divsChild>
        <w:div w:id="65492725">
          <w:marLeft w:val="576"/>
          <w:marRight w:val="0"/>
          <w:marTop w:val="80"/>
          <w:marBottom w:val="0"/>
          <w:divBdr>
            <w:top w:val="none" w:sz="0" w:space="0" w:color="auto"/>
            <w:left w:val="none" w:sz="0" w:space="0" w:color="auto"/>
            <w:bottom w:val="none" w:sz="0" w:space="0" w:color="auto"/>
            <w:right w:val="none" w:sz="0" w:space="0" w:color="auto"/>
          </w:divBdr>
        </w:div>
        <w:div w:id="436293275">
          <w:marLeft w:val="576"/>
          <w:marRight w:val="0"/>
          <w:marTop w:val="80"/>
          <w:marBottom w:val="0"/>
          <w:divBdr>
            <w:top w:val="none" w:sz="0" w:space="0" w:color="auto"/>
            <w:left w:val="none" w:sz="0" w:space="0" w:color="auto"/>
            <w:bottom w:val="none" w:sz="0" w:space="0" w:color="auto"/>
            <w:right w:val="none" w:sz="0" w:space="0" w:color="auto"/>
          </w:divBdr>
        </w:div>
        <w:div w:id="990523413">
          <w:marLeft w:val="576"/>
          <w:marRight w:val="0"/>
          <w:marTop w:val="80"/>
          <w:marBottom w:val="0"/>
          <w:divBdr>
            <w:top w:val="none" w:sz="0" w:space="0" w:color="auto"/>
            <w:left w:val="none" w:sz="0" w:space="0" w:color="auto"/>
            <w:bottom w:val="none" w:sz="0" w:space="0" w:color="auto"/>
            <w:right w:val="none" w:sz="0" w:space="0" w:color="auto"/>
          </w:divBdr>
        </w:div>
      </w:divsChild>
    </w:div>
    <w:div w:id="891574126">
      <w:bodyDiv w:val="1"/>
      <w:marLeft w:val="0"/>
      <w:marRight w:val="0"/>
      <w:marTop w:val="0"/>
      <w:marBottom w:val="0"/>
      <w:divBdr>
        <w:top w:val="none" w:sz="0" w:space="0" w:color="auto"/>
        <w:left w:val="none" w:sz="0" w:space="0" w:color="auto"/>
        <w:bottom w:val="none" w:sz="0" w:space="0" w:color="auto"/>
        <w:right w:val="none" w:sz="0" w:space="0" w:color="auto"/>
      </w:divBdr>
      <w:divsChild>
        <w:div w:id="1386836217">
          <w:marLeft w:val="547"/>
          <w:marRight w:val="0"/>
          <w:marTop w:val="240"/>
          <w:marBottom w:val="0"/>
          <w:divBdr>
            <w:top w:val="none" w:sz="0" w:space="0" w:color="auto"/>
            <w:left w:val="none" w:sz="0" w:space="0" w:color="auto"/>
            <w:bottom w:val="none" w:sz="0" w:space="0" w:color="auto"/>
            <w:right w:val="none" w:sz="0" w:space="0" w:color="auto"/>
          </w:divBdr>
        </w:div>
      </w:divsChild>
    </w:div>
    <w:div w:id="898131198">
      <w:bodyDiv w:val="1"/>
      <w:marLeft w:val="0"/>
      <w:marRight w:val="0"/>
      <w:marTop w:val="0"/>
      <w:marBottom w:val="0"/>
      <w:divBdr>
        <w:top w:val="none" w:sz="0" w:space="0" w:color="auto"/>
        <w:left w:val="none" w:sz="0" w:space="0" w:color="auto"/>
        <w:bottom w:val="none" w:sz="0" w:space="0" w:color="auto"/>
        <w:right w:val="none" w:sz="0" w:space="0" w:color="auto"/>
      </w:divBdr>
      <w:divsChild>
        <w:div w:id="1158423944">
          <w:marLeft w:val="576"/>
          <w:marRight w:val="0"/>
          <w:marTop w:val="80"/>
          <w:marBottom w:val="0"/>
          <w:divBdr>
            <w:top w:val="none" w:sz="0" w:space="0" w:color="auto"/>
            <w:left w:val="none" w:sz="0" w:space="0" w:color="auto"/>
            <w:bottom w:val="none" w:sz="0" w:space="0" w:color="auto"/>
            <w:right w:val="none" w:sz="0" w:space="0" w:color="auto"/>
          </w:divBdr>
        </w:div>
        <w:div w:id="1589729334">
          <w:marLeft w:val="576"/>
          <w:marRight w:val="0"/>
          <w:marTop w:val="80"/>
          <w:marBottom w:val="0"/>
          <w:divBdr>
            <w:top w:val="none" w:sz="0" w:space="0" w:color="auto"/>
            <w:left w:val="none" w:sz="0" w:space="0" w:color="auto"/>
            <w:bottom w:val="none" w:sz="0" w:space="0" w:color="auto"/>
            <w:right w:val="none" w:sz="0" w:space="0" w:color="auto"/>
          </w:divBdr>
        </w:div>
        <w:div w:id="1621916031">
          <w:marLeft w:val="576"/>
          <w:marRight w:val="0"/>
          <w:marTop w:val="80"/>
          <w:marBottom w:val="0"/>
          <w:divBdr>
            <w:top w:val="none" w:sz="0" w:space="0" w:color="auto"/>
            <w:left w:val="none" w:sz="0" w:space="0" w:color="auto"/>
            <w:bottom w:val="none" w:sz="0" w:space="0" w:color="auto"/>
            <w:right w:val="none" w:sz="0" w:space="0" w:color="auto"/>
          </w:divBdr>
        </w:div>
        <w:div w:id="1693872541">
          <w:marLeft w:val="576"/>
          <w:marRight w:val="0"/>
          <w:marTop w:val="80"/>
          <w:marBottom w:val="0"/>
          <w:divBdr>
            <w:top w:val="none" w:sz="0" w:space="0" w:color="auto"/>
            <w:left w:val="none" w:sz="0" w:space="0" w:color="auto"/>
            <w:bottom w:val="none" w:sz="0" w:space="0" w:color="auto"/>
            <w:right w:val="none" w:sz="0" w:space="0" w:color="auto"/>
          </w:divBdr>
        </w:div>
      </w:divsChild>
    </w:div>
    <w:div w:id="910238058">
      <w:bodyDiv w:val="1"/>
      <w:marLeft w:val="0"/>
      <w:marRight w:val="0"/>
      <w:marTop w:val="0"/>
      <w:marBottom w:val="0"/>
      <w:divBdr>
        <w:top w:val="none" w:sz="0" w:space="0" w:color="auto"/>
        <w:left w:val="none" w:sz="0" w:space="0" w:color="auto"/>
        <w:bottom w:val="none" w:sz="0" w:space="0" w:color="auto"/>
        <w:right w:val="none" w:sz="0" w:space="0" w:color="auto"/>
      </w:divBdr>
      <w:divsChild>
        <w:div w:id="1394305414">
          <w:marLeft w:val="0"/>
          <w:marRight w:val="0"/>
          <w:marTop w:val="0"/>
          <w:marBottom w:val="0"/>
          <w:divBdr>
            <w:top w:val="none" w:sz="0" w:space="0" w:color="auto"/>
            <w:left w:val="none" w:sz="0" w:space="0" w:color="auto"/>
            <w:bottom w:val="none" w:sz="0" w:space="0" w:color="auto"/>
            <w:right w:val="none" w:sz="0" w:space="0" w:color="auto"/>
          </w:divBdr>
        </w:div>
        <w:div w:id="1792238046">
          <w:marLeft w:val="0"/>
          <w:marRight w:val="0"/>
          <w:marTop w:val="0"/>
          <w:marBottom w:val="0"/>
          <w:divBdr>
            <w:top w:val="none" w:sz="0" w:space="0" w:color="auto"/>
            <w:left w:val="none" w:sz="0" w:space="0" w:color="auto"/>
            <w:bottom w:val="none" w:sz="0" w:space="0" w:color="auto"/>
            <w:right w:val="none" w:sz="0" w:space="0" w:color="auto"/>
          </w:divBdr>
        </w:div>
        <w:div w:id="2120877185">
          <w:marLeft w:val="0"/>
          <w:marRight w:val="0"/>
          <w:marTop w:val="0"/>
          <w:marBottom w:val="0"/>
          <w:divBdr>
            <w:top w:val="none" w:sz="0" w:space="0" w:color="auto"/>
            <w:left w:val="none" w:sz="0" w:space="0" w:color="auto"/>
            <w:bottom w:val="none" w:sz="0" w:space="0" w:color="auto"/>
            <w:right w:val="none" w:sz="0" w:space="0" w:color="auto"/>
          </w:divBdr>
        </w:div>
      </w:divsChild>
    </w:div>
    <w:div w:id="951126951">
      <w:bodyDiv w:val="1"/>
      <w:marLeft w:val="0"/>
      <w:marRight w:val="0"/>
      <w:marTop w:val="0"/>
      <w:marBottom w:val="0"/>
      <w:divBdr>
        <w:top w:val="none" w:sz="0" w:space="0" w:color="auto"/>
        <w:left w:val="none" w:sz="0" w:space="0" w:color="auto"/>
        <w:bottom w:val="none" w:sz="0" w:space="0" w:color="auto"/>
        <w:right w:val="none" w:sz="0" w:space="0" w:color="auto"/>
      </w:divBdr>
      <w:divsChild>
        <w:div w:id="188881913">
          <w:marLeft w:val="576"/>
          <w:marRight w:val="0"/>
          <w:marTop w:val="80"/>
          <w:marBottom w:val="0"/>
          <w:divBdr>
            <w:top w:val="none" w:sz="0" w:space="0" w:color="auto"/>
            <w:left w:val="none" w:sz="0" w:space="0" w:color="auto"/>
            <w:bottom w:val="none" w:sz="0" w:space="0" w:color="auto"/>
            <w:right w:val="none" w:sz="0" w:space="0" w:color="auto"/>
          </w:divBdr>
        </w:div>
        <w:div w:id="557865168">
          <w:marLeft w:val="576"/>
          <w:marRight w:val="0"/>
          <w:marTop w:val="80"/>
          <w:marBottom w:val="0"/>
          <w:divBdr>
            <w:top w:val="none" w:sz="0" w:space="0" w:color="auto"/>
            <w:left w:val="none" w:sz="0" w:space="0" w:color="auto"/>
            <w:bottom w:val="none" w:sz="0" w:space="0" w:color="auto"/>
            <w:right w:val="none" w:sz="0" w:space="0" w:color="auto"/>
          </w:divBdr>
        </w:div>
        <w:div w:id="977607671">
          <w:marLeft w:val="576"/>
          <w:marRight w:val="0"/>
          <w:marTop w:val="80"/>
          <w:marBottom w:val="0"/>
          <w:divBdr>
            <w:top w:val="none" w:sz="0" w:space="0" w:color="auto"/>
            <w:left w:val="none" w:sz="0" w:space="0" w:color="auto"/>
            <w:bottom w:val="none" w:sz="0" w:space="0" w:color="auto"/>
            <w:right w:val="none" w:sz="0" w:space="0" w:color="auto"/>
          </w:divBdr>
        </w:div>
        <w:div w:id="1164129997">
          <w:marLeft w:val="576"/>
          <w:marRight w:val="0"/>
          <w:marTop w:val="80"/>
          <w:marBottom w:val="0"/>
          <w:divBdr>
            <w:top w:val="none" w:sz="0" w:space="0" w:color="auto"/>
            <w:left w:val="none" w:sz="0" w:space="0" w:color="auto"/>
            <w:bottom w:val="none" w:sz="0" w:space="0" w:color="auto"/>
            <w:right w:val="none" w:sz="0" w:space="0" w:color="auto"/>
          </w:divBdr>
        </w:div>
        <w:div w:id="1266039001">
          <w:marLeft w:val="576"/>
          <w:marRight w:val="0"/>
          <w:marTop w:val="80"/>
          <w:marBottom w:val="0"/>
          <w:divBdr>
            <w:top w:val="none" w:sz="0" w:space="0" w:color="auto"/>
            <w:left w:val="none" w:sz="0" w:space="0" w:color="auto"/>
            <w:bottom w:val="none" w:sz="0" w:space="0" w:color="auto"/>
            <w:right w:val="none" w:sz="0" w:space="0" w:color="auto"/>
          </w:divBdr>
        </w:div>
        <w:div w:id="1793203851">
          <w:marLeft w:val="576"/>
          <w:marRight w:val="0"/>
          <w:marTop w:val="80"/>
          <w:marBottom w:val="0"/>
          <w:divBdr>
            <w:top w:val="none" w:sz="0" w:space="0" w:color="auto"/>
            <w:left w:val="none" w:sz="0" w:space="0" w:color="auto"/>
            <w:bottom w:val="none" w:sz="0" w:space="0" w:color="auto"/>
            <w:right w:val="none" w:sz="0" w:space="0" w:color="auto"/>
          </w:divBdr>
        </w:div>
        <w:div w:id="1851798843">
          <w:marLeft w:val="576"/>
          <w:marRight w:val="0"/>
          <w:marTop w:val="80"/>
          <w:marBottom w:val="0"/>
          <w:divBdr>
            <w:top w:val="none" w:sz="0" w:space="0" w:color="auto"/>
            <w:left w:val="none" w:sz="0" w:space="0" w:color="auto"/>
            <w:bottom w:val="none" w:sz="0" w:space="0" w:color="auto"/>
            <w:right w:val="none" w:sz="0" w:space="0" w:color="auto"/>
          </w:divBdr>
        </w:div>
      </w:divsChild>
    </w:div>
    <w:div w:id="953753413">
      <w:bodyDiv w:val="1"/>
      <w:marLeft w:val="0"/>
      <w:marRight w:val="0"/>
      <w:marTop w:val="0"/>
      <w:marBottom w:val="0"/>
      <w:divBdr>
        <w:top w:val="none" w:sz="0" w:space="0" w:color="auto"/>
        <w:left w:val="none" w:sz="0" w:space="0" w:color="auto"/>
        <w:bottom w:val="none" w:sz="0" w:space="0" w:color="auto"/>
        <w:right w:val="none" w:sz="0" w:space="0" w:color="auto"/>
      </w:divBdr>
      <w:divsChild>
        <w:div w:id="1082145577">
          <w:marLeft w:val="547"/>
          <w:marRight w:val="0"/>
          <w:marTop w:val="240"/>
          <w:marBottom w:val="0"/>
          <w:divBdr>
            <w:top w:val="none" w:sz="0" w:space="0" w:color="auto"/>
            <w:left w:val="none" w:sz="0" w:space="0" w:color="auto"/>
            <w:bottom w:val="none" w:sz="0" w:space="0" w:color="auto"/>
            <w:right w:val="none" w:sz="0" w:space="0" w:color="auto"/>
          </w:divBdr>
        </w:div>
      </w:divsChild>
    </w:div>
    <w:div w:id="1071000691">
      <w:bodyDiv w:val="1"/>
      <w:marLeft w:val="0"/>
      <w:marRight w:val="0"/>
      <w:marTop w:val="0"/>
      <w:marBottom w:val="0"/>
      <w:divBdr>
        <w:top w:val="none" w:sz="0" w:space="0" w:color="auto"/>
        <w:left w:val="none" w:sz="0" w:space="0" w:color="auto"/>
        <w:bottom w:val="none" w:sz="0" w:space="0" w:color="auto"/>
        <w:right w:val="none" w:sz="0" w:space="0" w:color="auto"/>
      </w:divBdr>
      <w:divsChild>
        <w:div w:id="130365789">
          <w:marLeft w:val="1080"/>
          <w:marRight w:val="0"/>
          <w:marTop w:val="120"/>
          <w:marBottom w:val="0"/>
          <w:divBdr>
            <w:top w:val="none" w:sz="0" w:space="0" w:color="auto"/>
            <w:left w:val="none" w:sz="0" w:space="0" w:color="auto"/>
            <w:bottom w:val="none" w:sz="0" w:space="0" w:color="auto"/>
            <w:right w:val="none" w:sz="0" w:space="0" w:color="auto"/>
          </w:divBdr>
        </w:div>
        <w:div w:id="417288571">
          <w:marLeft w:val="547"/>
          <w:marRight w:val="0"/>
          <w:marTop w:val="400"/>
          <w:marBottom w:val="0"/>
          <w:divBdr>
            <w:top w:val="none" w:sz="0" w:space="0" w:color="auto"/>
            <w:left w:val="none" w:sz="0" w:space="0" w:color="auto"/>
            <w:bottom w:val="none" w:sz="0" w:space="0" w:color="auto"/>
            <w:right w:val="none" w:sz="0" w:space="0" w:color="auto"/>
          </w:divBdr>
        </w:div>
        <w:div w:id="697975700">
          <w:marLeft w:val="547"/>
          <w:marRight w:val="0"/>
          <w:marTop w:val="400"/>
          <w:marBottom w:val="0"/>
          <w:divBdr>
            <w:top w:val="none" w:sz="0" w:space="0" w:color="auto"/>
            <w:left w:val="none" w:sz="0" w:space="0" w:color="auto"/>
            <w:bottom w:val="none" w:sz="0" w:space="0" w:color="auto"/>
            <w:right w:val="none" w:sz="0" w:space="0" w:color="auto"/>
          </w:divBdr>
        </w:div>
        <w:div w:id="754713370">
          <w:marLeft w:val="1080"/>
          <w:marRight w:val="0"/>
          <w:marTop w:val="120"/>
          <w:marBottom w:val="0"/>
          <w:divBdr>
            <w:top w:val="none" w:sz="0" w:space="0" w:color="auto"/>
            <w:left w:val="none" w:sz="0" w:space="0" w:color="auto"/>
            <w:bottom w:val="none" w:sz="0" w:space="0" w:color="auto"/>
            <w:right w:val="none" w:sz="0" w:space="0" w:color="auto"/>
          </w:divBdr>
        </w:div>
        <w:div w:id="1247837141">
          <w:marLeft w:val="547"/>
          <w:marRight w:val="0"/>
          <w:marTop w:val="400"/>
          <w:marBottom w:val="0"/>
          <w:divBdr>
            <w:top w:val="none" w:sz="0" w:space="0" w:color="auto"/>
            <w:left w:val="none" w:sz="0" w:space="0" w:color="auto"/>
            <w:bottom w:val="none" w:sz="0" w:space="0" w:color="auto"/>
            <w:right w:val="none" w:sz="0" w:space="0" w:color="auto"/>
          </w:divBdr>
        </w:div>
        <w:div w:id="1348285961">
          <w:marLeft w:val="547"/>
          <w:marRight w:val="0"/>
          <w:marTop w:val="400"/>
          <w:marBottom w:val="0"/>
          <w:divBdr>
            <w:top w:val="none" w:sz="0" w:space="0" w:color="auto"/>
            <w:left w:val="none" w:sz="0" w:space="0" w:color="auto"/>
            <w:bottom w:val="none" w:sz="0" w:space="0" w:color="auto"/>
            <w:right w:val="none" w:sz="0" w:space="0" w:color="auto"/>
          </w:divBdr>
        </w:div>
        <w:div w:id="1465543759">
          <w:marLeft w:val="547"/>
          <w:marRight w:val="0"/>
          <w:marTop w:val="400"/>
          <w:marBottom w:val="0"/>
          <w:divBdr>
            <w:top w:val="none" w:sz="0" w:space="0" w:color="auto"/>
            <w:left w:val="none" w:sz="0" w:space="0" w:color="auto"/>
            <w:bottom w:val="none" w:sz="0" w:space="0" w:color="auto"/>
            <w:right w:val="none" w:sz="0" w:space="0" w:color="auto"/>
          </w:divBdr>
        </w:div>
        <w:div w:id="1506899374">
          <w:marLeft w:val="1080"/>
          <w:marRight w:val="0"/>
          <w:marTop w:val="120"/>
          <w:marBottom w:val="0"/>
          <w:divBdr>
            <w:top w:val="none" w:sz="0" w:space="0" w:color="auto"/>
            <w:left w:val="none" w:sz="0" w:space="0" w:color="auto"/>
            <w:bottom w:val="none" w:sz="0" w:space="0" w:color="auto"/>
            <w:right w:val="none" w:sz="0" w:space="0" w:color="auto"/>
          </w:divBdr>
        </w:div>
        <w:div w:id="1658805394">
          <w:marLeft w:val="547"/>
          <w:marRight w:val="0"/>
          <w:marTop w:val="400"/>
          <w:marBottom w:val="0"/>
          <w:divBdr>
            <w:top w:val="none" w:sz="0" w:space="0" w:color="auto"/>
            <w:left w:val="none" w:sz="0" w:space="0" w:color="auto"/>
            <w:bottom w:val="none" w:sz="0" w:space="0" w:color="auto"/>
            <w:right w:val="none" w:sz="0" w:space="0" w:color="auto"/>
          </w:divBdr>
        </w:div>
        <w:div w:id="2086606981">
          <w:marLeft w:val="1080"/>
          <w:marRight w:val="0"/>
          <w:marTop w:val="120"/>
          <w:marBottom w:val="0"/>
          <w:divBdr>
            <w:top w:val="none" w:sz="0" w:space="0" w:color="auto"/>
            <w:left w:val="none" w:sz="0" w:space="0" w:color="auto"/>
            <w:bottom w:val="none" w:sz="0" w:space="0" w:color="auto"/>
            <w:right w:val="none" w:sz="0" w:space="0" w:color="auto"/>
          </w:divBdr>
        </w:div>
      </w:divsChild>
    </w:div>
    <w:div w:id="1130592847">
      <w:bodyDiv w:val="1"/>
      <w:marLeft w:val="0"/>
      <w:marRight w:val="0"/>
      <w:marTop w:val="0"/>
      <w:marBottom w:val="0"/>
      <w:divBdr>
        <w:top w:val="none" w:sz="0" w:space="0" w:color="auto"/>
        <w:left w:val="none" w:sz="0" w:space="0" w:color="auto"/>
        <w:bottom w:val="none" w:sz="0" w:space="0" w:color="auto"/>
        <w:right w:val="none" w:sz="0" w:space="0" w:color="auto"/>
      </w:divBdr>
    </w:div>
    <w:div w:id="1135216399">
      <w:bodyDiv w:val="1"/>
      <w:marLeft w:val="0"/>
      <w:marRight w:val="0"/>
      <w:marTop w:val="0"/>
      <w:marBottom w:val="0"/>
      <w:divBdr>
        <w:top w:val="none" w:sz="0" w:space="0" w:color="auto"/>
        <w:left w:val="none" w:sz="0" w:space="0" w:color="auto"/>
        <w:bottom w:val="none" w:sz="0" w:space="0" w:color="auto"/>
        <w:right w:val="none" w:sz="0" w:space="0" w:color="auto"/>
      </w:divBdr>
      <w:divsChild>
        <w:div w:id="997655527">
          <w:marLeft w:val="547"/>
          <w:marRight w:val="0"/>
          <w:marTop w:val="240"/>
          <w:marBottom w:val="0"/>
          <w:divBdr>
            <w:top w:val="none" w:sz="0" w:space="0" w:color="auto"/>
            <w:left w:val="none" w:sz="0" w:space="0" w:color="auto"/>
            <w:bottom w:val="none" w:sz="0" w:space="0" w:color="auto"/>
            <w:right w:val="none" w:sz="0" w:space="0" w:color="auto"/>
          </w:divBdr>
        </w:div>
      </w:divsChild>
    </w:div>
    <w:div w:id="1164971399">
      <w:bodyDiv w:val="1"/>
      <w:marLeft w:val="0"/>
      <w:marRight w:val="0"/>
      <w:marTop w:val="0"/>
      <w:marBottom w:val="0"/>
      <w:divBdr>
        <w:top w:val="none" w:sz="0" w:space="0" w:color="auto"/>
        <w:left w:val="none" w:sz="0" w:space="0" w:color="auto"/>
        <w:bottom w:val="none" w:sz="0" w:space="0" w:color="auto"/>
        <w:right w:val="none" w:sz="0" w:space="0" w:color="auto"/>
      </w:divBdr>
      <w:divsChild>
        <w:div w:id="454494587">
          <w:marLeft w:val="979"/>
          <w:marRight w:val="0"/>
          <w:marTop w:val="65"/>
          <w:marBottom w:val="0"/>
          <w:divBdr>
            <w:top w:val="none" w:sz="0" w:space="0" w:color="auto"/>
            <w:left w:val="none" w:sz="0" w:space="0" w:color="auto"/>
            <w:bottom w:val="none" w:sz="0" w:space="0" w:color="auto"/>
            <w:right w:val="none" w:sz="0" w:space="0" w:color="auto"/>
          </w:divBdr>
        </w:div>
        <w:div w:id="457993899">
          <w:marLeft w:val="576"/>
          <w:marRight w:val="0"/>
          <w:marTop w:val="80"/>
          <w:marBottom w:val="0"/>
          <w:divBdr>
            <w:top w:val="none" w:sz="0" w:space="0" w:color="auto"/>
            <w:left w:val="none" w:sz="0" w:space="0" w:color="auto"/>
            <w:bottom w:val="none" w:sz="0" w:space="0" w:color="auto"/>
            <w:right w:val="none" w:sz="0" w:space="0" w:color="auto"/>
          </w:divBdr>
        </w:div>
        <w:div w:id="878326213">
          <w:marLeft w:val="979"/>
          <w:marRight w:val="0"/>
          <w:marTop w:val="65"/>
          <w:marBottom w:val="0"/>
          <w:divBdr>
            <w:top w:val="none" w:sz="0" w:space="0" w:color="auto"/>
            <w:left w:val="none" w:sz="0" w:space="0" w:color="auto"/>
            <w:bottom w:val="none" w:sz="0" w:space="0" w:color="auto"/>
            <w:right w:val="none" w:sz="0" w:space="0" w:color="auto"/>
          </w:divBdr>
        </w:div>
        <w:div w:id="1167280394">
          <w:marLeft w:val="576"/>
          <w:marRight w:val="0"/>
          <w:marTop w:val="80"/>
          <w:marBottom w:val="0"/>
          <w:divBdr>
            <w:top w:val="none" w:sz="0" w:space="0" w:color="auto"/>
            <w:left w:val="none" w:sz="0" w:space="0" w:color="auto"/>
            <w:bottom w:val="none" w:sz="0" w:space="0" w:color="auto"/>
            <w:right w:val="none" w:sz="0" w:space="0" w:color="auto"/>
          </w:divBdr>
        </w:div>
      </w:divsChild>
    </w:div>
    <w:div w:id="1207910004">
      <w:bodyDiv w:val="1"/>
      <w:marLeft w:val="0"/>
      <w:marRight w:val="0"/>
      <w:marTop w:val="0"/>
      <w:marBottom w:val="0"/>
      <w:divBdr>
        <w:top w:val="none" w:sz="0" w:space="0" w:color="auto"/>
        <w:left w:val="none" w:sz="0" w:space="0" w:color="auto"/>
        <w:bottom w:val="none" w:sz="0" w:space="0" w:color="auto"/>
        <w:right w:val="none" w:sz="0" w:space="0" w:color="auto"/>
      </w:divBdr>
      <w:divsChild>
        <w:div w:id="32116392">
          <w:marLeft w:val="547"/>
          <w:marRight w:val="0"/>
          <w:marTop w:val="240"/>
          <w:marBottom w:val="0"/>
          <w:divBdr>
            <w:top w:val="none" w:sz="0" w:space="0" w:color="auto"/>
            <w:left w:val="none" w:sz="0" w:space="0" w:color="auto"/>
            <w:bottom w:val="none" w:sz="0" w:space="0" w:color="auto"/>
            <w:right w:val="none" w:sz="0" w:space="0" w:color="auto"/>
          </w:divBdr>
        </w:div>
        <w:div w:id="500049631">
          <w:marLeft w:val="547"/>
          <w:marRight w:val="0"/>
          <w:marTop w:val="240"/>
          <w:marBottom w:val="0"/>
          <w:divBdr>
            <w:top w:val="none" w:sz="0" w:space="0" w:color="auto"/>
            <w:left w:val="none" w:sz="0" w:space="0" w:color="auto"/>
            <w:bottom w:val="none" w:sz="0" w:space="0" w:color="auto"/>
            <w:right w:val="none" w:sz="0" w:space="0" w:color="auto"/>
          </w:divBdr>
        </w:div>
        <w:div w:id="868908920">
          <w:marLeft w:val="547"/>
          <w:marRight w:val="0"/>
          <w:marTop w:val="240"/>
          <w:marBottom w:val="0"/>
          <w:divBdr>
            <w:top w:val="none" w:sz="0" w:space="0" w:color="auto"/>
            <w:left w:val="none" w:sz="0" w:space="0" w:color="auto"/>
            <w:bottom w:val="none" w:sz="0" w:space="0" w:color="auto"/>
            <w:right w:val="none" w:sz="0" w:space="0" w:color="auto"/>
          </w:divBdr>
        </w:div>
        <w:div w:id="2045865599">
          <w:marLeft w:val="547"/>
          <w:marRight w:val="0"/>
          <w:marTop w:val="240"/>
          <w:marBottom w:val="0"/>
          <w:divBdr>
            <w:top w:val="none" w:sz="0" w:space="0" w:color="auto"/>
            <w:left w:val="none" w:sz="0" w:space="0" w:color="auto"/>
            <w:bottom w:val="none" w:sz="0" w:space="0" w:color="auto"/>
            <w:right w:val="none" w:sz="0" w:space="0" w:color="auto"/>
          </w:divBdr>
        </w:div>
      </w:divsChild>
    </w:div>
    <w:div w:id="1251045154">
      <w:bodyDiv w:val="1"/>
      <w:marLeft w:val="0"/>
      <w:marRight w:val="0"/>
      <w:marTop w:val="0"/>
      <w:marBottom w:val="0"/>
      <w:divBdr>
        <w:top w:val="none" w:sz="0" w:space="0" w:color="auto"/>
        <w:left w:val="none" w:sz="0" w:space="0" w:color="auto"/>
        <w:bottom w:val="none" w:sz="0" w:space="0" w:color="auto"/>
        <w:right w:val="none" w:sz="0" w:space="0" w:color="auto"/>
      </w:divBdr>
    </w:div>
    <w:div w:id="1252203260">
      <w:bodyDiv w:val="1"/>
      <w:marLeft w:val="0"/>
      <w:marRight w:val="0"/>
      <w:marTop w:val="0"/>
      <w:marBottom w:val="0"/>
      <w:divBdr>
        <w:top w:val="none" w:sz="0" w:space="0" w:color="auto"/>
        <w:left w:val="none" w:sz="0" w:space="0" w:color="auto"/>
        <w:bottom w:val="none" w:sz="0" w:space="0" w:color="auto"/>
        <w:right w:val="none" w:sz="0" w:space="0" w:color="auto"/>
      </w:divBdr>
    </w:div>
    <w:div w:id="1277560846">
      <w:bodyDiv w:val="1"/>
      <w:marLeft w:val="0"/>
      <w:marRight w:val="0"/>
      <w:marTop w:val="0"/>
      <w:marBottom w:val="0"/>
      <w:divBdr>
        <w:top w:val="none" w:sz="0" w:space="0" w:color="auto"/>
        <w:left w:val="none" w:sz="0" w:space="0" w:color="auto"/>
        <w:bottom w:val="none" w:sz="0" w:space="0" w:color="auto"/>
        <w:right w:val="none" w:sz="0" w:space="0" w:color="auto"/>
      </w:divBdr>
    </w:div>
    <w:div w:id="1364668899">
      <w:bodyDiv w:val="1"/>
      <w:marLeft w:val="0"/>
      <w:marRight w:val="0"/>
      <w:marTop w:val="0"/>
      <w:marBottom w:val="0"/>
      <w:divBdr>
        <w:top w:val="none" w:sz="0" w:space="0" w:color="auto"/>
        <w:left w:val="none" w:sz="0" w:space="0" w:color="auto"/>
        <w:bottom w:val="none" w:sz="0" w:space="0" w:color="auto"/>
        <w:right w:val="none" w:sz="0" w:space="0" w:color="auto"/>
      </w:divBdr>
      <w:divsChild>
        <w:div w:id="281688448">
          <w:marLeft w:val="0"/>
          <w:marRight w:val="0"/>
          <w:marTop w:val="0"/>
          <w:marBottom w:val="0"/>
          <w:divBdr>
            <w:top w:val="none" w:sz="0" w:space="0" w:color="auto"/>
            <w:left w:val="none" w:sz="0" w:space="0" w:color="auto"/>
            <w:bottom w:val="none" w:sz="0" w:space="0" w:color="auto"/>
            <w:right w:val="none" w:sz="0" w:space="0" w:color="auto"/>
          </w:divBdr>
        </w:div>
        <w:div w:id="856043515">
          <w:marLeft w:val="0"/>
          <w:marRight w:val="0"/>
          <w:marTop w:val="0"/>
          <w:marBottom w:val="0"/>
          <w:divBdr>
            <w:top w:val="none" w:sz="0" w:space="0" w:color="auto"/>
            <w:left w:val="none" w:sz="0" w:space="0" w:color="auto"/>
            <w:bottom w:val="none" w:sz="0" w:space="0" w:color="auto"/>
            <w:right w:val="none" w:sz="0" w:space="0" w:color="auto"/>
          </w:divBdr>
        </w:div>
        <w:div w:id="1175195309">
          <w:marLeft w:val="0"/>
          <w:marRight w:val="0"/>
          <w:marTop w:val="0"/>
          <w:marBottom w:val="0"/>
          <w:divBdr>
            <w:top w:val="none" w:sz="0" w:space="0" w:color="auto"/>
            <w:left w:val="none" w:sz="0" w:space="0" w:color="auto"/>
            <w:bottom w:val="none" w:sz="0" w:space="0" w:color="auto"/>
            <w:right w:val="none" w:sz="0" w:space="0" w:color="auto"/>
          </w:divBdr>
        </w:div>
        <w:div w:id="2055694018">
          <w:marLeft w:val="0"/>
          <w:marRight w:val="0"/>
          <w:marTop w:val="0"/>
          <w:marBottom w:val="0"/>
          <w:divBdr>
            <w:top w:val="none" w:sz="0" w:space="0" w:color="auto"/>
            <w:left w:val="none" w:sz="0" w:space="0" w:color="auto"/>
            <w:bottom w:val="none" w:sz="0" w:space="0" w:color="auto"/>
            <w:right w:val="none" w:sz="0" w:space="0" w:color="auto"/>
          </w:divBdr>
        </w:div>
        <w:div w:id="2122987909">
          <w:marLeft w:val="0"/>
          <w:marRight w:val="0"/>
          <w:marTop w:val="0"/>
          <w:marBottom w:val="0"/>
          <w:divBdr>
            <w:top w:val="none" w:sz="0" w:space="0" w:color="auto"/>
            <w:left w:val="none" w:sz="0" w:space="0" w:color="auto"/>
            <w:bottom w:val="none" w:sz="0" w:space="0" w:color="auto"/>
            <w:right w:val="none" w:sz="0" w:space="0" w:color="auto"/>
          </w:divBdr>
        </w:div>
      </w:divsChild>
    </w:div>
    <w:div w:id="1434783073">
      <w:bodyDiv w:val="1"/>
      <w:marLeft w:val="0"/>
      <w:marRight w:val="0"/>
      <w:marTop w:val="0"/>
      <w:marBottom w:val="0"/>
      <w:divBdr>
        <w:top w:val="none" w:sz="0" w:space="0" w:color="auto"/>
        <w:left w:val="none" w:sz="0" w:space="0" w:color="auto"/>
        <w:bottom w:val="none" w:sz="0" w:space="0" w:color="auto"/>
        <w:right w:val="none" w:sz="0" w:space="0" w:color="auto"/>
      </w:divBdr>
      <w:divsChild>
        <w:div w:id="1178078788">
          <w:marLeft w:val="547"/>
          <w:marRight w:val="0"/>
          <w:marTop w:val="240"/>
          <w:marBottom w:val="0"/>
          <w:divBdr>
            <w:top w:val="none" w:sz="0" w:space="0" w:color="auto"/>
            <w:left w:val="none" w:sz="0" w:space="0" w:color="auto"/>
            <w:bottom w:val="none" w:sz="0" w:space="0" w:color="auto"/>
            <w:right w:val="none" w:sz="0" w:space="0" w:color="auto"/>
          </w:divBdr>
        </w:div>
      </w:divsChild>
    </w:div>
    <w:div w:id="1527674478">
      <w:bodyDiv w:val="1"/>
      <w:marLeft w:val="0"/>
      <w:marRight w:val="0"/>
      <w:marTop w:val="0"/>
      <w:marBottom w:val="0"/>
      <w:divBdr>
        <w:top w:val="none" w:sz="0" w:space="0" w:color="auto"/>
        <w:left w:val="none" w:sz="0" w:space="0" w:color="auto"/>
        <w:bottom w:val="none" w:sz="0" w:space="0" w:color="auto"/>
        <w:right w:val="none" w:sz="0" w:space="0" w:color="auto"/>
      </w:divBdr>
      <w:divsChild>
        <w:div w:id="164059404">
          <w:marLeft w:val="547"/>
          <w:marRight w:val="0"/>
          <w:marTop w:val="400"/>
          <w:marBottom w:val="0"/>
          <w:divBdr>
            <w:top w:val="none" w:sz="0" w:space="0" w:color="auto"/>
            <w:left w:val="none" w:sz="0" w:space="0" w:color="auto"/>
            <w:bottom w:val="none" w:sz="0" w:space="0" w:color="auto"/>
            <w:right w:val="none" w:sz="0" w:space="0" w:color="auto"/>
          </w:divBdr>
        </w:div>
        <w:div w:id="977996089">
          <w:marLeft w:val="547"/>
          <w:marRight w:val="0"/>
          <w:marTop w:val="400"/>
          <w:marBottom w:val="0"/>
          <w:divBdr>
            <w:top w:val="none" w:sz="0" w:space="0" w:color="auto"/>
            <w:left w:val="none" w:sz="0" w:space="0" w:color="auto"/>
            <w:bottom w:val="none" w:sz="0" w:space="0" w:color="auto"/>
            <w:right w:val="none" w:sz="0" w:space="0" w:color="auto"/>
          </w:divBdr>
        </w:div>
        <w:div w:id="1868563352">
          <w:marLeft w:val="547"/>
          <w:marRight w:val="0"/>
          <w:marTop w:val="400"/>
          <w:marBottom w:val="0"/>
          <w:divBdr>
            <w:top w:val="none" w:sz="0" w:space="0" w:color="auto"/>
            <w:left w:val="none" w:sz="0" w:space="0" w:color="auto"/>
            <w:bottom w:val="none" w:sz="0" w:space="0" w:color="auto"/>
            <w:right w:val="none" w:sz="0" w:space="0" w:color="auto"/>
          </w:divBdr>
        </w:div>
        <w:div w:id="2022974893">
          <w:marLeft w:val="547"/>
          <w:marRight w:val="0"/>
          <w:marTop w:val="400"/>
          <w:marBottom w:val="0"/>
          <w:divBdr>
            <w:top w:val="none" w:sz="0" w:space="0" w:color="auto"/>
            <w:left w:val="none" w:sz="0" w:space="0" w:color="auto"/>
            <w:bottom w:val="none" w:sz="0" w:space="0" w:color="auto"/>
            <w:right w:val="none" w:sz="0" w:space="0" w:color="auto"/>
          </w:divBdr>
        </w:div>
      </w:divsChild>
    </w:div>
    <w:div w:id="1577930821">
      <w:bodyDiv w:val="1"/>
      <w:marLeft w:val="0"/>
      <w:marRight w:val="0"/>
      <w:marTop w:val="0"/>
      <w:marBottom w:val="0"/>
      <w:divBdr>
        <w:top w:val="none" w:sz="0" w:space="0" w:color="auto"/>
        <w:left w:val="none" w:sz="0" w:space="0" w:color="auto"/>
        <w:bottom w:val="none" w:sz="0" w:space="0" w:color="auto"/>
        <w:right w:val="none" w:sz="0" w:space="0" w:color="auto"/>
      </w:divBdr>
    </w:div>
    <w:div w:id="1596596771">
      <w:bodyDiv w:val="1"/>
      <w:marLeft w:val="0"/>
      <w:marRight w:val="0"/>
      <w:marTop w:val="0"/>
      <w:marBottom w:val="0"/>
      <w:divBdr>
        <w:top w:val="none" w:sz="0" w:space="0" w:color="auto"/>
        <w:left w:val="none" w:sz="0" w:space="0" w:color="auto"/>
        <w:bottom w:val="none" w:sz="0" w:space="0" w:color="auto"/>
        <w:right w:val="none" w:sz="0" w:space="0" w:color="auto"/>
      </w:divBdr>
    </w:div>
    <w:div w:id="1636375603">
      <w:bodyDiv w:val="1"/>
      <w:marLeft w:val="0"/>
      <w:marRight w:val="0"/>
      <w:marTop w:val="0"/>
      <w:marBottom w:val="0"/>
      <w:divBdr>
        <w:top w:val="none" w:sz="0" w:space="0" w:color="auto"/>
        <w:left w:val="none" w:sz="0" w:space="0" w:color="auto"/>
        <w:bottom w:val="none" w:sz="0" w:space="0" w:color="auto"/>
        <w:right w:val="none" w:sz="0" w:space="0" w:color="auto"/>
      </w:divBdr>
      <w:divsChild>
        <w:div w:id="278878934">
          <w:marLeft w:val="547"/>
          <w:marRight w:val="0"/>
          <w:marTop w:val="400"/>
          <w:marBottom w:val="0"/>
          <w:divBdr>
            <w:top w:val="none" w:sz="0" w:space="0" w:color="auto"/>
            <w:left w:val="none" w:sz="0" w:space="0" w:color="auto"/>
            <w:bottom w:val="none" w:sz="0" w:space="0" w:color="auto"/>
            <w:right w:val="none" w:sz="0" w:space="0" w:color="auto"/>
          </w:divBdr>
        </w:div>
        <w:div w:id="826090491">
          <w:marLeft w:val="547"/>
          <w:marRight w:val="0"/>
          <w:marTop w:val="400"/>
          <w:marBottom w:val="0"/>
          <w:divBdr>
            <w:top w:val="none" w:sz="0" w:space="0" w:color="auto"/>
            <w:left w:val="none" w:sz="0" w:space="0" w:color="auto"/>
            <w:bottom w:val="none" w:sz="0" w:space="0" w:color="auto"/>
            <w:right w:val="none" w:sz="0" w:space="0" w:color="auto"/>
          </w:divBdr>
        </w:div>
        <w:div w:id="874469588">
          <w:marLeft w:val="1080"/>
          <w:marRight w:val="0"/>
          <w:marTop w:val="120"/>
          <w:marBottom w:val="0"/>
          <w:divBdr>
            <w:top w:val="none" w:sz="0" w:space="0" w:color="auto"/>
            <w:left w:val="none" w:sz="0" w:space="0" w:color="auto"/>
            <w:bottom w:val="none" w:sz="0" w:space="0" w:color="auto"/>
            <w:right w:val="none" w:sz="0" w:space="0" w:color="auto"/>
          </w:divBdr>
        </w:div>
        <w:div w:id="1214733576">
          <w:marLeft w:val="547"/>
          <w:marRight w:val="0"/>
          <w:marTop w:val="400"/>
          <w:marBottom w:val="0"/>
          <w:divBdr>
            <w:top w:val="none" w:sz="0" w:space="0" w:color="auto"/>
            <w:left w:val="none" w:sz="0" w:space="0" w:color="auto"/>
            <w:bottom w:val="none" w:sz="0" w:space="0" w:color="auto"/>
            <w:right w:val="none" w:sz="0" w:space="0" w:color="auto"/>
          </w:divBdr>
        </w:div>
        <w:div w:id="1359427395">
          <w:marLeft w:val="547"/>
          <w:marRight w:val="0"/>
          <w:marTop w:val="400"/>
          <w:marBottom w:val="0"/>
          <w:divBdr>
            <w:top w:val="none" w:sz="0" w:space="0" w:color="auto"/>
            <w:left w:val="none" w:sz="0" w:space="0" w:color="auto"/>
            <w:bottom w:val="none" w:sz="0" w:space="0" w:color="auto"/>
            <w:right w:val="none" w:sz="0" w:space="0" w:color="auto"/>
          </w:divBdr>
        </w:div>
        <w:div w:id="1583947282">
          <w:marLeft w:val="1080"/>
          <w:marRight w:val="0"/>
          <w:marTop w:val="120"/>
          <w:marBottom w:val="0"/>
          <w:divBdr>
            <w:top w:val="none" w:sz="0" w:space="0" w:color="auto"/>
            <w:left w:val="none" w:sz="0" w:space="0" w:color="auto"/>
            <w:bottom w:val="none" w:sz="0" w:space="0" w:color="auto"/>
            <w:right w:val="none" w:sz="0" w:space="0" w:color="auto"/>
          </w:divBdr>
        </w:div>
        <w:div w:id="1608388665">
          <w:marLeft w:val="1080"/>
          <w:marRight w:val="0"/>
          <w:marTop w:val="120"/>
          <w:marBottom w:val="0"/>
          <w:divBdr>
            <w:top w:val="none" w:sz="0" w:space="0" w:color="auto"/>
            <w:left w:val="none" w:sz="0" w:space="0" w:color="auto"/>
            <w:bottom w:val="none" w:sz="0" w:space="0" w:color="auto"/>
            <w:right w:val="none" w:sz="0" w:space="0" w:color="auto"/>
          </w:divBdr>
        </w:div>
        <w:div w:id="1939831743">
          <w:marLeft w:val="547"/>
          <w:marRight w:val="0"/>
          <w:marTop w:val="400"/>
          <w:marBottom w:val="0"/>
          <w:divBdr>
            <w:top w:val="none" w:sz="0" w:space="0" w:color="auto"/>
            <w:left w:val="none" w:sz="0" w:space="0" w:color="auto"/>
            <w:bottom w:val="none" w:sz="0" w:space="0" w:color="auto"/>
            <w:right w:val="none" w:sz="0" w:space="0" w:color="auto"/>
          </w:divBdr>
        </w:div>
        <w:div w:id="2123526335">
          <w:marLeft w:val="1080"/>
          <w:marRight w:val="0"/>
          <w:marTop w:val="120"/>
          <w:marBottom w:val="0"/>
          <w:divBdr>
            <w:top w:val="none" w:sz="0" w:space="0" w:color="auto"/>
            <w:left w:val="none" w:sz="0" w:space="0" w:color="auto"/>
            <w:bottom w:val="none" w:sz="0" w:space="0" w:color="auto"/>
            <w:right w:val="none" w:sz="0" w:space="0" w:color="auto"/>
          </w:divBdr>
        </w:div>
        <w:div w:id="2139838620">
          <w:marLeft w:val="547"/>
          <w:marRight w:val="0"/>
          <w:marTop w:val="400"/>
          <w:marBottom w:val="0"/>
          <w:divBdr>
            <w:top w:val="none" w:sz="0" w:space="0" w:color="auto"/>
            <w:left w:val="none" w:sz="0" w:space="0" w:color="auto"/>
            <w:bottom w:val="none" w:sz="0" w:space="0" w:color="auto"/>
            <w:right w:val="none" w:sz="0" w:space="0" w:color="auto"/>
          </w:divBdr>
        </w:div>
      </w:divsChild>
    </w:div>
    <w:div w:id="1702899165">
      <w:bodyDiv w:val="1"/>
      <w:marLeft w:val="0"/>
      <w:marRight w:val="0"/>
      <w:marTop w:val="0"/>
      <w:marBottom w:val="0"/>
      <w:divBdr>
        <w:top w:val="none" w:sz="0" w:space="0" w:color="auto"/>
        <w:left w:val="none" w:sz="0" w:space="0" w:color="auto"/>
        <w:bottom w:val="none" w:sz="0" w:space="0" w:color="auto"/>
        <w:right w:val="none" w:sz="0" w:space="0" w:color="auto"/>
      </w:divBdr>
      <w:divsChild>
        <w:div w:id="238441915">
          <w:marLeft w:val="0"/>
          <w:marRight w:val="0"/>
          <w:marTop w:val="0"/>
          <w:marBottom w:val="0"/>
          <w:divBdr>
            <w:top w:val="none" w:sz="0" w:space="0" w:color="auto"/>
            <w:left w:val="none" w:sz="0" w:space="0" w:color="auto"/>
            <w:bottom w:val="none" w:sz="0" w:space="0" w:color="auto"/>
            <w:right w:val="none" w:sz="0" w:space="0" w:color="auto"/>
          </w:divBdr>
        </w:div>
        <w:div w:id="296647187">
          <w:marLeft w:val="0"/>
          <w:marRight w:val="0"/>
          <w:marTop w:val="0"/>
          <w:marBottom w:val="0"/>
          <w:divBdr>
            <w:top w:val="none" w:sz="0" w:space="0" w:color="auto"/>
            <w:left w:val="none" w:sz="0" w:space="0" w:color="auto"/>
            <w:bottom w:val="none" w:sz="0" w:space="0" w:color="auto"/>
            <w:right w:val="none" w:sz="0" w:space="0" w:color="auto"/>
          </w:divBdr>
        </w:div>
        <w:div w:id="372852557">
          <w:marLeft w:val="0"/>
          <w:marRight w:val="0"/>
          <w:marTop w:val="0"/>
          <w:marBottom w:val="0"/>
          <w:divBdr>
            <w:top w:val="none" w:sz="0" w:space="0" w:color="auto"/>
            <w:left w:val="none" w:sz="0" w:space="0" w:color="auto"/>
            <w:bottom w:val="none" w:sz="0" w:space="0" w:color="auto"/>
            <w:right w:val="none" w:sz="0" w:space="0" w:color="auto"/>
          </w:divBdr>
        </w:div>
        <w:div w:id="829445790">
          <w:marLeft w:val="0"/>
          <w:marRight w:val="0"/>
          <w:marTop w:val="0"/>
          <w:marBottom w:val="0"/>
          <w:divBdr>
            <w:top w:val="none" w:sz="0" w:space="0" w:color="auto"/>
            <w:left w:val="none" w:sz="0" w:space="0" w:color="auto"/>
            <w:bottom w:val="none" w:sz="0" w:space="0" w:color="auto"/>
            <w:right w:val="none" w:sz="0" w:space="0" w:color="auto"/>
          </w:divBdr>
        </w:div>
        <w:div w:id="904952131">
          <w:marLeft w:val="0"/>
          <w:marRight w:val="0"/>
          <w:marTop w:val="0"/>
          <w:marBottom w:val="0"/>
          <w:divBdr>
            <w:top w:val="none" w:sz="0" w:space="0" w:color="auto"/>
            <w:left w:val="none" w:sz="0" w:space="0" w:color="auto"/>
            <w:bottom w:val="none" w:sz="0" w:space="0" w:color="auto"/>
            <w:right w:val="none" w:sz="0" w:space="0" w:color="auto"/>
          </w:divBdr>
        </w:div>
        <w:div w:id="1770352891">
          <w:marLeft w:val="0"/>
          <w:marRight w:val="0"/>
          <w:marTop w:val="0"/>
          <w:marBottom w:val="0"/>
          <w:divBdr>
            <w:top w:val="none" w:sz="0" w:space="0" w:color="auto"/>
            <w:left w:val="none" w:sz="0" w:space="0" w:color="auto"/>
            <w:bottom w:val="none" w:sz="0" w:space="0" w:color="auto"/>
            <w:right w:val="none" w:sz="0" w:space="0" w:color="auto"/>
          </w:divBdr>
        </w:div>
        <w:div w:id="1924219262">
          <w:marLeft w:val="0"/>
          <w:marRight w:val="0"/>
          <w:marTop w:val="0"/>
          <w:marBottom w:val="0"/>
          <w:divBdr>
            <w:top w:val="none" w:sz="0" w:space="0" w:color="auto"/>
            <w:left w:val="none" w:sz="0" w:space="0" w:color="auto"/>
            <w:bottom w:val="none" w:sz="0" w:space="0" w:color="auto"/>
            <w:right w:val="none" w:sz="0" w:space="0" w:color="auto"/>
          </w:divBdr>
        </w:div>
      </w:divsChild>
    </w:div>
    <w:div w:id="1739396398">
      <w:bodyDiv w:val="1"/>
      <w:marLeft w:val="0"/>
      <w:marRight w:val="0"/>
      <w:marTop w:val="0"/>
      <w:marBottom w:val="0"/>
      <w:divBdr>
        <w:top w:val="none" w:sz="0" w:space="0" w:color="auto"/>
        <w:left w:val="none" w:sz="0" w:space="0" w:color="auto"/>
        <w:bottom w:val="none" w:sz="0" w:space="0" w:color="auto"/>
        <w:right w:val="none" w:sz="0" w:space="0" w:color="auto"/>
      </w:divBdr>
      <w:divsChild>
        <w:div w:id="682245054">
          <w:marLeft w:val="0"/>
          <w:marRight w:val="0"/>
          <w:marTop w:val="0"/>
          <w:marBottom w:val="0"/>
          <w:divBdr>
            <w:top w:val="none" w:sz="0" w:space="0" w:color="auto"/>
            <w:left w:val="none" w:sz="0" w:space="0" w:color="auto"/>
            <w:bottom w:val="none" w:sz="0" w:space="0" w:color="auto"/>
            <w:right w:val="none" w:sz="0" w:space="0" w:color="auto"/>
          </w:divBdr>
        </w:div>
        <w:div w:id="895624824">
          <w:marLeft w:val="0"/>
          <w:marRight w:val="0"/>
          <w:marTop w:val="0"/>
          <w:marBottom w:val="0"/>
          <w:divBdr>
            <w:top w:val="none" w:sz="0" w:space="0" w:color="auto"/>
            <w:left w:val="none" w:sz="0" w:space="0" w:color="auto"/>
            <w:bottom w:val="none" w:sz="0" w:space="0" w:color="auto"/>
            <w:right w:val="none" w:sz="0" w:space="0" w:color="auto"/>
          </w:divBdr>
        </w:div>
        <w:div w:id="2000886130">
          <w:marLeft w:val="0"/>
          <w:marRight w:val="0"/>
          <w:marTop w:val="0"/>
          <w:marBottom w:val="0"/>
          <w:divBdr>
            <w:top w:val="none" w:sz="0" w:space="0" w:color="auto"/>
            <w:left w:val="none" w:sz="0" w:space="0" w:color="auto"/>
            <w:bottom w:val="none" w:sz="0" w:space="0" w:color="auto"/>
            <w:right w:val="none" w:sz="0" w:space="0" w:color="auto"/>
          </w:divBdr>
        </w:div>
      </w:divsChild>
    </w:div>
    <w:div w:id="1777018767">
      <w:bodyDiv w:val="1"/>
      <w:marLeft w:val="0"/>
      <w:marRight w:val="0"/>
      <w:marTop w:val="0"/>
      <w:marBottom w:val="0"/>
      <w:divBdr>
        <w:top w:val="none" w:sz="0" w:space="0" w:color="auto"/>
        <w:left w:val="none" w:sz="0" w:space="0" w:color="auto"/>
        <w:bottom w:val="none" w:sz="0" w:space="0" w:color="auto"/>
        <w:right w:val="none" w:sz="0" w:space="0" w:color="auto"/>
      </w:divBdr>
      <w:divsChild>
        <w:div w:id="476606137">
          <w:marLeft w:val="547"/>
          <w:marRight w:val="0"/>
          <w:marTop w:val="240"/>
          <w:marBottom w:val="0"/>
          <w:divBdr>
            <w:top w:val="none" w:sz="0" w:space="0" w:color="auto"/>
            <w:left w:val="none" w:sz="0" w:space="0" w:color="auto"/>
            <w:bottom w:val="none" w:sz="0" w:space="0" w:color="auto"/>
            <w:right w:val="none" w:sz="0" w:space="0" w:color="auto"/>
          </w:divBdr>
        </w:div>
      </w:divsChild>
    </w:div>
    <w:div w:id="1851065348">
      <w:bodyDiv w:val="1"/>
      <w:marLeft w:val="0"/>
      <w:marRight w:val="0"/>
      <w:marTop w:val="0"/>
      <w:marBottom w:val="0"/>
      <w:divBdr>
        <w:top w:val="none" w:sz="0" w:space="0" w:color="auto"/>
        <w:left w:val="none" w:sz="0" w:space="0" w:color="auto"/>
        <w:bottom w:val="none" w:sz="0" w:space="0" w:color="auto"/>
        <w:right w:val="none" w:sz="0" w:space="0" w:color="auto"/>
      </w:divBdr>
      <w:divsChild>
        <w:div w:id="68506625">
          <w:marLeft w:val="576"/>
          <w:marRight w:val="0"/>
          <w:marTop w:val="80"/>
          <w:marBottom w:val="0"/>
          <w:divBdr>
            <w:top w:val="none" w:sz="0" w:space="0" w:color="auto"/>
            <w:left w:val="none" w:sz="0" w:space="0" w:color="auto"/>
            <w:bottom w:val="none" w:sz="0" w:space="0" w:color="auto"/>
            <w:right w:val="none" w:sz="0" w:space="0" w:color="auto"/>
          </w:divBdr>
        </w:div>
        <w:div w:id="107044218">
          <w:marLeft w:val="979"/>
          <w:marRight w:val="0"/>
          <w:marTop w:val="65"/>
          <w:marBottom w:val="0"/>
          <w:divBdr>
            <w:top w:val="none" w:sz="0" w:space="0" w:color="auto"/>
            <w:left w:val="none" w:sz="0" w:space="0" w:color="auto"/>
            <w:bottom w:val="none" w:sz="0" w:space="0" w:color="auto"/>
            <w:right w:val="none" w:sz="0" w:space="0" w:color="auto"/>
          </w:divBdr>
        </w:div>
        <w:div w:id="823546311">
          <w:marLeft w:val="979"/>
          <w:marRight w:val="0"/>
          <w:marTop w:val="65"/>
          <w:marBottom w:val="0"/>
          <w:divBdr>
            <w:top w:val="none" w:sz="0" w:space="0" w:color="auto"/>
            <w:left w:val="none" w:sz="0" w:space="0" w:color="auto"/>
            <w:bottom w:val="none" w:sz="0" w:space="0" w:color="auto"/>
            <w:right w:val="none" w:sz="0" w:space="0" w:color="auto"/>
          </w:divBdr>
        </w:div>
        <w:div w:id="1073429968">
          <w:marLeft w:val="979"/>
          <w:marRight w:val="0"/>
          <w:marTop w:val="65"/>
          <w:marBottom w:val="0"/>
          <w:divBdr>
            <w:top w:val="none" w:sz="0" w:space="0" w:color="auto"/>
            <w:left w:val="none" w:sz="0" w:space="0" w:color="auto"/>
            <w:bottom w:val="none" w:sz="0" w:space="0" w:color="auto"/>
            <w:right w:val="none" w:sz="0" w:space="0" w:color="auto"/>
          </w:divBdr>
        </w:div>
        <w:div w:id="1511068593">
          <w:marLeft w:val="979"/>
          <w:marRight w:val="0"/>
          <w:marTop w:val="65"/>
          <w:marBottom w:val="0"/>
          <w:divBdr>
            <w:top w:val="none" w:sz="0" w:space="0" w:color="auto"/>
            <w:left w:val="none" w:sz="0" w:space="0" w:color="auto"/>
            <w:bottom w:val="none" w:sz="0" w:space="0" w:color="auto"/>
            <w:right w:val="none" w:sz="0" w:space="0" w:color="auto"/>
          </w:divBdr>
        </w:div>
        <w:div w:id="1582563788">
          <w:marLeft w:val="576"/>
          <w:marRight w:val="0"/>
          <w:marTop w:val="80"/>
          <w:marBottom w:val="0"/>
          <w:divBdr>
            <w:top w:val="none" w:sz="0" w:space="0" w:color="auto"/>
            <w:left w:val="none" w:sz="0" w:space="0" w:color="auto"/>
            <w:bottom w:val="none" w:sz="0" w:space="0" w:color="auto"/>
            <w:right w:val="none" w:sz="0" w:space="0" w:color="auto"/>
          </w:divBdr>
        </w:div>
        <w:div w:id="1755203788">
          <w:marLeft w:val="979"/>
          <w:marRight w:val="0"/>
          <w:marTop w:val="65"/>
          <w:marBottom w:val="0"/>
          <w:divBdr>
            <w:top w:val="none" w:sz="0" w:space="0" w:color="auto"/>
            <w:left w:val="none" w:sz="0" w:space="0" w:color="auto"/>
            <w:bottom w:val="none" w:sz="0" w:space="0" w:color="auto"/>
            <w:right w:val="none" w:sz="0" w:space="0" w:color="auto"/>
          </w:divBdr>
        </w:div>
      </w:divsChild>
    </w:div>
    <w:div w:id="1859154054">
      <w:bodyDiv w:val="1"/>
      <w:marLeft w:val="0"/>
      <w:marRight w:val="0"/>
      <w:marTop w:val="0"/>
      <w:marBottom w:val="0"/>
      <w:divBdr>
        <w:top w:val="none" w:sz="0" w:space="0" w:color="auto"/>
        <w:left w:val="none" w:sz="0" w:space="0" w:color="auto"/>
        <w:bottom w:val="none" w:sz="0" w:space="0" w:color="auto"/>
        <w:right w:val="none" w:sz="0" w:space="0" w:color="auto"/>
      </w:divBdr>
    </w:div>
    <w:div w:id="1918247467">
      <w:bodyDiv w:val="1"/>
      <w:marLeft w:val="0"/>
      <w:marRight w:val="0"/>
      <w:marTop w:val="0"/>
      <w:marBottom w:val="0"/>
      <w:divBdr>
        <w:top w:val="none" w:sz="0" w:space="0" w:color="auto"/>
        <w:left w:val="none" w:sz="0" w:space="0" w:color="auto"/>
        <w:bottom w:val="none" w:sz="0" w:space="0" w:color="auto"/>
        <w:right w:val="none" w:sz="0" w:space="0" w:color="auto"/>
      </w:divBdr>
      <w:divsChild>
        <w:div w:id="82844583">
          <w:marLeft w:val="0"/>
          <w:marRight w:val="0"/>
          <w:marTop w:val="0"/>
          <w:marBottom w:val="0"/>
          <w:divBdr>
            <w:top w:val="none" w:sz="0" w:space="0" w:color="auto"/>
            <w:left w:val="none" w:sz="0" w:space="0" w:color="auto"/>
            <w:bottom w:val="none" w:sz="0" w:space="0" w:color="auto"/>
            <w:right w:val="none" w:sz="0" w:space="0" w:color="auto"/>
          </w:divBdr>
        </w:div>
        <w:div w:id="136191063">
          <w:marLeft w:val="0"/>
          <w:marRight w:val="0"/>
          <w:marTop w:val="0"/>
          <w:marBottom w:val="0"/>
          <w:divBdr>
            <w:top w:val="none" w:sz="0" w:space="0" w:color="auto"/>
            <w:left w:val="none" w:sz="0" w:space="0" w:color="auto"/>
            <w:bottom w:val="none" w:sz="0" w:space="0" w:color="auto"/>
            <w:right w:val="none" w:sz="0" w:space="0" w:color="auto"/>
          </w:divBdr>
        </w:div>
        <w:div w:id="452213124">
          <w:marLeft w:val="0"/>
          <w:marRight w:val="0"/>
          <w:marTop w:val="0"/>
          <w:marBottom w:val="0"/>
          <w:divBdr>
            <w:top w:val="none" w:sz="0" w:space="0" w:color="auto"/>
            <w:left w:val="none" w:sz="0" w:space="0" w:color="auto"/>
            <w:bottom w:val="none" w:sz="0" w:space="0" w:color="auto"/>
            <w:right w:val="none" w:sz="0" w:space="0" w:color="auto"/>
          </w:divBdr>
        </w:div>
        <w:div w:id="534853211">
          <w:marLeft w:val="0"/>
          <w:marRight w:val="0"/>
          <w:marTop w:val="0"/>
          <w:marBottom w:val="0"/>
          <w:divBdr>
            <w:top w:val="none" w:sz="0" w:space="0" w:color="auto"/>
            <w:left w:val="none" w:sz="0" w:space="0" w:color="auto"/>
            <w:bottom w:val="none" w:sz="0" w:space="0" w:color="auto"/>
            <w:right w:val="none" w:sz="0" w:space="0" w:color="auto"/>
          </w:divBdr>
        </w:div>
        <w:div w:id="952203355">
          <w:marLeft w:val="0"/>
          <w:marRight w:val="0"/>
          <w:marTop w:val="0"/>
          <w:marBottom w:val="0"/>
          <w:divBdr>
            <w:top w:val="none" w:sz="0" w:space="0" w:color="auto"/>
            <w:left w:val="none" w:sz="0" w:space="0" w:color="auto"/>
            <w:bottom w:val="none" w:sz="0" w:space="0" w:color="auto"/>
            <w:right w:val="none" w:sz="0" w:space="0" w:color="auto"/>
          </w:divBdr>
        </w:div>
        <w:div w:id="1223449283">
          <w:marLeft w:val="0"/>
          <w:marRight w:val="0"/>
          <w:marTop w:val="0"/>
          <w:marBottom w:val="0"/>
          <w:divBdr>
            <w:top w:val="none" w:sz="0" w:space="0" w:color="auto"/>
            <w:left w:val="none" w:sz="0" w:space="0" w:color="auto"/>
            <w:bottom w:val="none" w:sz="0" w:space="0" w:color="auto"/>
            <w:right w:val="none" w:sz="0" w:space="0" w:color="auto"/>
          </w:divBdr>
        </w:div>
        <w:div w:id="1253010504">
          <w:marLeft w:val="0"/>
          <w:marRight w:val="0"/>
          <w:marTop w:val="0"/>
          <w:marBottom w:val="0"/>
          <w:divBdr>
            <w:top w:val="none" w:sz="0" w:space="0" w:color="auto"/>
            <w:left w:val="none" w:sz="0" w:space="0" w:color="auto"/>
            <w:bottom w:val="none" w:sz="0" w:space="0" w:color="auto"/>
            <w:right w:val="none" w:sz="0" w:space="0" w:color="auto"/>
          </w:divBdr>
        </w:div>
        <w:div w:id="1882207709">
          <w:marLeft w:val="0"/>
          <w:marRight w:val="0"/>
          <w:marTop w:val="0"/>
          <w:marBottom w:val="0"/>
          <w:divBdr>
            <w:top w:val="none" w:sz="0" w:space="0" w:color="auto"/>
            <w:left w:val="none" w:sz="0" w:space="0" w:color="auto"/>
            <w:bottom w:val="none" w:sz="0" w:space="0" w:color="auto"/>
            <w:right w:val="none" w:sz="0" w:space="0" w:color="auto"/>
          </w:divBdr>
        </w:div>
        <w:div w:id="1938900420">
          <w:marLeft w:val="0"/>
          <w:marRight w:val="0"/>
          <w:marTop w:val="0"/>
          <w:marBottom w:val="0"/>
          <w:divBdr>
            <w:top w:val="none" w:sz="0" w:space="0" w:color="auto"/>
            <w:left w:val="none" w:sz="0" w:space="0" w:color="auto"/>
            <w:bottom w:val="none" w:sz="0" w:space="0" w:color="auto"/>
            <w:right w:val="none" w:sz="0" w:space="0" w:color="auto"/>
          </w:divBdr>
        </w:div>
        <w:div w:id="1995991534">
          <w:marLeft w:val="0"/>
          <w:marRight w:val="0"/>
          <w:marTop w:val="0"/>
          <w:marBottom w:val="0"/>
          <w:divBdr>
            <w:top w:val="none" w:sz="0" w:space="0" w:color="auto"/>
            <w:left w:val="none" w:sz="0" w:space="0" w:color="auto"/>
            <w:bottom w:val="none" w:sz="0" w:space="0" w:color="auto"/>
            <w:right w:val="none" w:sz="0" w:space="0" w:color="auto"/>
          </w:divBdr>
        </w:div>
        <w:div w:id="2073186384">
          <w:marLeft w:val="0"/>
          <w:marRight w:val="0"/>
          <w:marTop w:val="0"/>
          <w:marBottom w:val="0"/>
          <w:divBdr>
            <w:top w:val="none" w:sz="0" w:space="0" w:color="auto"/>
            <w:left w:val="none" w:sz="0" w:space="0" w:color="auto"/>
            <w:bottom w:val="none" w:sz="0" w:space="0" w:color="auto"/>
            <w:right w:val="none" w:sz="0" w:space="0" w:color="auto"/>
          </w:divBdr>
        </w:div>
      </w:divsChild>
    </w:div>
    <w:div w:id="1925798446">
      <w:bodyDiv w:val="1"/>
      <w:marLeft w:val="0"/>
      <w:marRight w:val="0"/>
      <w:marTop w:val="0"/>
      <w:marBottom w:val="0"/>
      <w:divBdr>
        <w:top w:val="none" w:sz="0" w:space="0" w:color="auto"/>
        <w:left w:val="none" w:sz="0" w:space="0" w:color="auto"/>
        <w:bottom w:val="none" w:sz="0" w:space="0" w:color="auto"/>
        <w:right w:val="none" w:sz="0" w:space="0" w:color="auto"/>
      </w:divBdr>
    </w:div>
    <w:div w:id="1999574990">
      <w:bodyDiv w:val="1"/>
      <w:marLeft w:val="0"/>
      <w:marRight w:val="0"/>
      <w:marTop w:val="0"/>
      <w:marBottom w:val="0"/>
      <w:divBdr>
        <w:top w:val="none" w:sz="0" w:space="0" w:color="auto"/>
        <w:left w:val="none" w:sz="0" w:space="0" w:color="auto"/>
        <w:bottom w:val="none" w:sz="0" w:space="0" w:color="auto"/>
        <w:right w:val="none" w:sz="0" w:space="0" w:color="auto"/>
      </w:divBdr>
    </w:div>
    <w:div w:id="2011643154">
      <w:bodyDiv w:val="1"/>
      <w:marLeft w:val="0"/>
      <w:marRight w:val="0"/>
      <w:marTop w:val="0"/>
      <w:marBottom w:val="0"/>
      <w:divBdr>
        <w:top w:val="none" w:sz="0" w:space="0" w:color="auto"/>
        <w:left w:val="none" w:sz="0" w:space="0" w:color="auto"/>
        <w:bottom w:val="none" w:sz="0" w:space="0" w:color="auto"/>
        <w:right w:val="none" w:sz="0" w:space="0" w:color="auto"/>
      </w:divBdr>
    </w:div>
    <w:div w:id="2040158183">
      <w:bodyDiv w:val="1"/>
      <w:marLeft w:val="0"/>
      <w:marRight w:val="0"/>
      <w:marTop w:val="0"/>
      <w:marBottom w:val="0"/>
      <w:divBdr>
        <w:top w:val="none" w:sz="0" w:space="0" w:color="auto"/>
        <w:left w:val="none" w:sz="0" w:space="0" w:color="auto"/>
        <w:bottom w:val="none" w:sz="0" w:space="0" w:color="auto"/>
        <w:right w:val="none" w:sz="0" w:space="0" w:color="auto"/>
      </w:divBdr>
    </w:div>
    <w:div w:id="2063016771">
      <w:bodyDiv w:val="1"/>
      <w:marLeft w:val="0"/>
      <w:marRight w:val="0"/>
      <w:marTop w:val="0"/>
      <w:marBottom w:val="0"/>
      <w:divBdr>
        <w:top w:val="none" w:sz="0" w:space="0" w:color="auto"/>
        <w:left w:val="none" w:sz="0" w:space="0" w:color="auto"/>
        <w:bottom w:val="none" w:sz="0" w:space="0" w:color="auto"/>
        <w:right w:val="none" w:sz="0" w:space="0" w:color="auto"/>
      </w:divBdr>
    </w:div>
    <w:div w:id="2087535015">
      <w:bodyDiv w:val="1"/>
      <w:marLeft w:val="0"/>
      <w:marRight w:val="0"/>
      <w:marTop w:val="0"/>
      <w:marBottom w:val="0"/>
      <w:divBdr>
        <w:top w:val="none" w:sz="0" w:space="0" w:color="auto"/>
        <w:left w:val="none" w:sz="0" w:space="0" w:color="auto"/>
        <w:bottom w:val="none" w:sz="0" w:space="0" w:color="auto"/>
        <w:right w:val="none" w:sz="0" w:space="0" w:color="auto"/>
      </w:divBdr>
      <w:divsChild>
        <w:div w:id="139033091">
          <w:marLeft w:val="0"/>
          <w:marRight w:val="0"/>
          <w:marTop w:val="0"/>
          <w:marBottom w:val="0"/>
          <w:divBdr>
            <w:top w:val="none" w:sz="0" w:space="0" w:color="auto"/>
            <w:left w:val="none" w:sz="0" w:space="0" w:color="auto"/>
            <w:bottom w:val="none" w:sz="0" w:space="0" w:color="auto"/>
            <w:right w:val="none" w:sz="0" w:space="0" w:color="auto"/>
          </w:divBdr>
        </w:div>
        <w:div w:id="584344150">
          <w:marLeft w:val="0"/>
          <w:marRight w:val="0"/>
          <w:marTop w:val="0"/>
          <w:marBottom w:val="0"/>
          <w:divBdr>
            <w:top w:val="none" w:sz="0" w:space="0" w:color="auto"/>
            <w:left w:val="none" w:sz="0" w:space="0" w:color="auto"/>
            <w:bottom w:val="none" w:sz="0" w:space="0" w:color="auto"/>
            <w:right w:val="none" w:sz="0" w:space="0" w:color="auto"/>
          </w:divBdr>
        </w:div>
        <w:div w:id="605623874">
          <w:marLeft w:val="0"/>
          <w:marRight w:val="0"/>
          <w:marTop w:val="0"/>
          <w:marBottom w:val="0"/>
          <w:divBdr>
            <w:top w:val="none" w:sz="0" w:space="0" w:color="auto"/>
            <w:left w:val="none" w:sz="0" w:space="0" w:color="auto"/>
            <w:bottom w:val="none" w:sz="0" w:space="0" w:color="auto"/>
            <w:right w:val="none" w:sz="0" w:space="0" w:color="auto"/>
          </w:divBdr>
        </w:div>
        <w:div w:id="1920408094">
          <w:marLeft w:val="0"/>
          <w:marRight w:val="0"/>
          <w:marTop w:val="0"/>
          <w:marBottom w:val="0"/>
          <w:divBdr>
            <w:top w:val="none" w:sz="0" w:space="0" w:color="auto"/>
            <w:left w:val="none" w:sz="0" w:space="0" w:color="auto"/>
            <w:bottom w:val="none" w:sz="0" w:space="0" w:color="auto"/>
            <w:right w:val="none" w:sz="0" w:space="0" w:color="auto"/>
          </w:divBdr>
        </w:div>
        <w:div w:id="1998605127">
          <w:marLeft w:val="0"/>
          <w:marRight w:val="0"/>
          <w:marTop w:val="0"/>
          <w:marBottom w:val="0"/>
          <w:divBdr>
            <w:top w:val="none" w:sz="0" w:space="0" w:color="auto"/>
            <w:left w:val="none" w:sz="0" w:space="0" w:color="auto"/>
            <w:bottom w:val="none" w:sz="0" w:space="0" w:color="auto"/>
            <w:right w:val="none" w:sz="0" w:space="0" w:color="auto"/>
          </w:divBdr>
        </w:div>
      </w:divsChild>
    </w:div>
    <w:div w:id="2088839151">
      <w:bodyDiv w:val="1"/>
      <w:marLeft w:val="0"/>
      <w:marRight w:val="0"/>
      <w:marTop w:val="0"/>
      <w:marBottom w:val="0"/>
      <w:divBdr>
        <w:top w:val="none" w:sz="0" w:space="0" w:color="auto"/>
        <w:left w:val="none" w:sz="0" w:space="0" w:color="auto"/>
        <w:bottom w:val="none" w:sz="0" w:space="0" w:color="auto"/>
        <w:right w:val="none" w:sz="0" w:space="0" w:color="auto"/>
      </w:divBdr>
      <w:divsChild>
        <w:div w:id="83696326">
          <w:marLeft w:val="0"/>
          <w:marRight w:val="0"/>
          <w:marTop w:val="0"/>
          <w:marBottom w:val="0"/>
          <w:divBdr>
            <w:top w:val="none" w:sz="0" w:space="0" w:color="auto"/>
            <w:left w:val="none" w:sz="0" w:space="0" w:color="auto"/>
            <w:bottom w:val="none" w:sz="0" w:space="0" w:color="auto"/>
            <w:right w:val="none" w:sz="0" w:space="0" w:color="auto"/>
          </w:divBdr>
        </w:div>
        <w:div w:id="373695261">
          <w:marLeft w:val="0"/>
          <w:marRight w:val="0"/>
          <w:marTop w:val="0"/>
          <w:marBottom w:val="0"/>
          <w:divBdr>
            <w:top w:val="none" w:sz="0" w:space="0" w:color="auto"/>
            <w:left w:val="none" w:sz="0" w:space="0" w:color="auto"/>
            <w:bottom w:val="none" w:sz="0" w:space="0" w:color="auto"/>
            <w:right w:val="none" w:sz="0" w:space="0" w:color="auto"/>
          </w:divBdr>
        </w:div>
        <w:div w:id="801340031">
          <w:marLeft w:val="0"/>
          <w:marRight w:val="0"/>
          <w:marTop w:val="0"/>
          <w:marBottom w:val="0"/>
          <w:divBdr>
            <w:top w:val="none" w:sz="0" w:space="0" w:color="auto"/>
            <w:left w:val="none" w:sz="0" w:space="0" w:color="auto"/>
            <w:bottom w:val="none" w:sz="0" w:space="0" w:color="auto"/>
            <w:right w:val="none" w:sz="0" w:space="0" w:color="auto"/>
          </w:divBdr>
        </w:div>
        <w:div w:id="837235867">
          <w:marLeft w:val="0"/>
          <w:marRight w:val="0"/>
          <w:marTop w:val="0"/>
          <w:marBottom w:val="0"/>
          <w:divBdr>
            <w:top w:val="none" w:sz="0" w:space="0" w:color="auto"/>
            <w:left w:val="none" w:sz="0" w:space="0" w:color="auto"/>
            <w:bottom w:val="none" w:sz="0" w:space="0" w:color="auto"/>
            <w:right w:val="none" w:sz="0" w:space="0" w:color="auto"/>
          </w:divBdr>
        </w:div>
        <w:div w:id="1054427808">
          <w:marLeft w:val="0"/>
          <w:marRight w:val="0"/>
          <w:marTop w:val="0"/>
          <w:marBottom w:val="0"/>
          <w:divBdr>
            <w:top w:val="none" w:sz="0" w:space="0" w:color="auto"/>
            <w:left w:val="none" w:sz="0" w:space="0" w:color="auto"/>
            <w:bottom w:val="none" w:sz="0" w:space="0" w:color="auto"/>
            <w:right w:val="none" w:sz="0" w:space="0" w:color="auto"/>
          </w:divBdr>
        </w:div>
        <w:div w:id="1196457502">
          <w:marLeft w:val="0"/>
          <w:marRight w:val="0"/>
          <w:marTop w:val="0"/>
          <w:marBottom w:val="0"/>
          <w:divBdr>
            <w:top w:val="none" w:sz="0" w:space="0" w:color="auto"/>
            <w:left w:val="none" w:sz="0" w:space="0" w:color="auto"/>
            <w:bottom w:val="none" w:sz="0" w:space="0" w:color="auto"/>
            <w:right w:val="none" w:sz="0" w:space="0" w:color="auto"/>
          </w:divBdr>
        </w:div>
        <w:div w:id="1586256554">
          <w:marLeft w:val="0"/>
          <w:marRight w:val="0"/>
          <w:marTop w:val="0"/>
          <w:marBottom w:val="0"/>
          <w:divBdr>
            <w:top w:val="none" w:sz="0" w:space="0" w:color="auto"/>
            <w:left w:val="none" w:sz="0" w:space="0" w:color="auto"/>
            <w:bottom w:val="none" w:sz="0" w:space="0" w:color="auto"/>
            <w:right w:val="none" w:sz="0" w:space="0" w:color="auto"/>
          </w:divBdr>
        </w:div>
        <w:div w:id="1814132371">
          <w:marLeft w:val="0"/>
          <w:marRight w:val="0"/>
          <w:marTop w:val="0"/>
          <w:marBottom w:val="0"/>
          <w:divBdr>
            <w:top w:val="none" w:sz="0" w:space="0" w:color="auto"/>
            <w:left w:val="none" w:sz="0" w:space="0" w:color="auto"/>
            <w:bottom w:val="none" w:sz="0" w:space="0" w:color="auto"/>
            <w:right w:val="none" w:sz="0" w:space="0" w:color="auto"/>
          </w:divBdr>
        </w:div>
        <w:div w:id="187800481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http://www.pempal.org/data/upload/files/2015/05/day-1_1_tcop-activity_tirana_abdullayev_eng.pdf"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empal.org/data/upload/files/2015/05/1-day-1_10_tsa_albania_eng.pdf"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pempal.org/data/upload/files/2015/05/day-1_3_model-of-albanian-treasury-and-reforms_eng.pdf" TargetMode="External"/><Relationship Id="rId22" Type="http://schemas.openxmlformats.org/officeDocument/2006/relationships/hyperlink" Target="https://www.pempal.org/events/pempal-tcop-plenary-mee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4129E7-4E1F-4034-900C-550221753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4788</Words>
  <Characters>27296</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32020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Ion Chicu</cp:lastModifiedBy>
  <cp:revision>2</cp:revision>
  <cp:lastPrinted>2014-03-07T20:53:00Z</cp:lastPrinted>
  <dcterms:created xsi:type="dcterms:W3CDTF">2016-07-14T07:13:00Z</dcterms:created>
  <dcterms:modified xsi:type="dcterms:W3CDTF">2016-07-14T07:13:00Z</dcterms:modified>
</cp:coreProperties>
</file>