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447" w:rsidRPr="00550517" w:rsidRDefault="00DD0447" w:rsidP="00DD0447">
      <w:pPr>
        <w:jc w:val="both"/>
        <w:rPr>
          <w:rFonts w:ascii="Times New Roman" w:eastAsia="Calibri" w:hAnsi="Times New Roman"/>
          <w:sz w:val="24"/>
          <w:szCs w:val="24"/>
          <w:lang w:val="ru-RU" w:eastAsia="en-US"/>
        </w:rPr>
      </w:pPr>
      <w:r w:rsidRPr="00550517">
        <w:rPr>
          <w:rFonts w:ascii="Times New Roman" w:eastAsia="Calibri" w:hAnsi="Times New Roman"/>
          <w:sz w:val="24"/>
          <w:szCs w:val="24"/>
          <w:lang w:val="ru-RU" w:eastAsia="en-US"/>
        </w:rPr>
        <w:t>------------------------------------------------------------------------------------------------------------------</w:t>
      </w:r>
    </w:p>
    <w:p w:rsidR="00550517" w:rsidRDefault="00550517" w:rsidP="00550517">
      <w:pPr>
        <w:jc w:val="both"/>
        <w:rPr>
          <w:rFonts w:ascii="Times New Roman" w:eastAsia="Calibri" w:hAnsi="Times New Roman"/>
          <w:sz w:val="24"/>
          <w:szCs w:val="24"/>
          <w:lang w:val="ru-RU" w:eastAsia="en-US"/>
        </w:rPr>
      </w:pPr>
      <w:r>
        <w:rPr>
          <w:rFonts w:ascii="Times New Roman" w:eastAsia="Calibri" w:hAnsi="Times New Roman"/>
          <w:sz w:val="24"/>
          <w:szCs w:val="24"/>
          <w:lang w:val="ru-RU" w:eastAsia="en-US"/>
        </w:rPr>
        <w:t>В рамках опроса были собраны и предложения членов Казначейского Сообщества по созданию новых тематических групп. Большинство предложений относятся к созданию в рамках КС новой тематической группы, которая обсуждала бы вопросы, связанные с различными аспектами казначейского контроля, а также, стратегического развития казначейских систем. Участники заседания подробно обсудили вопросы по созданию соответствующей группы.</w:t>
      </w:r>
    </w:p>
    <w:p w:rsidR="00550517" w:rsidRDefault="00550517" w:rsidP="00550517">
      <w:pPr>
        <w:jc w:val="both"/>
        <w:rPr>
          <w:rFonts w:ascii="Times New Roman" w:eastAsia="Calibri" w:hAnsi="Times New Roman"/>
          <w:sz w:val="24"/>
          <w:szCs w:val="24"/>
          <w:lang w:val="ru-RU" w:eastAsia="en-US"/>
        </w:rPr>
      </w:pPr>
      <w:proofErr w:type="spellStart"/>
      <w:r w:rsidRPr="008B66B4">
        <w:rPr>
          <w:rFonts w:ascii="Times New Roman" w:eastAsia="Calibri" w:hAnsi="Times New Roman"/>
          <w:b/>
          <w:sz w:val="24"/>
          <w:szCs w:val="24"/>
          <w:lang w:val="ru-RU" w:eastAsia="en-US"/>
        </w:rPr>
        <w:t>Вугар</w:t>
      </w:r>
      <w:proofErr w:type="spellEnd"/>
      <w:r w:rsidRPr="008B66B4">
        <w:rPr>
          <w:rFonts w:ascii="Times New Roman" w:eastAsia="Calibri" w:hAnsi="Times New Roman"/>
          <w:b/>
          <w:sz w:val="24"/>
          <w:szCs w:val="24"/>
          <w:lang w:val="ru-RU" w:eastAsia="en-US"/>
        </w:rPr>
        <w:t xml:space="preserve"> Абдуллаев  </w:t>
      </w:r>
      <w:r w:rsidRPr="008B66B4">
        <w:rPr>
          <w:rFonts w:ascii="Times New Roman" w:eastAsia="Calibri" w:hAnsi="Times New Roman"/>
          <w:sz w:val="24"/>
          <w:szCs w:val="24"/>
          <w:lang w:val="ru-RU" w:eastAsia="en-US"/>
        </w:rPr>
        <w:t xml:space="preserve">сообщил </w:t>
      </w:r>
      <w:r>
        <w:rPr>
          <w:rFonts w:ascii="Times New Roman" w:eastAsia="Calibri" w:hAnsi="Times New Roman"/>
          <w:sz w:val="24"/>
          <w:szCs w:val="24"/>
          <w:lang w:val="ru-RU" w:eastAsia="en-US"/>
        </w:rPr>
        <w:t xml:space="preserve">участникам заседания, что предложенная Азербайджаном тема для обсуждения в рамках новой тематической группы – «Управление платежами», подразумевает изучение различных аспектов непосредственно связанных с механизмом осуществления платежей таких как, управление ликвидностью, управление обязательствами, развитие внутренних платежных систем и их интеграция с внешними системами. Также, Азербайджан был бы заинтересован в обсуждении технических вопросов, связанных с внедрением клиринга (взаимоотношения бюджета и экономических агентов при осуществлении платежей). </w:t>
      </w:r>
      <w:r w:rsidRPr="00147AF1">
        <w:rPr>
          <w:rFonts w:ascii="Times New Roman" w:eastAsia="Calibri" w:hAnsi="Times New Roman"/>
          <w:b/>
          <w:sz w:val="24"/>
          <w:szCs w:val="24"/>
          <w:lang w:val="ru-RU" w:eastAsia="en-US"/>
        </w:rPr>
        <w:t xml:space="preserve">Мимоза </w:t>
      </w:r>
      <w:proofErr w:type="spellStart"/>
      <w:r w:rsidRPr="00147AF1">
        <w:rPr>
          <w:rFonts w:ascii="Times New Roman" w:eastAsia="Calibri" w:hAnsi="Times New Roman"/>
          <w:b/>
          <w:sz w:val="24"/>
          <w:szCs w:val="24"/>
          <w:lang w:val="ru-RU" w:eastAsia="en-US"/>
        </w:rPr>
        <w:t>Пилкати</w:t>
      </w:r>
      <w:proofErr w:type="spellEnd"/>
      <w:r>
        <w:rPr>
          <w:rFonts w:ascii="Times New Roman" w:eastAsia="Calibri" w:hAnsi="Times New Roman"/>
          <w:sz w:val="24"/>
          <w:szCs w:val="24"/>
          <w:lang w:val="ru-RU" w:eastAsia="en-US"/>
        </w:rPr>
        <w:t xml:space="preserve">  поддержала предложение Азербайджана по данной тематике и предложила обсудить в рамках группы и различные вопросы, связанные с методами платежей, а также, опыт стран в исключении наличных расчетов (в целях снижения коррупции).  </w:t>
      </w:r>
      <w:proofErr w:type="spellStart"/>
      <w:r w:rsidRPr="00147AF1">
        <w:rPr>
          <w:rFonts w:ascii="Times New Roman" w:eastAsia="Calibri" w:hAnsi="Times New Roman"/>
          <w:b/>
          <w:sz w:val="24"/>
          <w:szCs w:val="24"/>
          <w:lang w:val="ru-RU" w:eastAsia="en-US"/>
        </w:rPr>
        <w:t>Нино</w:t>
      </w:r>
      <w:proofErr w:type="spellEnd"/>
      <w:r w:rsidRPr="00147AF1">
        <w:rPr>
          <w:rFonts w:ascii="Times New Roman" w:eastAsia="Calibri" w:hAnsi="Times New Roman"/>
          <w:b/>
          <w:sz w:val="24"/>
          <w:szCs w:val="24"/>
          <w:lang w:val="ru-RU" w:eastAsia="en-US"/>
        </w:rPr>
        <w:t xml:space="preserve"> </w:t>
      </w:r>
      <w:proofErr w:type="spellStart"/>
      <w:r w:rsidRPr="00147AF1">
        <w:rPr>
          <w:rFonts w:ascii="Times New Roman" w:eastAsia="Calibri" w:hAnsi="Times New Roman"/>
          <w:b/>
          <w:sz w:val="24"/>
          <w:szCs w:val="24"/>
          <w:lang w:val="ru-RU" w:eastAsia="en-US"/>
        </w:rPr>
        <w:t>Челишвили</w:t>
      </w:r>
      <w:proofErr w:type="spellEnd"/>
      <w:r>
        <w:rPr>
          <w:rFonts w:ascii="Times New Roman" w:eastAsia="Calibri" w:hAnsi="Times New Roman"/>
          <w:b/>
          <w:sz w:val="24"/>
          <w:szCs w:val="24"/>
          <w:lang w:val="ru-RU" w:eastAsia="en-US"/>
        </w:rPr>
        <w:t xml:space="preserve"> </w:t>
      </w:r>
      <w:r w:rsidRPr="00147AF1">
        <w:rPr>
          <w:rFonts w:ascii="Times New Roman" w:eastAsia="Calibri" w:hAnsi="Times New Roman"/>
          <w:sz w:val="24"/>
          <w:szCs w:val="24"/>
          <w:lang w:val="ru-RU" w:eastAsia="en-US"/>
        </w:rPr>
        <w:t>высказалась за включение в п</w:t>
      </w:r>
      <w:r>
        <w:rPr>
          <w:rFonts w:ascii="Times New Roman" w:eastAsia="Calibri" w:hAnsi="Times New Roman"/>
          <w:sz w:val="24"/>
          <w:szCs w:val="24"/>
          <w:lang w:val="ru-RU" w:eastAsia="en-US"/>
        </w:rPr>
        <w:t xml:space="preserve">ланах новой группы и дискуссий по управлению обязательствами. </w:t>
      </w:r>
    </w:p>
    <w:p w:rsidR="00550517" w:rsidRDefault="00550517" w:rsidP="00550517">
      <w:pPr>
        <w:jc w:val="both"/>
        <w:rPr>
          <w:rFonts w:ascii="Times New Roman" w:eastAsia="Calibri" w:hAnsi="Times New Roman"/>
          <w:sz w:val="24"/>
          <w:szCs w:val="24"/>
          <w:lang w:val="ru-RU" w:eastAsia="en-US"/>
        </w:rPr>
      </w:pPr>
      <w:r w:rsidRPr="00147AF1">
        <w:rPr>
          <w:rFonts w:ascii="Times New Roman" w:eastAsia="Calibri" w:hAnsi="Times New Roman"/>
          <w:b/>
          <w:sz w:val="24"/>
          <w:szCs w:val="24"/>
          <w:lang w:val="ru-RU" w:eastAsia="en-US"/>
        </w:rPr>
        <w:t xml:space="preserve">Александр Демидов, Анжела Воронин и </w:t>
      </w:r>
      <w:proofErr w:type="spellStart"/>
      <w:r w:rsidRPr="00147AF1">
        <w:rPr>
          <w:rFonts w:ascii="Times New Roman" w:eastAsia="Calibri" w:hAnsi="Times New Roman"/>
          <w:b/>
          <w:sz w:val="24"/>
          <w:szCs w:val="24"/>
          <w:lang w:val="ru-RU" w:eastAsia="en-US"/>
        </w:rPr>
        <w:t>Зайфун</w:t>
      </w:r>
      <w:proofErr w:type="spellEnd"/>
      <w:r w:rsidRPr="00147AF1">
        <w:rPr>
          <w:rFonts w:ascii="Times New Roman" w:eastAsia="Calibri" w:hAnsi="Times New Roman"/>
          <w:b/>
          <w:sz w:val="24"/>
          <w:szCs w:val="24"/>
          <w:lang w:val="ru-RU" w:eastAsia="en-US"/>
        </w:rPr>
        <w:t xml:space="preserve"> </w:t>
      </w:r>
      <w:proofErr w:type="spellStart"/>
      <w:r w:rsidRPr="00147AF1">
        <w:rPr>
          <w:rFonts w:ascii="Times New Roman" w:eastAsia="Calibri" w:hAnsi="Times New Roman"/>
          <w:b/>
          <w:sz w:val="24"/>
          <w:szCs w:val="24"/>
          <w:lang w:val="ru-RU" w:eastAsia="en-US"/>
        </w:rPr>
        <w:t>Ерназарова</w:t>
      </w:r>
      <w:proofErr w:type="spellEnd"/>
      <w:r w:rsidRPr="00147AF1">
        <w:rPr>
          <w:rFonts w:ascii="Times New Roman" w:eastAsia="Calibri" w:hAnsi="Times New Roman"/>
          <w:b/>
          <w:sz w:val="24"/>
          <w:szCs w:val="24"/>
          <w:lang w:val="ru-RU" w:eastAsia="en-US"/>
        </w:rPr>
        <w:t xml:space="preserve"> </w:t>
      </w:r>
      <w:proofErr w:type="gramStart"/>
      <w:r>
        <w:rPr>
          <w:rFonts w:ascii="Times New Roman" w:eastAsia="Calibri" w:hAnsi="Times New Roman"/>
          <w:sz w:val="24"/>
          <w:szCs w:val="24"/>
          <w:lang w:val="ru-RU" w:eastAsia="en-US"/>
        </w:rPr>
        <w:t>выразили интерес</w:t>
      </w:r>
      <w:proofErr w:type="gramEnd"/>
      <w:r>
        <w:rPr>
          <w:rFonts w:ascii="Times New Roman" w:eastAsia="Calibri" w:hAnsi="Times New Roman"/>
          <w:sz w:val="24"/>
          <w:szCs w:val="24"/>
          <w:lang w:val="ru-RU" w:eastAsia="en-US"/>
        </w:rPr>
        <w:t xml:space="preserve"> в обсуждении в рамках данной группы и вопросов, связанных со стратегическим развитием казначейств, их роли, функций и полномочий. </w:t>
      </w:r>
    </w:p>
    <w:p w:rsidR="00550517" w:rsidRDefault="00550517" w:rsidP="00550517">
      <w:pPr>
        <w:jc w:val="both"/>
        <w:rPr>
          <w:rFonts w:ascii="Times New Roman" w:eastAsia="Calibri" w:hAnsi="Times New Roman"/>
          <w:sz w:val="24"/>
          <w:szCs w:val="24"/>
          <w:lang w:val="ru-RU" w:eastAsia="en-US"/>
        </w:rPr>
      </w:pPr>
      <w:r w:rsidRPr="00147AF1">
        <w:rPr>
          <w:rFonts w:ascii="Times New Roman" w:eastAsia="Calibri" w:hAnsi="Times New Roman"/>
          <w:b/>
          <w:sz w:val="24"/>
          <w:szCs w:val="24"/>
          <w:lang w:val="ru-RU" w:eastAsia="en-US"/>
        </w:rPr>
        <w:t>Елена Никулина</w:t>
      </w:r>
      <w:r>
        <w:rPr>
          <w:rFonts w:ascii="Times New Roman" w:eastAsia="Calibri" w:hAnsi="Times New Roman"/>
          <w:b/>
          <w:sz w:val="24"/>
          <w:szCs w:val="24"/>
          <w:lang w:val="ru-RU" w:eastAsia="en-US"/>
        </w:rPr>
        <w:t xml:space="preserve">  </w:t>
      </w:r>
      <w:r w:rsidRPr="00147AF1">
        <w:rPr>
          <w:rFonts w:ascii="Times New Roman" w:eastAsia="Calibri" w:hAnsi="Times New Roman"/>
          <w:sz w:val="24"/>
          <w:szCs w:val="24"/>
          <w:lang w:val="ru-RU" w:eastAsia="en-US"/>
        </w:rPr>
        <w:t>поддержала</w:t>
      </w:r>
      <w:r>
        <w:rPr>
          <w:rFonts w:ascii="Times New Roman" w:eastAsia="Calibri" w:hAnsi="Times New Roman"/>
          <w:sz w:val="24"/>
          <w:szCs w:val="24"/>
          <w:lang w:val="ru-RU" w:eastAsia="en-US"/>
        </w:rPr>
        <w:t xml:space="preserve"> идеи по созданию новой тематической группы в рамках КС, которая обсуждала бы комплекс вопросов связанных с управлением платежами, управлением обязательствами, а также, вопросы стратегического развития казначейств. Она сообщила участникам заседания, что Марк </w:t>
      </w:r>
      <w:proofErr w:type="spellStart"/>
      <w:r>
        <w:rPr>
          <w:rFonts w:ascii="Times New Roman" w:eastAsia="Calibri" w:hAnsi="Times New Roman"/>
          <w:sz w:val="24"/>
          <w:szCs w:val="24"/>
          <w:lang w:val="ru-RU" w:eastAsia="en-US"/>
        </w:rPr>
        <w:t>Силинс</w:t>
      </w:r>
      <w:proofErr w:type="spellEnd"/>
      <w:r>
        <w:rPr>
          <w:rFonts w:ascii="Times New Roman" w:eastAsia="Calibri" w:hAnsi="Times New Roman"/>
          <w:sz w:val="24"/>
          <w:szCs w:val="24"/>
          <w:lang w:val="ru-RU" w:eastAsia="en-US"/>
        </w:rPr>
        <w:t xml:space="preserve">, эксперт Всемирного Банка, окажет необходимую экспертную поддержку в работе группы. </w:t>
      </w:r>
    </w:p>
    <w:p w:rsidR="00550517" w:rsidRDefault="00550517" w:rsidP="00550517">
      <w:pPr>
        <w:jc w:val="both"/>
        <w:rPr>
          <w:rFonts w:ascii="Times New Roman" w:eastAsia="Calibri" w:hAnsi="Times New Roman"/>
          <w:sz w:val="24"/>
          <w:szCs w:val="24"/>
          <w:lang w:val="ru-RU" w:eastAsia="en-US"/>
        </w:rPr>
      </w:pPr>
      <w:r>
        <w:rPr>
          <w:rFonts w:ascii="Times New Roman" w:eastAsia="Calibri" w:hAnsi="Times New Roman"/>
          <w:sz w:val="24"/>
          <w:szCs w:val="24"/>
          <w:lang w:val="ru-RU" w:eastAsia="en-US"/>
        </w:rPr>
        <w:t xml:space="preserve">Окончательное решение по созданию новой тематической группы и охвату вопросов, которые будут обсуждаться в ее рамках, будет принято во время октябрьского заседания Исполнительного Комитета КС. </w:t>
      </w:r>
    </w:p>
    <w:p w:rsidR="00DD0447" w:rsidRPr="00DD0447" w:rsidRDefault="00DD0447" w:rsidP="00DD0447">
      <w:bookmarkStart w:id="0" w:name="_GoBack"/>
      <w:bookmarkEnd w:id="0"/>
      <w:r>
        <w:rPr>
          <w:rFonts w:ascii="Times New Roman" w:eastAsia="Calibri" w:hAnsi="Times New Roman"/>
          <w:sz w:val="24"/>
          <w:szCs w:val="24"/>
          <w:lang w:val="en-US" w:eastAsia="en-US"/>
        </w:rPr>
        <w:t>--------------------------------------------------------------------------------------------------------------------</w:t>
      </w:r>
    </w:p>
    <w:sectPr w:rsidR="00DD0447" w:rsidRPr="00DD0447" w:rsidSect="00DD04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BE3"/>
    <w:rsid w:val="001C58FD"/>
    <w:rsid w:val="00426337"/>
    <w:rsid w:val="004B2BE3"/>
    <w:rsid w:val="00550517"/>
    <w:rsid w:val="00834757"/>
    <w:rsid w:val="009B115A"/>
    <w:rsid w:val="00C60AAE"/>
    <w:rsid w:val="00DD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447"/>
    <w:rPr>
      <w:rFonts w:ascii="Calibri" w:eastAsia="Times New Roman" w:hAnsi="Calibri" w:cs="Times New Roman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426337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6337"/>
    <w:rPr>
      <w:rFonts w:ascii="Arial" w:eastAsia="Times New Roman" w:hAnsi="Arial" w:cs="Times New Roman"/>
      <w:b/>
      <w:bCs/>
      <w:kern w:val="32"/>
      <w:sz w:val="32"/>
      <w:szCs w:val="32"/>
      <w:lang w:val="de-DE"/>
    </w:rPr>
  </w:style>
  <w:style w:type="paragraph" w:styleId="ListParagraph">
    <w:name w:val="List Paragraph"/>
    <w:basedOn w:val="Normal"/>
    <w:uiPriority w:val="34"/>
    <w:qFormat/>
    <w:rsid w:val="00426337"/>
    <w:pPr>
      <w:ind w:left="720"/>
      <w:contextualSpacing/>
    </w:pPr>
    <w:rPr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447"/>
    <w:rPr>
      <w:rFonts w:ascii="Calibri" w:eastAsia="Times New Roman" w:hAnsi="Calibri" w:cs="Times New Roman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426337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6337"/>
    <w:rPr>
      <w:rFonts w:ascii="Arial" w:eastAsia="Times New Roman" w:hAnsi="Arial" w:cs="Times New Roman"/>
      <w:b/>
      <w:bCs/>
      <w:kern w:val="32"/>
      <w:sz w:val="32"/>
      <w:szCs w:val="32"/>
      <w:lang w:val="de-DE"/>
    </w:rPr>
  </w:style>
  <w:style w:type="paragraph" w:styleId="ListParagraph">
    <w:name w:val="List Paragraph"/>
    <w:basedOn w:val="Normal"/>
    <w:uiPriority w:val="34"/>
    <w:qFormat/>
    <w:rsid w:val="00426337"/>
    <w:pPr>
      <w:ind w:left="720"/>
      <w:contextualSpacing/>
    </w:pPr>
    <w:rPr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World Bank Group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 Chicu</dc:creator>
  <cp:lastModifiedBy>Ion Chicu</cp:lastModifiedBy>
  <cp:revision>2</cp:revision>
  <cp:lastPrinted>2015-06-10T11:44:00Z</cp:lastPrinted>
  <dcterms:created xsi:type="dcterms:W3CDTF">2015-09-25T07:05:00Z</dcterms:created>
  <dcterms:modified xsi:type="dcterms:W3CDTF">2015-09-25T07:05:00Z</dcterms:modified>
</cp:coreProperties>
</file>